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5B899" w14:textId="0A7E0E7B" w:rsidR="00C06283" w:rsidRPr="00F22D24" w:rsidRDefault="00C06283" w:rsidP="008468F6">
      <w:pPr>
        <w:pStyle w:val="Heading1"/>
      </w:pPr>
      <w:r>
        <w:t>Healthy Food Partnership Executive Committee Communiqu</w:t>
      </w:r>
      <w:r w:rsidR="00A70944">
        <w:t>é</w:t>
      </w:r>
    </w:p>
    <w:p w14:paraId="75E78D83" w14:textId="14909A14" w:rsidR="00C06283" w:rsidRPr="008468F6" w:rsidRDefault="00B717E1" w:rsidP="008468F6">
      <w:pPr>
        <w:pStyle w:val="Heading2"/>
      </w:pPr>
      <w:r w:rsidRPr="008468F6">
        <w:t>20</w:t>
      </w:r>
      <w:r w:rsidR="00455313" w:rsidRPr="008468F6">
        <w:t xml:space="preserve"> </w:t>
      </w:r>
      <w:r w:rsidRPr="008468F6">
        <w:t>August</w:t>
      </w:r>
      <w:r w:rsidR="00455313" w:rsidRPr="008468F6">
        <w:t xml:space="preserve"> 2021</w:t>
      </w:r>
      <w:r w:rsidR="00C06283" w:rsidRPr="008468F6">
        <w:t xml:space="preserve"> - Meeting 1</w:t>
      </w:r>
      <w:r w:rsidRPr="008468F6">
        <w:t>3</w:t>
      </w:r>
    </w:p>
    <w:p w14:paraId="4F2CD9D1" w14:textId="2798F786" w:rsidR="00C06283" w:rsidRPr="002A6B0E" w:rsidRDefault="00C06283" w:rsidP="008468F6">
      <w:r w:rsidRPr="002A6B0E">
        <w:t>The Australian Government, food industry bodies and public health groups met today to progress the work of the Healthy Food Partnership</w:t>
      </w:r>
      <w:r w:rsidR="000207BD">
        <w:t xml:space="preserve"> (the Partnership)</w:t>
      </w:r>
      <w:r w:rsidRPr="002A6B0E">
        <w:t xml:space="preserve">, </w:t>
      </w:r>
      <w:proofErr w:type="gramStart"/>
      <w:r w:rsidR="004C737C" w:rsidRPr="002A6B0E">
        <w:t>a joint collaboration</w:t>
      </w:r>
      <w:proofErr w:type="gramEnd"/>
      <w:r w:rsidR="004C737C" w:rsidRPr="002A6B0E">
        <w:t xml:space="preserve"> </w:t>
      </w:r>
      <w:r w:rsidR="00C21E6B" w:rsidRPr="002A6B0E">
        <w:t>that</w:t>
      </w:r>
      <w:r w:rsidRPr="002A6B0E">
        <w:t xml:space="preserve"> support</w:t>
      </w:r>
      <w:r w:rsidR="004C737C" w:rsidRPr="002A6B0E">
        <w:t>s and encourages</w:t>
      </w:r>
      <w:r w:rsidRPr="002A6B0E">
        <w:t xml:space="preserve"> Australians to eat well and live healthier lives.  </w:t>
      </w:r>
    </w:p>
    <w:p w14:paraId="06AD1141" w14:textId="0D6ADC4A" w:rsidR="00C06283" w:rsidRPr="002A6B0E" w:rsidRDefault="00C06283" w:rsidP="008468F6">
      <w:r w:rsidRPr="002A6B0E">
        <w:t xml:space="preserve">The Partnership is chaired by Senator the Hon </w:t>
      </w:r>
      <w:r w:rsidR="00360677" w:rsidRPr="002A6B0E">
        <w:t>Richard Colbeck</w:t>
      </w:r>
      <w:r w:rsidR="005D1A5D" w:rsidRPr="002A6B0E">
        <w:t xml:space="preserve"> and</w:t>
      </w:r>
      <w:r w:rsidRPr="002A6B0E">
        <w:t xml:space="preserve"> comprises representatives from ALDI, the Australian Food and Grocery Council, </w:t>
      </w:r>
      <w:proofErr w:type="spellStart"/>
      <w:r w:rsidRPr="002A6B0E">
        <w:t>Ausveg</w:t>
      </w:r>
      <w:proofErr w:type="spellEnd"/>
      <w:r w:rsidRPr="002A6B0E">
        <w:t>, Coles, Dairy Australia, Dietitians Australia, Food Standards Australia New Zealand, Meat and Livestock Australia, Metcash, National Heart Foundation of Australia, Public H</w:t>
      </w:r>
      <w:r w:rsidR="00513B72" w:rsidRPr="002A6B0E">
        <w:t>ealth Association of Australia</w:t>
      </w:r>
      <w:r w:rsidRPr="002A6B0E">
        <w:t xml:space="preserve">, Restaurant and Catering Industry Association, Woolworths and the </w:t>
      </w:r>
      <w:r w:rsidR="00A105B2" w:rsidRPr="002A6B0E">
        <w:t xml:space="preserve">Australian Government </w:t>
      </w:r>
      <w:r w:rsidRPr="002A6B0E">
        <w:t xml:space="preserve">Department of Health. </w:t>
      </w:r>
    </w:p>
    <w:p w14:paraId="10089C7D" w14:textId="7FF2119C" w:rsidR="002A6B0E" w:rsidRPr="008468F6" w:rsidRDefault="00C06283" w:rsidP="008468F6">
      <w:r w:rsidRPr="008468F6">
        <w:t xml:space="preserve">The meeting </w:t>
      </w:r>
      <w:r w:rsidR="005D1A5D" w:rsidRPr="008468F6">
        <w:t>received an update</w:t>
      </w:r>
      <w:r w:rsidRPr="008468F6">
        <w:t xml:space="preserve"> on </w:t>
      </w:r>
      <w:r w:rsidR="00455313" w:rsidRPr="008468F6">
        <w:t xml:space="preserve">the </w:t>
      </w:r>
      <w:r w:rsidR="002A6B0E" w:rsidRPr="008468F6">
        <w:t xml:space="preserve">outcomes of the public consultation for the </w:t>
      </w:r>
      <w:r w:rsidR="00455313" w:rsidRPr="008468F6">
        <w:t xml:space="preserve">Industry </w:t>
      </w:r>
      <w:r w:rsidR="00360677" w:rsidRPr="008468F6">
        <w:t>Best Practice Guide for Serving Sizes</w:t>
      </w:r>
      <w:r w:rsidR="002A6B0E" w:rsidRPr="008468F6">
        <w:t xml:space="preserve"> (the Guide)</w:t>
      </w:r>
      <w:r w:rsidR="00360677" w:rsidRPr="008468F6">
        <w:t xml:space="preserve">. </w:t>
      </w:r>
      <w:r w:rsidR="00147139" w:rsidRPr="008468F6">
        <w:t>27</w:t>
      </w:r>
      <w:r w:rsidR="002A6B0E" w:rsidRPr="008468F6">
        <w:t xml:space="preserve"> submissions were received from a broad range of industry sectors (retail and food service) and public health groups. Members expressed their appreciation to the individuals and organisations that took time to provide detailed feedback on the recommended serving sizes and draft guidance. Submissions will be considered by the Industry Best Practice Guide Working Group as they refine and finalise the Guide.</w:t>
      </w:r>
    </w:p>
    <w:p w14:paraId="0B414E6F" w14:textId="58478E47" w:rsidR="00824C4F" w:rsidRPr="008468F6" w:rsidRDefault="00DD2928" w:rsidP="008468F6">
      <w:r w:rsidRPr="008468F6">
        <w:t>The Partnership noted work from the Australia and New Zealand Ministe</w:t>
      </w:r>
      <w:r w:rsidR="007B3857" w:rsidRPr="008468F6">
        <w:t>rial Forum on Food Regulation (t</w:t>
      </w:r>
      <w:r w:rsidRPr="008468F6">
        <w:t>he Forum) in the area</w:t>
      </w:r>
      <w:r w:rsidR="002A6B0E" w:rsidRPr="008468F6">
        <w:t>s of Menu Board Labelling</w:t>
      </w:r>
      <w:r w:rsidR="00F57CBD" w:rsidRPr="008468F6">
        <w:t>, food composition policy options</w:t>
      </w:r>
      <w:r w:rsidR="002A6B0E" w:rsidRPr="008468F6">
        <w:t xml:space="preserve"> and unhealthy food and beverage advertising to children.</w:t>
      </w:r>
    </w:p>
    <w:p w14:paraId="7C788103" w14:textId="117EDD27" w:rsidR="00B717E1" w:rsidRPr="008468F6" w:rsidRDefault="00B717E1" w:rsidP="008468F6">
      <w:r w:rsidRPr="008468F6">
        <w:t>Members were updated on the</w:t>
      </w:r>
      <w:r w:rsidR="00311E18" w:rsidRPr="008468F6">
        <w:t xml:space="preserve"> </w:t>
      </w:r>
      <w:r w:rsidRPr="008468F6">
        <w:t>newly established</w:t>
      </w:r>
      <w:r w:rsidR="00311E18" w:rsidRPr="008468F6">
        <w:t xml:space="preserve"> </w:t>
      </w:r>
      <w:r w:rsidR="00F9282B" w:rsidRPr="008468F6">
        <w:t>reference</w:t>
      </w:r>
      <w:r w:rsidR="00311E18" w:rsidRPr="008468F6">
        <w:t xml:space="preserve"> group</w:t>
      </w:r>
      <w:r w:rsidR="002A6B0E" w:rsidRPr="008468F6">
        <w:t xml:space="preserve">, </w:t>
      </w:r>
      <w:r w:rsidRPr="008468F6">
        <w:t>Foods for Early Childhood Reference Group</w:t>
      </w:r>
      <w:r w:rsidR="00311E18" w:rsidRPr="008468F6">
        <w:t>, including noting the</w:t>
      </w:r>
      <w:r w:rsidR="00F36ABE" w:rsidRPr="008468F6">
        <w:t xml:space="preserve"> </w:t>
      </w:r>
      <w:r w:rsidR="00F57CBD" w:rsidRPr="008468F6">
        <w:t xml:space="preserve">agreed </w:t>
      </w:r>
      <w:r w:rsidR="00311E18" w:rsidRPr="008468F6">
        <w:t>Terms of Reference</w:t>
      </w:r>
      <w:r w:rsidR="00F57CBD" w:rsidRPr="008468F6">
        <w:t xml:space="preserve"> and that the scope of the workplan is under development</w:t>
      </w:r>
      <w:r w:rsidR="00311E18" w:rsidRPr="008468F6">
        <w:t>.</w:t>
      </w:r>
    </w:p>
    <w:p w14:paraId="7B2E077A" w14:textId="4AF6E49A" w:rsidR="00824C4F" w:rsidRPr="008468F6" w:rsidRDefault="00824C4F" w:rsidP="008468F6">
      <w:r w:rsidRPr="008468F6">
        <w:t xml:space="preserve">Members received an update on the implementation of the Partnership Reformulation Program and </w:t>
      </w:r>
      <w:r w:rsidR="00F9282B" w:rsidRPr="008468F6">
        <w:t>proposed</w:t>
      </w:r>
      <w:r w:rsidRPr="008468F6">
        <w:t xml:space="preserve"> communication activities. </w:t>
      </w:r>
    </w:p>
    <w:p w14:paraId="619E0629" w14:textId="395488D8" w:rsidR="00F57CBD" w:rsidRPr="008468F6" w:rsidRDefault="00F57CBD" w:rsidP="008468F6">
      <w:r w:rsidRPr="008468F6">
        <w:t>Members were updated on the invitation to participate on the Food Culture Working Group and noted this work will be delayed until next year in recognition of all the Partnership work currently underway.</w:t>
      </w:r>
    </w:p>
    <w:p w14:paraId="15ED9C53" w14:textId="34DB2D83" w:rsidR="00491C2D" w:rsidRPr="008468F6" w:rsidRDefault="00F82CE9" w:rsidP="008468F6">
      <w:r w:rsidRPr="008468F6">
        <w:t>M</w:t>
      </w:r>
      <w:r w:rsidR="00C06283" w:rsidRPr="008468F6">
        <w:t xml:space="preserve">inister </w:t>
      </w:r>
      <w:r w:rsidR="00C21E6B" w:rsidRPr="008468F6">
        <w:t>Colbeck</w:t>
      </w:r>
      <w:r w:rsidR="00C06283" w:rsidRPr="008468F6">
        <w:t xml:space="preserve"> acknowledged the importance of the Partnership’s work, and efforts of </w:t>
      </w:r>
      <w:r w:rsidR="005D1A5D" w:rsidRPr="008468F6">
        <w:t>food industry and public health groups</w:t>
      </w:r>
      <w:r w:rsidR="00C06283" w:rsidRPr="008468F6">
        <w:t xml:space="preserve"> on </w:t>
      </w:r>
      <w:r w:rsidR="002C2C13" w:rsidRPr="008468F6">
        <w:t xml:space="preserve">food </w:t>
      </w:r>
      <w:r w:rsidR="005D1A5D" w:rsidRPr="008468F6">
        <w:t>reformulation,</w:t>
      </w:r>
      <w:r w:rsidR="00B37A5A" w:rsidRPr="008468F6">
        <w:t xml:space="preserve"> serving</w:t>
      </w:r>
      <w:r w:rsidR="00C06283" w:rsidRPr="008468F6">
        <w:t xml:space="preserve"> size and </w:t>
      </w:r>
      <w:r w:rsidR="005D1A5D" w:rsidRPr="008468F6">
        <w:t xml:space="preserve">community </w:t>
      </w:r>
      <w:r w:rsidR="00C06283" w:rsidRPr="008468F6">
        <w:t>awareness activities</w:t>
      </w:r>
      <w:r w:rsidR="00DD2928" w:rsidRPr="008468F6">
        <w:t>.</w:t>
      </w:r>
      <w:r w:rsidR="00F57CBD" w:rsidRPr="008468F6">
        <w:t xml:space="preserve"> The Partnership acknowledged the impact of COVID</w:t>
      </w:r>
      <w:r w:rsidR="00794767" w:rsidRPr="008468F6">
        <w:t>-</w:t>
      </w:r>
      <w:r w:rsidR="00F57CBD" w:rsidRPr="008468F6">
        <w:t>19 on all stakeholders.</w:t>
      </w:r>
      <w:r w:rsidR="00DD2928" w:rsidRPr="008468F6">
        <w:t xml:space="preserve"> </w:t>
      </w:r>
    </w:p>
    <w:p w14:paraId="3F007D5E" w14:textId="5EEBB0D5" w:rsidR="00453BFD" w:rsidRPr="008468F6" w:rsidRDefault="00C06283" w:rsidP="008468F6">
      <w:r w:rsidRPr="008468F6">
        <w:t xml:space="preserve">Further information about work </w:t>
      </w:r>
      <w:r w:rsidR="00B37A5A" w:rsidRPr="008468F6">
        <w:t>areas</w:t>
      </w:r>
      <w:r w:rsidRPr="008468F6">
        <w:t xml:space="preserve"> and membership of the working</w:t>
      </w:r>
      <w:r w:rsidR="00B717E1" w:rsidRPr="008468F6">
        <w:t xml:space="preserve"> and reference</w:t>
      </w:r>
      <w:r w:rsidRPr="008468F6">
        <w:t xml:space="preserve"> groups is available online at </w:t>
      </w:r>
      <w:hyperlink r:id="rId5" w:history="1">
        <w:r w:rsidR="00B717E1" w:rsidRPr="008468F6">
          <w:rPr>
            <w:rStyle w:val="Hyperlink"/>
          </w:rPr>
          <w:t>https://www.health.gov.au/initiatives-and-programs/healthy-food-partnership</w:t>
        </w:r>
      </w:hyperlink>
      <w:r w:rsidR="00B717E1" w:rsidRPr="008468F6">
        <w:t>.</w:t>
      </w:r>
    </w:p>
    <w:sectPr w:rsidR="00453BFD" w:rsidRPr="008468F6" w:rsidSect="00C21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B22B58"/>
    <w:multiLevelType w:val="hybridMultilevel"/>
    <w:tmpl w:val="554E1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421097D"/>
    <w:multiLevelType w:val="hybridMultilevel"/>
    <w:tmpl w:val="416E75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D3646AD"/>
    <w:multiLevelType w:val="hybridMultilevel"/>
    <w:tmpl w:val="3ED6F1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E7C2068"/>
    <w:multiLevelType w:val="hybridMultilevel"/>
    <w:tmpl w:val="D23CEC7E"/>
    <w:lvl w:ilvl="0" w:tplc="0C090003">
      <w:start w:val="1"/>
      <w:numFmt w:val="bullet"/>
      <w:lvlText w:val="o"/>
      <w:lvlJc w:val="left"/>
      <w:pPr>
        <w:ind w:left="927" w:hanging="360"/>
      </w:pPr>
      <w:rPr>
        <w:rFonts w:ascii="Courier New" w:hAnsi="Courier New" w:cs="Courier New"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66580120"/>
    <w:multiLevelType w:val="hybridMultilevel"/>
    <w:tmpl w:val="A816C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EF6212"/>
    <w:multiLevelType w:val="hybridMultilevel"/>
    <w:tmpl w:val="2AC29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FD"/>
    <w:rsid w:val="00003743"/>
    <w:rsid w:val="000207BD"/>
    <w:rsid w:val="00031F36"/>
    <w:rsid w:val="00067456"/>
    <w:rsid w:val="00072BB6"/>
    <w:rsid w:val="000E52DD"/>
    <w:rsid w:val="00115E76"/>
    <w:rsid w:val="00126DF6"/>
    <w:rsid w:val="0014589F"/>
    <w:rsid w:val="00147139"/>
    <w:rsid w:val="001742C9"/>
    <w:rsid w:val="00174E75"/>
    <w:rsid w:val="001B3443"/>
    <w:rsid w:val="001B6FF7"/>
    <w:rsid w:val="001C2F77"/>
    <w:rsid w:val="001E5981"/>
    <w:rsid w:val="00213DBB"/>
    <w:rsid w:val="0026765F"/>
    <w:rsid w:val="002A4B66"/>
    <w:rsid w:val="002A6B0E"/>
    <w:rsid w:val="002C2C13"/>
    <w:rsid w:val="002E0507"/>
    <w:rsid w:val="002E1356"/>
    <w:rsid w:val="002E6232"/>
    <w:rsid w:val="002E73B4"/>
    <w:rsid w:val="002F0784"/>
    <w:rsid w:val="002F3AE3"/>
    <w:rsid w:val="002F6FAD"/>
    <w:rsid w:val="0030786C"/>
    <w:rsid w:val="00311E18"/>
    <w:rsid w:val="00324935"/>
    <w:rsid w:val="003512AC"/>
    <w:rsid w:val="00360677"/>
    <w:rsid w:val="003877EC"/>
    <w:rsid w:val="003D17F9"/>
    <w:rsid w:val="003D2A40"/>
    <w:rsid w:val="003E05E7"/>
    <w:rsid w:val="00411AE4"/>
    <w:rsid w:val="00414797"/>
    <w:rsid w:val="0045353A"/>
    <w:rsid w:val="00453BFD"/>
    <w:rsid w:val="00455313"/>
    <w:rsid w:val="0047453C"/>
    <w:rsid w:val="004859FF"/>
    <w:rsid w:val="004867E2"/>
    <w:rsid w:val="00491C2D"/>
    <w:rsid w:val="00496880"/>
    <w:rsid w:val="004B020C"/>
    <w:rsid w:val="004C737C"/>
    <w:rsid w:val="004D1703"/>
    <w:rsid w:val="0051083D"/>
    <w:rsid w:val="00510887"/>
    <w:rsid w:val="00513B72"/>
    <w:rsid w:val="005260FE"/>
    <w:rsid w:val="00534933"/>
    <w:rsid w:val="0056583B"/>
    <w:rsid w:val="00574A9A"/>
    <w:rsid w:val="005B17D2"/>
    <w:rsid w:val="005B3AAA"/>
    <w:rsid w:val="005C3F03"/>
    <w:rsid w:val="005D1A5D"/>
    <w:rsid w:val="00604A05"/>
    <w:rsid w:val="006101F6"/>
    <w:rsid w:val="00647433"/>
    <w:rsid w:val="006735FB"/>
    <w:rsid w:val="006C2680"/>
    <w:rsid w:val="006E2D55"/>
    <w:rsid w:val="00714A20"/>
    <w:rsid w:val="00747565"/>
    <w:rsid w:val="007523E2"/>
    <w:rsid w:val="00761016"/>
    <w:rsid w:val="00764AAD"/>
    <w:rsid w:val="007651A5"/>
    <w:rsid w:val="00781D04"/>
    <w:rsid w:val="00794767"/>
    <w:rsid w:val="007A5C7B"/>
    <w:rsid w:val="007B19F9"/>
    <w:rsid w:val="007B3857"/>
    <w:rsid w:val="007B4E02"/>
    <w:rsid w:val="007C5994"/>
    <w:rsid w:val="007D5FE5"/>
    <w:rsid w:val="007D6629"/>
    <w:rsid w:val="00813774"/>
    <w:rsid w:val="00824C4F"/>
    <w:rsid w:val="008264EB"/>
    <w:rsid w:val="008468F6"/>
    <w:rsid w:val="00874441"/>
    <w:rsid w:val="00881F49"/>
    <w:rsid w:val="00995D46"/>
    <w:rsid w:val="009C2C9E"/>
    <w:rsid w:val="009D397A"/>
    <w:rsid w:val="00A105B2"/>
    <w:rsid w:val="00A30973"/>
    <w:rsid w:val="00A42C4B"/>
    <w:rsid w:val="00A4512D"/>
    <w:rsid w:val="00A705AF"/>
    <w:rsid w:val="00A70944"/>
    <w:rsid w:val="00A919A6"/>
    <w:rsid w:val="00B178FE"/>
    <w:rsid w:val="00B37A5A"/>
    <w:rsid w:val="00B42851"/>
    <w:rsid w:val="00B42D39"/>
    <w:rsid w:val="00B677EB"/>
    <w:rsid w:val="00B717E1"/>
    <w:rsid w:val="00BB4EB0"/>
    <w:rsid w:val="00BC1BD3"/>
    <w:rsid w:val="00BD048B"/>
    <w:rsid w:val="00BD47C0"/>
    <w:rsid w:val="00C06283"/>
    <w:rsid w:val="00C21E6B"/>
    <w:rsid w:val="00C4546C"/>
    <w:rsid w:val="00CB5B1A"/>
    <w:rsid w:val="00CD07DB"/>
    <w:rsid w:val="00D748A0"/>
    <w:rsid w:val="00D769DA"/>
    <w:rsid w:val="00DD2928"/>
    <w:rsid w:val="00DD4F09"/>
    <w:rsid w:val="00DD58A3"/>
    <w:rsid w:val="00DE1B6B"/>
    <w:rsid w:val="00DF4212"/>
    <w:rsid w:val="00E04639"/>
    <w:rsid w:val="00E5788E"/>
    <w:rsid w:val="00E65376"/>
    <w:rsid w:val="00EB4851"/>
    <w:rsid w:val="00EE5763"/>
    <w:rsid w:val="00EE5C07"/>
    <w:rsid w:val="00EE619E"/>
    <w:rsid w:val="00F22D09"/>
    <w:rsid w:val="00F36ABE"/>
    <w:rsid w:val="00F547AA"/>
    <w:rsid w:val="00F57CBD"/>
    <w:rsid w:val="00F62E32"/>
    <w:rsid w:val="00F80120"/>
    <w:rsid w:val="00F82CE9"/>
    <w:rsid w:val="00F9282B"/>
    <w:rsid w:val="00FA4240"/>
    <w:rsid w:val="00FB79F6"/>
    <w:rsid w:val="00FE79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71B37"/>
  <w15:docId w15:val="{80153361-8EB1-46C7-983D-16A92CBC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8F6"/>
    <w:pPr>
      <w:spacing w:before="120" w:after="120"/>
    </w:pPr>
    <w:rPr>
      <w:rFonts w:ascii="Calibri" w:eastAsiaTheme="minorHAnsi" w:hAnsi="Calibri"/>
      <w:sz w:val="22"/>
      <w:szCs w:val="22"/>
      <w:lang w:eastAsia="en-US"/>
    </w:rPr>
  </w:style>
  <w:style w:type="paragraph" w:styleId="Heading1">
    <w:name w:val="heading 1"/>
    <w:next w:val="Normal"/>
    <w:qFormat/>
    <w:rsid w:val="008468F6"/>
    <w:pPr>
      <w:spacing w:before="120" w:after="120"/>
      <w:jc w:val="center"/>
      <w:outlineLvl w:val="0"/>
    </w:pPr>
    <w:rPr>
      <w:rFonts w:ascii="Arial" w:eastAsiaTheme="minorHAnsi" w:hAnsi="Arial" w:cs="Arial"/>
      <w:b/>
      <w:bCs/>
      <w:sz w:val="32"/>
      <w:szCs w:val="32"/>
      <w:lang w:eastAsia="en-US"/>
    </w:rPr>
  </w:style>
  <w:style w:type="paragraph" w:styleId="Heading2">
    <w:name w:val="heading 2"/>
    <w:basedOn w:val="Heading1"/>
    <w:next w:val="Normal"/>
    <w:qFormat/>
    <w:rsid w:val="008468F6"/>
    <w:pPr>
      <w:keepNext/>
      <w:spacing w:before="240" w:after="240"/>
      <w:outlineLvl w:val="1"/>
    </w:pPr>
    <w:rPr>
      <w:rFonts w:eastAsia="Times New Roman"/>
      <w:bCs w:val="0"/>
      <w:iCs/>
      <w:sz w:val="24"/>
      <w:szCs w:val="28"/>
    </w:rPr>
  </w:style>
  <w:style w:type="paragraph" w:styleId="Heading3">
    <w:name w:val="heading 3"/>
    <w:basedOn w:val="Normal"/>
    <w:next w:val="Normal"/>
    <w:qFormat/>
    <w:rsid w:val="00A705AF"/>
    <w:pPr>
      <w:keepNext/>
      <w:spacing w:before="240" w:after="60"/>
      <w:outlineLvl w:val="2"/>
    </w:pPr>
    <w:rPr>
      <w:rFonts w:ascii="Arial" w:eastAsia="Times New Roman" w:hAnsi="Arial" w:cs="Arial"/>
      <w:bCs/>
      <w:sz w:val="24"/>
      <w:szCs w:val="26"/>
    </w:rPr>
  </w:style>
  <w:style w:type="paragraph" w:styleId="Heading4">
    <w:name w:val="heading 4"/>
    <w:basedOn w:val="Normal"/>
    <w:next w:val="Normal"/>
    <w:qFormat/>
    <w:rsid w:val="00A705AF"/>
    <w:pPr>
      <w:keepNext/>
      <w:spacing w:before="240" w:after="60"/>
      <w:outlineLvl w:val="3"/>
    </w:pPr>
    <w:rPr>
      <w:rFonts w:ascii="Arial" w:eastAsia="Times New Roman" w:hAnsi="Arial"/>
      <w:bCs/>
      <w:sz w:val="28"/>
      <w:szCs w:val="28"/>
    </w:rPr>
  </w:style>
  <w:style w:type="paragraph" w:styleId="Heading5">
    <w:name w:val="heading 5"/>
    <w:basedOn w:val="Normal"/>
    <w:next w:val="Normal"/>
    <w:qFormat/>
    <w:rsid w:val="00A705AF"/>
    <w:pPr>
      <w:keepNext/>
      <w:spacing w:before="240" w:after="60"/>
      <w:outlineLvl w:val="4"/>
    </w:pPr>
    <w:rPr>
      <w:rFonts w:ascii="Times New Roman" w:eastAsia="Times New Roman" w:hAnsi="Times New Roman"/>
      <w:b/>
      <w:bCs/>
      <w:iCs/>
      <w:sz w:val="24"/>
      <w:szCs w:val="26"/>
    </w:rPr>
  </w:style>
  <w:style w:type="paragraph" w:styleId="Heading6">
    <w:name w:val="heading 6"/>
    <w:basedOn w:val="Normal"/>
    <w:next w:val="Normal"/>
    <w:qFormat/>
    <w:rsid w:val="00A705AF"/>
    <w:pPr>
      <w:keepNext/>
      <w:spacing w:before="240" w:after="60"/>
      <w:outlineLvl w:val="5"/>
    </w:pPr>
    <w:rPr>
      <w:rFonts w:ascii="Times New Roman" w:eastAsia="Times New Roman" w:hAnsi="Times New Roman"/>
      <w:b/>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rFonts w:ascii="Times New Roman" w:eastAsia="Times New Roman" w:hAnsi="Times New Roman"/>
      <w:i/>
      <w:iCs/>
      <w:color w:val="000000" w:themeColor="text1"/>
      <w:sz w:val="24"/>
      <w:szCs w:val="24"/>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rFonts w:ascii="Times New Roman" w:eastAsia="Times New Roman" w:hAnsi="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CV text,Dot pt,F5 List Paragraph,FooterText,L,List Paragraph1,List Paragraph11,List Paragraph111,List Paragraph2,Medium Grid 1 - Accent 21,NFP GP Bulleted List,Numbered Paragraph,Paragraphe de liste1,Recommendation,Table text,numbered,列出段"/>
    <w:basedOn w:val="Normal"/>
    <w:link w:val="ListParagraphChar"/>
    <w:uiPriority w:val="34"/>
    <w:qFormat/>
    <w:rsid w:val="00A4512D"/>
    <w:pPr>
      <w:ind w:left="720"/>
      <w:contextualSpacing/>
    </w:pPr>
    <w:rPr>
      <w:rFonts w:ascii="Times New Roman" w:eastAsia="Times New Roman" w:hAnsi="Times New Roman"/>
      <w:sz w:val="24"/>
      <w:szCs w:val="24"/>
    </w:rPr>
  </w:style>
  <w:style w:type="character" w:customStyle="1" w:styleId="ListParagraphChar">
    <w:name w:val="List Paragraph Char"/>
    <w:aliases w:val="CV text Char,Dot pt Char,F5 List Paragraph Char,FooterText Char,L Char,List Paragraph1 Char,List Paragraph11 Char,List Paragraph111 Char,List Paragraph2 Char,Medium Grid 1 - Accent 21 Char,NFP GP Bulleted List Char,Table text Char"/>
    <w:basedOn w:val="DefaultParagraphFont"/>
    <w:link w:val="ListParagraph"/>
    <w:uiPriority w:val="34"/>
    <w:locked/>
    <w:rsid w:val="005C3F03"/>
    <w:rPr>
      <w:sz w:val="24"/>
      <w:szCs w:val="24"/>
      <w:lang w:eastAsia="en-US"/>
    </w:rPr>
  </w:style>
  <w:style w:type="character" w:styleId="CommentReference">
    <w:name w:val="annotation reference"/>
    <w:basedOn w:val="DefaultParagraphFont"/>
    <w:rsid w:val="00647433"/>
    <w:rPr>
      <w:sz w:val="16"/>
      <w:szCs w:val="16"/>
    </w:rPr>
  </w:style>
  <w:style w:type="paragraph" w:styleId="CommentText">
    <w:name w:val="annotation text"/>
    <w:basedOn w:val="Normal"/>
    <w:link w:val="CommentTextChar"/>
    <w:rsid w:val="00647433"/>
    <w:rPr>
      <w:sz w:val="20"/>
      <w:szCs w:val="20"/>
    </w:rPr>
  </w:style>
  <w:style w:type="character" w:customStyle="1" w:styleId="CommentTextChar">
    <w:name w:val="Comment Text Char"/>
    <w:basedOn w:val="DefaultParagraphFont"/>
    <w:link w:val="CommentText"/>
    <w:rsid w:val="00647433"/>
    <w:rPr>
      <w:rFonts w:ascii="Calibri" w:eastAsiaTheme="minorHAnsi" w:hAnsi="Calibri"/>
      <w:lang w:eastAsia="en-US"/>
    </w:rPr>
  </w:style>
  <w:style w:type="paragraph" w:styleId="CommentSubject">
    <w:name w:val="annotation subject"/>
    <w:basedOn w:val="CommentText"/>
    <w:next w:val="CommentText"/>
    <w:link w:val="CommentSubjectChar"/>
    <w:rsid w:val="00647433"/>
    <w:rPr>
      <w:b/>
      <w:bCs/>
    </w:rPr>
  </w:style>
  <w:style w:type="character" w:customStyle="1" w:styleId="CommentSubjectChar">
    <w:name w:val="Comment Subject Char"/>
    <w:basedOn w:val="CommentTextChar"/>
    <w:link w:val="CommentSubject"/>
    <w:rsid w:val="00647433"/>
    <w:rPr>
      <w:rFonts w:ascii="Calibri" w:eastAsiaTheme="minorHAnsi" w:hAnsi="Calibri"/>
      <w:b/>
      <w:bCs/>
      <w:lang w:eastAsia="en-US"/>
    </w:rPr>
  </w:style>
  <w:style w:type="paragraph" w:styleId="BalloonText">
    <w:name w:val="Balloon Text"/>
    <w:basedOn w:val="Normal"/>
    <w:link w:val="BalloonTextChar"/>
    <w:rsid w:val="00647433"/>
    <w:rPr>
      <w:rFonts w:ascii="Tahoma" w:hAnsi="Tahoma" w:cs="Tahoma"/>
      <w:sz w:val="16"/>
      <w:szCs w:val="16"/>
    </w:rPr>
  </w:style>
  <w:style w:type="character" w:customStyle="1" w:styleId="BalloonTextChar">
    <w:name w:val="Balloon Text Char"/>
    <w:basedOn w:val="DefaultParagraphFont"/>
    <w:link w:val="BalloonText"/>
    <w:rsid w:val="00647433"/>
    <w:rPr>
      <w:rFonts w:ascii="Tahoma" w:eastAsiaTheme="minorHAnsi" w:hAnsi="Tahoma" w:cs="Tahoma"/>
      <w:sz w:val="16"/>
      <w:szCs w:val="16"/>
      <w:lang w:eastAsia="en-US"/>
    </w:rPr>
  </w:style>
  <w:style w:type="character" w:styleId="Hyperlink">
    <w:name w:val="Hyperlink"/>
    <w:basedOn w:val="DefaultParagraphFont"/>
    <w:unhideWhenUsed/>
    <w:rsid w:val="00B717E1"/>
    <w:rPr>
      <w:color w:val="0000FF" w:themeColor="hyperlink"/>
      <w:u w:val="single"/>
    </w:rPr>
  </w:style>
  <w:style w:type="character" w:styleId="UnresolvedMention">
    <w:name w:val="Unresolved Mention"/>
    <w:basedOn w:val="DefaultParagraphFont"/>
    <w:uiPriority w:val="99"/>
    <w:semiHidden/>
    <w:unhideWhenUsed/>
    <w:rsid w:val="00B717E1"/>
    <w:rPr>
      <w:color w:val="605E5C"/>
      <w:shd w:val="clear" w:color="auto" w:fill="E1DFDD"/>
    </w:rPr>
  </w:style>
  <w:style w:type="paragraph" w:customStyle="1" w:styleId="StyleBefore6ptAfter6pt">
    <w:name w:val="Style Before:  6 pt After:  6 pt"/>
    <w:basedOn w:val="Normal"/>
    <w:rsid w:val="008468F6"/>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553502">
      <w:bodyDiv w:val="1"/>
      <w:marLeft w:val="0"/>
      <w:marRight w:val="0"/>
      <w:marTop w:val="0"/>
      <w:marBottom w:val="0"/>
      <w:divBdr>
        <w:top w:val="none" w:sz="0" w:space="0" w:color="auto"/>
        <w:left w:val="none" w:sz="0" w:space="0" w:color="auto"/>
        <w:bottom w:val="none" w:sz="0" w:space="0" w:color="auto"/>
        <w:right w:val="none" w:sz="0" w:space="0" w:color="auto"/>
      </w:divBdr>
    </w:div>
    <w:div w:id="10923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alth.gov.au/initiatives-and-programs/healthy-food-partne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2327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Healthy Food Partnership Program - Executive Committee communique - August 2021</vt:lpstr>
    </vt:vector>
  </TitlesOfParts>
  <Company>Dept Health And Ageing</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Food Partnership Program - Executive Committee communique - August 2021</dc:title>
  <dc:subject>Healthy Food Partnership</dc:subject>
  <dc:creator>Australian Government Department of Health</dc:creator>
  <cp:keywords>healthy food partnership; food and nutrition; Healthy Food Partnership</cp:keywords>
  <dc:description/>
  <cp:lastModifiedBy>MASCHKE, Elvia</cp:lastModifiedBy>
  <cp:revision>2</cp:revision>
  <cp:lastPrinted>2021-08-20T01:34:00Z</cp:lastPrinted>
  <dcterms:created xsi:type="dcterms:W3CDTF">2021-08-20T06:31:00Z</dcterms:created>
  <dcterms:modified xsi:type="dcterms:W3CDTF">2021-08-20T06:31:00Z</dcterms:modified>
</cp:coreProperties>
</file>