
<file path=[Content_Types].xml><?xml version="1.0" encoding="utf-8"?>
<Types xmlns="http://schemas.openxmlformats.org/package/2006/content-types">
  <Default Extension="bin" ContentType="application/vnd.openxmlformats-officedocument.oleObjec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76533672" w14:textId="77777777" w:rsidR="006E64E0" w:rsidRPr="00F95A12" w:rsidRDefault="005F00E7" w:rsidP="006E64E0">
      <w:r>
        <w:rPr>
          <w:noProof/>
          <w:lang w:eastAsia="en-AU"/>
        </w:rPr>
        <mc:AlternateContent>
          <mc:Choice Requires="wps">
            <w:drawing>
              <wp:anchor distT="0" distB="0" distL="114300" distR="114300" simplePos="0" relativeHeight="251639808" behindDoc="0" locked="0" layoutInCell="1" allowOverlap="1" wp14:anchorId="63B8AAA1" wp14:editId="6F6F388A">
                <wp:simplePos x="0" y="0"/>
                <wp:positionH relativeFrom="page">
                  <wp:align>right</wp:align>
                </wp:positionH>
                <wp:positionV relativeFrom="paragraph">
                  <wp:posOffset>-728015</wp:posOffset>
                </wp:positionV>
                <wp:extent cx="7560000" cy="10692000"/>
                <wp:effectExtent l="0" t="0" r="3175" b="0"/>
                <wp:wrapNone/>
                <wp:docPr id="26" name="Rectangle 26">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wps:spPr>
                        <a:xfrm>
                          <a:off x="0" y="0"/>
                          <a:ext cx="7560000" cy="10692000"/>
                        </a:xfrm>
                        <a:prstGeom prst="rect">
                          <a:avLst/>
                        </a:prstGeom>
                        <a:solidFill>
                          <a:schemeClr val="accent3">
                            <a:lumMod val="50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5D793BAF" id="Rectangle 26" o:spid="_x0000_s1026" alt="&quot;&quot;" style="position:absolute;margin-left:544.1pt;margin-top:-57.3pt;width:595.3pt;height:841.9pt;z-index:251639808;visibility:visible;mso-wrap-style:square;mso-wrap-distance-left:9pt;mso-wrap-distance-top:0;mso-wrap-distance-right:9pt;mso-wrap-distance-bottom:0;mso-position-horizontal:right;mso-position-horizontal-relative:page;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" fillcolor="#143e69 [1606]" stroked="f" strokeweight="1pt">
                <w10:wrap anchorx="page"/>
              </v:rect>
            </w:pict>
          </mc:Fallback>
        </mc:AlternateContent>
      </w:r>
      <w:r w:rsidR="00E12358" w:rsidRPr="00F95A12">
        <w:rPr>
          <w:noProof/>
          <w:lang w:eastAsia="en-AU"/>
        </w:rPr>
        <mc:AlternateContent>
          <mc:Choice Requires="wps">
            <w:drawing>
              <wp:anchor distT="0" distB="0" distL="114300" distR="114300" simplePos="0" relativeHeight="251644928" behindDoc="0" locked="0" layoutInCell="1" allowOverlap="1" wp14:anchorId="6E7F5907" wp14:editId="18D8FCBF">
                <wp:simplePos x="0" y="0"/>
                <wp:positionH relativeFrom="column">
                  <wp:posOffset>5598823</wp:posOffset>
                </wp:positionH>
                <wp:positionV relativeFrom="paragraph">
                  <wp:posOffset>3360591</wp:posOffset>
                </wp:positionV>
                <wp:extent cx="403728" cy="0"/>
                <wp:effectExtent l="0" t="0" r="15875" b="19050"/>
                <wp:wrapNone/>
                <wp:docPr id="43" name="Straight Connector 43">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flipH="1">
                          <a:off x="0" y="0"/>
                          <a:ext cx="403728" cy="0"/>
                        </a:xfrm>
                        <a:prstGeom prst="line">
                          <a:avLst/>
                        </a:prstGeom>
                        <a:ln w="12700">
                          <a:solidFill>
                            <a:schemeClr val="accent4"/>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56B9CCE9" id="Straight Connector 43" o:spid="_x0000_s1026" alt="&quot;&quot;" style="position:absolute;flip:x;z-index:251644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440.85pt,264.6pt" to="472.65pt,264.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" strokecolor="#7f8fa9 [3207]" strokeweight="1pt">
                <v:stroke joinstyle="miter"/>
              </v:line>
            </w:pict>
          </mc:Fallback>
        </mc:AlternateContent>
      </w:r>
      <w:r w:rsidR="006E64E0" w:rsidRPr="00F95A12">
        <w:rPr>
          <w:noProof/>
          <w:lang w:eastAsia="en-AU"/>
        </w:rPr>
        <mc:AlternateContent>
          <mc:Choice Requires="wps">
            <w:drawing>
              <wp:anchor distT="0" distB="0" distL="114300" distR="114300" simplePos="0" relativeHeight="251642880" behindDoc="0" locked="0" layoutInCell="1" allowOverlap="1" wp14:anchorId="2F7653E6" wp14:editId="697D66A2">
                <wp:simplePos x="0" y="0"/>
                <wp:positionH relativeFrom="margin">
                  <wp:posOffset>-460784</wp:posOffset>
                </wp:positionH>
                <wp:positionV relativeFrom="paragraph">
                  <wp:posOffset>3251409</wp:posOffset>
                </wp:positionV>
                <wp:extent cx="5936777" cy="545465"/>
                <wp:effectExtent l="0" t="0" r="6985" b="12700"/>
                <wp:wrapNone/>
                <wp:docPr id="35" name="Text Box 35"/>
                <wp:cNvGraphicFramePr/>
                <a:graphic xmlns:a="http://schemas.openxmlformats.org/drawingml/2006/main">
                  <a:graphicData uri="http://schemas.microsoft.com/office/word/2010/wordprocessingShape">
                    <wps:wsp>
                      <wps:cNvSpPr txBox="1"/>
                      <wps:spPr>
                        <a:xfrm>
                          <a:off x="0" y="0"/>
                          <a:ext cx="5936777" cy="545465"/>
                        </a:xfrm>
                        <a:prstGeom prst="rect">
                          <a:avLst/>
                        </a:prstGeom>
                        <a:noFill/>
                        <a:ln w="6350">
                          <a:noFill/>
                        </a:ln>
                      </wps:spPr>
                      <wps:txbx>
                        <w:txbxContent>
                          <w:p w14:paraId="613DAB51" w14:textId="77777777" w:rsidR="00E63004" w:rsidRPr="00E12358" w:rsidRDefault="00E63004" w:rsidP="00E12358">
                            <w:pPr>
                              <w:pStyle w:val="COVER-INTRO-WHITE"/>
                              <w:rPr>
                                <w:rFonts w:ascii="Segoe UI" w:hAnsi="Segoe UI" w:cs="Segoe UI"/>
                                <w:i/>
                                <w:sz w:val="36"/>
                                <w:szCs w:val="36"/>
                              </w:rPr>
                            </w:pPr>
                            <w:r w:rsidRPr="00E12358">
                              <w:rPr>
                                <w:rFonts w:ascii="Segoe UI" w:hAnsi="Segoe UI" w:cs="Segoe UI"/>
                                <w:i/>
                                <w:sz w:val="36"/>
                                <w:szCs w:val="36"/>
                              </w:rPr>
                              <w:t>Discussion Paper to inform the development of the</w:t>
                            </w:r>
                            <w:r>
                              <w:rPr>
                                <w:rFonts w:ascii="Segoe UI" w:hAnsi="Segoe UI" w:cs="Segoe UI"/>
                                <w:i/>
                                <w:sz w:val="36"/>
                                <w:szCs w:val="36"/>
                              </w:rPr>
                              <w:t xml:space="preserve"> Primary Health Reform Steering Group recommendations on the Australian Government’s Primary Health Care 10 Year Plan</w:t>
                            </w:r>
                            <w:r w:rsidRPr="00E12358">
                              <w:rPr>
                                <w:rFonts w:ascii="Segoe UI" w:hAnsi="Segoe UI" w:cs="Segoe UI"/>
                                <w:i/>
                                <w:sz w:val="36"/>
                                <w:szCs w:val="36"/>
                              </w:rPr>
                              <w:t xml:space="preserve"> </w:t>
                            </w:r>
                          </w:p>
                        </w:txbxContent>
                      </wps:txbx>
                      <wps:bodyPr rot="0" spcFirstLastPara="0" vertOverflow="overflow" horzOverflow="overflow" vert="horz" wrap="square" lIns="0" tIns="0" rIns="0" bIns="0" numCol="1" spcCol="0" rtlCol="0" fromWordArt="0" anchor="t" anchorCtr="0" forceAA="0" compatLnSpc="1">
                        <a:prstTxWarp prst="textNoShape">
                          <a:avLst/>
                        </a:prstTxWarp>
                        <a:spAutoFit/>
                      </wps:bodyPr>
                    </wps:wsp>
                  </a:graphicData>
                </a:graphic>
                <wp14:sizeRelH relativeFrom="margin">
                  <wp14:pctWidth>0</wp14:pctWidth>
                </wp14:sizeRelH>
              </wp:anchor>
            </w:drawing>
          </mc:Choice>
          <mc:Fallback>
            <w:pict>
              <v:shapetype w14:anchorId="2F7653E6" id="_x0000_t202" coordsize="21600,21600" o:spt="202" path="m,l,21600r21600,l21600,xe">
                <v:stroke joinstyle="miter"/>
                <v:path gradientshapeok="t" o:connecttype="rect"/>
              </v:shapetype>
              <v:shape id="Text Box 35" o:spid="_x0000_s1026" type="#_x0000_t202" style="position:absolute;margin-left:-36.3pt;margin-top:256pt;width:467.45pt;height:42.95pt;z-index:251642880;visibility:visible;mso-wrap-style:square;mso-width-percent:0;mso-wrap-distance-left:9pt;mso-wrap-distance-top:0;mso-wrap-distance-right:9pt;mso-wrap-distance-bottom:0;mso-position-horizontal:absolute;mso-position-horizontal-relative:margin;mso-position-vertical:absolute;mso-position-vertical-relative:text;mso-width-percent:0;mso-width-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" filled="f" stroked="f" strokeweight=".5pt">
                <v:textbox style="mso-fit-shape-to-text:t" inset="0,0,0,0">
                  <w:txbxContent>
                    <w:p w14:paraId="613DAB51" w14:textId="77777777" w:rsidR="00E63004" w:rsidRPr="00E12358" w:rsidRDefault="00E63004" w:rsidP="00E12358">
                      <w:pPr>
                        <w:pStyle w:val="COVER-INTRO-WHITE"/>
                        <w:rPr>
                          <w:rFonts w:ascii="Segoe UI" w:hAnsi="Segoe UI" w:cs="Segoe UI"/>
                          <w:i/>
                          <w:sz w:val="36"/>
                          <w:szCs w:val="36"/>
                        </w:rPr>
                      </w:pPr>
                      <w:r w:rsidRPr="00E12358">
                        <w:rPr>
                          <w:rFonts w:ascii="Segoe UI" w:hAnsi="Segoe UI" w:cs="Segoe UI"/>
                          <w:i/>
                          <w:sz w:val="36"/>
                          <w:szCs w:val="36"/>
                        </w:rPr>
                        <w:t>Discussion Paper to inform the development of the</w:t>
                      </w:r>
                      <w:r>
                        <w:rPr>
                          <w:rFonts w:ascii="Segoe UI" w:hAnsi="Segoe UI" w:cs="Segoe UI"/>
                          <w:i/>
                          <w:sz w:val="36"/>
                          <w:szCs w:val="36"/>
                        </w:rPr>
                        <w:t xml:space="preserve"> Primary Health Reform Steering Group recommendations on the Australian Government’s Primary Health Care 10 Year Plan</w:t>
                      </w:r>
                      <w:r w:rsidRPr="00E12358">
                        <w:rPr>
                          <w:rFonts w:ascii="Segoe UI" w:hAnsi="Segoe UI" w:cs="Segoe UI"/>
                          <w:i/>
                          <w:sz w:val="36"/>
                          <w:szCs w:val="36"/>
                        </w:rPr>
                        <w:t xml:space="preserve"> </w:t>
                      </w:r>
                    </w:p>
                  </w:txbxContent>
                </v:textbox>
                <w10:wrap anchorx="margin"/>
              </v:shape>
            </w:pict>
          </mc:Fallback>
        </mc:AlternateContent>
      </w:r>
      <w:r w:rsidR="006E64E0" w:rsidRPr="00F95A12">
        <w:rPr>
          <w:noProof/>
          <w:lang w:eastAsia="en-AU"/>
        </w:rPr>
        <mc:AlternateContent>
          <mc:Choice Requires="wps">
            <w:drawing>
              <wp:anchor distT="0" distB="0" distL="114300" distR="114300" simplePos="0" relativeHeight="251641856" behindDoc="0" locked="0" layoutInCell="1" allowOverlap="1" wp14:anchorId="0AD74B04" wp14:editId="00659D17">
                <wp:simplePos x="0" y="0"/>
                <wp:positionH relativeFrom="margin">
                  <wp:posOffset>-119380</wp:posOffset>
                </wp:positionH>
                <wp:positionV relativeFrom="paragraph">
                  <wp:posOffset>862965</wp:posOffset>
                </wp:positionV>
                <wp:extent cx="6543675" cy="2028825"/>
                <wp:effectExtent l="0" t="0" r="9525" b="9525"/>
                <wp:wrapNone/>
                <wp:docPr id="29" name="Text Box 29"/>
                <wp:cNvGraphicFramePr/>
                <a:graphic xmlns:a="http://schemas.openxmlformats.org/drawingml/2006/main">
                  <a:graphicData uri="http://schemas.microsoft.com/office/word/2010/wordprocessingShape">
                    <wps:wsp>
                      <wps:cNvSpPr txBox="1"/>
                      <wps:spPr>
                        <a:xfrm>
                          <a:off x="0" y="0"/>
                          <a:ext cx="6543675" cy="2028825"/>
                        </a:xfrm>
                        <a:prstGeom prst="rect">
                          <a:avLst/>
                        </a:prstGeom>
                        <a:noFill/>
                        <a:ln w="6350">
                          <a:noFill/>
                        </a:ln>
                      </wps:spPr>
                      <wps:txbx>
                        <w:txbxContent>
                          <w:p w14:paraId="63AB9E74" w14:textId="44CD4B2F" w:rsidR="00E63004" w:rsidRPr="00F80086" w:rsidRDefault="00E63004" w:rsidP="00F80086">
                            <w:pPr>
                              <w:pStyle w:val="Title"/>
                              <w:spacing w:line="276" w:lineRule="auto"/>
                              <w:outlineLvl w:val="9"/>
                              <w:rPr>
                                <w:rFonts w:ascii="Segoe UI" w:hAnsi="Segoe UI" w:cs="Segoe UI"/>
                                <w:color w:val="FFFFFF" w:themeColor="background1"/>
                                <w:sz w:val="56"/>
                                <w:szCs w:val="56"/>
                              </w:rPr>
                            </w:pPr>
                            <w:r>
                              <w:rPr>
                                <w:rFonts w:ascii="Segoe UI" w:hAnsi="Segoe UI" w:cs="Segoe UI"/>
                                <w:color w:val="FFFFFF" w:themeColor="background1"/>
                                <w:sz w:val="56"/>
                                <w:szCs w:val="56"/>
                              </w:rPr>
                              <w:t>Draft r</w:t>
                            </w:r>
                            <w:r w:rsidRPr="006E64E0">
                              <w:rPr>
                                <w:rFonts w:ascii="Segoe UI" w:hAnsi="Segoe UI" w:cs="Segoe UI"/>
                                <w:color w:val="FFFFFF" w:themeColor="background1"/>
                                <w:sz w:val="56"/>
                                <w:szCs w:val="56"/>
                              </w:rPr>
                              <w:t xml:space="preserve">ecommendations from the Primary Health Reform Steering Group </w:t>
                            </w:r>
                          </w:p>
                        </w:txbxContent>
                      </wps:txbx>
                      <wps:bodyPr rot="0" spcFirstLastPara="0" vertOverflow="overflow" horzOverflow="overflow" vert="horz" wrap="square" lIns="0" tIns="0" rIns="0" bIns="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AD74B04" id="Text Box 29" o:spid="_x0000_s1027" type="#_x0000_t202" style="position:absolute;margin-left:-9.4pt;margin-top:67.95pt;width:515.25pt;height:159.75pt;z-index:2516418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" filled="f" stroked="f" strokeweight=".5pt">
                <v:textbox inset="0,0,0,0">
                  <w:txbxContent>
                    <w:p w14:paraId="63AB9E74" w14:textId="44CD4B2F" w:rsidR="00E63004" w:rsidRPr="00F80086" w:rsidRDefault="00E63004" w:rsidP="00F80086">
                      <w:pPr>
                        <w:pStyle w:val="Title"/>
                        <w:spacing w:line="276" w:lineRule="auto"/>
                        <w:outlineLvl w:val="9"/>
                        <w:rPr>
                          <w:rFonts w:ascii="Segoe UI" w:hAnsi="Segoe UI" w:cs="Segoe UI"/>
                          <w:color w:val="FFFFFF" w:themeColor="background1"/>
                          <w:sz w:val="56"/>
                          <w:szCs w:val="56"/>
                        </w:rPr>
                      </w:pPr>
                      <w:r>
                        <w:rPr>
                          <w:rFonts w:ascii="Segoe UI" w:hAnsi="Segoe UI" w:cs="Segoe UI"/>
                          <w:color w:val="FFFFFF" w:themeColor="background1"/>
                          <w:sz w:val="56"/>
                          <w:szCs w:val="56"/>
                        </w:rPr>
                        <w:t>Draft r</w:t>
                      </w:r>
                      <w:r w:rsidRPr="006E64E0">
                        <w:rPr>
                          <w:rFonts w:ascii="Segoe UI" w:hAnsi="Segoe UI" w:cs="Segoe UI"/>
                          <w:color w:val="FFFFFF" w:themeColor="background1"/>
                          <w:sz w:val="56"/>
                          <w:szCs w:val="56"/>
                        </w:rPr>
                        <w:t xml:space="preserve">ecommendations from the Primary Health Reform Steering Group </w:t>
                      </w:r>
                    </w:p>
                  </w:txbxContent>
                </v:textbox>
                <w10:wrap anchorx="margin"/>
              </v:shape>
            </w:pict>
          </mc:Fallback>
        </mc:AlternateContent>
      </w:r>
      <w:r w:rsidR="006E64E0" w:rsidRPr="00F95A12">
        <w:rPr>
          <w:noProof/>
          <w:lang w:eastAsia="en-AU"/>
        </w:rPr>
        <mc:AlternateContent>
          <mc:Choice Requires="wps">
            <w:drawing>
              <wp:anchor distT="0" distB="0" distL="114300" distR="114300" simplePos="0" relativeHeight="251643904" behindDoc="0" locked="0" layoutInCell="1" allowOverlap="1" wp14:anchorId="55483D84" wp14:editId="29FD2488">
                <wp:simplePos x="0" y="0"/>
                <wp:positionH relativeFrom="column">
                  <wp:posOffset>6002020</wp:posOffset>
                </wp:positionH>
                <wp:positionV relativeFrom="paragraph">
                  <wp:posOffset>3371850</wp:posOffset>
                </wp:positionV>
                <wp:extent cx="32385" cy="5791200"/>
                <wp:effectExtent l="38100" t="0" r="62865" b="57150"/>
                <wp:wrapNone/>
                <wp:docPr id="42" name="Straight Arrow Connector 4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CnPr/>
                      <wps:spPr>
                        <a:xfrm>
                          <a:off x="0" y="0"/>
                          <a:ext cx="32385" cy="5791200"/>
                        </a:xfrm>
                        <a:prstGeom prst="straightConnector1">
                          <a:avLst/>
                        </a:prstGeom>
                        <a:ln w="12700">
                          <a:solidFill>
                            <a:schemeClr val="accent4"/>
                          </a:solidFill>
                          <a:tailEnd type="arrow" w="lg" len="sm"/>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2C2DDC86" id="_x0000_t32" coordsize="21600,21600" o:spt="32" o:oned="t" path="m,l21600,21600e" filled="f">
                <v:path arrowok="t" fillok="f" o:connecttype="none"/>
                <o:lock v:ext="edit" shapetype="t"/>
              </v:shapetype>
              <v:shape id="Straight Arrow Connector 42" o:spid="_x0000_s1026" type="#_x0000_t32" alt="&quot;&quot;" style="position:absolute;margin-left:472.6pt;margin-top:265.5pt;width:2.55pt;height:456pt;z-index:25164390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" strokecolor="#7f8fa9 [3207]" strokeweight="1pt">
                <v:stroke endarrow="open" endarrowwidth="wide" endarrowlength="short" joinstyle="miter"/>
              </v:shape>
            </w:pict>
          </mc:Fallback>
        </mc:AlternateContent>
      </w:r>
      <w:r w:rsidR="006E64E0" w:rsidRPr="00F95A12">
        <w:br w:type="page"/>
      </w:r>
    </w:p>
    <w:p w14:paraId="715CAFF1" w14:textId="77777777" w:rsidR="00BB71C3" w:rsidRPr="00A31D7B" w:rsidRDefault="00BB71C3" w:rsidP="0056060E">
      <w:pPr>
        <w:pStyle w:val="Box"/>
        <w:framePr w:wrap="notBeside"/>
        <w:rPr>
          <w:b/>
        </w:rPr>
      </w:pPr>
      <w:r w:rsidRPr="00A31D7B">
        <w:rPr>
          <w:b/>
        </w:rPr>
        <w:lastRenderedPageBreak/>
        <w:t>Important note</w:t>
      </w:r>
    </w:p>
    <w:p w14:paraId="0BD6AC90" w14:textId="77777777" w:rsidR="00BB71C3" w:rsidRPr="004B104B" w:rsidRDefault="00BB71C3" w:rsidP="0056060E">
      <w:pPr>
        <w:pStyle w:val="Box"/>
        <w:framePr w:wrap="notBeside"/>
        <w:rPr>
          <w:sz w:val="22"/>
          <w:szCs w:val="22"/>
        </w:rPr>
      </w:pPr>
      <w:r w:rsidRPr="004B104B">
        <w:rPr>
          <w:sz w:val="22"/>
          <w:szCs w:val="22"/>
        </w:rPr>
        <w:t xml:space="preserve">The views and recommendations in this report from the Primary Health Reform Steering Group (Steering Group) have been released for the purpose of seeking the views of </w:t>
      </w:r>
      <w:r w:rsidR="00CC2644">
        <w:rPr>
          <w:sz w:val="22"/>
          <w:szCs w:val="22"/>
        </w:rPr>
        <w:t>stakeholders</w:t>
      </w:r>
      <w:r w:rsidRPr="004B104B">
        <w:rPr>
          <w:sz w:val="22"/>
          <w:szCs w:val="22"/>
        </w:rPr>
        <w:t>.</w:t>
      </w:r>
    </w:p>
    <w:p w14:paraId="45A6B51A" w14:textId="77777777" w:rsidR="00BB71C3" w:rsidRPr="004B104B" w:rsidRDefault="00BB71C3" w:rsidP="0056060E">
      <w:pPr>
        <w:pStyle w:val="Box"/>
        <w:framePr w:wrap="notBeside"/>
        <w:rPr>
          <w:sz w:val="22"/>
          <w:szCs w:val="22"/>
        </w:rPr>
      </w:pPr>
      <w:r w:rsidRPr="004B104B">
        <w:rPr>
          <w:sz w:val="22"/>
          <w:szCs w:val="22"/>
        </w:rPr>
        <w:t>This report does not constitute the final position on these items, which is subject to;</w:t>
      </w:r>
    </w:p>
    <w:p w14:paraId="277E8768" w14:textId="77777777" w:rsidR="00BB71C3" w:rsidRPr="004B104B" w:rsidRDefault="00CC2644" w:rsidP="0056060E">
      <w:pPr>
        <w:pStyle w:val="Box"/>
        <w:framePr w:wrap="notBeside"/>
        <w:ind w:firstLine="720"/>
        <w:rPr>
          <w:sz w:val="22"/>
          <w:szCs w:val="22"/>
        </w:rPr>
      </w:pPr>
      <w:r>
        <w:rPr>
          <w:sz w:val="22"/>
          <w:szCs w:val="22"/>
        </w:rPr>
        <w:t>Stakeholder f</w:t>
      </w:r>
      <w:r w:rsidR="00BB71C3" w:rsidRPr="004B104B">
        <w:rPr>
          <w:sz w:val="22"/>
          <w:szCs w:val="22"/>
        </w:rPr>
        <w:t>eedback; and</w:t>
      </w:r>
    </w:p>
    <w:p w14:paraId="3C1D55E8" w14:textId="77777777" w:rsidR="00BB71C3" w:rsidRPr="004B104B" w:rsidRDefault="00BB71C3" w:rsidP="0056060E">
      <w:pPr>
        <w:pStyle w:val="Box"/>
        <w:framePr w:wrap="notBeside"/>
        <w:ind w:firstLine="720"/>
        <w:rPr>
          <w:sz w:val="22"/>
          <w:szCs w:val="22"/>
        </w:rPr>
      </w:pPr>
      <w:r w:rsidRPr="004B104B">
        <w:rPr>
          <w:sz w:val="22"/>
          <w:szCs w:val="22"/>
        </w:rPr>
        <w:t>Consideration by the Steering Group;</w:t>
      </w:r>
    </w:p>
    <w:p w14:paraId="4C7576CE" w14:textId="77777777" w:rsidR="0056060E" w:rsidRPr="004B104B" w:rsidRDefault="00BB71C3" w:rsidP="0056060E">
      <w:pPr>
        <w:pStyle w:val="Box"/>
        <w:framePr w:wrap="notBeside"/>
        <w:rPr>
          <w:sz w:val="22"/>
          <w:szCs w:val="22"/>
        </w:rPr>
      </w:pPr>
      <w:r w:rsidRPr="004B104B">
        <w:rPr>
          <w:sz w:val="22"/>
          <w:szCs w:val="22"/>
        </w:rPr>
        <w:t>Please note</w:t>
      </w:r>
      <w:r w:rsidR="0056060E" w:rsidRPr="004B104B">
        <w:rPr>
          <w:sz w:val="22"/>
          <w:szCs w:val="22"/>
        </w:rPr>
        <w:t>, the recommendations in this report will inform the Australian Government’s Primary Health Care 10 Year Plan (10 Year Plan) and do not constitute the Government’s position on these items.</w:t>
      </w:r>
    </w:p>
    <w:p w14:paraId="6C3F28B2" w14:textId="77777777" w:rsidR="00BB71C3" w:rsidRDefault="00BB71C3">
      <w:pPr>
        <w:rPr>
          <w:rFonts w:ascii="Segoe UI" w:hAnsi="Segoe UI" w:cs="Segoe UI"/>
          <w:b/>
          <w:bCs/>
          <w:sz w:val="28"/>
          <w:szCs w:val="28"/>
        </w:rPr>
      </w:pPr>
      <w:r>
        <w:rPr>
          <w:rFonts w:ascii="Segoe UI" w:hAnsi="Segoe UI" w:cs="Segoe UI"/>
          <w:b/>
          <w:bCs/>
          <w:sz w:val="28"/>
          <w:szCs w:val="28"/>
        </w:rPr>
        <w:br w:type="page"/>
      </w:r>
    </w:p>
    <w:sdt>
      <w:sdtPr>
        <w:rPr>
          <w:rFonts w:asciiTheme="minorHAnsi" w:eastAsiaTheme="minorHAnsi" w:hAnsiTheme="minorHAnsi" w:cstheme="minorBidi"/>
          <w:b w:val="0"/>
          <w:color w:val="auto"/>
          <w:sz w:val="22"/>
          <w:szCs w:val="22"/>
          <w:lang w:val="en-AU"/>
        </w:rPr>
        <w:id w:val="1944875338"/>
        <w:docPartObj>
          <w:docPartGallery w:val="Table of Contents"/>
          <w:docPartUnique/>
        </w:docPartObj>
      </w:sdtPr>
      <w:sdtEndPr>
        <w:rPr>
          <w:bCs/>
          <w:noProof/>
        </w:rPr>
      </w:sdtEndPr>
      <w:sdtContent>
        <w:p w14:paraId="4E092E0C" w14:textId="77777777" w:rsidR="00C076F7" w:rsidRDefault="00C076F7" w:rsidP="00C86DC2">
          <w:pPr>
            <w:pStyle w:val="TOCHeading"/>
            <w:tabs>
              <w:tab w:val="left" w:pos="8449"/>
            </w:tabs>
          </w:pPr>
          <w:r>
            <w:t>Contents</w:t>
          </w:r>
          <w:r w:rsidR="00515029">
            <w:tab/>
          </w:r>
        </w:p>
        <w:p w14:paraId="51386617" w14:textId="77777777" w:rsidR="001E7124" w:rsidRDefault="00C076F7">
          <w:pPr>
            <w:pStyle w:val="TOC1"/>
            <w:rPr>
              <w:rFonts w:eastAsiaTheme="minorEastAsia"/>
              <w:noProof/>
              <w:lang w:eastAsia="en-AU"/>
            </w:rPr>
          </w:pPr>
          <w:r>
            <w:fldChar w:fldCharType="begin"/>
          </w:r>
          <w:r>
            <w:instrText xml:space="preserve"> TOC \o "1-3" \h \z \u </w:instrText>
          </w:r>
          <w:r>
            <w:fldChar w:fldCharType="separate"/>
          </w:r>
          <w:hyperlink w:anchor="_Toc74657662" w:history="1">
            <w:r w:rsidR="001E7124" w:rsidRPr="00C2232B">
              <w:rPr>
                <w:rStyle w:val="Hyperlink"/>
                <w:noProof/>
              </w:rPr>
              <w:t>Executive summary</w:t>
            </w:r>
            <w:r w:rsidR="001E7124">
              <w:rPr>
                <w:noProof/>
                <w:webHidden/>
              </w:rPr>
              <w:tab/>
            </w:r>
            <w:r w:rsidR="001E7124">
              <w:rPr>
                <w:noProof/>
                <w:webHidden/>
              </w:rPr>
              <w:fldChar w:fldCharType="begin"/>
            </w:r>
            <w:r w:rsidR="001E7124">
              <w:rPr>
                <w:noProof/>
                <w:webHidden/>
              </w:rPr>
              <w:instrText xml:space="preserve"> PAGEREF _Toc74657662 \h </w:instrText>
            </w:r>
            <w:r w:rsidR="001E7124">
              <w:rPr>
                <w:noProof/>
                <w:webHidden/>
              </w:rPr>
            </w:r>
            <w:r w:rsidR="001E7124">
              <w:rPr>
                <w:noProof/>
                <w:webHidden/>
              </w:rPr>
              <w:fldChar w:fldCharType="separate"/>
            </w:r>
            <w:r w:rsidR="00332F52">
              <w:rPr>
                <w:noProof/>
                <w:webHidden/>
              </w:rPr>
              <w:t>1</w:t>
            </w:r>
            <w:r w:rsidR="001E7124">
              <w:rPr>
                <w:noProof/>
                <w:webHidden/>
              </w:rPr>
              <w:fldChar w:fldCharType="end"/>
            </w:r>
          </w:hyperlink>
        </w:p>
        <w:p w14:paraId="7BB15120" w14:textId="77777777" w:rsidR="001E7124" w:rsidRDefault="00E63004">
          <w:pPr>
            <w:pStyle w:val="TOC2"/>
            <w:rPr>
              <w:rFonts w:eastAsiaTheme="minorEastAsia"/>
              <w:noProof/>
              <w:lang w:eastAsia="en-AU"/>
            </w:rPr>
          </w:pPr>
          <w:hyperlink w:anchor="_Toc74657663" w:history="1">
            <w:r w:rsidR="001E7124" w:rsidRPr="00C2232B">
              <w:rPr>
                <w:rStyle w:val="Hyperlink"/>
                <w:noProof/>
              </w:rPr>
              <w:t>Building upon reform</w:t>
            </w:r>
            <w:r w:rsidR="001E7124">
              <w:rPr>
                <w:noProof/>
                <w:webHidden/>
              </w:rPr>
              <w:tab/>
            </w:r>
            <w:r w:rsidR="001E7124">
              <w:rPr>
                <w:noProof/>
                <w:webHidden/>
              </w:rPr>
              <w:fldChar w:fldCharType="begin"/>
            </w:r>
            <w:r w:rsidR="001E7124">
              <w:rPr>
                <w:noProof/>
                <w:webHidden/>
              </w:rPr>
              <w:instrText xml:space="preserve"> PAGEREF _Toc74657663 \h </w:instrText>
            </w:r>
            <w:r w:rsidR="001E7124">
              <w:rPr>
                <w:noProof/>
                <w:webHidden/>
              </w:rPr>
            </w:r>
            <w:r w:rsidR="001E7124">
              <w:rPr>
                <w:noProof/>
                <w:webHidden/>
              </w:rPr>
              <w:fldChar w:fldCharType="separate"/>
            </w:r>
            <w:r w:rsidR="00332F52">
              <w:rPr>
                <w:noProof/>
                <w:webHidden/>
              </w:rPr>
              <w:t>1</w:t>
            </w:r>
            <w:r w:rsidR="001E7124">
              <w:rPr>
                <w:noProof/>
                <w:webHidden/>
              </w:rPr>
              <w:fldChar w:fldCharType="end"/>
            </w:r>
          </w:hyperlink>
        </w:p>
        <w:p w14:paraId="5C82317C" w14:textId="77777777" w:rsidR="001E7124" w:rsidRDefault="00E63004">
          <w:pPr>
            <w:pStyle w:val="TOC2"/>
            <w:rPr>
              <w:rFonts w:eastAsiaTheme="minorEastAsia"/>
              <w:noProof/>
              <w:lang w:eastAsia="en-AU"/>
            </w:rPr>
          </w:pPr>
          <w:hyperlink w:anchor="_Toc74657664" w:history="1">
            <w:r w:rsidR="001E7124" w:rsidRPr="00C2232B">
              <w:rPr>
                <w:rStyle w:val="Hyperlink"/>
                <w:noProof/>
              </w:rPr>
              <w:t>Process for developing draft recommendations on primary health care reform</w:t>
            </w:r>
            <w:r w:rsidR="001E7124">
              <w:rPr>
                <w:noProof/>
                <w:webHidden/>
              </w:rPr>
              <w:tab/>
            </w:r>
            <w:r w:rsidR="001E7124">
              <w:rPr>
                <w:noProof/>
                <w:webHidden/>
              </w:rPr>
              <w:fldChar w:fldCharType="begin"/>
            </w:r>
            <w:r w:rsidR="001E7124">
              <w:rPr>
                <w:noProof/>
                <w:webHidden/>
              </w:rPr>
              <w:instrText xml:space="preserve"> PAGEREF _Toc74657664 \h </w:instrText>
            </w:r>
            <w:r w:rsidR="001E7124">
              <w:rPr>
                <w:noProof/>
                <w:webHidden/>
              </w:rPr>
            </w:r>
            <w:r w:rsidR="001E7124">
              <w:rPr>
                <w:noProof/>
                <w:webHidden/>
              </w:rPr>
              <w:fldChar w:fldCharType="separate"/>
            </w:r>
            <w:r w:rsidR="00332F52">
              <w:rPr>
                <w:noProof/>
                <w:webHidden/>
              </w:rPr>
              <w:t>5</w:t>
            </w:r>
            <w:r w:rsidR="001E7124">
              <w:rPr>
                <w:noProof/>
                <w:webHidden/>
              </w:rPr>
              <w:fldChar w:fldCharType="end"/>
            </w:r>
          </w:hyperlink>
        </w:p>
        <w:p w14:paraId="09B13B71" w14:textId="77777777" w:rsidR="001E7124" w:rsidRDefault="00E63004">
          <w:pPr>
            <w:pStyle w:val="TOC1"/>
            <w:rPr>
              <w:rFonts w:eastAsiaTheme="minorEastAsia"/>
              <w:noProof/>
              <w:lang w:eastAsia="en-AU"/>
            </w:rPr>
          </w:pPr>
          <w:hyperlink w:anchor="_Toc74657665" w:history="1">
            <w:r w:rsidR="001E7124" w:rsidRPr="00C2232B">
              <w:rPr>
                <w:rStyle w:val="Hyperlink"/>
                <w:noProof/>
              </w:rPr>
              <w:t>Introduction</w:t>
            </w:r>
            <w:r w:rsidR="001E7124">
              <w:rPr>
                <w:noProof/>
                <w:webHidden/>
              </w:rPr>
              <w:tab/>
            </w:r>
            <w:r w:rsidR="001E7124">
              <w:rPr>
                <w:noProof/>
                <w:webHidden/>
              </w:rPr>
              <w:fldChar w:fldCharType="begin"/>
            </w:r>
            <w:r w:rsidR="001E7124">
              <w:rPr>
                <w:noProof/>
                <w:webHidden/>
              </w:rPr>
              <w:instrText xml:space="preserve"> PAGEREF _Toc74657665 \h </w:instrText>
            </w:r>
            <w:r w:rsidR="001E7124">
              <w:rPr>
                <w:noProof/>
                <w:webHidden/>
              </w:rPr>
            </w:r>
            <w:r w:rsidR="001E7124">
              <w:rPr>
                <w:noProof/>
                <w:webHidden/>
              </w:rPr>
              <w:fldChar w:fldCharType="separate"/>
            </w:r>
            <w:r w:rsidR="00332F52">
              <w:rPr>
                <w:noProof/>
                <w:webHidden/>
              </w:rPr>
              <w:t>6</w:t>
            </w:r>
            <w:r w:rsidR="001E7124">
              <w:rPr>
                <w:noProof/>
                <w:webHidden/>
              </w:rPr>
              <w:fldChar w:fldCharType="end"/>
            </w:r>
          </w:hyperlink>
        </w:p>
        <w:p w14:paraId="6F4205E9" w14:textId="77777777" w:rsidR="001E7124" w:rsidRDefault="00E63004">
          <w:pPr>
            <w:pStyle w:val="TOC2"/>
            <w:rPr>
              <w:rFonts w:eastAsiaTheme="minorEastAsia"/>
              <w:noProof/>
              <w:lang w:eastAsia="en-AU"/>
            </w:rPr>
          </w:pPr>
          <w:hyperlink w:anchor="_Toc74657666" w:history="1">
            <w:r w:rsidR="001E7124" w:rsidRPr="00C2232B">
              <w:rPr>
                <w:rStyle w:val="Hyperlink"/>
                <w:noProof/>
              </w:rPr>
              <w:t>What do consumers value about primary health care? What should they expect?</w:t>
            </w:r>
            <w:r w:rsidR="001E7124">
              <w:rPr>
                <w:noProof/>
                <w:webHidden/>
              </w:rPr>
              <w:tab/>
            </w:r>
            <w:r w:rsidR="001E7124">
              <w:rPr>
                <w:noProof/>
                <w:webHidden/>
              </w:rPr>
              <w:fldChar w:fldCharType="begin"/>
            </w:r>
            <w:r w:rsidR="001E7124">
              <w:rPr>
                <w:noProof/>
                <w:webHidden/>
              </w:rPr>
              <w:instrText xml:space="preserve"> PAGEREF _Toc74657666 \h </w:instrText>
            </w:r>
            <w:r w:rsidR="001E7124">
              <w:rPr>
                <w:noProof/>
                <w:webHidden/>
              </w:rPr>
            </w:r>
            <w:r w:rsidR="001E7124">
              <w:rPr>
                <w:noProof/>
                <w:webHidden/>
              </w:rPr>
              <w:fldChar w:fldCharType="separate"/>
            </w:r>
            <w:r w:rsidR="00332F52">
              <w:rPr>
                <w:noProof/>
                <w:webHidden/>
              </w:rPr>
              <w:t>6</w:t>
            </w:r>
            <w:r w:rsidR="001E7124">
              <w:rPr>
                <w:noProof/>
                <w:webHidden/>
              </w:rPr>
              <w:fldChar w:fldCharType="end"/>
            </w:r>
          </w:hyperlink>
        </w:p>
        <w:p w14:paraId="52E9ADC2" w14:textId="77777777" w:rsidR="001E7124" w:rsidRDefault="00E63004">
          <w:pPr>
            <w:pStyle w:val="TOC2"/>
            <w:rPr>
              <w:rFonts w:eastAsiaTheme="minorEastAsia"/>
              <w:noProof/>
              <w:lang w:eastAsia="en-AU"/>
            </w:rPr>
          </w:pPr>
          <w:hyperlink w:anchor="_Toc74657667" w:history="1">
            <w:r w:rsidR="001E7124" w:rsidRPr="00C2232B">
              <w:rPr>
                <w:rStyle w:val="Hyperlink"/>
                <w:noProof/>
              </w:rPr>
              <w:t>Why do we need a strong primary health care system and what does the ideal primary health care system look like?</w:t>
            </w:r>
            <w:r w:rsidR="001E7124">
              <w:rPr>
                <w:noProof/>
                <w:webHidden/>
              </w:rPr>
              <w:tab/>
            </w:r>
            <w:r w:rsidR="001E7124">
              <w:rPr>
                <w:noProof/>
                <w:webHidden/>
              </w:rPr>
              <w:fldChar w:fldCharType="begin"/>
            </w:r>
            <w:r w:rsidR="001E7124">
              <w:rPr>
                <w:noProof/>
                <w:webHidden/>
              </w:rPr>
              <w:instrText xml:space="preserve"> PAGEREF _Toc74657667 \h </w:instrText>
            </w:r>
            <w:r w:rsidR="001E7124">
              <w:rPr>
                <w:noProof/>
                <w:webHidden/>
              </w:rPr>
            </w:r>
            <w:r w:rsidR="001E7124">
              <w:rPr>
                <w:noProof/>
                <w:webHidden/>
              </w:rPr>
              <w:fldChar w:fldCharType="separate"/>
            </w:r>
            <w:r w:rsidR="00332F52">
              <w:rPr>
                <w:noProof/>
                <w:webHidden/>
              </w:rPr>
              <w:t>6</w:t>
            </w:r>
            <w:r w:rsidR="001E7124">
              <w:rPr>
                <w:noProof/>
                <w:webHidden/>
              </w:rPr>
              <w:fldChar w:fldCharType="end"/>
            </w:r>
          </w:hyperlink>
        </w:p>
        <w:p w14:paraId="69BBDDE4" w14:textId="77777777" w:rsidR="001E7124" w:rsidRDefault="00E63004">
          <w:pPr>
            <w:pStyle w:val="TOC2"/>
            <w:rPr>
              <w:rFonts w:eastAsiaTheme="minorEastAsia"/>
              <w:noProof/>
              <w:lang w:eastAsia="en-AU"/>
            </w:rPr>
          </w:pPr>
          <w:hyperlink w:anchor="_Toc74657668" w:history="1">
            <w:r w:rsidR="001E7124" w:rsidRPr="00C2232B">
              <w:rPr>
                <w:rStyle w:val="Hyperlink"/>
                <w:noProof/>
              </w:rPr>
              <w:t>What problem are we trying to solve?</w:t>
            </w:r>
            <w:r w:rsidR="001E7124">
              <w:rPr>
                <w:noProof/>
                <w:webHidden/>
              </w:rPr>
              <w:tab/>
            </w:r>
            <w:r w:rsidR="001E7124">
              <w:rPr>
                <w:noProof/>
                <w:webHidden/>
              </w:rPr>
              <w:fldChar w:fldCharType="begin"/>
            </w:r>
            <w:r w:rsidR="001E7124">
              <w:rPr>
                <w:noProof/>
                <w:webHidden/>
              </w:rPr>
              <w:instrText xml:space="preserve"> PAGEREF _Toc74657668 \h </w:instrText>
            </w:r>
            <w:r w:rsidR="001E7124">
              <w:rPr>
                <w:noProof/>
                <w:webHidden/>
              </w:rPr>
            </w:r>
            <w:r w:rsidR="001E7124">
              <w:rPr>
                <w:noProof/>
                <w:webHidden/>
              </w:rPr>
              <w:fldChar w:fldCharType="separate"/>
            </w:r>
            <w:r w:rsidR="00332F52">
              <w:rPr>
                <w:noProof/>
                <w:webHidden/>
              </w:rPr>
              <w:t>7</w:t>
            </w:r>
            <w:r w:rsidR="001E7124">
              <w:rPr>
                <w:noProof/>
                <w:webHidden/>
              </w:rPr>
              <w:fldChar w:fldCharType="end"/>
            </w:r>
          </w:hyperlink>
        </w:p>
        <w:p w14:paraId="673C5BAD" w14:textId="77777777" w:rsidR="001E7124" w:rsidRDefault="00E63004">
          <w:pPr>
            <w:pStyle w:val="TOC2"/>
            <w:rPr>
              <w:rFonts w:eastAsiaTheme="minorEastAsia"/>
              <w:noProof/>
              <w:lang w:eastAsia="en-AU"/>
            </w:rPr>
          </w:pPr>
          <w:hyperlink w:anchor="_Toc74657669" w:history="1">
            <w:r w:rsidR="001E7124" w:rsidRPr="00C2232B">
              <w:rPr>
                <w:rStyle w:val="Hyperlink"/>
                <w:noProof/>
              </w:rPr>
              <w:t>What are we trying to achieve?</w:t>
            </w:r>
            <w:r w:rsidR="001E7124">
              <w:rPr>
                <w:noProof/>
                <w:webHidden/>
              </w:rPr>
              <w:tab/>
            </w:r>
            <w:r w:rsidR="001E7124">
              <w:rPr>
                <w:noProof/>
                <w:webHidden/>
              </w:rPr>
              <w:fldChar w:fldCharType="begin"/>
            </w:r>
            <w:r w:rsidR="001E7124">
              <w:rPr>
                <w:noProof/>
                <w:webHidden/>
              </w:rPr>
              <w:instrText xml:space="preserve"> PAGEREF _Toc74657669 \h </w:instrText>
            </w:r>
            <w:r w:rsidR="001E7124">
              <w:rPr>
                <w:noProof/>
                <w:webHidden/>
              </w:rPr>
            </w:r>
            <w:r w:rsidR="001E7124">
              <w:rPr>
                <w:noProof/>
                <w:webHidden/>
              </w:rPr>
              <w:fldChar w:fldCharType="separate"/>
            </w:r>
            <w:r w:rsidR="00332F52">
              <w:rPr>
                <w:noProof/>
                <w:webHidden/>
              </w:rPr>
              <w:t>7</w:t>
            </w:r>
            <w:r w:rsidR="001E7124">
              <w:rPr>
                <w:noProof/>
                <w:webHidden/>
              </w:rPr>
              <w:fldChar w:fldCharType="end"/>
            </w:r>
          </w:hyperlink>
        </w:p>
        <w:p w14:paraId="1195F29D" w14:textId="77777777" w:rsidR="001E7124" w:rsidRDefault="00E63004">
          <w:pPr>
            <w:pStyle w:val="TOC2"/>
            <w:rPr>
              <w:rFonts w:eastAsiaTheme="minorEastAsia"/>
              <w:noProof/>
              <w:lang w:eastAsia="en-AU"/>
            </w:rPr>
          </w:pPr>
          <w:hyperlink w:anchor="_Toc74657670" w:history="1">
            <w:r w:rsidR="001E7124" w:rsidRPr="00C2232B">
              <w:rPr>
                <w:rStyle w:val="Hyperlink"/>
                <w:noProof/>
              </w:rPr>
              <w:t>Advancing the Quadruple Aim</w:t>
            </w:r>
            <w:r w:rsidR="001E7124">
              <w:rPr>
                <w:noProof/>
                <w:webHidden/>
              </w:rPr>
              <w:tab/>
            </w:r>
            <w:r w:rsidR="001E7124">
              <w:rPr>
                <w:noProof/>
                <w:webHidden/>
              </w:rPr>
              <w:fldChar w:fldCharType="begin"/>
            </w:r>
            <w:r w:rsidR="001E7124">
              <w:rPr>
                <w:noProof/>
                <w:webHidden/>
              </w:rPr>
              <w:instrText xml:space="preserve"> PAGEREF _Toc74657670 \h </w:instrText>
            </w:r>
            <w:r w:rsidR="001E7124">
              <w:rPr>
                <w:noProof/>
                <w:webHidden/>
              </w:rPr>
            </w:r>
            <w:r w:rsidR="001E7124">
              <w:rPr>
                <w:noProof/>
                <w:webHidden/>
              </w:rPr>
              <w:fldChar w:fldCharType="separate"/>
            </w:r>
            <w:r w:rsidR="00332F52">
              <w:rPr>
                <w:noProof/>
                <w:webHidden/>
              </w:rPr>
              <w:t>7</w:t>
            </w:r>
            <w:r w:rsidR="001E7124">
              <w:rPr>
                <w:noProof/>
                <w:webHidden/>
              </w:rPr>
              <w:fldChar w:fldCharType="end"/>
            </w:r>
          </w:hyperlink>
        </w:p>
        <w:p w14:paraId="408920B1" w14:textId="77777777" w:rsidR="001E7124" w:rsidRDefault="00E63004">
          <w:pPr>
            <w:pStyle w:val="TOC2"/>
            <w:rPr>
              <w:rFonts w:eastAsiaTheme="minorEastAsia"/>
              <w:noProof/>
              <w:lang w:eastAsia="en-AU"/>
            </w:rPr>
          </w:pPr>
          <w:hyperlink w:anchor="_Toc74657671" w:history="1">
            <w:r w:rsidR="001E7124" w:rsidRPr="00C2232B">
              <w:rPr>
                <w:rStyle w:val="Hyperlink"/>
                <w:noProof/>
              </w:rPr>
              <w:t>Effective implementation of primary health care reform</w:t>
            </w:r>
            <w:r w:rsidR="001E7124">
              <w:rPr>
                <w:noProof/>
                <w:webHidden/>
              </w:rPr>
              <w:tab/>
            </w:r>
            <w:r w:rsidR="001E7124">
              <w:rPr>
                <w:noProof/>
                <w:webHidden/>
              </w:rPr>
              <w:fldChar w:fldCharType="begin"/>
            </w:r>
            <w:r w:rsidR="001E7124">
              <w:rPr>
                <w:noProof/>
                <w:webHidden/>
              </w:rPr>
              <w:instrText xml:space="preserve"> PAGEREF _Toc74657671 \h </w:instrText>
            </w:r>
            <w:r w:rsidR="001E7124">
              <w:rPr>
                <w:noProof/>
                <w:webHidden/>
              </w:rPr>
            </w:r>
            <w:r w:rsidR="001E7124">
              <w:rPr>
                <w:noProof/>
                <w:webHidden/>
              </w:rPr>
              <w:fldChar w:fldCharType="separate"/>
            </w:r>
            <w:r w:rsidR="00332F52">
              <w:rPr>
                <w:noProof/>
                <w:webHidden/>
              </w:rPr>
              <w:t>8</w:t>
            </w:r>
            <w:r w:rsidR="001E7124">
              <w:rPr>
                <w:noProof/>
                <w:webHidden/>
              </w:rPr>
              <w:fldChar w:fldCharType="end"/>
            </w:r>
          </w:hyperlink>
        </w:p>
        <w:p w14:paraId="67B7EDDB" w14:textId="77777777" w:rsidR="001E7124" w:rsidRDefault="00E63004">
          <w:pPr>
            <w:pStyle w:val="TOC1"/>
            <w:rPr>
              <w:rFonts w:eastAsiaTheme="minorEastAsia"/>
              <w:noProof/>
              <w:lang w:eastAsia="en-AU"/>
            </w:rPr>
          </w:pPr>
          <w:hyperlink w:anchor="_Toc74657672" w:history="1">
            <w:r w:rsidR="001E7124" w:rsidRPr="00C2232B">
              <w:rPr>
                <w:rStyle w:val="Hyperlink"/>
                <w:noProof/>
              </w:rPr>
              <w:t>Draft Recommendations from the Primary Health Reform Steering Group</w:t>
            </w:r>
            <w:r w:rsidR="001E7124">
              <w:rPr>
                <w:noProof/>
                <w:webHidden/>
              </w:rPr>
              <w:tab/>
            </w:r>
            <w:r w:rsidR="001E7124">
              <w:rPr>
                <w:noProof/>
                <w:webHidden/>
              </w:rPr>
              <w:fldChar w:fldCharType="begin"/>
            </w:r>
            <w:r w:rsidR="001E7124">
              <w:rPr>
                <w:noProof/>
                <w:webHidden/>
              </w:rPr>
              <w:instrText xml:space="preserve"> PAGEREF _Toc74657672 \h </w:instrText>
            </w:r>
            <w:r w:rsidR="001E7124">
              <w:rPr>
                <w:noProof/>
                <w:webHidden/>
              </w:rPr>
            </w:r>
            <w:r w:rsidR="001E7124">
              <w:rPr>
                <w:noProof/>
                <w:webHidden/>
              </w:rPr>
              <w:fldChar w:fldCharType="separate"/>
            </w:r>
            <w:r w:rsidR="00332F52">
              <w:rPr>
                <w:noProof/>
                <w:webHidden/>
              </w:rPr>
              <w:t>9</w:t>
            </w:r>
            <w:r w:rsidR="001E7124">
              <w:rPr>
                <w:noProof/>
                <w:webHidden/>
              </w:rPr>
              <w:fldChar w:fldCharType="end"/>
            </w:r>
          </w:hyperlink>
        </w:p>
        <w:p w14:paraId="162CD64F" w14:textId="77777777" w:rsidR="001E7124" w:rsidRDefault="00E63004">
          <w:pPr>
            <w:pStyle w:val="TOC2"/>
            <w:rPr>
              <w:rFonts w:eastAsiaTheme="minorEastAsia"/>
              <w:noProof/>
              <w:lang w:eastAsia="en-AU"/>
            </w:rPr>
          </w:pPr>
          <w:hyperlink w:anchor="_Toc74657673" w:history="1">
            <w:r w:rsidR="001E7124" w:rsidRPr="00C2232B">
              <w:rPr>
                <w:rStyle w:val="Hyperlink"/>
                <w:noProof/>
              </w:rPr>
              <w:t>Person-centred health and care journey, focusing on one integrated system</w:t>
            </w:r>
            <w:r w:rsidR="001E7124">
              <w:rPr>
                <w:noProof/>
                <w:webHidden/>
              </w:rPr>
              <w:tab/>
            </w:r>
            <w:r w:rsidR="001E7124">
              <w:rPr>
                <w:noProof/>
                <w:webHidden/>
              </w:rPr>
              <w:fldChar w:fldCharType="begin"/>
            </w:r>
            <w:r w:rsidR="001E7124">
              <w:rPr>
                <w:noProof/>
                <w:webHidden/>
              </w:rPr>
              <w:instrText xml:space="preserve"> PAGEREF _Toc74657673 \h </w:instrText>
            </w:r>
            <w:r w:rsidR="001E7124">
              <w:rPr>
                <w:noProof/>
                <w:webHidden/>
              </w:rPr>
            </w:r>
            <w:r w:rsidR="001E7124">
              <w:rPr>
                <w:noProof/>
                <w:webHidden/>
              </w:rPr>
              <w:fldChar w:fldCharType="separate"/>
            </w:r>
            <w:r w:rsidR="00332F52">
              <w:rPr>
                <w:noProof/>
                <w:webHidden/>
              </w:rPr>
              <w:t>9</w:t>
            </w:r>
            <w:r w:rsidR="001E7124">
              <w:rPr>
                <w:noProof/>
                <w:webHidden/>
              </w:rPr>
              <w:fldChar w:fldCharType="end"/>
            </w:r>
          </w:hyperlink>
        </w:p>
        <w:p w14:paraId="51264FD1" w14:textId="77777777" w:rsidR="001E7124" w:rsidRDefault="00E63004">
          <w:pPr>
            <w:pStyle w:val="TOC2"/>
            <w:rPr>
              <w:rFonts w:eastAsiaTheme="minorEastAsia"/>
              <w:noProof/>
              <w:lang w:eastAsia="en-AU"/>
            </w:rPr>
          </w:pPr>
          <w:hyperlink w:anchor="_Toc74657674" w:history="1">
            <w:r w:rsidR="001E7124" w:rsidRPr="00C2232B">
              <w:rPr>
                <w:rStyle w:val="Hyperlink"/>
                <w:noProof/>
              </w:rPr>
              <w:t>Adding building blocks for future primary health care – better outcomes and care experience for all</w:t>
            </w:r>
            <w:r w:rsidR="001E7124">
              <w:rPr>
                <w:noProof/>
                <w:webHidden/>
              </w:rPr>
              <w:tab/>
            </w:r>
            <w:r w:rsidR="001E7124">
              <w:rPr>
                <w:noProof/>
                <w:webHidden/>
              </w:rPr>
              <w:fldChar w:fldCharType="begin"/>
            </w:r>
            <w:r w:rsidR="001E7124">
              <w:rPr>
                <w:noProof/>
                <w:webHidden/>
              </w:rPr>
              <w:instrText xml:space="preserve"> PAGEREF _Toc74657674 \h </w:instrText>
            </w:r>
            <w:r w:rsidR="001E7124">
              <w:rPr>
                <w:noProof/>
                <w:webHidden/>
              </w:rPr>
            </w:r>
            <w:r w:rsidR="001E7124">
              <w:rPr>
                <w:noProof/>
                <w:webHidden/>
              </w:rPr>
              <w:fldChar w:fldCharType="separate"/>
            </w:r>
            <w:r w:rsidR="00332F52">
              <w:rPr>
                <w:noProof/>
                <w:webHidden/>
              </w:rPr>
              <w:t>20</w:t>
            </w:r>
            <w:r w:rsidR="001E7124">
              <w:rPr>
                <w:noProof/>
                <w:webHidden/>
              </w:rPr>
              <w:fldChar w:fldCharType="end"/>
            </w:r>
          </w:hyperlink>
        </w:p>
        <w:p w14:paraId="45D0EAD4" w14:textId="77777777" w:rsidR="001E7124" w:rsidRDefault="00E63004">
          <w:pPr>
            <w:pStyle w:val="TOC2"/>
            <w:rPr>
              <w:rFonts w:eastAsiaTheme="minorEastAsia"/>
              <w:noProof/>
              <w:lang w:eastAsia="en-AU"/>
            </w:rPr>
          </w:pPr>
          <w:hyperlink w:anchor="_Toc74657675" w:history="1">
            <w:r w:rsidR="001E7124" w:rsidRPr="00C2232B">
              <w:rPr>
                <w:rStyle w:val="Hyperlink"/>
                <w:noProof/>
              </w:rPr>
              <w:t>Leadership and culture</w:t>
            </w:r>
            <w:r w:rsidR="001E7124">
              <w:rPr>
                <w:noProof/>
                <w:webHidden/>
              </w:rPr>
              <w:tab/>
            </w:r>
            <w:r w:rsidR="001E7124">
              <w:rPr>
                <w:noProof/>
                <w:webHidden/>
              </w:rPr>
              <w:fldChar w:fldCharType="begin"/>
            </w:r>
            <w:r w:rsidR="001E7124">
              <w:rPr>
                <w:noProof/>
                <w:webHidden/>
              </w:rPr>
              <w:instrText xml:space="preserve"> PAGEREF _Toc74657675 \h </w:instrText>
            </w:r>
            <w:r w:rsidR="001E7124">
              <w:rPr>
                <w:noProof/>
                <w:webHidden/>
              </w:rPr>
            </w:r>
            <w:r w:rsidR="001E7124">
              <w:rPr>
                <w:noProof/>
                <w:webHidden/>
              </w:rPr>
              <w:fldChar w:fldCharType="separate"/>
            </w:r>
            <w:r w:rsidR="00332F52">
              <w:rPr>
                <w:noProof/>
                <w:webHidden/>
              </w:rPr>
              <w:t>26</w:t>
            </w:r>
            <w:r w:rsidR="001E7124">
              <w:rPr>
                <w:noProof/>
                <w:webHidden/>
              </w:rPr>
              <w:fldChar w:fldCharType="end"/>
            </w:r>
          </w:hyperlink>
        </w:p>
        <w:p w14:paraId="7ACDA20D" w14:textId="77777777" w:rsidR="001E7124" w:rsidRDefault="00E63004">
          <w:pPr>
            <w:pStyle w:val="TOC2"/>
            <w:rPr>
              <w:rFonts w:eastAsiaTheme="minorEastAsia"/>
              <w:noProof/>
              <w:lang w:eastAsia="en-AU"/>
            </w:rPr>
          </w:pPr>
          <w:hyperlink w:anchor="_Toc74657676" w:history="1">
            <w:r w:rsidR="001E7124" w:rsidRPr="00C2232B">
              <w:rPr>
                <w:rStyle w:val="Hyperlink"/>
                <w:noProof/>
              </w:rPr>
              <w:t>Primary care workforce development and innovation</w:t>
            </w:r>
            <w:r w:rsidR="001E7124">
              <w:rPr>
                <w:noProof/>
                <w:webHidden/>
              </w:rPr>
              <w:tab/>
            </w:r>
            <w:r w:rsidR="001E7124">
              <w:rPr>
                <w:noProof/>
                <w:webHidden/>
              </w:rPr>
              <w:fldChar w:fldCharType="begin"/>
            </w:r>
            <w:r w:rsidR="001E7124">
              <w:rPr>
                <w:noProof/>
                <w:webHidden/>
              </w:rPr>
              <w:instrText xml:space="preserve"> PAGEREF _Toc74657676 \h </w:instrText>
            </w:r>
            <w:r w:rsidR="001E7124">
              <w:rPr>
                <w:noProof/>
                <w:webHidden/>
              </w:rPr>
            </w:r>
            <w:r w:rsidR="001E7124">
              <w:rPr>
                <w:noProof/>
                <w:webHidden/>
              </w:rPr>
              <w:fldChar w:fldCharType="separate"/>
            </w:r>
            <w:r w:rsidR="00332F52">
              <w:rPr>
                <w:noProof/>
                <w:webHidden/>
              </w:rPr>
              <w:t>28</w:t>
            </w:r>
            <w:r w:rsidR="001E7124">
              <w:rPr>
                <w:noProof/>
                <w:webHidden/>
              </w:rPr>
              <w:fldChar w:fldCharType="end"/>
            </w:r>
          </w:hyperlink>
        </w:p>
        <w:p w14:paraId="3DCEC129" w14:textId="77777777" w:rsidR="001E7124" w:rsidRDefault="00E63004">
          <w:pPr>
            <w:pStyle w:val="TOC2"/>
            <w:rPr>
              <w:rFonts w:eastAsiaTheme="minorEastAsia"/>
              <w:noProof/>
              <w:lang w:eastAsia="en-AU"/>
            </w:rPr>
          </w:pPr>
          <w:hyperlink w:anchor="_Toc74657677" w:history="1">
            <w:r w:rsidR="001E7124" w:rsidRPr="00C2232B">
              <w:rPr>
                <w:rStyle w:val="Hyperlink"/>
                <w:noProof/>
              </w:rPr>
              <w:t>Innovation and Technology</w:t>
            </w:r>
            <w:r w:rsidR="001E7124">
              <w:rPr>
                <w:noProof/>
                <w:webHidden/>
              </w:rPr>
              <w:tab/>
            </w:r>
            <w:r w:rsidR="001E7124">
              <w:rPr>
                <w:noProof/>
                <w:webHidden/>
              </w:rPr>
              <w:fldChar w:fldCharType="begin"/>
            </w:r>
            <w:r w:rsidR="001E7124">
              <w:rPr>
                <w:noProof/>
                <w:webHidden/>
              </w:rPr>
              <w:instrText xml:space="preserve"> PAGEREF _Toc74657677 \h </w:instrText>
            </w:r>
            <w:r w:rsidR="001E7124">
              <w:rPr>
                <w:noProof/>
                <w:webHidden/>
              </w:rPr>
            </w:r>
            <w:r w:rsidR="001E7124">
              <w:rPr>
                <w:noProof/>
                <w:webHidden/>
              </w:rPr>
              <w:fldChar w:fldCharType="separate"/>
            </w:r>
            <w:r w:rsidR="00332F52">
              <w:rPr>
                <w:noProof/>
                <w:webHidden/>
              </w:rPr>
              <w:t>39</w:t>
            </w:r>
            <w:r w:rsidR="001E7124">
              <w:rPr>
                <w:noProof/>
                <w:webHidden/>
              </w:rPr>
              <w:fldChar w:fldCharType="end"/>
            </w:r>
          </w:hyperlink>
        </w:p>
        <w:p w14:paraId="3FD52639" w14:textId="77777777" w:rsidR="001E7124" w:rsidRDefault="00E63004">
          <w:pPr>
            <w:pStyle w:val="TOC2"/>
            <w:rPr>
              <w:rFonts w:eastAsiaTheme="minorEastAsia"/>
              <w:noProof/>
              <w:lang w:eastAsia="en-AU"/>
            </w:rPr>
          </w:pPr>
          <w:hyperlink w:anchor="_Toc74657678" w:history="1">
            <w:r w:rsidR="001E7124" w:rsidRPr="00C2232B">
              <w:rPr>
                <w:rStyle w:val="Hyperlink"/>
                <w:noProof/>
              </w:rPr>
              <w:t>Research, data and continuous improvement of value to people, population, providers and the health system</w:t>
            </w:r>
            <w:r w:rsidR="001E7124">
              <w:rPr>
                <w:noProof/>
                <w:webHidden/>
              </w:rPr>
              <w:tab/>
            </w:r>
            <w:r w:rsidR="001E7124">
              <w:rPr>
                <w:noProof/>
                <w:webHidden/>
              </w:rPr>
              <w:fldChar w:fldCharType="begin"/>
            </w:r>
            <w:r w:rsidR="001E7124">
              <w:rPr>
                <w:noProof/>
                <w:webHidden/>
              </w:rPr>
              <w:instrText xml:space="preserve"> PAGEREF _Toc74657678 \h </w:instrText>
            </w:r>
            <w:r w:rsidR="001E7124">
              <w:rPr>
                <w:noProof/>
                <w:webHidden/>
              </w:rPr>
            </w:r>
            <w:r w:rsidR="001E7124">
              <w:rPr>
                <w:noProof/>
                <w:webHidden/>
              </w:rPr>
              <w:fldChar w:fldCharType="separate"/>
            </w:r>
            <w:r w:rsidR="00332F52">
              <w:rPr>
                <w:noProof/>
                <w:webHidden/>
              </w:rPr>
              <w:t>41</w:t>
            </w:r>
            <w:r w:rsidR="001E7124">
              <w:rPr>
                <w:noProof/>
                <w:webHidden/>
              </w:rPr>
              <w:fldChar w:fldCharType="end"/>
            </w:r>
          </w:hyperlink>
        </w:p>
        <w:p w14:paraId="6F283ADC" w14:textId="77777777" w:rsidR="001E7124" w:rsidRDefault="00E63004">
          <w:pPr>
            <w:pStyle w:val="TOC2"/>
            <w:rPr>
              <w:rFonts w:eastAsiaTheme="minorEastAsia"/>
              <w:noProof/>
              <w:lang w:eastAsia="en-AU"/>
            </w:rPr>
          </w:pPr>
          <w:hyperlink w:anchor="_Toc74657679" w:history="1">
            <w:r w:rsidR="001E7124" w:rsidRPr="00C2232B">
              <w:rPr>
                <w:rStyle w:val="Hyperlink"/>
                <w:noProof/>
              </w:rPr>
              <w:t>Emergency preparedness</w:t>
            </w:r>
            <w:r w:rsidR="001E7124">
              <w:rPr>
                <w:noProof/>
                <w:webHidden/>
              </w:rPr>
              <w:tab/>
            </w:r>
            <w:r w:rsidR="001E7124">
              <w:rPr>
                <w:noProof/>
                <w:webHidden/>
              </w:rPr>
              <w:fldChar w:fldCharType="begin"/>
            </w:r>
            <w:r w:rsidR="001E7124">
              <w:rPr>
                <w:noProof/>
                <w:webHidden/>
              </w:rPr>
              <w:instrText xml:space="preserve"> PAGEREF _Toc74657679 \h </w:instrText>
            </w:r>
            <w:r w:rsidR="001E7124">
              <w:rPr>
                <w:noProof/>
                <w:webHidden/>
              </w:rPr>
            </w:r>
            <w:r w:rsidR="001E7124">
              <w:rPr>
                <w:noProof/>
                <w:webHidden/>
              </w:rPr>
              <w:fldChar w:fldCharType="separate"/>
            </w:r>
            <w:r w:rsidR="00332F52">
              <w:rPr>
                <w:noProof/>
                <w:webHidden/>
              </w:rPr>
              <w:t>44</w:t>
            </w:r>
            <w:r w:rsidR="001E7124">
              <w:rPr>
                <w:noProof/>
                <w:webHidden/>
              </w:rPr>
              <w:fldChar w:fldCharType="end"/>
            </w:r>
          </w:hyperlink>
        </w:p>
        <w:p w14:paraId="7567082C" w14:textId="77777777" w:rsidR="001E7124" w:rsidRDefault="00E63004">
          <w:pPr>
            <w:pStyle w:val="TOC2"/>
            <w:rPr>
              <w:rFonts w:eastAsiaTheme="minorEastAsia"/>
              <w:noProof/>
              <w:lang w:eastAsia="en-AU"/>
            </w:rPr>
          </w:pPr>
          <w:hyperlink w:anchor="_Toc74657680" w:history="1">
            <w:r w:rsidR="001E7124" w:rsidRPr="00C2232B">
              <w:rPr>
                <w:rStyle w:val="Hyperlink"/>
                <w:noProof/>
              </w:rPr>
              <w:t>Implementation is integral to effective reform that delivers on the Quadruple Aim</w:t>
            </w:r>
            <w:r w:rsidR="001E7124">
              <w:rPr>
                <w:noProof/>
                <w:webHidden/>
              </w:rPr>
              <w:tab/>
            </w:r>
            <w:r w:rsidR="001E7124">
              <w:rPr>
                <w:noProof/>
                <w:webHidden/>
              </w:rPr>
              <w:fldChar w:fldCharType="begin"/>
            </w:r>
            <w:r w:rsidR="001E7124">
              <w:rPr>
                <w:noProof/>
                <w:webHidden/>
              </w:rPr>
              <w:instrText xml:space="preserve"> PAGEREF _Toc74657680 \h </w:instrText>
            </w:r>
            <w:r w:rsidR="001E7124">
              <w:rPr>
                <w:noProof/>
                <w:webHidden/>
              </w:rPr>
            </w:r>
            <w:r w:rsidR="001E7124">
              <w:rPr>
                <w:noProof/>
                <w:webHidden/>
              </w:rPr>
              <w:fldChar w:fldCharType="separate"/>
            </w:r>
            <w:r w:rsidR="00332F52">
              <w:rPr>
                <w:noProof/>
                <w:webHidden/>
              </w:rPr>
              <w:t>46</w:t>
            </w:r>
            <w:r w:rsidR="001E7124">
              <w:rPr>
                <w:noProof/>
                <w:webHidden/>
              </w:rPr>
              <w:fldChar w:fldCharType="end"/>
            </w:r>
          </w:hyperlink>
        </w:p>
        <w:p w14:paraId="0CB182BD" w14:textId="77777777" w:rsidR="001E7124" w:rsidRDefault="00E63004">
          <w:pPr>
            <w:pStyle w:val="TOC1"/>
            <w:rPr>
              <w:rFonts w:eastAsiaTheme="minorEastAsia"/>
              <w:noProof/>
              <w:lang w:eastAsia="en-AU"/>
            </w:rPr>
          </w:pPr>
          <w:hyperlink w:anchor="_Toc74657681" w:history="1">
            <w:r w:rsidR="001E7124" w:rsidRPr="00C2232B">
              <w:rPr>
                <w:rStyle w:val="Hyperlink"/>
                <w:noProof/>
              </w:rPr>
              <w:t>Appendices</w:t>
            </w:r>
            <w:r w:rsidR="001E7124">
              <w:rPr>
                <w:noProof/>
                <w:webHidden/>
              </w:rPr>
              <w:tab/>
            </w:r>
            <w:r w:rsidR="001E7124">
              <w:rPr>
                <w:noProof/>
                <w:webHidden/>
              </w:rPr>
              <w:fldChar w:fldCharType="begin"/>
            </w:r>
            <w:r w:rsidR="001E7124">
              <w:rPr>
                <w:noProof/>
                <w:webHidden/>
              </w:rPr>
              <w:instrText xml:space="preserve"> PAGEREF _Toc74657681 \h </w:instrText>
            </w:r>
            <w:r w:rsidR="001E7124">
              <w:rPr>
                <w:noProof/>
                <w:webHidden/>
              </w:rPr>
            </w:r>
            <w:r w:rsidR="001E7124">
              <w:rPr>
                <w:noProof/>
                <w:webHidden/>
              </w:rPr>
              <w:fldChar w:fldCharType="separate"/>
            </w:r>
            <w:r w:rsidR="00332F52">
              <w:rPr>
                <w:noProof/>
                <w:webHidden/>
              </w:rPr>
              <w:t>48</w:t>
            </w:r>
            <w:r w:rsidR="001E7124">
              <w:rPr>
                <w:noProof/>
                <w:webHidden/>
              </w:rPr>
              <w:fldChar w:fldCharType="end"/>
            </w:r>
          </w:hyperlink>
        </w:p>
        <w:p w14:paraId="10F13ECA" w14:textId="77777777" w:rsidR="001E7124" w:rsidRDefault="00E63004">
          <w:pPr>
            <w:pStyle w:val="TOC2"/>
            <w:rPr>
              <w:rFonts w:eastAsiaTheme="minorEastAsia"/>
              <w:noProof/>
              <w:lang w:eastAsia="en-AU"/>
            </w:rPr>
          </w:pPr>
          <w:hyperlink w:anchor="_Toc74657682" w:history="1">
            <w:r w:rsidR="001E7124" w:rsidRPr="00C2232B">
              <w:rPr>
                <w:rStyle w:val="Hyperlink"/>
                <w:noProof/>
              </w:rPr>
              <w:t>Abbreviations</w:t>
            </w:r>
            <w:r w:rsidR="001E7124">
              <w:rPr>
                <w:noProof/>
                <w:webHidden/>
              </w:rPr>
              <w:tab/>
            </w:r>
            <w:r w:rsidR="001E7124">
              <w:rPr>
                <w:noProof/>
                <w:webHidden/>
              </w:rPr>
              <w:fldChar w:fldCharType="begin"/>
            </w:r>
            <w:r w:rsidR="001E7124">
              <w:rPr>
                <w:noProof/>
                <w:webHidden/>
              </w:rPr>
              <w:instrText xml:space="preserve"> PAGEREF _Toc74657682 \h </w:instrText>
            </w:r>
            <w:r w:rsidR="001E7124">
              <w:rPr>
                <w:noProof/>
                <w:webHidden/>
              </w:rPr>
            </w:r>
            <w:r w:rsidR="001E7124">
              <w:rPr>
                <w:noProof/>
                <w:webHidden/>
              </w:rPr>
              <w:fldChar w:fldCharType="separate"/>
            </w:r>
            <w:r w:rsidR="00332F52">
              <w:rPr>
                <w:noProof/>
                <w:webHidden/>
              </w:rPr>
              <w:t>48</w:t>
            </w:r>
            <w:r w:rsidR="001E7124">
              <w:rPr>
                <w:noProof/>
                <w:webHidden/>
              </w:rPr>
              <w:fldChar w:fldCharType="end"/>
            </w:r>
          </w:hyperlink>
        </w:p>
        <w:p w14:paraId="120292B8" w14:textId="77777777" w:rsidR="001E7124" w:rsidRDefault="00E63004">
          <w:pPr>
            <w:pStyle w:val="TOC2"/>
            <w:rPr>
              <w:rFonts w:eastAsiaTheme="minorEastAsia"/>
              <w:noProof/>
              <w:lang w:eastAsia="en-AU"/>
            </w:rPr>
          </w:pPr>
          <w:hyperlink w:anchor="_Toc74657683" w:history="1">
            <w:r w:rsidR="001E7124" w:rsidRPr="00C2232B">
              <w:rPr>
                <w:rStyle w:val="Hyperlink"/>
                <w:noProof/>
              </w:rPr>
              <w:t>Definitions</w:t>
            </w:r>
            <w:r w:rsidR="001E7124">
              <w:rPr>
                <w:noProof/>
                <w:webHidden/>
              </w:rPr>
              <w:tab/>
            </w:r>
            <w:r w:rsidR="001E7124">
              <w:rPr>
                <w:noProof/>
                <w:webHidden/>
              </w:rPr>
              <w:fldChar w:fldCharType="begin"/>
            </w:r>
            <w:r w:rsidR="001E7124">
              <w:rPr>
                <w:noProof/>
                <w:webHidden/>
              </w:rPr>
              <w:instrText xml:space="preserve"> PAGEREF _Toc74657683 \h </w:instrText>
            </w:r>
            <w:r w:rsidR="001E7124">
              <w:rPr>
                <w:noProof/>
                <w:webHidden/>
              </w:rPr>
            </w:r>
            <w:r w:rsidR="001E7124">
              <w:rPr>
                <w:noProof/>
                <w:webHidden/>
              </w:rPr>
              <w:fldChar w:fldCharType="separate"/>
            </w:r>
            <w:r w:rsidR="00332F52">
              <w:rPr>
                <w:noProof/>
                <w:webHidden/>
              </w:rPr>
              <w:t>49</w:t>
            </w:r>
            <w:r w:rsidR="001E7124">
              <w:rPr>
                <w:noProof/>
                <w:webHidden/>
              </w:rPr>
              <w:fldChar w:fldCharType="end"/>
            </w:r>
          </w:hyperlink>
        </w:p>
        <w:p w14:paraId="07C34D53" w14:textId="77777777" w:rsidR="001E7124" w:rsidRDefault="00E63004">
          <w:pPr>
            <w:pStyle w:val="TOC2"/>
            <w:rPr>
              <w:rFonts w:eastAsiaTheme="minorEastAsia"/>
              <w:noProof/>
              <w:lang w:eastAsia="en-AU"/>
            </w:rPr>
          </w:pPr>
          <w:hyperlink w:anchor="_Toc74657684" w:history="1">
            <w:r w:rsidR="001E7124" w:rsidRPr="00C2232B">
              <w:rPr>
                <w:rStyle w:val="Hyperlink"/>
                <w:noProof/>
              </w:rPr>
              <w:t>Primary Health Reform Steering Group</w:t>
            </w:r>
            <w:r w:rsidR="001E7124">
              <w:rPr>
                <w:noProof/>
                <w:webHidden/>
              </w:rPr>
              <w:tab/>
            </w:r>
            <w:r w:rsidR="001E7124">
              <w:rPr>
                <w:noProof/>
                <w:webHidden/>
              </w:rPr>
              <w:fldChar w:fldCharType="begin"/>
            </w:r>
            <w:r w:rsidR="001E7124">
              <w:rPr>
                <w:noProof/>
                <w:webHidden/>
              </w:rPr>
              <w:instrText xml:space="preserve"> PAGEREF _Toc74657684 \h </w:instrText>
            </w:r>
            <w:r w:rsidR="001E7124">
              <w:rPr>
                <w:noProof/>
                <w:webHidden/>
              </w:rPr>
            </w:r>
            <w:r w:rsidR="001E7124">
              <w:rPr>
                <w:noProof/>
                <w:webHidden/>
              </w:rPr>
              <w:fldChar w:fldCharType="separate"/>
            </w:r>
            <w:r w:rsidR="00332F52">
              <w:rPr>
                <w:noProof/>
                <w:webHidden/>
              </w:rPr>
              <w:t>53</w:t>
            </w:r>
            <w:r w:rsidR="001E7124">
              <w:rPr>
                <w:noProof/>
                <w:webHidden/>
              </w:rPr>
              <w:fldChar w:fldCharType="end"/>
            </w:r>
          </w:hyperlink>
        </w:p>
        <w:p w14:paraId="6A7A30A2" w14:textId="77777777" w:rsidR="001E7124" w:rsidRDefault="00E63004">
          <w:pPr>
            <w:pStyle w:val="TOC2"/>
            <w:rPr>
              <w:rFonts w:eastAsiaTheme="minorEastAsia"/>
              <w:noProof/>
              <w:lang w:eastAsia="en-AU"/>
            </w:rPr>
          </w:pPr>
          <w:hyperlink w:anchor="_Toc74657685" w:history="1">
            <w:r w:rsidR="001E7124" w:rsidRPr="00C2232B">
              <w:rPr>
                <w:rStyle w:val="Hyperlink"/>
                <w:noProof/>
              </w:rPr>
              <w:t>Framework for developing recommendations: objectives and enablers</w:t>
            </w:r>
            <w:r w:rsidR="001E7124">
              <w:rPr>
                <w:noProof/>
                <w:webHidden/>
              </w:rPr>
              <w:tab/>
            </w:r>
            <w:r w:rsidR="001E7124">
              <w:rPr>
                <w:noProof/>
                <w:webHidden/>
              </w:rPr>
              <w:fldChar w:fldCharType="begin"/>
            </w:r>
            <w:r w:rsidR="001E7124">
              <w:rPr>
                <w:noProof/>
                <w:webHidden/>
              </w:rPr>
              <w:instrText xml:space="preserve"> PAGEREF _Toc74657685 \h </w:instrText>
            </w:r>
            <w:r w:rsidR="001E7124">
              <w:rPr>
                <w:noProof/>
                <w:webHidden/>
              </w:rPr>
            </w:r>
            <w:r w:rsidR="001E7124">
              <w:rPr>
                <w:noProof/>
                <w:webHidden/>
              </w:rPr>
              <w:fldChar w:fldCharType="separate"/>
            </w:r>
            <w:r w:rsidR="00332F52">
              <w:rPr>
                <w:noProof/>
                <w:webHidden/>
              </w:rPr>
              <w:t>55</w:t>
            </w:r>
            <w:r w:rsidR="001E7124">
              <w:rPr>
                <w:noProof/>
                <w:webHidden/>
              </w:rPr>
              <w:fldChar w:fldCharType="end"/>
            </w:r>
          </w:hyperlink>
        </w:p>
        <w:p w14:paraId="6CA89BA1" w14:textId="77777777" w:rsidR="001E7124" w:rsidRDefault="00E63004">
          <w:pPr>
            <w:pStyle w:val="TOC2"/>
            <w:rPr>
              <w:rFonts w:eastAsiaTheme="minorEastAsia"/>
              <w:noProof/>
              <w:lang w:eastAsia="en-AU"/>
            </w:rPr>
          </w:pPr>
          <w:hyperlink w:anchor="_Toc74657686" w:history="1">
            <w:r w:rsidR="001E7124" w:rsidRPr="00C2232B">
              <w:rPr>
                <w:rStyle w:val="Hyperlink"/>
                <w:noProof/>
              </w:rPr>
              <w:t>Consultation process</w:t>
            </w:r>
            <w:r w:rsidR="001E7124">
              <w:rPr>
                <w:noProof/>
                <w:webHidden/>
              </w:rPr>
              <w:tab/>
            </w:r>
            <w:r w:rsidR="001E7124">
              <w:rPr>
                <w:noProof/>
                <w:webHidden/>
              </w:rPr>
              <w:fldChar w:fldCharType="begin"/>
            </w:r>
            <w:r w:rsidR="001E7124">
              <w:rPr>
                <w:noProof/>
                <w:webHidden/>
              </w:rPr>
              <w:instrText xml:space="preserve"> PAGEREF _Toc74657686 \h </w:instrText>
            </w:r>
            <w:r w:rsidR="001E7124">
              <w:rPr>
                <w:noProof/>
                <w:webHidden/>
              </w:rPr>
            </w:r>
            <w:r w:rsidR="001E7124">
              <w:rPr>
                <w:noProof/>
                <w:webHidden/>
              </w:rPr>
              <w:fldChar w:fldCharType="separate"/>
            </w:r>
            <w:r w:rsidR="00332F52">
              <w:rPr>
                <w:noProof/>
                <w:webHidden/>
              </w:rPr>
              <w:t>57</w:t>
            </w:r>
            <w:r w:rsidR="001E7124">
              <w:rPr>
                <w:noProof/>
                <w:webHidden/>
              </w:rPr>
              <w:fldChar w:fldCharType="end"/>
            </w:r>
          </w:hyperlink>
        </w:p>
        <w:p w14:paraId="1B675518" w14:textId="77777777" w:rsidR="001E7124" w:rsidRDefault="00E63004">
          <w:pPr>
            <w:pStyle w:val="TOC2"/>
            <w:rPr>
              <w:rFonts w:eastAsiaTheme="minorEastAsia"/>
              <w:noProof/>
              <w:lang w:eastAsia="en-AU"/>
            </w:rPr>
          </w:pPr>
          <w:hyperlink w:anchor="_Toc74657687" w:history="1">
            <w:r w:rsidR="001E7124" w:rsidRPr="00C2232B">
              <w:rPr>
                <w:rStyle w:val="Hyperlink"/>
                <w:noProof/>
              </w:rPr>
              <w:t>References</w:t>
            </w:r>
            <w:r w:rsidR="001E7124">
              <w:rPr>
                <w:noProof/>
                <w:webHidden/>
              </w:rPr>
              <w:tab/>
            </w:r>
            <w:r w:rsidR="001E7124">
              <w:rPr>
                <w:noProof/>
                <w:webHidden/>
              </w:rPr>
              <w:fldChar w:fldCharType="begin"/>
            </w:r>
            <w:r w:rsidR="001E7124">
              <w:rPr>
                <w:noProof/>
                <w:webHidden/>
              </w:rPr>
              <w:instrText xml:space="preserve"> PAGEREF _Toc74657687 \h </w:instrText>
            </w:r>
            <w:r w:rsidR="001E7124">
              <w:rPr>
                <w:noProof/>
                <w:webHidden/>
              </w:rPr>
            </w:r>
            <w:r w:rsidR="001E7124">
              <w:rPr>
                <w:noProof/>
                <w:webHidden/>
              </w:rPr>
              <w:fldChar w:fldCharType="separate"/>
            </w:r>
            <w:r w:rsidR="00332F52">
              <w:rPr>
                <w:noProof/>
                <w:webHidden/>
              </w:rPr>
              <w:t>59</w:t>
            </w:r>
            <w:r w:rsidR="001E7124">
              <w:rPr>
                <w:noProof/>
                <w:webHidden/>
              </w:rPr>
              <w:fldChar w:fldCharType="end"/>
            </w:r>
          </w:hyperlink>
        </w:p>
        <w:p w14:paraId="663838E2" w14:textId="77777777" w:rsidR="00C076F7" w:rsidRDefault="00C076F7">
          <w:r>
            <w:rPr>
              <w:b/>
              <w:bCs/>
              <w:noProof/>
            </w:rPr>
            <w:fldChar w:fldCharType="end"/>
          </w:r>
        </w:p>
      </w:sdtContent>
    </w:sdt>
    <w:p w14:paraId="15EB14AA" w14:textId="77777777" w:rsidR="00C076F7" w:rsidRDefault="00C076F7">
      <w:pPr>
        <w:rPr>
          <w:rFonts w:ascii="Segoe UI" w:hAnsi="Segoe UI" w:cs="Segoe UI"/>
          <w:b/>
          <w:bCs/>
          <w:sz w:val="28"/>
          <w:szCs w:val="28"/>
        </w:rPr>
      </w:pPr>
    </w:p>
    <w:p w14:paraId="76847A12" w14:textId="77777777" w:rsidR="001C7944" w:rsidRDefault="001C7944" w:rsidP="00853717">
      <w:pPr>
        <w:pStyle w:val="Heading1"/>
        <w:rPr>
          <w:b w:val="0"/>
        </w:rPr>
        <w:sectPr w:rsidR="001C7944" w:rsidSect="005F00E7">
          <w:footerReference w:type="default" r:id="rId11"/>
          <w:pgSz w:w="11906" w:h="16838"/>
          <w:pgMar w:top="1134" w:right="1134" w:bottom="1134" w:left="1134" w:header="709" w:footer="709" w:gutter="0"/>
          <w:pgNumType w:fmt="lowerRoman"/>
          <w:cols w:space="708"/>
          <w:docGrid w:linePitch="360"/>
        </w:sectPr>
      </w:pPr>
    </w:p>
    <w:p w14:paraId="534C0D35" w14:textId="77777777" w:rsidR="002D656F" w:rsidRDefault="002D656F" w:rsidP="00853717">
      <w:pPr>
        <w:pStyle w:val="Heading1"/>
        <w:rPr>
          <w:b w:val="0"/>
        </w:rPr>
        <w:sectPr w:rsidR="002D656F" w:rsidSect="005A3A3A">
          <w:type w:val="continuous"/>
          <w:pgSz w:w="11906" w:h="16838"/>
          <w:pgMar w:top="1134" w:right="1134" w:bottom="1134" w:left="1134" w:header="709" w:footer="709" w:gutter="0"/>
          <w:pgNumType w:start="1"/>
          <w:cols w:space="708"/>
          <w:docGrid w:linePitch="360"/>
        </w:sectPr>
      </w:pPr>
    </w:p>
    <w:p w14:paraId="27A39015" w14:textId="77777777" w:rsidR="00D112DA" w:rsidRDefault="00D112DA" w:rsidP="00D112DA">
      <w:pPr>
        <w:pStyle w:val="Heading1"/>
      </w:pPr>
      <w:bookmarkStart w:id="0" w:name="_Toc74657662"/>
      <w:r>
        <w:lastRenderedPageBreak/>
        <w:t>Executive summary</w:t>
      </w:r>
      <w:bookmarkEnd w:id="0"/>
    </w:p>
    <w:p w14:paraId="48DB49B3" w14:textId="77777777" w:rsidR="00B36E02" w:rsidRPr="003E0125" w:rsidRDefault="00B36E02" w:rsidP="001F1D65">
      <w:pPr>
        <w:jc w:val="both"/>
      </w:pPr>
      <w:r w:rsidRPr="00855128">
        <w:t xml:space="preserve">This report details the Primary Health Reform Steering Group </w:t>
      </w:r>
      <w:r>
        <w:t>(the Steering Group) draft recommendations</w:t>
      </w:r>
      <w:r w:rsidRPr="00855128">
        <w:t xml:space="preserve"> on the Government’s Primary Health Care 10 Year Plan</w:t>
      </w:r>
      <w:r>
        <w:t xml:space="preserve"> (10 Year Plan)</w:t>
      </w:r>
      <w:r w:rsidRPr="00855128">
        <w:t xml:space="preserve">, </w:t>
      </w:r>
      <w:r w:rsidRPr="003E0125">
        <w:t xml:space="preserve">which aims to maintain and strengthen our world-class primary health care system in order to deliver the best possible health outcomes for all Australians. </w:t>
      </w:r>
    </w:p>
    <w:p w14:paraId="1FA72A3A" w14:textId="77777777" w:rsidR="00B36E02" w:rsidRPr="003E0125" w:rsidRDefault="00B36E02" w:rsidP="001F1D65">
      <w:pPr>
        <w:jc w:val="both"/>
      </w:pPr>
      <w:r w:rsidRPr="003E0125">
        <w:t xml:space="preserve">The Government established the Steering Group in September 2019 to provide independent expert advice to guide the development of the 10 Year Plan </w:t>
      </w:r>
      <w:r w:rsidR="005218CF">
        <w:t xml:space="preserve">for primary health care reform </w:t>
      </w:r>
      <w:r w:rsidRPr="003E0125">
        <w:t xml:space="preserve">and implementation of the voluntary patient registration (VPR) measure for all Australians. </w:t>
      </w:r>
    </w:p>
    <w:p w14:paraId="6B0BB082" w14:textId="77777777" w:rsidR="00D112DA" w:rsidRDefault="00B36E02" w:rsidP="001F1D65">
      <w:pPr>
        <w:jc w:val="both"/>
      </w:pPr>
      <w:r w:rsidRPr="003E0125">
        <w:t xml:space="preserve">The Steering Group is co-chaired by </w:t>
      </w:r>
      <w:r w:rsidRPr="003E0125">
        <w:rPr>
          <w:rFonts w:cstheme="minorHAnsi"/>
        </w:rPr>
        <w:t xml:space="preserve">Dr Steve Hambleton and Dr Walid Jammal, and includes expert representatives from consumer, allied health, Indigenous, medical, mental health, nursing, rural and remote health and practice management organisations, as well as from State and Territory </w:t>
      </w:r>
      <w:r>
        <w:rPr>
          <w:rFonts w:cstheme="minorHAnsi"/>
        </w:rPr>
        <w:t xml:space="preserve">Governments </w:t>
      </w:r>
      <w:r>
        <w:t>(See Appendices for more information on the Steering Group).</w:t>
      </w:r>
    </w:p>
    <w:p w14:paraId="3A7F6955" w14:textId="77777777" w:rsidR="00D16AB8" w:rsidRPr="00FE5F41" w:rsidRDefault="00D16AB8" w:rsidP="001F1D65">
      <w:pPr>
        <w:pStyle w:val="Heading2"/>
        <w:jc w:val="both"/>
        <w:rPr>
          <w:sz w:val="24"/>
          <w:szCs w:val="24"/>
          <w:u w:val="single"/>
        </w:rPr>
      </w:pPr>
      <w:bookmarkStart w:id="1" w:name="_Toc74657663"/>
      <w:r>
        <w:rPr>
          <w:sz w:val="24"/>
          <w:szCs w:val="24"/>
          <w:u w:val="single"/>
        </w:rPr>
        <w:t>Building upon reform</w:t>
      </w:r>
      <w:bookmarkEnd w:id="1"/>
    </w:p>
    <w:p w14:paraId="44F8B054" w14:textId="77777777" w:rsidR="00D16AB8" w:rsidRPr="005A3A3A" w:rsidRDefault="00D16AB8" w:rsidP="001F1D65">
      <w:pPr>
        <w:jc w:val="both"/>
      </w:pPr>
      <w:r w:rsidRPr="001D7D84">
        <w:t xml:space="preserve">This </w:t>
      </w:r>
      <w:r w:rsidRPr="0068673B">
        <w:t>report (and its recommendations) acknowledges and builds upon significant national policy work in primary health care reform over past decade</w:t>
      </w:r>
      <w:r>
        <w:t>s</w:t>
      </w:r>
      <w:r w:rsidRPr="0068673B">
        <w:t xml:space="preserve">. Whilst recognising the significant </w:t>
      </w:r>
      <w:r w:rsidRPr="00C86DC2">
        <w:t xml:space="preserve">strengths of Australia’s primary health care system, it highlights significant weaknesses in its current structure and funding. The current </w:t>
      </w:r>
      <w:r w:rsidR="00015138">
        <w:t xml:space="preserve">health </w:t>
      </w:r>
      <w:r w:rsidRPr="00C86DC2">
        <w:t xml:space="preserve">system was designed to respond well to individual </w:t>
      </w:r>
      <w:r w:rsidR="00E43054" w:rsidRPr="00C86DC2">
        <w:t>presentations but</w:t>
      </w:r>
      <w:r w:rsidRPr="00C86DC2">
        <w:t xml:space="preserve"> given the growing burden of chronic disease</w:t>
      </w:r>
      <w:sdt>
        <w:sdtPr>
          <w:id w:val="1278914481"/>
          <w:citation/>
        </w:sdtPr>
        <w:sdtContent>
          <w:r w:rsidR="00B30451">
            <w:fldChar w:fldCharType="begin"/>
          </w:r>
          <w:r w:rsidR="00B30451">
            <w:instrText xml:space="preserve"> CITATION Aus19 \l 3081 </w:instrText>
          </w:r>
          <w:r w:rsidR="00B30451">
            <w:fldChar w:fldCharType="separate"/>
          </w:r>
          <w:r w:rsidR="00DC196B">
            <w:rPr>
              <w:noProof/>
            </w:rPr>
            <w:t xml:space="preserve"> (1)</w:t>
          </w:r>
          <w:r w:rsidR="00B30451">
            <w:fldChar w:fldCharType="end"/>
          </w:r>
        </w:sdtContent>
      </w:sdt>
      <w:r w:rsidRPr="00C86DC2">
        <w:t xml:space="preserve"> and the need to focus on population health, system integration and prevention, it is no longer fit for purpose. Without attention, the primary health care system will have limited ability to respond to challenges in caring for Australian people over the next </w:t>
      </w:r>
      <w:r w:rsidR="00574CE5">
        <w:t>ten</w:t>
      </w:r>
      <w:r w:rsidRPr="00C86DC2">
        <w:t xml:space="preserve"> years and beyond</w:t>
      </w:r>
      <w:r w:rsidRPr="0068673B">
        <w:t xml:space="preserve">. This particularly </w:t>
      </w:r>
      <w:r w:rsidRPr="005A3A3A">
        <w:t>applies to care continuity for the growing number of Australians with chronic disease, mental health needs and frailty; workforce development; resourcing; regional service integration; and futuristic models of care. Without reform, the system will also continue to struggle to equitably serve Australians who have historically found it difficult to access effective health care, including many Aboriginal and Torres Strait Islander peoples.</w:t>
      </w:r>
    </w:p>
    <w:p w14:paraId="1391672D" w14:textId="77777777" w:rsidR="00D16AB8" w:rsidRPr="00C86DC2" w:rsidRDefault="00D16AB8" w:rsidP="001F1D65">
      <w:pPr>
        <w:jc w:val="both"/>
      </w:pPr>
      <w:r w:rsidRPr="005A3A3A">
        <w:t>In addition to care of the already unwell, Australia’s health care system needs capacity building and</w:t>
      </w:r>
      <w:r w:rsidR="00B30451">
        <w:t xml:space="preserve"> re</w:t>
      </w:r>
      <w:r w:rsidR="00B30451">
        <w:noBreakHyphen/>
      </w:r>
      <w:r w:rsidRPr="005A3A3A">
        <w:t xml:space="preserve">orientation to promote wellbeing, prevent illness, undertake early detection and respond with early intervention to emerging illness at a time when there is maximum opportunity to alter the disease trajectory. This is particularly critical to achieving </w:t>
      </w:r>
      <w:r w:rsidRPr="00C86DC2">
        <w:t xml:space="preserve">the </w:t>
      </w:r>
      <w:r w:rsidR="00B30451">
        <w:t>G</w:t>
      </w:r>
      <w:r w:rsidRPr="00C86DC2">
        <w:t xml:space="preserve">overnment’s commitment to ‘close the gap’ in life expectancy between Indigenous and non-Indigenous Australians by 2031, recognising that preventable chronic disease continues to be a major contributor to the Indigenous health gap.  </w:t>
      </w:r>
    </w:p>
    <w:p w14:paraId="4C2FE8F6" w14:textId="77777777" w:rsidR="00D16AB8" w:rsidRPr="005A3A3A" w:rsidRDefault="00D16AB8" w:rsidP="001F1D65">
      <w:pPr>
        <w:jc w:val="both"/>
      </w:pPr>
      <w:r w:rsidRPr="00C86DC2">
        <w:t xml:space="preserve">Primary health care reform has been a focus for many Commonwealth </w:t>
      </w:r>
      <w:r w:rsidRPr="005A3A3A">
        <w:t>Commissions and advisory groups over the past decade.</w:t>
      </w:r>
    </w:p>
    <w:p w14:paraId="6509075F" w14:textId="77777777" w:rsidR="00D16AB8" w:rsidRDefault="00D16AB8" w:rsidP="001F1D65">
      <w:pPr>
        <w:pStyle w:val="ListParagraph"/>
        <w:numPr>
          <w:ilvl w:val="0"/>
          <w:numId w:val="12"/>
        </w:numPr>
        <w:spacing w:after="120"/>
        <w:contextualSpacing w:val="0"/>
        <w:jc w:val="both"/>
      </w:pPr>
      <w:r w:rsidRPr="0068673B">
        <w:t xml:space="preserve">In 2009, the National Health and Hospitals Reform Commission identified and proposed several primary health care solutions to Australia’s fragmented health care system. This included adoption of a Health Care Home model for general practice and Aboriginal Community Controlled Health </w:t>
      </w:r>
      <w:r w:rsidR="001E7C20">
        <w:t>Organisations</w:t>
      </w:r>
      <w:r w:rsidR="001E7C20" w:rsidRPr="0068673B">
        <w:t xml:space="preserve"> </w:t>
      </w:r>
      <w:r w:rsidRPr="0068673B">
        <w:t>(ACCH</w:t>
      </w:r>
      <w:r w:rsidR="001E7C20">
        <w:t>O</w:t>
      </w:r>
      <w:r w:rsidRPr="0068673B">
        <w:t xml:space="preserve">s), and much closer integration </w:t>
      </w:r>
      <w:r w:rsidRPr="001D7D84">
        <w:t>between primary and acute care.</w:t>
      </w:r>
    </w:p>
    <w:p w14:paraId="266CB7D5" w14:textId="77777777" w:rsidR="00D16AB8" w:rsidRPr="00F72265" w:rsidRDefault="00D16AB8" w:rsidP="001F1D65">
      <w:pPr>
        <w:pStyle w:val="ListParagraph"/>
        <w:numPr>
          <w:ilvl w:val="0"/>
          <w:numId w:val="12"/>
        </w:numPr>
        <w:spacing w:after="120"/>
        <w:contextualSpacing w:val="0"/>
        <w:jc w:val="both"/>
      </w:pPr>
      <w:r w:rsidRPr="00F72265">
        <w:t xml:space="preserve">In 2013, Australia’s first National Primary Care Strategic Framework </w:t>
      </w:r>
      <w:r w:rsidR="00DB64AD">
        <w:t>emphasised the role of</w:t>
      </w:r>
      <w:r w:rsidRPr="00F72265">
        <w:t xml:space="preserve"> Medicare Locals </w:t>
      </w:r>
      <w:r w:rsidR="00DB64AD">
        <w:t>(</w:t>
      </w:r>
      <w:r w:rsidRPr="00F72265">
        <w:t xml:space="preserve">since 2015, </w:t>
      </w:r>
      <w:r w:rsidR="00DB64AD">
        <w:t xml:space="preserve">Medicare Locals were replaced with 31 </w:t>
      </w:r>
      <w:r w:rsidRPr="00F72265">
        <w:t>Primary Health Networks</w:t>
      </w:r>
      <w:r w:rsidR="005F6B0F">
        <w:t xml:space="preserve"> [PHNs]</w:t>
      </w:r>
      <w:r w:rsidR="00DB64AD">
        <w:t>) in working</w:t>
      </w:r>
      <w:r>
        <w:t xml:space="preserve"> </w:t>
      </w:r>
      <w:r w:rsidRPr="00F72265">
        <w:t xml:space="preserve">to better integrate the diverse players across the </w:t>
      </w:r>
      <w:r>
        <w:t>primary health care system</w:t>
      </w:r>
      <w:r w:rsidRPr="00F72265">
        <w:t xml:space="preserve">, and create a geographically-based representation and commissioning body for relevant primary health care services. </w:t>
      </w:r>
    </w:p>
    <w:p w14:paraId="33D52492" w14:textId="77777777" w:rsidR="00D16AB8" w:rsidRDefault="00D16AB8" w:rsidP="001F1D65">
      <w:pPr>
        <w:pStyle w:val="ListParagraph"/>
        <w:numPr>
          <w:ilvl w:val="0"/>
          <w:numId w:val="12"/>
        </w:numPr>
        <w:spacing w:after="120"/>
        <w:contextualSpacing w:val="0"/>
        <w:jc w:val="both"/>
      </w:pPr>
      <w:r w:rsidRPr="001D7D84">
        <w:t>In 2016, the Primary Health Care Advisory Group made</w:t>
      </w:r>
      <w:r>
        <w:t xml:space="preserve"> </w:t>
      </w:r>
      <w:r w:rsidRPr="001D7D84">
        <w:t xml:space="preserve">15 recommendations to better equip primary </w:t>
      </w:r>
      <w:r>
        <w:t xml:space="preserve">health </w:t>
      </w:r>
      <w:r w:rsidRPr="001D7D84">
        <w:t>care to deliver optimal services for Australians with chronic disease. It more fully defined</w:t>
      </w:r>
      <w:r>
        <w:t xml:space="preserve"> a medical home </w:t>
      </w:r>
      <w:r w:rsidRPr="001D7D84">
        <w:t xml:space="preserve">model of care, and its centrality to linkages between elements of Australia’s complex </w:t>
      </w:r>
      <w:r w:rsidRPr="001D7D84">
        <w:lastRenderedPageBreak/>
        <w:t xml:space="preserve">health care system; and raised the importance of patient activation and partnership in a </w:t>
      </w:r>
      <w:r w:rsidR="00C5599F">
        <w:t>continuous</w:t>
      </w:r>
      <w:r w:rsidR="00D700C0">
        <w:t xml:space="preserve"> health care </w:t>
      </w:r>
      <w:r w:rsidRPr="001D7D84">
        <w:t xml:space="preserve">relationship. The </w:t>
      </w:r>
      <w:r>
        <w:t>health care home</w:t>
      </w:r>
      <w:r w:rsidRPr="001D7D84">
        <w:t xml:space="preserve"> is further developed in this report with particular reference to its most fundamental element – </w:t>
      </w:r>
      <w:r w:rsidR="00175780">
        <w:t>VPR</w:t>
      </w:r>
      <w:r w:rsidRPr="001D7D84">
        <w:t>.</w:t>
      </w:r>
    </w:p>
    <w:p w14:paraId="12E8C5BD" w14:textId="77777777" w:rsidR="00D16AB8" w:rsidRPr="005A3A3A" w:rsidRDefault="004F03D9" w:rsidP="001F1D65">
      <w:pPr>
        <w:pStyle w:val="ListParagraph"/>
        <w:numPr>
          <w:ilvl w:val="0"/>
          <w:numId w:val="12"/>
        </w:numPr>
        <w:spacing w:after="120"/>
        <w:contextualSpacing w:val="0"/>
        <w:jc w:val="both"/>
      </w:pPr>
      <w:r>
        <w:t>Since</w:t>
      </w:r>
      <w:r w:rsidRPr="001D7D84">
        <w:t xml:space="preserve"> </w:t>
      </w:r>
      <w:r w:rsidR="00D16AB8" w:rsidRPr="001D7D84">
        <w:t>2016</w:t>
      </w:r>
      <w:r w:rsidR="00D16AB8">
        <w:t>,</w:t>
      </w:r>
      <w:r w:rsidR="00D16AB8" w:rsidRPr="001D7D84">
        <w:t xml:space="preserve"> </w:t>
      </w:r>
      <w:r w:rsidR="00D16AB8">
        <w:t>the Council of Australian Governments (</w:t>
      </w:r>
      <w:r w:rsidR="00D16AB8" w:rsidRPr="001D7D84">
        <w:t>COAG</w:t>
      </w:r>
      <w:r w:rsidR="00D16AB8">
        <w:t>)</w:t>
      </w:r>
      <w:r w:rsidR="00D16AB8" w:rsidRPr="001D7D84">
        <w:t xml:space="preserve"> reform agreements </w:t>
      </w:r>
      <w:r>
        <w:t>have</w:t>
      </w:r>
      <w:r w:rsidRPr="001D7D84">
        <w:t xml:space="preserve"> </w:t>
      </w:r>
      <w:r w:rsidR="00D16AB8" w:rsidRPr="001D7D84">
        <w:t>re</w:t>
      </w:r>
      <w:r w:rsidR="00D16AB8">
        <w:t>i</w:t>
      </w:r>
      <w:r w:rsidR="00D16AB8" w:rsidRPr="001D7D84">
        <w:t xml:space="preserve">nforced the </w:t>
      </w:r>
      <w:r w:rsidR="00D16AB8">
        <w:t>health care home</w:t>
      </w:r>
      <w:r w:rsidR="00D16AB8" w:rsidRPr="001D7D84">
        <w:t xml:space="preserve"> model of care, and in addition, committed jurisdictions to the consideration of </w:t>
      </w:r>
      <w:r w:rsidR="00D16AB8">
        <w:t>joint commissioning</w:t>
      </w:r>
      <w:r w:rsidR="00D16AB8" w:rsidRPr="001D7D84">
        <w:t xml:space="preserve"> and </w:t>
      </w:r>
      <w:r w:rsidR="00D16AB8">
        <w:t xml:space="preserve">joint </w:t>
      </w:r>
      <w:r w:rsidR="00D16AB8" w:rsidRPr="001D7D84">
        <w:t xml:space="preserve">planning arrangements for </w:t>
      </w:r>
      <w:r w:rsidR="00D16AB8">
        <w:t>general practice and primary care</w:t>
      </w:r>
      <w:r w:rsidR="00D16AB8" w:rsidRPr="001D7D84">
        <w:t xml:space="preserve"> at PHN / </w:t>
      </w:r>
      <w:r w:rsidR="00D16AB8">
        <w:t xml:space="preserve">Local Health </w:t>
      </w:r>
      <w:r w:rsidR="00D16AB8" w:rsidRPr="005A3A3A">
        <w:t xml:space="preserve">Network (LHN) level. Similar recommendations were also made by the Productivity Commission’s 2017 </w:t>
      </w:r>
      <w:r w:rsidR="00D16AB8" w:rsidRPr="00F53EB0">
        <w:rPr>
          <w:i/>
        </w:rPr>
        <w:t>Shifting the Dial</w:t>
      </w:r>
      <w:r w:rsidR="00D16AB8" w:rsidRPr="005A3A3A">
        <w:t xml:space="preserve"> report.</w:t>
      </w:r>
    </w:p>
    <w:p w14:paraId="06F6AF31" w14:textId="77777777" w:rsidR="00D16AB8" w:rsidRPr="005A3A3A" w:rsidRDefault="00D16AB8" w:rsidP="001F1D65">
      <w:pPr>
        <w:pStyle w:val="ListParagraph"/>
        <w:numPr>
          <w:ilvl w:val="0"/>
          <w:numId w:val="12"/>
        </w:numPr>
        <w:spacing w:after="120"/>
        <w:contextualSpacing w:val="0"/>
        <w:jc w:val="both"/>
      </w:pPr>
      <w:r w:rsidRPr="005A3A3A">
        <w:t>The recently released Medicare Benefits Schedule (MBS) Review has identified a sharper focus on continuity of care and chronic disease management for primary health care. </w:t>
      </w:r>
    </w:p>
    <w:p w14:paraId="40ABA1E0" w14:textId="77777777" w:rsidR="00D16AB8" w:rsidRPr="005A3A3A" w:rsidRDefault="00D16AB8" w:rsidP="001F1D65">
      <w:pPr>
        <w:pStyle w:val="ListParagraph"/>
        <w:numPr>
          <w:ilvl w:val="0"/>
          <w:numId w:val="12"/>
        </w:numPr>
        <w:spacing w:after="120"/>
        <w:contextualSpacing w:val="0"/>
        <w:jc w:val="both"/>
      </w:pPr>
      <w:r w:rsidRPr="005A3A3A">
        <w:t xml:space="preserve">The recent Productivity Commission Inquiry into </w:t>
      </w:r>
      <w:r w:rsidR="00841B42">
        <w:t>m</w:t>
      </w:r>
      <w:r w:rsidRPr="005A3A3A">
        <w:t xml:space="preserve">ental </w:t>
      </w:r>
      <w:r w:rsidR="00841B42">
        <w:t>h</w:t>
      </w:r>
      <w:r w:rsidRPr="005A3A3A">
        <w:t xml:space="preserve">ealth and </w:t>
      </w:r>
      <w:r w:rsidR="00841B42">
        <w:t>s</w:t>
      </w:r>
      <w:r w:rsidRPr="005A3A3A">
        <w:t xml:space="preserve">uicide </w:t>
      </w:r>
      <w:r w:rsidR="00841B42">
        <w:t>p</w:t>
      </w:r>
      <w:r w:rsidRPr="005A3A3A">
        <w:t xml:space="preserve">revention, the Royal Commission into Victoria’s Mental Health System and the Royal Commission into Aged Care Quality and Safety have also recognised how primary health care can enable improved health outcomes. </w:t>
      </w:r>
    </w:p>
    <w:p w14:paraId="136DD543" w14:textId="77777777" w:rsidR="00D16AB8" w:rsidRPr="005A3A3A" w:rsidRDefault="00D16AB8" w:rsidP="001F1D65">
      <w:pPr>
        <w:jc w:val="both"/>
      </w:pPr>
      <w:r w:rsidRPr="005A3A3A">
        <w:t xml:space="preserve">Australia’s primary health care </w:t>
      </w:r>
      <w:r>
        <w:t>system</w:t>
      </w:r>
      <w:r w:rsidRPr="005A3A3A">
        <w:t xml:space="preserve"> delivers some of the best outcomes in the Organisation for Economic Co-Operation and Development (OECD). It is highly accessible, greatly valued by consumers and communities, and has widespread practice quality and safety benchmarks. However, compared with international peers, it is more poorly linked to the rest of the health care system and relies on patient out of pocket expenses. It is also almost entirely dependent on a fee-for-service, Medicare-linked business model. According to the Commonwealth Fund</w:t>
      </w:r>
      <w:r w:rsidR="00B30451">
        <w:t>,</w:t>
      </w:r>
      <w:r w:rsidRPr="005A3A3A">
        <w:t xml:space="preserve"> Australia’s health system is ranked second highest in the world. This is based on combined measures of access to care, quality, efficiency, equity and health care outcomes. When looking at these measures individually, Australia ranks number one in relation to efficiency and health care outcomes, however fourth in access and seventh in equity </w:t>
      </w:r>
      <w:sdt>
        <w:sdtPr>
          <w:id w:val="1566607327"/>
          <w:citation/>
        </w:sdtPr>
        <w:sdtContent>
          <w:r w:rsidRPr="005A3A3A">
            <w:fldChar w:fldCharType="begin"/>
          </w:r>
          <w:r w:rsidRPr="005A3A3A">
            <w:instrText xml:space="preserve"> CITATION Sch17 \l 3081 </w:instrText>
          </w:r>
          <w:r w:rsidRPr="005A3A3A">
            <w:fldChar w:fldCharType="separate"/>
          </w:r>
          <w:r w:rsidR="00DC196B">
            <w:rPr>
              <w:noProof/>
            </w:rPr>
            <w:t>(2)</w:t>
          </w:r>
          <w:r w:rsidRPr="005A3A3A">
            <w:fldChar w:fldCharType="end"/>
          </w:r>
        </w:sdtContent>
      </w:sdt>
      <w:r w:rsidRPr="005A3A3A">
        <w:t xml:space="preserve">. </w:t>
      </w:r>
    </w:p>
    <w:p w14:paraId="779B185E" w14:textId="77777777" w:rsidR="00D16AB8" w:rsidRPr="005A3A3A" w:rsidRDefault="00D16AB8" w:rsidP="001F1D65">
      <w:pPr>
        <w:jc w:val="both"/>
      </w:pPr>
      <w:r w:rsidRPr="005A3A3A">
        <w:t xml:space="preserve">This disconnect creates significant challenges, with duplication, waste and inappropriate slippage of care into the most expensive (and often most unsafe) care setting. The challenges are particularly acute for disadvantaged Australians especially many Aboriginal and Torres Strait Islander people, </w:t>
      </w:r>
      <w:r w:rsidR="00A546F2">
        <w:t xml:space="preserve">residents of rural and remote communities, </w:t>
      </w:r>
      <w:r w:rsidRPr="005A3A3A">
        <w:t xml:space="preserve">people from culturally and linguistically diverse (CALD) backgrounds, people with chronic disease, mental health conditions and frailty, and people facing socio-economic disadvantage.  </w:t>
      </w:r>
    </w:p>
    <w:p w14:paraId="1402D4B9" w14:textId="77777777" w:rsidR="00D16AB8" w:rsidRPr="005A3A3A" w:rsidRDefault="00D16AB8" w:rsidP="001F1D65">
      <w:pPr>
        <w:jc w:val="both"/>
      </w:pPr>
      <w:r w:rsidRPr="005A3A3A">
        <w:t>An amplified primary health care focus and capacity building will enable the health care system</w:t>
      </w:r>
      <w:r w:rsidRPr="005A3A3A" w:rsidDel="004C5E58">
        <w:t xml:space="preserve"> </w:t>
      </w:r>
      <w:r w:rsidRPr="005A3A3A">
        <w:t>to deliver the best and most person-centric model of care for the growing number of Australians facing these challenges. Local and international examples offer evidence of the roadmap and outcomes of well</w:t>
      </w:r>
      <w:r w:rsidR="00B30451">
        <w:noBreakHyphen/>
      </w:r>
      <w:r w:rsidRPr="005A3A3A">
        <w:t>integrated, appropriate, regional care models</w:t>
      </w:r>
      <w:sdt>
        <w:sdtPr>
          <w:id w:val="-67105761"/>
          <w:citation/>
        </w:sdtPr>
        <w:sdtContent>
          <w:r w:rsidR="001F78DD">
            <w:fldChar w:fldCharType="begin"/>
          </w:r>
          <w:r w:rsidR="001F78DD">
            <w:instrText xml:space="preserve"> CITATION Wor16 \l 3081 </w:instrText>
          </w:r>
          <w:r w:rsidR="001F78DD">
            <w:fldChar w:fldCharType="separate"/>
          </w:r>
          <w:r w:rsidR="00DC196B">
            <w:rPr>
              <w:noProof/>
            </w:rPr>
            <w:t xml:space="preserve"> (3)</w:t>
          </w:r>
          <w:r w:rsidR="001F78DD">
            <w:fldChar w:fldCharType="end"/>
          </w:r>
        </w:sdtContent>
      </w:sdt>
      <w:r w:rsidRPr="005A3A3A">
        <w:t>.</w:t>
      </w:r>
    </w:p>
    <w:p w14:paraId="4BA77960" w14:textId="77777777" w:rsidR="00D16AB8" w:rsidRPr="005A3A3A" w:rsidRDefault="00D16AB8" w:rsidP="001F1D65">
      <w:pPr>
        <w:jc w:val="both"/>
      </w:pPr>
      <w:r w:rsidRPr="005A3A3A">
        <w:t>In the COVID</w:t>
      </w:r>
      <w:r w:rsidR="00B30451">
        <w:t>-19</w:t>
      </w:r>
      <w:r w:rsidRPr="005A3A3A">
        <w:t xml:space="preserve"> (and post COVID</w:t>
      </w:r>
      <w:r w:rsidR="00B30451">
        <w:t>-19</w:t>
      </w:r>
      <w:r w:rsidRPr="005A3A3A">
        <w:t>) environment, there will need to be an increasing focus on delivering best value to communities and patients with the resources available. This will require change in existing Commonwealth/State governance arrangements which are often fragmented and sometimes deliver inadvertent duplication, waste and lack of personalised care</w:t>
      </w:r>
      <w:r>
        <w:t xml:space="preserve">. This change should </w:t>
      </w:r>
      <w:r w:rsidRPr="005A3A3A">
        <w:t>more systematically address the social determinants of health</w:t>
      </w:r>
      <w:r>
        <w:t>,</w:t>
      </w:r>
      <w:r w:rsidRPr="005A3A3A">
        <w:t xml:space="preserve"> which were so illuminated by the pandemic. This report recommends a more structured and nationally consistent framework to deliver optimal outcomes for all Australian communities, building on concepts of regional funds pooling and planning, as recommended by the commissions and advisory groups mentioned above.  </w:t>
      </w:r>
    </w:p>
    <w:p w14:paraId="72E82C3E" w14:textId="77777777" w:rsidR="00D16AB8" w:rsidRDefault="00D16AB8" w:rsidP="001F1D65">
      <w:pPr>
        <w:jc w:val="both"/>
      </w:pPr>
      <w:r w:rsidRPr="005A3A3A">
        <w:t>Progressive models bring decision-making about resource allocation and service models as close as possible to where people live and are treated, and focus on areas for improvement</w:t>
      </w:r>
      <w:r w:rsidRPr="0068673B">
        <w:t>, rather than a one-size-fits-all approach. Since their introduction as a core part of the architecture of Australia’s health care system, ACCH</w:t>
      </w:r>
      <w:r w:rsidR="001E7C20">
        <w:t>O</w:t>
      </w:r>
      <w:r w:rsidRPr="0068673B">
        <w:t xml:space="preserve">s have been providing community-led, comprehensive </w:t>
      </w:r>
      <w:r>
        <w:t xml:space="preserve">primary health </w:t>
      </w:r>
      <w:r w:rsidRPr="0068673B">
        <w:t>care for Aboriginal and Torres Strait Islander people, considering the wider social, cultural, historical and economic determinants of health. Australia’s wider health system can take many lessons from th</w:t>
      </w:r>
      <w:r>
        <w:t xml:space="preserve">e holistic approach of our Indigenous </w:t>
      </w:r>
      <w:r>
        <w:lastRenderedPageBreak/>
        <w:t xml:space="preserve">communities, particularly when developing models of care that are equitable and promote and safeguard integrated, person-centred care, with minimised risk of fragmentation. </w:t>
      </w:r>
    </w:p>
    <w:p w14:paraId="4FF63498" w14:textId="77777777" w:rsidR="00D16AB8" w:rsidRDefault="00D16AB8" w:rsidP="001F1D65">
      <w:pPr>
        <w:jc w:val="both"/>
      </w:pPr>
      <w:r>
        <w:t xml:space="preserve">There are also many other exemplars of innovation and progressive models in Australia, including better supporting people on their terms, drawing on multiple </w:t>
      </w:r>
      <w:r w:rsidRPr="00D47AD8">
        <w:t>professionals’ skills in care teams, building and sustaining collaboration, using data and information and embracing innovative funding through collaborative commissioning. A number of examples are presented in the Productivity Commission</w:t>
      </w:r>
      <w:r>
        <w:t xml:space="preserve"> report ‘Innovations in Care for Chronic Health Conditions 2021’.</w:t>
      </w:r>
    </w:p>
    <w:p w14:paraId="334C7E9D" w14:textId="77777777" w:rsidR="00D16AB8" w:rsidRPr="00C86DC2" w:rsidRDefault="00D16AB8" w:rsidP="001F1D65">
      <w:pPr>
        <w:jc w:val="both"/>
      </w:pPr>
      <w:r w:rsidRPr="001D7D84">
        <w:t>Continuity of care - across time, settings</w:t>
      </w:r>
      <w:r w:rsidRPr="002E7B47">
        <w:t>, conditions and people - is increasingly important with the changing demographic of disease, and is an ongoing international theme in patient activation, lifestyle modification, prevention, care integration and c</w:t>
      </w:r>
      <w:r w:rsidRPr="001D7D84">
        <w:t>hronic disease management. Th</w:t>
      </w:r>
      <w:r>
        <w:t>e</w:t>
      </w:r>
      <w:r w:rsidRPr="001D7D84">
        <w:t xml:space="preserve"> theme</w:t>
      </w:r>
      <w:r>
        <w:t xml:space="preserve">s of empowered patient centred care and continuity of care are </w:t>
      </w:r>
      <w:r w:rsidRPr="001D7D84">
        <w:t xml:space="preserve">further developed in this report, as is the importance of collection and quality use of data, and </w:t>
      </w:r>
      <w:r>
        <w:t>more</w:t>
      </w:r>
      <w:r w:rsidRPr="001D7D84">
        <w:t xml:space="preserve"> targeted investment in </w:t>
      </w:r>
      <w:r w:rsidRPr="00C86DC2">
        <w:t>translational research relevant to end</w:t>
      </w:r>
      <w:r w:rsidR="00B30451">
        <w:noBreakHyphen/>
      </w:r>
      <w:r w:rsidRPr="00C86DC2">
        <w:t>users of our health system.</w:t>
      </w:r>
    </w:p>
    <w:p w14:paraId="18A22D3F" w14:textId="77777777" w:rsidR="00D16AB8" w:rsidRPr="0046216A" w:rsidRDefault="00D16AB8" w:rsidP="001F1D65">
      <w:pPr>
        <w:jc w:val="both"/>
      </w:pPr>
      <w:r w:rsidRPr="00C86DC2">
        <w:t>A commitment to implementation across short, medium and long term horizons should be a point of difference between the 10 Year Plan and its forerunners.</w:t>
      </w:r>
      <w:r>
        <w:t xml:space="preserve"> </w:t>
      </w:r>
      <w:r w:rsidR="005218CF">
        <w:t>While there is a role for Government (both Commonwealth and State), real change will require peak bodies, practitioners and people living in Australia to play a role in implementation and change management.</w:t>
      </w:r>
    </w:p>
    <w:p w14:paraId="62599B74" w14:textId="77777777" w:rsidR="00D112DA" w:rsidRPr="00B36E02" w:rsidRDefault="00D112DA" w:rsidP="009942CD">
      <w:pPr>
        <w:spacing w:before="640"/>
        <w:rPr>
          <w:rFonts w:asciiTheme="majorHAnsi" w:hAnsiTheme="majorHAnsi" w:cstheme="majorHAnsi"/>
          <w:b/>
          <w:color w:val="253356" w:themeColor="accent1" w:themeShade="80"/>
          <w:sz w:val="32"/>
          <w:szCs w:val="32"/>
        </w:rPr>
      </w:pPr>
      <w:r w:rsidRPr="00B36E02">
        <w:rPr>
          <w:rFonts w:asciiTheme="majorHAnsi" w:hAnsiTheme="majorHAnsi" w:cstheme="majorHAnsi"/>
          <w:b/>
          <w:color w:val="253356" w:themeColor="accent1" w:themeShade="80"/>
          <w:sz w:val="32"/>
          <w:szCs w:val="32"/>
        </w:rPr>
        <w:t>Summary of recommendations</w:t>
      </w:r>
    </w:p>
    <w:p w14:paraId="22AD9F36" w14:textId="77777777" w:rsidR="00B36E02" w:rsidRPr="00B36E02" w:rsidRDefault="00B36E02" w:rsidP="00B36E02">
      <w:pPr>
        <w:spacing w:after="0"/>
        <w:rPr>
          <w:rFonts w:asciiTheme="majorHAnsi" w:hAnsiTheme="majorHAnsi" w:cstheme="majorHAnsi"/>
          <w:b/>
          <w:color w:val="253356" w:themeColor="accent1" w:themeShade="80"/>
          <w:sz w:val="24"/>
          <w:szCs w:val="24"/>
          <w:u w:val="single"/>
        </w:rPr>
      </w:pPr>
      <w:r w:rsidRPr="00B36E02">
        <w:rPr>
          <w:rFonts w:asciiTheme="majorHAnsi" w:hAnsiTheme="majorHAnsi" w:cstheme="majorHAnsi"/>
          <w:b/>
          <w:color w:val="253356" w:themeColor="accent1" w:themeShade="80"/>
          <w:sz w:val="24"/>
          <w:szCs w:val="24"/>
          <w:u w:val="single"/>
        </w:rPr>
        <w:t>Person-centred health and care journey, focusing on one integrated system</w:t>
      </w:r>
    </w:p>
    <w:p w14:paraId="79C1ADEF" w14:textId="77777777" w:rsidR="00B36E02" w:rsidRPr="004636AA" w:rsidRDefault="00B36E02" w:rsidP="00B36E02">
      <w:pPr>
        <w:pStyle w:val="ListParagraph"/>
        <w:numPr>
          <w:ilvl w:val="0"/>
          <w:numId w:val="68"/>
        </w:numPr>
      </w:pPr>
      <w:r w:rsidRPr="00B36E02">
        <w:rPr>
          <w:b/>
        </w:rPr>
        <w:t>Recommendation 1 (One system focus):</w:t>
      </w:r>
      <w:r>
        <w:t xml:space="preserve"> </w:t>
      </w:r>
      <w:r w:rsidRPr="004636AA">
        <w:t xml:space="preserve">Reshape Australia’s health care system to enable one integrated system, including reorientation of secondary and tertiary systems to support primary health care to keep </w:t>
      </w:r>
      <w:r w:rsidR="006720E7">
        <w:t>people well and out of hospital</w:t>
      </w:r>
    </w:p>
    <w:p w14:paraId="163AA96E" w14:textId="77777777" w:rsidR="00B36E02" w:rsidRPr="004636AA" w:rsidRDefault="00B36E02" w:rsidP="00B36E02">
      <w:pPr>
        <w:pStyle w:val="ListParagraph"/>
        <w:numPr>
          <w:ilvl w:val="0"/>
          <w:numId w:val="68"/>
        </w:numPr>
      </w:pPr>
      <w:r w:rsidRPr="00B36E02">
        <w:rPr>
          <w:b/>
        </w:rPr>
        <w:t>Recommendation 2 (Single primary health care destination):</w:t>
      </w:r>
      <w:r>
        <w:t xml:space="preserve"> </w:t>
      </w:r>
      <w:r w:rsidRPr="004636AA">
        <w:t xml:space="preserve">Formalise and strengthen the relationship of individuals, families and carers with their chosen primary health care </w:t>
      </w:r>
      <w:r w:rsidR="00302106">
        <w:t xml:space="preserve">provider and </w:t>
      </w:r>
      <w:r w:rsidRPr="004636AA">
        <w:t>practice</w:t>
      </w:r>
    </w:p>
    <w:p w14:paraId="6382A153" w14:textId="77777777" w:rsidR="00B36E02" w:rsidRPr="004636AA" w:rsidRDefault="00B36E02" w:rsidP="00B36E02">
      <w:pPr>
        <w:pStyle w:val="ListParagraph"/>
        <w:numPr>
          <w:ilvl w:val="0"/>
          <w:numId w:val="68"/>
        </w:numPr>
      </w:pPr>
      <w:r w:rsidRPr="00B36E02">
        <w:rPr>
          <w:b/>
        </w:rPr>
        <w:t>Recommendation 3 (Funding reform):</w:t>
      </w:r>
      <w:r w:rsidRPr="004636AA">
        <w:t xml:space="preserve"> Deliver funding reform to support integration and a one system focus</w:t>
      </w:r>
    </w:p>
    <w:p w14:paraId="2573C81E" w14:textId="77777777" w:rsidR="00B36E02" w:rsidRPr="00C4740C" w:rsidRDefault="00B36E02" w:rsidP="00B36E02">
      <w:pPr>
        <w:pStyle w:val="ListParagraph"/>
        <w:numPr>
          <w:ilvl w:val="0"/>
          <w:numId w:val="68"/>
        </w:numPr>
        <w:rPr>
          <w:strike/>
        </w:rPr>
      </w:pPr>
      <w:r w:rsidRPr="00C4740C">
        <w:rPr>
          <w:b/>
        </w:rPr>
        <w:t>Recommendation 4 (Aboriginal and Torres Strait Islander health):</w:t>
      </w:r>
      <w:r w:rsidRPr="00C4740C">
        <w:t xml:space="preserve"> </w:t>
      </w:r>
      <w:r w:rsidR="00D57647" w:rsidRPr="00C4740C">
        <w:t xml:space="preserve">Implementation of the National Agreement on Closing the Gap for Aboriginal and Torres Strait </w:t>
      </w:r>
      <w:r w:rsidR="00121F79" w:rsidRPr="00C4740C">
        <w:t xml:space="preserve">Islander </w:t>
      </w:r>
      <w:r w:rsidR="00D57647" w:rsidRPr="00C4740C">
        <w:t xml:space="preserve">peoples through structural reform of </w:t>
      </w:r>
      <w:r w:rsidR="006720E7">
        <w:t>the primary health care systems</w:t>
      </w:r>
    </w:p>
    <w:p w14:paraId="65D0EE01" w14:textId="77777777" w:rsidR="00B36E02" w:rsidRPr="004636AA" w:rsidRDefault="00B36E02" w:rsidP="00B36E02">
      <w:pPr>
        <w:pStyle w:val="ListParagraph"/>
        <w:numPr>
          <w:ilvl w:val="0"/>
          <w:numId w:val="68"/>
        </w:numPr>
      </w:pPr>
      <w:r w:rsidRPr="00B36E02">
        <w:rPr>
          <w:b/>
        </w:rPr>
        <w:t>Recommendation 5 (</w:t>
      </w:r>
      <w:r w:rsidR="00083C93">
        <w:rPr>
          <w:b/>
        </w:rPr>
        <w:t>Local</w:t>
      </w:r>
      <w:r w:rsidR="00083C93" w:rsidRPr="00B36E02">
        <w:rPr>
          <w:b/>
        </w:rPr>
        <w:t xml:space="preserve"> </w:t>
      </w:r>
      <w:r w:rsidRPr="00B36E02">
        <w:rPr>
          <w:b/>
        </w:rPr>
        <w:t>approaches to deliver coordinated care):</w:t>
      </w:r>
      <w:r>
        <w:t xml:space="preserve"> </w:t>
      </w:r>
      <w:r w:rsidRPr="004636AA">
        <w:t xml:space="preserve">Prioritise structural reform in rural and remote communities </w:t>
      </w:r>
    </w:p>
    <w:p w14:paraId="1B4784AB" w14:textId="77777777" w:rsidR="00B36E02" w:rsidRPr="00B36E02" w:rsidRDefault="00B36E02" w:rsidP="00B36E02">
      <w:pPr>
        <w:spacing w:after="0"/>
        <w:rPr>
          <w:rFonts w:asciiTheme="majorHAnsi" w:hAnsiTheme="majorHAnsi" w:cstheme="majorHAnsi"/>
          <w:b/>
          <w:color w:val="253356" w:themeColor="accent1" w:themeShade="80"/>
          <w:sz w:val="24"/>
          <w:szCs w:val="24"/>
          <w:u w:val="single"/>
        </w:rPr>
      </w:pPr>
      <w:r w:rsidRPr="00B36E02">
        <w:rPr>
          <w:rFonts w:asciiTheme="majorHAnsi" w:hAnsiTheme="majorHAnsi" w:cstheme="majorHAnsi"/>
          <w:b/>
          <w:color w:val="253356" w:themeColor="accent1" w:themeShade="80"/>
          <w:sz w:val="24"/>
          <w:szCs w:val="24"/>
          <w:u w:val="single"/>
        </w:rPr>
        <w:t>Adding building blocks for future primary health care – better outcomes and care experience for all</w:t>
      </w:r>
    </w:p>
    <w:p w14:paraId="21B9419B" w14:textId="77777777" w:rsidR="00B36E02" w:rsidRPr="004636AA" w:rsidRDefault="00B36E02" w:rsidP="00B36E02">
      <w:pPr>
        <w:pStyle w:val="ListParagraph"/>
        <w:numPr>
          <w:ilvl w:val="0"/>
          <w:numId w:val="68"/>
        </w:numPr>
      </w:pPr>
      <w:r w:rsidRPr="00B36E02">
        <w:rPr>
          <w:b/>
        </w:rPr>
        <w:t xml:space="preserve">Recommendation 6 (Empowering individuals, families, carers and communities): </w:t>
      </w:r>
      <w:r w:rsidRPr="004636AA">
        <w:t>Support people and communities with the agency and knowledge to better self-care and manage their wellness and health within a system that allows people to make the choices that matter to them</w:t>
      </w:r>
    </w:p>
    <w:p w14:paraId="5B169499" w14:textId="77777777" w:rsidR="00B36E02" w:rsidRPr="004636AA" w:rsidRDefault="00B36E02" w:rsidP="00B36E02">
      <w:pPr>
        <w:pStyle w:val="ListParagraph"/>
        <w:numPr>
          <w:ilvl w:val="0"/>
          <w:numId w:val="68"/>
        </w:numPr>
      </w:pPr>
      <w:r w:rsidRPr="00B36E02">
        <w:rPr>
          <w:b/>
        </w:rPr>
        <w:t xml:space="preserve">Recommendation 7 (Comprehensive preventive care): </w:t>
      </w:r>
      <w:r w:rsidRPr="004636AA">
        <w:t>Bolster expanded delivery of comprehensive preventive care through appropriate resourcing and support</w:t>
      </w:r>
    </w:p>
    <w:p w14:paraId="0C4FA1C1" w14:textId="77777777" w:rsidR="00B36E02" w:rsidRDefault="00B36E02" w:rsidP="00B36E02">
      <w:pPr>
        <w:pStyle w:val="ListParagraph"/>
        <w:numPr>
          <w:ilvl w:val="0"/>
          <w:numId w:val="68"/>
        </w:numPr>
      </w:pPr>
      <w:r w:rsidRPr="00B36E02">
        <w:rPr>
          <w:b/>
        </w:rPr>
        <w:t>Recommendation 8 (Improved access for people with poor access or at risk of poorer</w:t>
      </w:r>
      <w:r w:rsidR="0046216A">
        <w:rPr>
          <w:b/>
        </w:rPr>
        <w:t xml:space="preserve"> health</w:t>
      </w:r>
      <w:r w:rsidRPr="00B36E02">
        <w:rPr>
          <w:b/>
        </w:rPr>
        <w:t xml:space="preserve"> outcomes):</w:t>
      </w:r>
      <w:r>
        <w:t xml:space="preserve"> </w:t>
      </w:r>
      <w:r w:rsidRPr="004636AA">
        <w:t>Support people to access equitable, sustainable and coordinated care that meets their needs</w:t>
      </w:r>
    </w:p>
    <w:p w14:paraId="65FD195D" w14:textId="23373951" w:rsidR="009942CD" w:rsidRDefault="009942CD">
      <w:r>
        <w:br w:type="page"/>
      </w:r>
    </w:p>
    <w:p w14:paraId="39C30417" w14:textId="77777777" w:rsidR="00C420B9" w:rsidRPr="00C420B9" w:rsidRDefault="00C420B9" w:rsidP="00C420B9">
      <w:pPr>
        <w:spacing w:after="0"/>
        <w:rPr>
          <w:rFonts w:asciiTheme="majorHAnsi" w:hAnsiTheme="majorHAnsi" w:cstheme="majorHAnsi"/>
          <w:b/>
          <w:color w:val="253356" w:themeColor="accent1" w:themeShade="80"/>
          <w:sz w:val="24"/>
          <w:szCs w:val="24"/>
          <w:u w:val="single"/>
        </w:rPr>
      </w:pPr>
      <w:r w:rsidRPr="00C420B9">
        <w:rPr>
          <w:rFonts w:asciiTheme="majorHAnsi" w:hAnsiTheme="majorHAnsi" w:cstheme="majorHAnsi"/>
          <w:b/>
          <w:color w:val="253356" w:themeColor="accent1" w:themeShade="80"/>
          <w:sz w:val="24"/>
          <w:szCs w:val="24"/>
          <w:u w:val="single"/>
        </w:rPr>
        <w:lastRenderedPageBreak/>
        <w:t>Leadership and culture</w:t>
      </w:r>
    </w:p>
    <w:p w14:paraId="0980B123" w14:textId="77777777" w:rsidR="00B36E02" w:rsidRPr="004636AA" w:rsidRDefault="00B36E02" w:rsidP="00B36E02">
      <w:pPr>
        <w:pStyle w:val="ListParagraph"/>
        <w:numPr>
          <w:ilvl w:val="0"/>
          <w:numId w:val="68"/>
        </w:numPr>
      </w:pPr>
      <w:r w:rsidRPr="00B36E02">
        <w:rPr>
          <w:b/>
        </w:rPr>
        <w:t>Recommendation 9 (Leadership):</w:t>
      </w:r>
      <w:r>
        <w:t xml:space="preserve"> </w:t>
      </w:r>
      <w:r w:rsidRPr="004636AA">
        <w:t xml:space="preserve">Foster cultural change by supporting ongoing leadership development in primary health care </w:t>
      </w:r>
    </w:p>
    <w:p w14:paraId="291849D5" w14:textId="77777777" w:rsidR="00B36E02" w:rsidRPr="00B36E02" w:rsidRDefault="00B36E02" w:rsidP="00B36E02">
      <w:pPr>
        <w:spacing w:after="0"/>
        <w:rPr>
          <w:rFonts w:asciiTheme="majorHAnsi" w:hAnsiTheme="majorHAnsi" w:cstheme="majorHAnsi"/>
          <w:b/>
          <w:color w:val="253356" w:themeColor="accent1" w:themeShade="80"/>
          <w:sz w:val="24"/>
          <w:szCs w:val="24"/>
          <w:u w:val="single"/>
        </w:rPr>
      </w:pPr>
      <w:r w:rsidRPr="00B36E02">
        <w:rPr>
          <w:rFonts w:asciiTheme="majorHAnsi" w:hAnsiTheme="majorHAnsi" w:cstheme="majorHAnsi"/>
          <w:b/>
          <w:color w:val="253356" w:themeColor="accent1" w:themeShade="80"/>
          <w:sz w:val="24"/>
          <w:szCs w:val="24"/>
          <w:u w:val="single"/>
        </w:rPr>
        <w:t>Primary care workforce development and innovation</w:t>
      </w:r>
    </w:p>
    <w:p w14:paraId="23D53A1C" w14:textId="77777777" w:rsidR="00B36E02" w:rsidRPr="004636AA" w:rsidRDefault="00B36E02" w:rsidP="00B36E02">
      <w:pPr>
        <w:pStyle w:val="ListParagraph"/>
        <w:numPr>
          <w:ilvl w:val="0"/>
          <w:numId w:val="68"/>
        </w:numPr>
      </w:pPr>
      <w:r w:rsidRPr="00B36E02">
        <w:rPr>
          <w:b/>
        </w:rPr>
        <w:t xml:space="preserve">Recommendation 10 (Building workforce capability and sustainability): </w:t>
      </w:r>
      <w:r w:rsidRPr="004636AA">
        <w:t>Address Australia’s population health needs with a well-supported and expanding primary health</w:t>
      </w:r>
      <w:r w:rsidR="00DD3D07">
        <w:t xml:space="preserve"> </w:t>
      </w:r>
      <w:r w:rsidRPr="004636AA">
        <w:t xml:space="preserve">care team that is coordinated </w:t>
      </w:r>
      <w:r w:rsidR="00167931">
        <w:t>l</w:t>
      </w:r>
      <w:r w:rsidRPr="004636AA">
        <w:t xml:space="preserve">ocally and </w:t>
      </w:r>
      <w:r w:rsidR="00167931">
        <w:t>n</w:t>
      </w:r>
      <w:r w:rsidRPr="004636AA">
        <w:t>ationally for a sustainable future primary health care workforce</w:t>
      </w:r>
    </w:p>
    <w:p w14:paraId="462313D2" w14:textId="77777777" w:rsidR="00B36E02" w:rsidRPr="004636AA" w:rsidRDefault="00B36E02" w:rsidP="00B36E02">
      <w:pPr>
        <w:pStyle w:val="ListParagraph"/>
        <w:numPr>
          <w:ilvl w:val="0"/>
          <w:numId w:val="68"/>
        </w:numPr>
      </w:pPr>
      <w:r w:rsidRPr="00B36E02">
        <w:rPr>
          <w:b/>
        </w:rPr>
        <w:t>Recommendation 11 (Allied health workforce):</w:t>
      </w:r>
      <w:r>
        <w:t xml:space="preserve"> </w:t>
      </w:r>
      <w:r w:rsidRPr="004636AA">
        <w:t xml:space="preserve">Support and expand the role of the allied health workforce </w:t>
      </w:r>
      <w:r w:rsidR="00D15468">
        <w:t xml:space="preserve">in a </w:t>
      </w:r>
      <w:proofErr w:type="spellStart"/>
      <w:r w:rsidR="00D15468">
        <w:t>well</w:t>
      </w:r>
      <w:r w:rsidRPr="004636AA">
        <w:t xml:space="preserve"> integra</w:t>
      </w:r>
      <w:r w:rsidR="00681845">
        <w:t>ted</w:t>
      </w:r>
      <w:proofErr w:type="spellEnd"/>
      <w:r w:rsidR="00681845">
        <w:t xml:space="preserve"> and coordinated</w:t>
      </w:r>
      <w:r w:rsidRPr="004636AA">
        <w:t xml:space="preserve"> primary health care system</w:t>
      </w:r>
      <w:r w:rsidR="001E3193">
        <w:t xml:space="preserve"> underpinned by </w:t>
      </w:r>
      <w:r w:rsidRPr="004636AA">
        <w:t xml:space="preserve">continuity of care </w:t>
      </w:r>
    </w:p>
    <w:p w14:paraId="4ABC3C5A" w14:textId="77777777" w:rsidR="00B36E02" w:rsidRPr="004636AA" w:rsidRDefault="00B36E02" w:rsidP="00B36E02">
      <w:pPr>
        <w:pStyle w:val="ListParagraph"/>
        <w:numPr>
          <w:ilvl w:val="0"/>
          <w:numId w:val="68"/>
        </w:numPr>
      </w:pPr>
      <w:r w:rsidRPr="00B36E02">
        <w:rPr>
          <w:b/>
        </w:rPr>
        <w:t>Recommendation 12 (Nursing and midwifery workforce):</w:t>
      </w:r>
      <w:r>
        <w:t xml:space="preserve"> </w:t>
      </w:r>
      <w:r w:rsidRPr="004636AA">
        <w:t>Support the role of nursing and midwifery in an integrated Australian primary health care system</w:t>
      </w:r>
    </w:p>
    <w:p w14:paraId="3264131A" w14:textId="77777777" w:rsidR="00B36E02" w:rsidRDefault="00B36E02" w:rsidP="00B36E02">
      <w:pPr>
        <w:pStyle w:val="ListParagraph"/>
        <w:numPr>
          <w:ilvl w:val="0"/>
          <w:numId w:val="68"/>
        </w:numPr>
      </w:pPr>
      <w:r w:rsidRPr="00B36E02">
        <w:rPr>
          <w:b/>
        </w:rPr>
        <w:t>Recommendation 13 (Broader primary health care workforce):</w:t>
      </w:r>
      <w:r>
        <w:t xml:space="preserve"> </w:t>
      </w:r>
      <w:r w:rsidRPr="004636AA">
        <w:t>Support and develop all appropriate workforces in primary health care to better support people, the existing health</w:t>
      </w:r>
      <w:r w:rsidR="00DD3D07">
        <w:t xml:space="preserve"> </w:t>
      </w:r>
      <w:r w:rsidRPr="004636AA">
        <w:t>care workforce and achieve an integrated, coordinated primary health</w:t>
      </w:r>
      <w:r w:rsidR="00DD3D07">
        <w:t xml:space="preserve"> </w:t>
      </w:r>
      <w:r w:rsidRPr="004636AA">
        <w:t>care system</w:t>
      </w:r>
    </w:p>
    <w:p w14:paraId="443D8E15" w14:textId="77777777" w:rsidR="00571576" w:rsidRDefault="00B36E02" w:rsidP="00E95CA5">
      <w:pPr>
        <w:pStyle w:val="ListParagraph"/>
        <w:numPr>
          <w:ilvl w:val="0"/>
          <w:numId w:val="68"/>
        </w:numPr>
      </w:pPr>
      <w:r w:rsidRPr="00083C93">
        <w:rPr>
          <w:b/>
        </w:rPr>
        <w:t>Recommendation 14 (Medical primary care workforce):</w:t>
      </w:r>
      <w:r>
        <w:t xml:space="preserve"> </w:t>
      </w:r>
      <w:r w:rsidR="00571576" w:rsidRPr="00571576">
        <w:t>Support, streamline and bolster the role of GPs (which includes Rural Generalists) in leading and coordinating care for people, while building and ensuring a sustainable and well supported medical primary care workforce</w:t>
      </w:r>
    </w:p>
    <w:p w14:paraId="088099F8" w14:textId="77777777" w:rsidR="00B36E02" w:rsidRPr="00B36E02" w:rsidRDefault="00B36E02" w:rsidP="00B36E02">
      <w:pPr>
        <w:spacing w:after="0"/>
        <w:rPr>
          <w:rFonts w:asciiTheme="majorHAnsi" w:hAnsiTheme="majorHAnsi" w:cstheme="majorHAnsi"/>
          <w:b/>
          <w:color w:val="253356" w:themeColor="accent1" w:themeShade="80"/>
          <w:sz w:val="24"/>
          <w:szCs w:val="24"/>
          <w:u w:val="single"/>
        </w:rPr>
      </w:pPr>
      <w:r w:rsidRPr="00B36E02">
        <w:rPr>
          <w:rFonts w:asciiTheme="majorHAnsi" w:hAnsiTheme="majorHAnsi" w:cstheme="majorHAnsi"/>
          <w:b/>
          <w:color w:val="253356" w:themeColor="accent1" w:themeShade="80"/>
          <w:sz w:val="24"/>
          <w:szCs w:val="24"/>
          <w:u w:val="single"/>
        </w:rPr>
        <w:t>Innovation and Technology</w:t>
      </w:r>
    </w:p>
    <w:p w14:paraId="489F6681" w14:textId="77777777" w:rsidR="00B36E02" w:rsidRPr="004636AA" w:rsidRDefault="00B36E02" w:rsidP="00B36E02">
      <w:pPr>
        <w:pStyle w:val="ListParagraph"/>
        <w:numPr>
          <w:ilvl w:val="0"/>
          <w:numId w:val="68"/>
        </w:numPr>
      </w:pPr>
      <w:r w:rsidRPr="00B36E02">
        <w:rPr>
          <w:b/>
        </w:rPr>
        <w:t>Recommendation 15 (Digital infrastructure):</w:t>
      </w:r>
      <w:r>
        <w:t xml:space="preserve"> </w:t>
      </w:r>
      <w:r w:rsidRPr="004636AA">
        <w:t>Develop digital infrastructure and clinical systems to better support providers to deliver safe and effective care</w:t>
      </w:r>
    </w:p>
    <w:p w14:paraId="262C5189" w14:textId="77777777" w:rsidR="00B36E02" w:rsidRPr="004636AA" w:rsidRDefault="007E53B5" w:rsidP="00B36E02">
      <w:pPr>
        <w:pStyle w:val="ListParagraph"/>
        <w:numPr>
          <w:ilvl w:val="0"/>
          <w:numId w:val="68"/>
        </w:numPr>
      </w:pPr>
      <w:r>
        <w:rPr>
          <w:b/>
        </w:rPr>
        <w:t>Recommendation 16 (Care i</w:t>
      </w:r>
      <w:r w:rsidR="00B36E02" w:rsidRPr="00B36E02">
        <w:rPr>
          <w:b/>
        </w:rPr>
        <w:t>nnovation):</w:t>
      </w:r>
      <w:r w:rsidR="00B36E02">
        <w:t xml:space="preserve"> </w:t>
      </w:r>
      <w:r w:rsidR="00B36E02" w:rsidRPr="004636AA">
        <w:t>Enable a culture of innovation to improve care at the individual / population level, build ‘systems’ thinking and ensure application of cutt</w:t>
      </w:r>
      <w:r w:rsidR="006720E7">
        <w:t>ing-edge knowledge and evidence</w:t>
      </w:r>
    </w:p>
    <w:p w14:paraId="0D40B31D" w14:textId="77777777" w:rsidR="00B36E02" w:rsidRPr="00B36E02" w:rsidRDefault="00B36E02" w:rsidP="00B36E02">
      <w:pPr>
        <w:spacing w:after="0"/>
        <w:rPr>
          <w:rFonts w:asciiTheme="majorHAnsi" w:hAnsiTheme="majorHAnsi" w:cstheme="majorHAnsi"/>
          <w:b/>
          <w:color w:val="253356" w:themeColor="accent1" w:themeShade="80"/>
          <w:sz w:val="24"/>
          <w:szCs w:val="24"/>
          <w:u w:val="single"/>
        </w:rPr>
      </w:pPr>
      <w:r w:rsidRPr="00B36E02">
        <w:rPr>
          <w:rFonts w:asciiTheme="majorHAnsi" w:hAnsiTheme="majorHAnsi" w:cstheme="majorHAnsi"/>
          <w:b/>
          <w:color w:val="253356" w:themeColor="accent1" w:themeShade="80"/>
          <w:sz w:val="24"/>
          <w:szCs w:val="24"/>
          <w:u w:val="single"/>
        </w:rPr>
        <w:t>Research, data and continuous improvement of value to people, population, providers and the health system</w:t>
      </w:r>
    </w:p>
    <w:p w14:paraId="062417CF" w14:textId="77777777" w:rsidR="00B36E02" w:rsidRPr="004636AA" w:rsidRDefault="00B36E02" w:rsidP="00B36E02">
      <w:pPr>
        <w:pStyle w:val="ListParagraph"/>
        <w:numPr>
          <w:ilvl w:val="0"/>
          <w:numId w:val="68"/>
        </w:numPr>
      </w:pPr>
      <w:r w:rsidRPr="00B36E02">
        <w:rPr>
          <w:b/>
        </w:rPr>
        <w:t>Recommendation 17 (Data):</w:t>
      </w:r>
      <w:r>
        <w:t xml:space="preserve"> </w:t>
      </w:r>
      <w:r w:rsidRPr="004636AA">
        <w:t xml:space="preserve">Support a culture of continuous quality improvement with primary </w:t>
      </w:r>
      <w:r w:rsidR="00D96934">
        <w:t xml:space="preserve">health </w:t>
      </w:r>
      <w:r w:rsidRPr="004636AA">
        <w:t>care data collection, use and linkage</w:t>
      </w:r>
    </w:p>
    <w:p w14:paraId="31B2237C" w14:textId="77777777" w:rsidR="00B36E02" w:rsidRPr="004636AA" w:rsidRDefault="00B36E02" w:rsidP="00B36E02">
      <w:pPr>
        <w:pStyle w:val="ListParagraph"/>
        <w:numPr>
          <w:ilvl w:val="0"/>
          <w:numId w:val="68"/>
        </w:numPr>
      </w:pPr>
      <w:r w:rsidRPr="00B36E02">
        <w:rPr>
          <w:b/>
        </w:rPr>
        <w:t xml:space="preserve">Recommendation 18 (Research): </w:t>
      </w:r>
      <w:r w:rsidRPr="004636AA">
        <w:t>Empower and enable contextually relevant, translational and rapid research and evaluation in primary health care, addressing questions directly relevant to service delivery in localised context</w:t>
      </w:r>
    </w:p>
    <w:p w14:paraId="1A082A3C" w14:textId="77777777" w:rsidR="00B36E02" w:rsidRPr="00B36E02" w:rsidRDefault="00B36E02" w:rsidP="00B36E02">
      <w:pPr>
        <w:spacing w:after="0"/>
        <w:rPr>
          <w:rFonts w:asciiTheme="majorHAnsi" w:hAnsiTheme="majorHAnsi" w:cstheme="majorHAnsi"/>
          <w:b/>
          <w:color w:val="253356" w:themeColor="accent1" w:themeShade="80"/>
          <w:sz w:val="24"/>
          <w:szCs w:val="24"/>
          <w:u w:val="single"/>
        </w:rPr>
      </w:pPr>
      <w:r w:rsidRPr="00B36E02">
        <w:rPr>
          <w:rFonts w:asciiTheme="majorHAnsi" w:hAnsiTheme="majorHAnsi" w:cstheme="majorHAnsi"/>
          <w:b/>
          <w:color w:val="253356" w:themeColor="accent1" w:themeShade="80"/>
          <w:sz w:val="24"/>
          <w:szCs w:val="24"/>
          <w:u w:val="single"/>
        </w:rPr>
        <w:t xml:space="preserve">Emergency preparedness </w:t>
      </w:r>
    </w:p>
    <w:p w14:paraId="4648FFA3" w14:textId="77777777" w:rsidR="00B36E02" w:rsidRPr="004636AA" w:rsidRDefault="00B36E02" w:rsidP="00B36E02">
      <w:pPr>
        <w:pStyle w:val="ListParagraph"/>
        <w:numPr>
          <w:ilvl w:val="0"/>
          <w:numId w:val="68"/>
        </w:numPr>
      </w:pPr>
      <w:r w:rsidRPr="00B36E02">
        <w:rPr>
          <w:b/>
        </w:rPr>
        <w:t>Recommendation 19 (Primary health care in national and local emergency preparedness):</w:t>
      </w:r>
      <w:r>
        <w:t xml:space="preserve"> </w:t>
      </w:r>
      <w:r w:rsidRPr="004636AA">
        <w:t xml:space="preserve">Deliver nationally coordinated emergency preparedness and response, defining </w:t>
      </w:r>
      <w:r w:rsidR="003126C2">
        <w:t>Commonwealth, S</w:t>
      </w:r>
      <w:r w:rsidRPr="004636AA">
        <w:t>tate</w:t>
      </w:r>
      <w:r w:rsidR="003126C2">
        <w:t xml:space="preserve"> and Territory</w:t>
      </w:r>
      <w:r w:rsidRPr="004636AA">
        <w:t xml:space="preserve"> roles and boosting capacity in the primary health care sector</w:t>
      </w:r>
    </w:p>
    <w:p w14:paraId="7983E0C2" w14:textId="77777777" w:rsidR="00B36E02" w:rsidRPr="00B36E02" w:rsidRDefault="00B36E02" w:rsidP="00B36E02">
      <w:pPr>
        <w:spacing w:after="0"/>
        <w:rPr>
          <w:rFonts w:asciiTheme="majorHAnsi" w:hAnsiTheme="majorHAnsi" w:cstheme="majorHAnsi"/>
          <w:b/>
          <w:color w:val="253356" w:themeColor="accent1" w:themeShade="80"/>
          <w:sz w:val="24"/>
          <w:szCs w:val="24"/>
          <w:u w:val="single"/>
        </w:rPr>
      </w:pPr>
      <w:r w:rsidRPr="00B36E02">
        <w:rPr>
          <w:rFonts w:asciiTheme="majorHAnsi" w:hAnsiTheme="majorHAnsi" w:cstheme="majorHAnsi"/>
          <w:b/>
          <w:color w:val="253356" w:themeColor="accent1" w:themeShade="80"/>
          <w:sz w:val="24"/>
          <w:szCs w:val="24"/>
          <w:u w:val="single"/>
        </w:rPr>
        <w:t>Implementation is integral to effective reform that delivers on the Quadruple Aim</w:t>
      </w:r>
    </w:p>
    <w:p w14:paraId="53527CCB" w14:textId="77777777" w:rsidR="004636AA" w:rsidRPr="00A95045" w:rsidRDefault="004636AA" w:rsidP="00A95045">
      <w:pPr>
        <w:pStyle w:val="ListParagraph"/>
        <w:numPr>
          <w:ilvl w:val="0"/>
          <w:numId w:val="68"/>
        </w:numPr>
        <w:rPr>
          <w:b/>
        </w:rPr>
      </w:pPr>
      <w:r w:rsidRPr="00A95045">
        <w:rPr>
          <w:b/>
        </w:rPr>
        <w:t>Recommendation 20 (Implementation)</w:t>
      </w:r>
    </w:p>
    <w:p w14:paraId="1E8A5D93" w14:textId="77777777" w:rsidR="004636AA" w:rsidRPr="004636AA" w:rsidRDefault="004636AA" w:rsidP="00A95045">
      <w:pPr>
        <w:pStyle w:val="ListParagraph"/>
        <w:numPr>
          <w:ilvl w:val="1"/>
          <w:numId w:val="68"/>
        </w:numPr>
      </w:pPr>
      <w:r w:rsidRPr="004636AA">
        <w:t>Ensure there is an Implementation Action Plan developed over the short,</w:t>
      </w:r>
      <w:r w:rsidR="006720E7">
        <w:t xml:space="preserve"> medium and long-term horizons</w:t>
      </w:r>
    </w:p>
    <w:p w14:paraId="27968828" w14:textId="63A61014" w:rsidR="00167931" w:rsidRPr="00E63004" w:rsidRDefault="004636AA" w:rsidP="00E63004">
      <w:pPr>
        <w:pStyle w:val="ListParagraph"/>
        <w:numPr>
          <w:ilvl w:val="1"/>
          <w:numId w:val="68"/>
        </w:numPr>
      </w:pPr>
      <w:r w:rsidRPr="004636AA">
        <w:t xml:space="preserve">Ensure consumers, communities, service providers and peak organisations are engaged throughout implementation, </w:t>
      </w:r>
      <w:proofErr w:type="gramStart"/>
      <w:r w:rsidRPr="004636AA">
        <w:t>evaluation</w:t>
      </w:r>
      <w:proofErr w:type="gramEnd"/>
      <w:r w:rsidRPr="004636AA">
        <w:t xml:space="preserve"> and refinement of </w:t>
      </w:r>
      <w:r w:rsidR="006720E7">
        <w:t>primary health care reform</w:t>
      </w:r>
    </w:p>
    <w:p w14:paraId="54F223F9" w14:textId="77777777" w:rsidR="00E95CA5" w:rsidRPr="009942CD" w:rsidRDefault="00E95CA5" w:rsidP="009942CD">
      <w:r w:rsidRPr="009942CD">
        <w:br w:type="page"/>
      </w:r>
    </w:p>
    <w:p w14:paraId="685ADF32" w14:textId="77777777" w:rsidR="00BB71C3" w:rsidRPr="00FE5F41" w:rsidRDefault="00BB71C3" w:rsidP="00FE5F41">
      <w:pPr>
        <w:pStyle w:val="Heading2"/>
        <w:rPr>
          <w:sz w:val="24"/>
          <w:szCs w:val="24"/>
          <w:u w:val="single"/>
        </w:rPr>
      </w:pPr>
      <w:bookmarkStart w:id="2" w:name="_Toc74657664"/>
      <w:r w:rsidRPr="00FE5F41">
        <w:rPr>
          <w:sz w:val="24"/>
          <w:szCs w:val="24"/>
          <w:u w:val="single"/>
        </w:rPr>
        <w:lastRenderedPageBreak/>
        <w:t xml:space="preserve">Process for developing draft recommendations on </w:t>
      </w:r>
      <w:r w:rsidR="005218CF">
        <w:rPr>
          <w:sz w:val="24"/>
          <w:szCs w:val="24"/>
          <w:u w:val="single"/>
        </w:rPr>
        <w:t>primary health care reform</w:t>
      </w:r>
      <w:bookmarkEnd w:id="2"/>
    </w:p>
    <w:p w14:paraId="013175E8" w14:textId="77777777" w:rsidR="00447762" w:rsidRDefault="00447762">
      <w:r w:rsidRPr="00855128">
        <w:t>Th</w:t>
      </w:r>
      <w:r>
        <w:t xml:space="preserve">e Steering Group met </w:t>
      </w:r>
      <w:r w:rsidR="006D6E1B">
        <w:t>16</w:t>
      </w:r>
      <w:r w:rsidR="001F1D65">
        <w:t xml:space="preserve"> </w:t>
      </w:r>
      <w:r>
        <w:t xml:space="preserve">times between October 2019 and </w:t>
      </w:r>
      <w:r w:rsidR="006D6E1B">
        <w:t>June</w:t>
      </w:r>
      <w:r w:rsidR="001F1D65">
        <w:t xml:space="preserve"> </w:t>
      </w:r>
      <w:r>
        <w:t xml:space="preserve">2021 to inform its advice and develop its </w:t>
      </w:r>
      <w:r w:rsidR="008A3935">
        <w:t xml:space="preserve">draft </w:t>
      </w:r>
      <w:r>
        <w:t>recommendations.</w:t>
      </w:r>
    </w:p>
    <w:p w14:paraId="6184F89B" w14:textId="77777777" w:rsidR="00447762" w:rsidRDefault="000A6E25" w:rsidP="00447762">
      <w:r>
        <w:t>The Steering Group was p</w:t>
      </w:r>
      <w:r w:rsidR="00447762">
        <w:t>resent</w:t>
      </w:r>
      <w:r w:rsidR="001F5F4F">
        <w:t xml:space="preserve">ed with </w:t>
      </w:r>
      <w:r w:rsidR="00447762">
        <w:t xml:space="preserve">information gained from extensive consultation </w:t>
      </w:r>
      <w:r w:rsidR="00D45FED">
        <w:t>with</w:t>
      </w:r>
      <w:r w:rsidR="00447762" w:rsidRPr="00C93F8B">
        <w:t xml:space="preserve"> patients</w:t>
      </w:r>
      <w:r w:rsidR="006C22C4">
        <w:t xml:space="preserve"> lived experience of the health system</w:t>
      </w:r>
      <w:r w:rsidR="00447762">
        <w:t xml:space="preserve">, communities, </w:t>
      </w:r>
      <w:r w:rsidR="007550FC">
        <w:t>researchers</w:t>
      </w:r>
      <w:r w:rsidR="00146C59">
        <w:t xml:space="preserve">, </w:t>
      </w:r>
      <w:r w:rsidR="00447762" w:rsidRPr="00C93F8B">
        <w:t>providers</w:t>
      </w:r>
      <w:r w:rsidR="00146C59">
        <w:t xml:space="preserve"> an</w:t>
      </w:r>
      <w:r w:rsidR="00B7129F">
        <w:t>d</w:t>
      </w:r>
      <w:r w:rsidR="00146C59">
        <w:t xml:space="preserve"> </w:t>
      </w:r>
      <w:r w:rsidR="005F6B0F">
        <w:t>PHNs</w:t>
      </w:r>
      <w:r w:rsidR="00447762">
        <w:t xml:space="preserve">. </w:t>
      </w:r>
      <w:r w:rsidR="00A94A38">
        <w:t>C</w:t>
      </w:r>
      <w:r w:rsidR="00447762">
        <w:t xml:space="preserve">onsultations included </w:t>
      </w:r>
      <w:r w:rsidR="00447762" w:rsidRPr="00DC40CF">
        <w:t>20</w:t>
      </w:r>
      <w:r w:rsidR="00DC40CF">
        <w:t xml:space="preserve"> </w:t>
      </w:r>
      <w:r w:rsidR="00447762" w:rsidRPr="00DC40CF">
        <w:t>themed</w:t>
      </w:r>
      <w:r w:rsidR="00447762">
        <w:t xml:space="preserve"> roundtables focusing on various population health groups, provider groups and issues in primary health care, and a </w:t>
      </w:r>
      <w:r w:rsidR="007550FC">
        <w:t xml:space="preserve">sector-wide </w:t>
      </w:r>
      <w:r w:rsidR="00447762">
        <w:t xml:space="preserve">consultation group in </w:t>
      </w:r>
      <w:r w:rsidR="00447762" w:rsidRPr="003A54CC">
        <w:t>November</w:t>
      </w:r>
      <w:r w:rsidR="003A54CC">
        <w:t> </w:t>
      </w:r>
      <w:r w:rsidR="00447762" w:rsidRPr="003A54CC">
        <w:t>2019</w:t>
      </w:r>
      <w:r w:rsidR="00447762">
        <w:t>.</w:t>
      </w:r>
      <w:r w:rsidR="00447762" w:rsidRPr="00447762">
        <w:t xml:space="preserve"> </w:t>
      </w:r>
      <w:r w:rsidR="00447762">
        <w:t xml:space="preserve">Over </w:t>
      </w:r>
      <w:r w:rsidR="0087588F">
        <w:t xml:space="preserve">400 </w:t>
      </w:r>
      <w:r w:rsidR="00447762">
        <w:t xml:space="preserve">organisations have been represented in the consultation process so far. </w:t>
      </w:r>
    </w:p>
    <w:p w14:paraId="45423C69" w14:textId="77777777" w:rsidR="00447762" w:rsidRDefault="00447762" w:rsidP="00447762">
      <w:r>
        <w:t>All participants brought expertise in their field of experience of the health system</w:t>
      </w:r>
      <w:r w:rsidRPr="00C93F8B">
        <w:t xml:space="preserve"> (See </w:t>
      </w:r>
      <w:r w:rsidR="0015205D">
        <w:t>Appendices</w:t>
      </w:r>
      <w:r w:rsidRPr="00C93F8B">
        <w:t xml:space="preserve"> for further information on consultation process)</w:t>
      </w:r>
      <w:r>
        <w:t>.</w:t>
      </w:r>
    </w:p>
    <w:p w14:paraId="19144EE1" w14:textId="77777777" w:rsidR="00447762" w:rsidRDefault="00447762" w:rsidP="00447762">
      <w:pPr>
        <w:rPr>
          <w:rFonts w:cstheme="minorHAnsi"/>
        </w:rPr>
      </w:pPr>
      <w:r>
        <w:rPr>
          <w:rFonts w:cstheme="minorHAnsi"/>
        </w:rPr>
        <w:t xml:space="preserve">In developing their recommendations, the Steering Group considered </w:t>
      </w:r>
      <w:r w:rsidRPr="00D6561C">
        <w:rPr>
          <w:rFonts w:cstheme="minorHAnsi"/>
        </w:rPr>
        <w:t xml:space="preserve">new models of primary care emerging around the world </w:t>
      </w:r>
      <w:r>
        <w:rPr>
          <w:rFonts w:cstheme="minorHAnsi"/>
        </w:rPr>
        <w:t>and</w:t>
      </w:r>
      <w:r w:rsidRPr="00D6561C">
        <w:rPr>
          <w:rFonts w:cstheme="minorHAnsi"/>
        </w:rPr>
        <w:t xml:space="preserve"> advances already </w:t>
      </w:r>
      <w:r>
        <w:rPr>
          <w:rFonts w:cstheme="minorHAnsi"/>
        </w:rPr>
        <w:t>under way</w:t>
      </w:r>
      <w:r w:rsidRPr="00D6561C">
        <w:rPr>
          <w:rFonts w:cstheme="minorHAnsi"/>
        </w:rPr>
        <w:t xml:space="preserve"> in Australi</w:t>
      </w:r>
      <w:r>
        <w:rPr>
          <w:rFonts w:cstheme="minorHAnsi"/>
        </w:rPr>
        <w:t>a.</w:t>
      </w:r>
    </w:p>
    <w:p w14:paraId="3B22D333" w14:textId="77777777" w:rsidR="00B210E0" w:rsidRDefault="00B210E0" w:rsidP="00447762">
      <w:r>
        <w:t>In forming their recommendations and seeking input through consultation</w:t>
      </w:r>
      <w:r>
        <w:rPr>
          <w:i/>
        </w:rPr>
        <w:t xml:space="preserve">, </w:t>
      </w:r>
      <w:r>
        <w:t>the Steering Group developed and used a framework that included seven objectives and six enablers (see Appendices for further detail on objectives and enablers).</w:t>
      </w:r>
    </w:p>
    <w:p w14:paraId="09D021D2" w14:textId="77777777" w:rsidR="00D859AC" w:rsidRDefault="00D859AC" w:rsidP="009942CD">
      <w:pPr>
        <w:rPr>
          <w:rFonts w:asciiTheme="majorHAnsi" w:eastAsiaTheme="majorEastAsia" w:hAnsiTheme="majorHAnsi" w:cstheme="majorBidi"/>
          <w:color w:val="374C80" w:themeColor="accent1" w:themeShade="BF"/>
          <w:sz w:val="32"/>
          <w:szCs w:val="32"/>
        </w:rPr>
      </w:pPr>
      <w:r>
        <w:br w:type="page"/>
      </w:r>
    </w:p>
    <w:p w14:paraId="10AE2A57" w14:textId="77777777" w:rsidR="009B08C7" w:rsidRPr="009B08C7" w:rsidRDefault="009B08C7" w:rsidP="00CA5099">
      <w:pPr>
        <w:pStyle w:val="Heading1"/>
        <w:spacing w:before="0"/>
        <w:rPr>
          <w:b w:val="0"/>
          <w:sz w:val="24"/>
          <w:szCs w:val="24"/>
          <w:u w:val="single"/>
        </w:rPr>
      </w:pPr>
      <w:bookmarkStart w:id="3" w:name="_Toc74657665"/>
      <w:r w:rsidRPr="009B08C7">
        <w:rPr>
          <w:b w:val="0"/>
        </w:rPr>
        <w:lastRenderedPageBreak/>
        <w:t>Introduction</w:t>
      </w:r>
      <w:bookmarkEnd w:id="3"/>
    </w:p>
    <w:p w14:paraId="4CADF278" w14:textId="77777777" w:rsidR="00FE5F41" w:rsidRPr="00FE5F41" w:rsidRDefault="00FE5F41" w:rsidP="00E63004">
      <w:pPr>
        <w:pStyle w:val="Heading2"/>
        <w:spacing w:before="400"/>
        <w:rPr>
          <w:sz w:val="24"/>
          <w:szCs w:val="24"/>
          <w:u w:val="single"/>
        </w:rPr>
      </w:pPr>
      <w:bookmarkStart w:id="4" w:name="_Toc74657666"/>
      <w:r>
        <w:rPr>
          <w:sz w:val="24"/>
          <w:szCs w:val="24"/>
          <w:u w:val="single"/>
        </w:rPr>
        <w:t>What do consumers value about primary health care? What should they expect?</w:t>
      </w:r>
      <w:bookmarkEnd w:id="4"/>
    </w:p>
    <w:p w14:paraId="483BBBB0" w14:textId="77777777" w:rsidR="00FE5F41" w:rsidRPr="00C86DC2" w:rsidRDefault="00FE5F41" w:rsidP="001F1D65">
      <w:pPr>
        <w:spacing w:after="120"/>
        <w:jc w:val="both"/>
      </w:pPr>
      <w:r w:rsidRPr="00CA5099">
        <w:t xml:space="preserve">Australian consumers expect a future </w:t>
      </w:r>
      <w:r w:rsidR="001C0EE0">
        <w:t>primary health care</w:t>
      </w:r>
      <w:r w:rsidR="001C0EE0" w:rsidRPr="00CA5099">
        <w:t xml:space="preserve"> </w:t>
      </w:r>
      <w:r w:rsidRPr="00C86DC2">
        <w:t>system to deliver coordinated, affordable, accessible and connected care</w:t>
      </w:r>
      <w:r w:rsidR="00E50A80" w:rsidRPr="00C86DC2">
        <w:t xml:space="preserve">. </w:t>
      </w:r>
      <w:r w:rsidR="00BF4547" w:rsidRPr="00C86DC2">
        <w:t>Consumers also want a primary health care service experience that responds comprehensively to their needs: a biopsychosocial model of health care.</w:t>
      </w:r>
    </w:p>
    <w:p w14:paraId="369C1D77" w14:textId="77777777" w:rsidR="00FE5F41" w:rsidRDefault="00B30451" w:rsidP="00E50A80">
      <w:pPr>
        <w:spacing w:after="0"/>
      </w:pPr>
      <w:r>
        <w:t xml:space="preserve">The Steering </w:t>
      </w:r>
      <w:r w:rsidR="003126C2">
        <w:t xml:space="preserve">Group’s </w:t>
      </w:r>
      <w:r>
        <w:t>view is that i</w:t>
      </w:r>
      <w:r w:rsidR="00FE5F41">
        <w:t xml:space="preserve">n ten years consumers </w:t>
      </w:r>
      <w:r w:rsidR="00B31B8A">
        <w:t xml:space="preserve">will </w:t>
      </w:r>
      <w:r w:rsidR="00FE5F41">
        <w:t>be able to say;</w:t>
      </w:r>
    </w:p>
    <w:tbl>
      <w:tblPr>
        <w:tblStyle w:val="GridTable6Colorful-Accent1"/>
        <w:tblW w:w="9584" w:type="dxa"/>
        <w:tblLook w:val="04A0" w:firstRow="1" w:lastRow="0" w:firstColumn="1" w:lastColumn="0" w:noHBand="0" w:noVBand="1"/>
      </w:tblPr>
      <w:tblGrid>
        <w:gridCol w:w="9584"/>
      </w:tblGrid>
      <w:tr w:rsidR="00B57DC2" w14:paraId="447C06A1" w14:textId="77777777" w:rsidTr="00DB64AD">
        <w:trPr>
          <w:cnfStyle w:val="100000000000" w:firstRow="1" w:lastRow="0" w:firstColumn="0" w:lastColumn="0" w:oddVBand="0" w:evenVBand="0" w:oddHBand="0" w:evenHBand="0" w:firstRowFirstColumn="0" w:firstRowLastColumn="0" w:lastRowFirstColumn="0" w:lastRowLastColumn="0"/>
          <w:trHeight w:val="259"/>
        </w:trPr>
        <w:tc>
          <w:tcPr>
            <w:cnfStyle w:val="001000000000" w:firstRow="0" w:lastRow="0" w:firstColumn="1" w:lastColumn="0" w:oddVBand="0" w:evenVBand="0" w:oddHBand="0" w:evenHBand="0" w:firstRowFirstColumn="0" w:firstRowLastColumn="0" w:lastRowFirstColumn="0" w:lastRowLastColumn="0"/>
            <w:tcW w:w="9584" w:type="dxa"/>
          </w:tcPr>
          <w:p w14:paraId="1E231F7F" w14:textId="77777777" w:rsidR="00B57DC2" w:rsidRPr="0068673B" w:rsidRDefault="00B57DC2" w:rsidP="00607811">
            <w:pPr>
              <w:pStyle w:val="ListParagraph"/>
              <w:numPr>
                <w:ilvl w:val="3"/>
                <w:numId w:val="10"/>
              </w:numPr>
              <w:ind w:left="357" w:hanging="357"/>
              <w:rPr>
                <w:b w:val="0"/>
                <w:sz w:val="20"/>
                <w:szCs w:val="20"/>
              </w:rPr>
            </w:pPr>
            <w:r w:rsidRPr="0068673B">
              <w:rPr>
                <w:b w:val="0"/>
                <w:sz w:val="20"/>
                <w:szCs w:val="20"/>
              </w:rPr>
              <w:t>My health care team support</w:t>
            </w:r>
            <w:r w:rsidR="00450F9C">
              <w:rPr>
                <w:b w:val="0"/>
                <w:sz w:val="20"/>
                <w:szCs w:val="20"/>
              </w:rPr>
              <w:t>s</w:t>
            </w:r>
            <w:r w:rsidRPr="0068673B">
              <w:rPr>
                <w:b w:val="0"/>
                <w:sz w:val="20"/>
                <w:szCs w:val="20"/>
              </w:rPr>
              <w:t xml:space="preserve"> me to live the life I want to the best of my ability</w:t>
            </w:r>
          </w:p>
        </w:tc>
      </w:tr>
      <w:tr w:rsidR="00FE5F41" w14:paraId="45BAA172" w14:textId="77777777" w:rsidTr="00DB64AD">
        <w:trPr>
          <w:cnfStyle w:val="000000100000" w:firstRow="0" w:lastRow="0" w:firstColumn="0" w:lastColumn="0" w:oddVBand="0" w:evenVBand="0" w:oddHBand="1" w:evenHBand="0" w:firstRowFirstColumn="0" w:firstRowLastColumn="0" w:lastRowFirstColumn="0" w:lastRowLastColumn="0"/>
          <w:trHeight w:val="259"/>
        </w:trPr>
        <w:tc>
          <w:tcPr>
            <w:cnfStyle w:val="001000000000" w:firstRow="0" w:lastRow="0" w:firstColumn="1" w:lastColumn="0" w:oddVBand="0" w:evenVBand="0" w:oddHBand="0" w:evenHBand="0" w:firstRowFirstColumn="0" w:firstRowLastColumn="0" w:lastRowFirstColumn="0" w:lastRowLastColumn="0"/>
            <w:tcW w:w="9584" w:type="dxa"/>
          </w:tcPr>
          <w:p w14:paraId="651730DE" w14:textId="77777777" w:rsidR="00FE5F41" w:rsidRPr="0068673B" w:rsidRDefault="00FE5F41" w:rsidP="00B31B8A">
            <w:pPr>
              <w:pStyle w:val="ListParagraph"/>
              <w:numPr>
                <w:ilvl w:val="3"/>
                <w:numId w:val="10"/>
              </w:numPr>
              <w:ind w:left="357" w:hanging="357"/>
              <w:rPr>
                <w:b w:val="0"/>
                <w:sz w:val="20"/>
                <w:szCs w:val="20"/>
              </w:rPr>
            </w:pPr>
            <w:r w:rsidRPr="0068673B">
              <w:rPr>
                <w:b w:val="0"/>
                <w:sz w:val="20"/>
                <w:szCs w:val="20"/>
              </w:rPr>
              <w:t xml:space="preserve">I </w:t>
            </w:r>
            <w:r w:rsidR="00B31B8A" w:rsidRPr="0068673B">
              <w:rPr>
                <w:b w:val="0"/>
                <w:sz w:val="20"/>
                <w:szCs w:val="20"/>
              </w:rPr>
              <w:t>access my</w:t>
            </w:r>
            <w:r w:rsidR="00D74B1E" w:rsidRPr="0068673B">
              <w:rPr>
                <w:b w:val="0"/>
                <w:sz w:val="20"/>
                <w:szCs w:val="20"/>
              </w:rPr>
              <w:t xml:space="preserve"> chosen</w:t>
            </w:r>
            <w:r w:rsidR="008466FA" w:rsidRPr="0068673B">
              <w:rPr>
                <w:b w:val="0"/>
                <w:sz w:val="20"/>
                <w:szCs w:val="20"/>
              </w:rPr>
              <w:t xml:space="preserve"> </w:t>
            </w:r>
            <w:r w:rsidRPr="0068673B">
              <w:rPr>
                <w:b w:val="0"/>
                <w:sz w:val="20"/>
                <w:szCs w:val="20"/>
              </w:rPr>
              <w:t>primary care</w:t>
            </w:r>
            <w:r w:rsidR="00317E93" w:rsidRPr="0068673B">
              <w:rPr>
                <w:b w:val="0"/>
                <w:sz w:val="20"/>
                <w:szCs w:val="20"/>
              </w:rPr>
              <w:t xml:space="preserve"> service</w:t>
            </w:r>
            <w:r w:rsidRPr="0068673B">
              <w:rPr>
                <w:b w:val="0"/>
                <w:sz w:val="20"/>
                <w:szCs w:val="20"/>
              </w:rPr>
              <w:t xml:space="preserve"> </w:t>
            </w:r>
            <w:r w:rsidR="00B31B8A" w:rsidRPr="0068673B">
              <w:rPr>
                <w:b w:val="0"/>
                <w:sz w:val="20"/>
                <w:szCs w:val="20"/>
              </w:rPr>
              <w:t xml:space="preserve">and they act in a </w:t>
            </w:r>
            <w:r w:rsidR="005E494C" w:rsidRPr="0068673B">
              <w:rPr>
                <w:b w:val="0"/>
                <w:sz w:val="20"/>
                <w:szCs w:val="20"/>
              </w:rPr>
              <w:t>coordinate</w:t>
            </w:r>
            <w:r w:rsidR="00B31B8A" w:rsidRPr="0068673B">
              <w:rPr>
                <w:b w:val="0"/>
                <w:sz w:val="20"/>
                <w:szCs w:val="20"/>
              </w:rPr>
              <w:t>d manner with others involved in my care</w:t>
            </w:r>
          </w:p>
        </w:tc>
      </w:tr>
      <w:tr w:rsidR="00607811" w14:paraId="0C5A5C5C" w14:textId="77777777" w:rsidTr="00DB64AD">
        <w:trPr>
          <w:trHeight w:val="279"/>
        </w:trPr>
        <w:tc>
          <w:tcPr>
            <w:cnfStyle w:val="001000000000" w:firstRow="0" w:lastRow="0" w:firstColumn="1" w:lastColumn="0" w:oddVBand="0" w:evenVBand="0" w:oddHBand="0" w:evenHBand="0" w:firstRowFirstColumn="0" w:firstRowLastColumn="0" w:lastRowFirstColumn="0" w:lastRowLastColumn="0"/>
            <w:tcW w:w="9584" w:type="dxa"/>
          </w:tcPr>
          <w:p w14:paraId="23D0625D" w14:textId="77777777" w:rsidR="00607811" w:rsidRPr="0068673B" w:rsidRDefault="00607811" w:rsidP="00450F9C">
            <w:pPr>
              <w:pStyle w:val="ListParagraph"/>
              <w:numPr>
                <w:ilvl w:val="3"/>
                <w:numId w:val="10"/>
              </w:numPr>
              <w:ind w:left="357" w:hanging="357"/>
              <w:rPr>
                <w:b w:val="0"/>
                <w:sz w:val="20"/>
                <w:szCs w:val="20"/>
              </w:rPr>
            </w:pPr>
            <w:r w:rsidRPr="0068673B">
              <w:rPr>
                <w:b w:val="0"/>
                <w:sz w:val="20"/>
                <w:szCs w:val="20"/>
              </w:rPr>
              <w:t xml:space="preserve">My primary health care service recognises that factors other than </w:t>
            </w:r>
            <w:r w:rsidR="00450F9C">
              <w:rPr>
                <w:b w:val="0"/>
                <w:sz w:val="20"/>
                <w:szCs w:val="20"/>
              </w:rPr>
              <w:t>health</w:t>
            </w:r>
            <w:r w:rsidR="00450F9C" w:rsidRPr="0068673B">
              <w:rPr>
                <w:b w:val="0"/>
                <w:sz w:val="20"/>
                <w:szCs w:val="20"/>
              </w:rPr>
              <w:t xml:space="preserve"> </w:t>
            </w:r>
            <w:r w:rsidRPr="0068673B">
              <w:rPr>
                <w:b w:val="0"/>
                <w:sz w:val="20"/>
                <w:szCs w:val="20"/>
              </w:rPr>
              <w:t xml:space="preserve">care plays a role in my health and </w:t>
            </w:r>
            <w:r w:rsidR="00450F9C">
              <w:rPr>
                <w:b w:val="0"/>
                <w:sz w:val="20"/>
                <w:szCs w:val="20"/>
              </w:rPr>
              <w:t>wellbeing</w:t>
            </w:r>
          </w:p>
        </w:tc>
      </w:tr>
      <w:tr w:rsidR="00607811" w14:paraId="700BC61A" w14:textId="77777777" w:rsidTr="00DB64AD">
        <w:trPr>
          <w:cnfStyle w:val="000000100000" w:firstRow="0" w:lastRow="0" w:firstColumn="0" w:lastColumn="0" w:oddVBand="0" w:evenVBand="0" w:oddHBand="1" w:evenHBand="0" w:firstRowFirstColumn="0" w:firstRowLastColumn="0" w:lastRowFirstColumn="0" w:lastRowLastColumn="0"/>
          <w:trHeight w:val="259"/>
        </w:trPr>
        <w:tc>
          <w:tcPr>
            <w:cnfStyle w:val="001000000000" w:firstRow="0" w:lastRow="0" w:firstColumn="1" w:lastColumn="0" w:oddVBand="0" w:evenVBand="0" w:oddHBand="0" w:evenHBand="0" w:firstRowFirstColumn="0" w:firstRowLastColumn="0" w:lastRowFirstColumn="0" w:lastRowLastColumn="0"/>
            <w:tcW w:w="9584" w:type="dxa"/>
          </w:tcPr>
          <w:p w14:paraId="0195EF58" w14:textId="77777777" w:rsidR="00607811" w:rsidRPr="0068673B" w:rsidRDefault="00607811" w:rsidP="000808C4">
            <w:pPr>
              <w:pStyle w:val="ListParagraph"/>
              <w:numPr>
                <w:ilvl w:val="3"/>
                <w:numId w:val="10"/>
              </w:numPr>
              <w:ind w:left="357" w:hanging="357"/>
              <w:rPr>
                <w:b w:val="0"/>
                <w:sz w:val="20"/>
                <w:szCs w:val="20"/>
              </w:rPr>
            </w:pPr>
            <w:r w:rsidRPr="0068673B">
              <w:rPr>
                <w:b w:val="0"/>
                <w:sz w:val="20"/>
                <w:szCs w:val="20"/>
              </w:rPr>
              <w:t>I am shown how to use new kinds of services and supported to use them until I am confident</w:t>
            </w:r>
          </w:p>
        </w:tc>
      </w:tr>
      <w:tr w:rsidR="00FE5F41" w14:paraId="55437525" w14:textId="77777777" w:rsidTr="00DB64AD">
        <w:trPr>
          <w:trHeight w:val="518"/>
        </w:trPr>
        <w:tc>
          <w:tcPr>
            <w:cnfStyle w:val="001000000000" w:firstRow="0" w:lastRow="0" w:firstColumn="1" w:lastColumn="0" w:oddVBand="0" w:evenVBand="0" w:oddHBand="0" w:evenHBand="0" w:firstRowFirstColumn="0" w:firstRowLastColumn="0" w:lastRowFirstColumn="0" w:lastRowLastColumn="0"/>
            <w:tcW w:w="9584" w:type="dxa"/>
          </w:tcPr>
          <w:p w14:paraId="0EBBCA10" w14:textId="77777777" w:rsidR="00FE5F41" w:rsidRPr="0068673B" w:rsidRDefault="0010121B" w:rsidP="000808C4">
            <w:pPr>
              <w:pStyle w:val="ListParagraph"/>
              <w:numPr>
                <w:ilvl w:val="3"/>
                <w:numId w:val="10"/>
              </w:numPr>
              <w:ind w:left="357" w:hanging="357"/>
              <w:rPr>
                <w:b w:val="0"/>
                <w:sz w:val="20"/>
                <w:szCs w:val="20"/>
              </w:rPr>
            </w:pPr>
            <w:r w:rsidRPr="0068673B">
              <w:rPr>
                <w:b w:val="0"/>
                <w:sz w:val="20"/>
                <w:szCs w:val="20"/>
              </w:rPr>
              <w:t xml:space="preserve">My </w:t>
            </w:r>
            <w:r w:rsidR="00FE5F41" w:rsidRPr="0068673B">
              <w:rPr>
                <w:b w:val="0"/>
                <w:sz w:val="20"/>
                <w:szCs w:val="20"/>
              </w:rPr>
              <w:t xml:space="preserve">treatment journey </w:t>
            </w:r>
            <w:r w:rsidR="00B93289" w:rsidRPr="0068673B">
              <w:rPr>
                <w:b w:val="0"/>
                <w:sz w:val="20"/>
                <w:szCs w:val="20"/>
              </w:rPr>
              <w:t>records are</w:t>
            </w:r>
            <w:r w:rsidR="00FE5F41" w:rsidRPr="0068673B">
              <w:rPr>
                <w:b w:val="0"/>
                <w:sz w:val="20"/>
                <w:szCs w:val="20"/>
              </w:rPr>
              <w:t xml:space="preserve"> in one place (e-record</w:t>
            </w:r>
            <w:r w:rsidR="002B00A6" w:rsidRPr="0068673B">
              <w:rPr>
                <w:b w:val="0"/>
                <w:sz w:val="20"/>
                <w:szCs w:val="20"/>
              </w:rPr>
              <w:t>s</w:t>
            </w:r>
            <w:r w:rsidR="00FE5F41" w:rsidRPr="0068673B">
              <w:rPr>
                <w:b w:val="0"/>
                <w:sz w:val="20"/>
                <w:szCs w:val="20"/>
              </w:rPr>
              <w:t>) for my care team to access with my consent</w:t>
            </w:r>
            <w:r w:rsidRPr="0068673B">
              <w:rPr>
                <w:b w:val="0"/>
                <w:sz w:val="20"/>
                <w:szCs w:val="20"/>
              </w:rPr>
              <w:t xml:space="preserve"> so that I don’t have to repeat my whole story every time</w:t>
            </w:r>
          </w:p>
        </w:tc>
      </w:tr>
      <w:tr w:rsidR="002317A4" w14:paraId="357E10F1" w14:textId="77777777" w:rsidTr="00DB64AD">
        <w:trPr>
          <w:cnfStyle w:val="000000100000" w:firstRow="0" w:lastRow="0" w:firstColumn="0" w:lastColumn="0" w:oddVBand="0" w:evenVBand="0" w:oddHBand="1" w:evenHBand="0" w:firstRowFirstColumn="0" w:firstRowLastColumn="0" w:lastRowFirstColumn="0" w:lastRowLastColumn="0"/>
          <w:trHeight w:val="518"/>
        </w:trPr>
        <w:tc>
          <w:tcPr>
            <w:cnfStyle w:val="001000000000" w:firstRow="0" w:lastRow="0" w:firstColumn="1" w:lastColumn="0" w:oddVBand="0" w:evenVBand="0" w:oddHBand="0" w:evenHBand="0" w:firstRowFirstColumn="0" w:firstRowLastColumn="0" w:lastRowFirstColumn="0" w:lastRowLastColumn="0"/>
            <w:tcW w:w="9584" w:type="dxa"/>
          </w:tcPr>
          <w:p w14:paraId="17F1E22A" w14:textId="77777777" w:rsidR="002317A4" w:rsidRPr="0068673B" w:rsidRDefault="0004628D" w:rsidP="000808C4">
            <w:pPr>
              <w:pStyle w:val="ListParagraph"/>
              <w:numPr>
                <w:ilvl w:val="3"/>
                <w:numId w:val="10"/>
              </w:numPr>
              <w:ind w:left="357" w:hanging="357"/>
              <w:rPr>
                <w:sz w:val="20"/>
                <w:szCs w:val="20"/>
              </w:rPr>
            </w:pPr>
            <w:r w:rsidRPr="0068673B">
              <w:rPr>
                <w:b w:val="0"/>
                <w:sz w:val="20"/>
                <w:szCs w:val="20"/>
              </w:rPr>
              <w:t xml:space="preserve">I am </w:t>
            </w:r>
            <w:r w:rsidR="00A50A96" w:rsidRPr="0068673B">
              <w:rPr>
                <w:b w:val="0"/>
                <w:sz w:val="20"/>
                <w:szCs w:val="20"/>
              </w:rPr>
              <w:t xml:space="preserve">able to use </w:t>
            </w:r>
            <w:r w:rsidRPr="0068673B">
              <w:rPr>
                <w:b w:val="0"/>
                <w:sz w:val="20"/>
                <w:szCs w:val="20"/>
              </w:rPr>
              <w:t>video-teleconferencing</w:t>
            </w:r>
            <w:r w:rsidR="00B37DE5" w:rsidRPr="0068673B">
              <w:rPr>
                <w:b w:val="0"/>
                <w:sz w:val="20"/>
                <w:szCs w:val="20"/>
              </w:rPr>
              <w:t xml:space="preserve"> when face to face care is not essential and I am supported by </w:t>
            </w:r>
            <w:r w:rsidRPr="0068673B">
              <w:rPr>
                <w:b w:val="0"/>
                <w:sz w:val="20"/>
                <w:szCs w:val="20"/>
              </w:rPr>
              <w:t>remote monitoring</w:t>
            </w:r>
            <w:r w:rsidR="00736D40" w:rsidRPr="0068673B">
              <w:rPr>
                <w:b w:val="0"/>
                <w:sz w:val="20"/>
                <w:szCs w:val="20"/>
              </w:rPr>
              <w:t xml:space="preserve"> that is relevant to my health</w:t>
            </w:r>
            <w:r w:rsidR="00DD3D07">
              <w:rPr>
                <w:b w:val="0"/>
                <w:sz w:val="20"/>
                <w:szCs w:val="20"/>
              </w:rPr>
              <w:t xml:space="preserve"> </w:t>
            </w:r>
            <w:r w:rsidR="00F43FF1" w:rsidRPr="0068673B">
              <w:rPr>
                <w:b w:val="0"/>
                <w:sz w:val="20"/>
                <w:szCs w:val="20"/>
              </w:rPr>
              <w:t>care</w:t>
            </w:r>
          </w:p>
        </w:tc>
      </w:tr>
      <w:tr w:rsidR="00FE5F41" w14:paraId="41C1BFDB" w14:textId="77777777" w:rsidTr="00DB64AD">
        <w:trPr>
          <w:trHeight w:val="259"/>
        </w:trPr>
        <w:tc>
          <w:tcPr>
            <w:cnfStyle w:val="001000000000" w:firstRow="0" w:lastRow="0" w:firstColumn="1" w:lastColumn="0" w:oddVBand="0" w:evenVBand="0" w:oddHBand="0" w:evenHBand="0" w:firstRowFirstColumn="0" w:firstRowLastColumn="0" w:lastRowFirstColumn="0" w:lastRowLastColumn="0"/>
            <w:tcW w:w="9584" w:type="dxa"/>
          </w:tcPr>
          <w:p w14:paraId="405CC36B" w14:textId="77777777" w:rsidR="00FE5F41" w:rsidRPr="0068673B" w:rsidRDefault="00FE5F41" w:rsidP="000808C4">
            <w:pPr>
              <w:pStyle w:val="ListParagraph"/>
              <w:numPr>
                <w:ilvl w:val="3"/>
                <w:numId w:val="10"/>
              </w:numPr>
              <w:ind w:left="357" w:hanging="357"/>
              <w:rPr>
                <w:b w:val="0"/>
                <w:sz w:val="20"/>
                <w:szCs w:val="20"/>
              </w:rPr>
            </w:pPr>
            <w:r w:rsidRPr="0068673B">
              <w:rPr>
                <w:b w:val="0"/>
                <w:sz w:val="20"/>
                <w:szCs w:val="20"/>
              </w:rPr>
              <w:t xml:space="preserve">I don’t have to avoid or put off care because of cost </w:t>
            </w:r>
          </w:p>
        </w:tc>
      </w:tr>
      <w:tr w:rsidR="00FE5F41" w14:paraId="6C62A5CE" w14:textId="77777777" w:rsidTr="00DB64AD">
        <w:trPr>
          <w:cnfStyle w:val="000000100000" w:firstRow="0" w:lastRow="0" w:firstColumn="0" w:lastColumn="0" w:oddVBand="0" w:evenVBand="0" w:oddHBand="1" w:evenHBand="0" w:firstRowFirstColumn="0" w:firstRowLastColumn="0" w:lastRowFirstColumn="0" w:lastRowLastColumn="0"/>
          <w:trHeight w:val="538"/>
        </w:trPr>
        <w:tc>
          <w:tcPr>
            <w:cnfStyle w:val="001000000000" w:firstRow="0" w:lastRow="0" w:firstColumn="1" w:lastColumn="0" w:oddVBand="0" w:evenVBand="0" w:oddHBand="0" w:evenHBand="0" w:firstRowFirstColumn="0" w:firstRowLastColumn="0" w:lastRowFirstColumn="0" w:lastRowLastColumn="0"/>
            <w:tcW w:w="9584" w:type="dxa"/>
          </w:tcPr>
          <w:p w14:paraId="40EA022F" w14:textId="77777777" w:rsidR="00FE5F41" w:rsidRPr="0068673B" w:rsidRDefault="00FE5F41" w:rsidP="000808C4">
            <w:pPr>
              <w:pStyle w:val="ListParagraph"/>
              <w:numPr>
                <w:ilvl w:val="3"/>
                <w:numId w:val="10"/>
              </w:numPr>
              <w:ind w:left="357" w:hanging="357"/>
              <w:rPr>
                <w:b w:val="0"/>
                <w:sz w:val="20"/>
                <w:szCs w:val="20"/>
              </w:rPr>
            </w:pPr>
            <w:r w:rsidRPr="0068673B">
              <w:rPr>
                <w:b w:val="0"/>
                <w:sz w:val="20"/>
                <w:szCs w:val="20"/>
              </w:rPr>
              <w:t xml:space="preserve">I plan my care with people who work together to understand me and my priorities, who </w:t>
            </w:r>
            <w:r w:rsidR="0089178D" w:rsidRPr="0068673B">
              <w:rPr>
                <w:b w:val="0"/>
                <w:sz w:val="20"/>
                <w:szCs w:val="20"/>
              </w:rPr>
              <w:t>respect my</w:t>
            </w:r>
            <w:r w:rsidRPr="0068673B">
              <w:rPr>
                <w:b w:val="0"/>
                <w:sz w:val="20"/>
                <w:szCs w:val="20"/>
              </w:rPr>
              <w:t xml:space="preserve"> choice</w:t>
            </w:r>
            <w:r w:rsidR="00462F08" w:rsidRPr="0068673B">
              <w:rPr>
                <w:b w:val="0"/>
                <w:sz w:val="20"/>
                <w:szCs w:val="20"/>
              </w:rPr>
              <w:t>s</w:t>
            </w:r>
            <w:r w:rsidRPr="0068673B">
              <w:rPr>
                <w:b w:val="0"/>
                <w:sz w:val="20"/>
                <w:szCs w:val="20"/>
              </w:rPr>
              <w:t xml:space="preserve"> and bring together services to achieve outcomes important to me</w:t>
            </w:r>
          </w:p>
        </w:tc>
      </w:tr>
      <w:tr w:rsidR="00FE5F41" w14:paraId="027A22B2" w14:textId="77777777" w:rsidTr="00DB64AD">
        <w:trPr>
          <w:trHeight w:val="518"/>
        </w:trPr>
        <w:tc>
          <w:tcPr>
            <w:cnfStyle w:val="001000000000" w:firstRow="0" w:lastRow="0" w:firstColumn="1" w:lastColumn="0" w:oddVBand="0" w:evenVBand="0" w:oddHBand="0" w:evenHBand="0" w:firstRowFirstColumn="0" w:firstRowLastColumn="0" w:lastRowFirstColumn="0" w:lastRowLastColumn="0"/>
            <w:tcW w:w="9584" w:type="dxa"/>
          </w:tcPr>
          <w:p w14:paraId="1F7FBCC9" w14:textId="77777777" w:rsidR="00FE5F41" w:rsidRPr="0068673B" w:rsidRDefault="00FE5F41" w:rsidP="000808C4">
            <w:pPr>
              <w:pStyle w:val="ListParagraph"/>
              <w:numPr>
                <w:ilvl w:val="3"/>
                <w:numId w:val="10"/>
              </w:numPr>
              <w:ind w:left="357" w:hanging="357"/>
              <w:rPr>
                <w:b w:val="0"/>
                <w:sz w:val="20"/>
                <w:szCs w:val="20"/>
              </w:rPr>
            </w:pPr>
            <w:r w:rsidRPr="0068673B">
              <w:rPr>
                <w:b w:val="0"/>
                <w:sz w:val="20"/>
                <w:szCs w:val="20"/>
              </w:rPr>
              <w:t>I am asked about my experience of the services I use and feel confident that this feedback is used to improve services</w:t>
            </w:r>
            <w:r w:rsidR="0084396B" w:rsidRPr="0068673B">
              <w:rPr>
                <w:b w:val="0"/>
                <w:sz w:val="20"/>
                <w:szCs w:val="20"/>
              </w:rPr>
              <w:t xml:space="preserve"> for me and others</w:t>
            </w:r>
          </w:p>
        </w:tc>
      </w:tr>
      <w:tr w:rsidR="00FE5F41" w14:paraId="4B626B78" w14:textId="77777777" w:rsidTr="00DB64AD">
        <w:trPr>
          <w:cnfStyle w:val="000000100000" w:firstRow="0" w:lastRow="0" w:firstColumn="0" w:lastColumn="0" w:oddVBand="0" w:evenVBand="0" w:oddHBand="1" w:evenHBand="0" w:firstRowFirstColumn="0" w:firstRowLastColumn="0" w:lastRowFirstColumn="0" w:lastRowLastColumn="0"/>
          <w:trHeight w:val="259"/>
        </w:trPr>
        <w:tc>
          <w:tcPr>
            <w:cnfStyle w:val="001000000000" w:firstRow="0" w:lastRow="0" w:firstColumn="1" w:lastColumn="0" w:oddVBand="0" w:evenVBand="0" w:oddHBand="0" w:evenHBand="0" w:firstRowFirstColumn="0" w:firstRowLastColumn="0" w:lastRowFirstColumn="0" w:lastRowLastColumn="0"/>
            <w:tcW w:w="9584" w:type="dxa"/>
          </w:tcPr>
          <w:p w14:paraId="2291B892" w14:textId="77777777" w:rsidR="00FE5F41" w:rsidRPr="0068673B" w:rsidRDefault="00FE5F41" w:rsidP="000808C4">
            <w:pPr>
              <w:pStyle w:val="ListParagraph"/>
              <w:numPr>
                <w:ilvl w:val="3"/>
                <w:numId w:val="10"/>
              </w:numPr>
              <w:ind w:left="357" w:hanging="357"/>
              <w:rPr>
                <w:b w:val="0"/>
                <w:sz w:val="20"/>
                <w:szCs w:val="20"/>
              </w:rPr>
            </w:pPr>
            <w:r w:rsidRPr="0068673B">
              <w:rPr>
                <w:b w:val="0"/>
                <w:sz w:val="20"/>
                <w:szCs w:val="20"/>
              </w:rPr>
              <w:t>I trust that I am in good hands and receiving the best care possible (quality, safety, best evidence)</w:t>
            </w:r>
          </w:p>
        </w:tc>
      </w:tr>
      <w:tr w:rsidR="00FE5F41" w14:paraId="364DE258" w14:textId="77777777" w:rsidTr="00DB64AD">
        <w:trPr>
          <w:trHeight w:val="259"/>
        </w:trPr>
        <w:tc>
          <w:tcPr>
            <w:cnfStyle w:val="001000000000" w:firstRow="0" w:lastRow="0" w:firstColumn="1" w:lastColumn="0" w:oddVBand="0" w:evenVBand="0" w:oddHBand="0" w:evenHBand="0" w:firstRowFirstColumn="0" w:firstRowLastColumn="0" w:lastRowFirstColumn="0" w:lastRowLastColumn="0"/>
            <w:tcW w:w="9584" w:type="dxa"/>
          </w:tcPr>
          <w:p w14:paraId="19C1AE71" w14:textId="77777777" w:rsidR="00FE5F41" w:rsidRPr="0068673B" w:rsidRDefault="00FE5F41" w:rsidP="008524F9">
            <w:pPr>
              <w:pStyle w:val="ListParagraph"/>
              <w:numPr>
                <w:ilvl w:val="3"/>
                <w:numId w:val="10"/>
              </w:numPr>
              <w:ind w:left="357" w:hanging="357"/>
              <w:rPr>
                <w:b w:val="0"/>
                <w:sz w:val="20"/>
                <w:szCs w:val="20"/>
              </w:rPr>
            </w:pPr>
            <w:r w:rsidRPr="0068673B">
              <w:rPr>
                <w:b w:val="0"/>
                <w:sz w:val="20"/>
                <w:szCs w:val="20"/>
              </w:rPr>
              <w:t xml:space="preserve">I am supported to understand </w:t>
            </w:r>
            <w:r w:rsidR="00007255" w:rsidRPr="0068673B">
              <w:rPr>
                <w:b w:val="0"/>
                <w:sz w:val="20"/>
                <w:szCs w:val="20"/>
              </w:rPr>
              <w:t>my</w:t>
            </w:r>
            <w:r w:rsidR="00E47A68" w:rsidRPr="0068673B">
              <w:rPr>
                <w:b w:val="0"/>
                <w:sz w:val="20"/>
                <w:szCs w:val="20"/>
              </w:rPr>
              <w:t xml:space="preserve"> physical and mental health </w:t>
            </w:r>
            <w:r w:rsidR="006E0EA9" w:rsidRPr="0068673B">
              <w:rPr>
                <w:b w:val="0"/>
                <w:sz w:val="20"/>
                <w:szCs w:val="20"/>
              </w:rPr>
              <w:t xml:space="preserve">challenges and </w:t>
            </w:r>
            <w:r w:rsidRPr="0068673B">
              <w:rPr>
                <w:b w:val="0"/>
                <w:sz w:val="20"/>
                <w:szCs w:val="20"/>
              </w:rPr>
              <w:t>to set and achieve goals</w:t>
            </w:r>
          </w:p>
        </w:tc>
      </w:tr>
      <w:tr w:rsidR="008524F9" w14:paraId="0F90698D" w14:textId="77777777" w:rsidTr="00DB64AD">
        <w:trPr>
          <w:cnfStyle w:val="000000100000" w:firstRow="0" w:lastRow="0" w:firstColumn="0" w:lastColumn="0" w:oddVBand="0" w:evenVBand="0" w:oddHBand="1" w:evenHBand="0" w:firstRowFirstColumn="0" w:firstRowLastColumn="0" w:lastRowFirstColumn="0" w:lastRowLastColumn="0"/>
          <w:trHeight w:val="259"/>
        </w:trPr>
        <w:tc>
          <w:tcPr>
            <w:cnfStyle w:val="001000000000" w:firstRow="0" w:lastRow="0" w:firstColumn="1" w:lastColumn="0" w:oddVBand="0" w:evenVBand="0" w:oddHBand="0" w:evenHBand="0" w:firstRowFirstColumn="0" w:firstRowLastColumn="0" w:lastRowFirstColumn="0" w:lastRowLastColumn="0"/>
            <w:tcW w:w="9584" w:type="dxa"/>
          </w:tcPr>
          <w:p w14:paraId="64F113C5" w14:textId="77777777" w:rsidR="008524F9" w:rsidRPr="008524F9" w:rsidRDefault="008524F9" w:rsidP="000808C4">
            <w:pPr>
              <w:pStyle w:val="ListParagraph"/>
              <w:numPr>
                <w:ilvl w:val="3"/>
                <w:numId w:val="10"/>
              </w:numPr>
              <w:ind w:left="357" w:hanging="357"/>
              <w:rPr>
                <w:b w:val="0"/>
                <w:sz w:val="20"/>
                <w:szCs w:val="20"/>
              </w:rPr>
            </w:pPr>
            <w:r w:rsidRPr="008524F9">
              <w:rPr>
                <w:b w:val="0"/>
                <w:sz w:val="20"/>
                <w:szCs w:val="20"/>
              </w:rPr>
              <w:t xml:space="preserve">I am supported to manage my </w:t>
            </w:r>
            <w:r>
              <w:rPr>
                <w:b w:val="0"/>
                <w:sz w:val="20"/>
                <w:szCs w:val="20"/>
              </w:rPr>
              <w:t xml:space="preserve">wellbeing and health </w:t>
            </w:r>
            <w:r w:rsidRPr="008524F9">
              <w:rPr>
                <w:b w:val="0"/>
                <w:sz w:val="20"/>
                <w:szCs w:val="20"/>
              </w:rPr>
              <w:t>care at home as much as possible</w:t>
            </w:r>
          </w:p>
        </w:tc>
      </w:tr>
      <w:tr w:rsidR="00FE5F41" w14:paraId="28AE9B41" w14:textId="77777777" w:rsidTr="00DB64AD">
        <w:trPr>
          <w:trHeight w:val="518"/>
        </w:trPr>
        <w:tc>
          <w:tcPr>
            <w:cnfStyle w:val="001000000000" w:firstRow="0" w:lastRow="0" w:firstColumn="1" w:lastColumn="0" w:oddVBand="0" w:evenVBand="0" w:oddHBand="0" w:evenHBand="0" w:firstRowFirstColumn="0" w:firstRowLastColumn="0" w:lastRowFirstColumn="0" w:lastRowLastColumn="0"/>
            <w:tcW w:w="9584" w:type="dxa"/>
          </w:tcPr>
          <w:p w14:paraId="322DF8CD" w14:textId="77777777" w:rsidR="00FE5F41" w:rsidRPr="0068673B" w:rsidRDefault="00FE5F41" w:rsidP="000808C4">
            <w:pPr>
              <w:pStyle w:val="ListParagraph"/>
              <w:numPr>
                <w:ilvl w:val="3"/>
                <w:numId w:val="10"/>
              </w:numPr>
              <w:ind w:left="357" w:hanging="357"/>
              <w:rPr>
                <w:b w:val="0"/>
                <w:sz w:val="20"/>
                <w:szCs w:val="20"/>
              </w:rPr>
            </w:pPr>
            <w:r w:rsidRPr="0068673B">
              <w:rPr>
                <w:b w:val="0"/>
                <w:sz w:val="20"/>
                <w:szCs w:val="20"/>
              </w:rPr>
              <w:t xml:space="preserve">When I use a new service or move between services and settings, there is a </w:t>
            </w:r>
            <w:r w:rsidR="00A8423E" w:rsidRPr="0068673B">
              <w:rPr>
                <w:b w:val="0"/>
                <w:sz w:val="20"/>
                <w:szCs w:val="20"/>
              </w:rPr>
              <w:t xml:space="preserve">seamless handover and a </w:t>
            </w:r>
            <w:r w:rsidRPr="0068673B">
              <w:rPr>
                <w:b w:val="0"/>
                <w:sz w:val="20"/>
                <w:szCs w:val="20"/>
              </w:rPr>
              <w:t>plan in place for what happens next</w:t>
            </w:r>
          </w:p>
        </w:tc>
      </w:tr>
      <w:tr w:rsidR="00EE2FA3" w14:paraId="471C31AA" w14:textId="77777777" w:rsidTr="00DB64AD">
        <w:trPr>
          <w:cnfStyle w:val="000000100000" w:firstRow="0" w:lastRow="0" w:firstColumn="0" w:lastColumn="0" w:oddVBand="0" w:evenVBand="0" w:oddHBand="1" w:evenHBand="0" w:firstRowFirstColumn="0" w:firstRowLastColumn="0" w:lastRowFirstColumn="0" w:lastRowLastColumn="0"/>
          <w:trHeight w:val="518"/>
        </w:trPr>
        <w:tc>
          <w:tcPr>
            <w:cnfStyle w:val="001000000000" w:firstRow="0" w:lastRow="0" w:firstColumn="1" w:lastColumn="0" w:oddVBand="0" w:evenVBand="0" w:oddHBand="0" w:evenHBand="0" w:firstRowFirstColumn="0" w:firstRowLastColumn="0" w:lastRowFirstColumn="0" w:lastRowLastColumn="0"/>
            <w:tcW w:w="9584" w:type="dxa"/>
          </w:tcPr>
          <w:p w14:paraId="4D86CABA" w14:textId="77777777" w:rsidR="00EE2FA3" w:rsidRPr="0068673B" w:rsidRDefault="00272747" w:rsidP="00B30B48">
            <w:pPr>
              <w:pStyle w:val="ListParagraph"/>
              <w:numPr>
                <w:ilvl w:val="3"/>
                <w:numId w:val="10"/>
              </w:numPr>
              <w:ind w:left="357" w:hanging="357"/>
              <w:rPr>
                <w:b w:val="0"/>
                <w:sz w:val="20"/>
                <w:szCs w:val="20"/>
              </w:rPr>
            </w:pPr>
            <w:r w:rsidRPr="00272747">
              <w:rPr>
                <w:b w:val="0"/>
                <w:sz w:val="20"/>
                <w:szCs w:val="20"/>
              </w:rPr>
              <w:t>I am not disadvantaged</w:t>
            </w:r>
            <w:r w:rsidR="00B30B48">
              <w:rPr>
                <w:b w:val="0"/>
                <w:sz w:val="20"/>
                <w:szCs w:val="20"/>
              </w:rPr>
              <w:t xml:space="preserve"> and I don’t miss out on services</w:t>
            </w:r>
            <w:r w:rsidRPr="00272747">
              <w:rPr>
                <w:b w:val="0"/>
                <w:sz w:val="20"/>
                <w:szCs w:val="20"/>
              </w:rPr>
              <w:t xml:space="preserve"> </w:t>
            </w:r>
            <w:r w:rsidR="005E630D">
              <w:rPr>
                <w:b w:val="0"/>
                <w:sz w:val="20"/>
                <w:szCs w:val="20"/>
              </w:rPr>
              <w:t xml:space="preserve">because of </w:t>
            </w:r>
            <w:r w:rsidR="00B30B48">
              <w:rPr>
                <w:b w:val="0"/>
                <w:sz w:val="20"/>
                <w:szCs w:val="20"/>
              </w:rPr>
              <w:t xml:space="preserve">where I live, </w:t>
            </w:r>
            <w:r w:rsidR="005E630D">
              <w:rPr>
                <w:b w:val="0"/>
                <w:sz w:val="20"/>
                <w:szCs w:val="20"/>
              </w:rPr>
              <w:t xml:space="preserve">my </w:t>
            </w:r>
            <w:r w:rsidR="00B12EC9">
              <w:rPr>
                <w:b w:val="0"/>
                <w:sz w:val="20"/>
                <w:szCs w:val="20"/>
              </w:rPr>
              <w:t xml:space="preserve">diverse </w:t>
            </w:r>
            <w:r w:rsidR="005E630D">
              <w:rPr>
                <w:b w:val="0"/>
                <w:sz w:val="20"/>
                <w:szCs w:val="20"/>
              </w:rPr>
              <w:t xml:space="preserve">background </w:t>
            </w:r>
            <w:r w:rsidR="00B30B48">
              <w:rPr>
                <w:b w:val="0"/>
                <w:sz w:val="20"/>
                <w:szCs w:val="20"/>
              </w:rPr>
              <w:t xml:space="preserve">or my </w:t>
            </w:r>
            <w:r w:rsidR="005E630D">
              <w:rPr>
                <w:b w:val="0"/>
                <w:sz w:val="20"/>
                <w:szCs w:val="20"/>
              </w:rPr>
              <w:t xml:space="preserve">lived experience </w:t>
            </w:r>
          </w:p>
        </w:tc>
      </w:tr>
    </w:tbl>
    <w:p w14:paraId="1FAA1669" w14:textId="77777777" w:rsidR="00D859AC" w:rsidRPr="00E50A80" w:rsidRDefault="00D859AC" w:rsidP="00D859AC">
      <w:pPr>
        <w:rPr>
          <w:sz w:val="2"/>
          <w:szCs w:val="2"/>
        </w:rPr>
      </w:pPr>
    </w:p>
    <w:p w14:paraId="0637D8E0" w14:textId="77777777" w:rsidR="00433FB8" w:rsidRPr="00FE5F41" w:rsidRDefault="00433FB8" w:rsidP="00433FB8">
      <w:pPr>
        <w:pStyle w:val="Heading2"/>
        <w:rPr>
          <w:sz w:val="24"/>
          <w:szCs w:val="24"/>
          <w:u w:val="single"/>
        </w:rPr>
      </w:pPr>
      <w:bookmarkStart w:id="5" w:name="_Toc74657667"/>
      <w:r>
        <w:rPr>
          <w:sz w:val="24"/>
          <w:szCs w:val="24"/>
          <w:u w:val="single"/>
        </w:rPr>
        <w:t>Wh</w:t>
      </w:r>
      <w:r w:rsidR="009E0051">
        <w:rPr>
          <w:sz w:val="24"/>
          <w:szCs w:val="24"/>
          <w:u w:val="single"/>
        </w:rPr>
        <w:t>y</w:t>
      </w:r>
      <w:r>
        <w:rPr>
          <w:sz w:val="24"/>
          <w:szCs w:val="24"/>
          <w:u w:val="single"/>
        </w:rPr>
        <w:t xml:space="preserve"> </w:t>
      </w:r>
      <w:r w:rsidR="009E0051">
        <w:rPr>
          <w:sz w:val="24"/>
          <w:szCs w:val="24"/>
          <w:u w:val="single"/>
        </w:rPr>
        <w:t xml:space="preserve">do we need a strong primary health care system and what </w:t>
      </w:r>
      <w:r>
        <w:rPr>
          <w:sz w:val="24"/>
          <w:szCs w:val="24"/>
          <w:u w:val="single"/>
        </w:rPr>
        <w:t>does the ideal</w:t>
      </w:r>
      <w:r w:rsidR="00F14F7F">
        <w:rPr>
          <w:sz w:val="24"/>
          <w:szCs w:val="24"/>
          <w:u w:val="single"/>
        </w:rPr>
        <w:t xml:space="preserve"> </w:t>
      </w:r>
      <w:r>
        <w:rPr>
          <w:sz w:val="24"/>
          <w:szCs w:val="24"/>
          <w:u w:val="single"/>
        </w:rPr>
        <w:t>primary health care system look like?</w:t>
      </w:r>
      <w:bookmarkEnd w:id="5"/>
      <w:r>
        <w:rPr>
          <w:sz w:val="24"/>
          <w:szCs w:val="24"/>
          <w:u w:val="single"/>
        </w:rPr>
        <w:t xml:space="preserve"> </w:t>
      </w:r>
    </w:p>
    <w:p w14:paraId="2787CB04" w14:textId="77777777" w:rsidR="00433FB8" w:rsidRPr="0068673B" w:rsidRDefault="009E0051" w:rsidP="001F1D65">
      <w:pPr>
        <w:spacing w:after="120"/>
        <w:jc w:val="both"/>
      </w:pPr>
      <w:r>
        <w:t xml:space="preserve">Primary health care is the main entry point for health care for most people, being the key diagnostic and referral pathway for care, after-care, long-term care and support in the community. </w:t>
      </w:r>
      <w:r w:rsidR="00BE406F">
        <w:t>The</w:t>
      </w:r>
      <w:r w:rsidR="001A702F">
        <w:t xml:space="preserve"> ideal primary health care system will </w:t>
      </w:r>
      <w:r w:rsidR="00433FB8" w:rsidRPr="00CA5099">
        <w:t>equitably serv</w:t>
      </w:r>
      <w:r w:rsidR="001A702F">
        <w:t>e</w:t>
      </w:r>
      <w:r w:rsidR="00433FB8" w:rsidRPr="00CA5099">
        <w:t xml:space="preserve"> all </w:t>
      </w:r>
      <w:r w:rsidR="001A702F">
        <w:t>people living in Australia</w:t>
      </w:r>
      <w:r w:rsidR="00433FB8" w:rsidRPr="0068673B">
        <w:t xml:space="preserve">, respecting who they are and what matters to them, while connecting them to the right care and the right supports. </w:t>
      </w:r>
    </w:p>
    <w:p w14:paraId="1F84106D" w14:textId="77777777" w:rsidR="00433FB8" w:rsidRPr="0068673B" w:rsidRDefault="00433FB8" w:rsidP="001F1D65">
      <w:pPr>
        <w:spacing w:after="0"/>
        <w:jc w:val="both"/>
      </w:pPr>
      <w:r w:rsidRPr="0068673B">
        <w:t>It is intended that reform, including leadership and cultural shifts in the system, will continue to move the system from:</w:t>
      </w:r>
    </w:p>
    <w:tbl>
      <w:tblPr>
        <w:tblStyle w:val="GridTable6Colorful-Accent1"/>
        <w:tblW w:w="0" w:type="auto"/>
        <w:tblLook w:val="04A0" w:firstRow="1" w:lastRow="0" w:firstColumn="1" w:lastColumn="0" w:noHBand="0" w:noVBand="1"/>
      </w:tblPr>
      <w:tblGrid>
        <w:gridCol w:w="3681"/>
        <w:gridCol w:w="567"/>
        <w:gridCol w:w="5380"/>
      </w:tblGrid>
      <w:tr w:rsidR="00433FB8" w:rsidRPr="00E50A80" w14:paraId="4E614824" w14:textId="77777777" w:rsidTr="00433FB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81" w:type="dxa"/>
          </w:tcPr>
          <w:p w14:paraId="2876F360" w14:textId="77777777" w:rsidR="00433FB8" w:rsidRPr="00E50A80" w:rsidRDefault="003029BF" w:rsidP="00433FB8">
            <w:pPr>
              <w:jc w:val="right"/>
              <w:rPr>
                <w:b w:val="0"/>
                <w:color w:val="auto"/>
                <w:sz w:val="20"/>
                <w:szCs w:val="20"/>
              </w:rPr>
            </w:pPr>
            <w:r>
              <w:rPr>
                <w:b w:val="0"/>
                <w:sz w:val="20"/>
                <w:szCs w:val="20"/>
              </w:rPr>
              <w:t>A</w:t>
            </w:r>
            <w:r w:rsidR="00433FB8" w:rsidRPr="00E50A80">
              <w:rPr>
                <w:b w:val="0"/>
                <w:sz w:val="20"/>
                <w:szCs w:val="20"/>
              </w:rPr>
              <w:t>n illness system</w:t>
            </w:r>
          </w:p>
        </w:tc>
        <w:tc>
          <w:tcPr>
            <w:tcW w:w="567" w:type="dxa"/>
          </w:tcPr>
          <w:p w14:paraId="7663722E" w14:textId="77777777" w:rsidR="00433FB8" w:rsidRPr="00E50A80" w:rsidRDefault="00433FB8" w:rsidP="00433FB8">
            <w:pPr>
              <w:jc w:val="center"/>
              <w:cnfStyle w:val="100000000000" w:firstRow="1" w:lastRow="0" w:firstColumn="0" w:lastColumn="0" w:oddVBand="0" w:evenVBand="0" w:oddHBand="0" w:evenHBand="0" w:firstRowFirstColumn="0" w:firstRowLastColumn="0" w:lastRowFirstColumn="0" w:lastRowLastColumn="0"/>
              <w:rPr>
                <w:b w:val="0"/>
                <w:color w:val="auto"/>
                <w:sz w:val="20"/>
                <w:szCs w:val="20"/>
              </w:rPr>
            </w:pPr>
            <w:r w:rsidRPr="00E50A80">
              <w:rPr>
                <w:sz w:val="20"/>
                <w:szCs w:val="20"/>
              </w:rPr>
              <w:t>to</w:t>
            </w:r>
          </w:p>
        </w:tc>
        <w:tc>
          <w:tcPr>
            <w:tcW w:w="5380" w:type="dxa"/>
          </w:tcPr>
          <w:p w14:paraId="6020336A" w14:textId="77777777" w:rsidR="00433FB8" w:rsidRPr="00E50A80" w:rsidRDefault="003029BF" w:rsidP="00433FB8">
            <w:pPr>
              <w:cnfStyle w:val="100000000000" w:firstRow="1" w:lastRow="0" w:firstColumn="0" w:lastColumn="0" w:oddVBand="0" w:evenVBand="0" w:oddHBand="0" w:evenHBand="0" w:firstRowFirstColumn="0" w:firstRowLastColumn="0" w:lastRowFirstColumn="0" w:lastRowLastColumn="0"/>
              <w:rPr>
                <w:b w:val="0"/>
                <w:color w:val="auto"/>
                <w:sz w:val="20"/>
                <w:szCs w:val="20"/>
              </w:rPr>
            </w:pPr>
            <w:r>
              <w:rPr>
                <w:sz w:val="20"/>
                <w:szCs w:val="20"/>
              </w:rPr>
              <w:t>A</w:t>
            </w:r>
            <w:r w:rsidR="00433FB8" w:rsidRPr="00E50A80">
              <w:rPr>
                <w:sz w:val="20"/>
                <w:szCs w:val="20"/>
              </w:rPr>
              <w:t xml:space="preserve"> well</w:t>
            </w:r>
            <w:r w:rsidR="00433FB8">
              <w:rPr>
                <w:sz w:val="20"/>
                <w:szCs w:val="20"/>
              </w:rPr>
              <w:t>being</w:t>
            </w:r>
            <w:r w:rsidR="00433FB8" w:rsidRPr="00E50A80">
              <w:rPr>
                <w:sz w:val="20"/>
                <w:szCs w:val="20"/>
              </w:rPr>
              <w:t xml:space="preserve"> system</w:t>
            </w:r>
          </w:p>
        </w:tc>
      </w:tr>
      <w:tr w:rsidR="00433FB8" w:rsidRPr="00E50A80" w14:paraId="57AAF0F9" w14:textId="77777777" w:rsidTr="00433FB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81" w:type="dxa"/>
          </w:tcPr>
          <w:p w14:paraId="051976BB" w14:textId="77777777" w:rsidR="00433FB8" w:rsidRPr="00E50A80" w:rsidRDefault="00433FB8" w:rsidP="00433FB8">
            <w:pPr>
              <w:jc w:val="right"/>
              <w:rPr>
                <w:b w:val="0"/>
                <w:sz w:val="20"/>
                <w:szCs w:val="20"/>
              </w:rPr>
            </w:pPr>
            <w:r w:rsidRPr="00E50A80">
              <w:rPr>
                <w:b w:val="0"/>
                <w:sz w:val="20"/>
                <w:szCs w:val="20"/>
              </w:rPr>
              <w:t>Patient management with a focus on ‘what is the matter with patients’</w:t>
            </w:r>
          </w:p>
        </w:tc>
        <w:tc>
          <w:tcPr>
            <w:tcW w:w="567" w:type="dxa"/>
          </w:tcPr>
          <w:p w14:paraId="3CEC9BC1" w14:textId="77777777" w:rsidR="00433FB8" w:rsidRPr="00E50A80" w:rsidRDefault="00433FB8" w:rsidP="00433FB8">
            <w:pPr>
              <w:jc w:val="center"/>
              <w:cnfStyle w:val="000000100000" w:firstRow="0" w:lastRow="0" w:firstColumn="0" w:lastColumn="0" w:oddVBand="0" w:evenVBand="0" w:oddHBand="1" w:evenHBand="0" w:firstRowFirstColumn="0" w:firstRowLastColumn="0" w:lastRowFirstColumn="0" w:lastRowLastColumn="0"/>
              <w:rPr>
                <w:sz w:val="20"/>
                <w:szCs w:val="20"/>
              </w:rPr>
            </w:pPr>
            <w:r w:rsidRPr="00E50A80">
              <w:rPr>
                <w:rFonts w:cstheme="minorHAnsi"/>
                <w:bCs/>
                <w:sz w:val="20"/>
                <w:szCs w:val="20"/>
                <w:lang w:eastAsia="en-AU" w:bidi="hi-IN"/>
              </w:rPr>
              <w:t>to</w:t>
            </w:r>
          </w:p>
        </w:tc>
        <w:tc>
          <w:tcPr>
            <w:tcW w:w="5380" w:type="dxa"/>
          </w:tcPr>
          <w:p w14:paraId="5C202150" w14:textId="77777777" w:rsidR="00433FB8" w:rsidRPr="00E50A80" w:rsidRDefault="00433FB8" w:rsidP="00433FB8">
            <w:pPr>
              <w:cnfStyle w:val="000000100000" w:firstRow="0" w:lastRow="0" w:firstColumn="0" w:lastColumn="0" w:oddVBand="0" w:evenVBand="0" w:oddHBand="1" w:evenHBand="0" w:firstRowFirstColumn="0" w:firstRowLastColumn="0" w:lastRowFirstColumn="0" w:lastRowLastColumn="0"/>
              <w:rPr>
                <w:sz w:val="20"/>
                <w:szCs w:val="20"/>
              </w:rPr>
            </w:pPr>
            <w:r w:rsidRPr="00E50A80">
              <w:rPr>
                <w:rFonts w:cstheme="minorHAnsi"/>
                <w:b/>
                <w:bCs/>
                <w:sz w:val="20"/>
                <w:szCs w:val="20"/>
                <w:lang w:eastAsia="en-AU" w:bidi="hi-IN"/>
              </w:rPr>
              <w:t>Patient activation</w:t>
            </w:r>
            <w:r w:rsidRPr="00E50A80">
              <w:rPr>
                <w:rFonts w:cstheme="minorHAnsi"/>
                <w:bCs/>
                <w:sz w:val="20"/>
                <w:szCs w:val="20"/>
                <w:lang w:eastAsia="en-AU" w:bidi="hi-IN"/>
              </w:rPr>
              <w:t xml:space="preserve"> and </w:t>
            </w:r>
            <w:r w:rsidRPr="00E50A80">
              <w:rPr>
                <w:rFonts w:cstheme="minorHAnsi"/>
                <w:b/>
                <w:bCs/>
                <w:sz w:val="20"/>
                <w:szCs w:val="20"/>
                <w:lang w:eastAsia="en-AU" w:bidi="hi-IN"/>
              </w:rPr>
              <w:t>person-centred care</w:t>
            </w:r>
            <w:r w:rsidRPr="00E50A80">
              <w:rPr>
                <w:rFonts w:cstheme="minorHAnsi"/>
                <w:bCs/>
                <w:sz w:val="20"/>
                <w:szCs w:val="20"/>
                <w:lang w:eastAsia="en-AU" w:bidi="hi-IN"/>
              </w:rPr>
              <w:t xml:space="preserve"> with a focus on ‘</w:t>
            </w:r>
            <w:r w:rsidRPr="00E50A80">
              <w:rPr>
                <w:rFonts w:cstheme="minorHAnsi"/>
                <w:b/>
                <w:bCs/>
                <w:sz w:val="20"/>
                <w:szCs w:val="20"/>
                <w:lang w:eastAsia="en-AU" w:bidi="hi-IN"/>
              </w:rPr>
              <w:t>what matters to patients</w:t>
            </w:r>
            <w:r w:rsidRPr="00E50A80">
              <w:rPr>
                <w:rFonts w:cstheme="minorHAnsi"/>
                <w:bCs/>
                <w:sz w:val="20"/>
                <w:szCs w:val="20"/>
                <w:lang w:eastAsia="en-AU" w:bidi="hi-IN"/>
              </w:rPr>
              <w:t>’</w:t>
            </w:r>
          </w:p>
        </w:tc>
      </w:tr>
      <w:tr w:rsidR="00433FB8" w:rsidRPr="00E50A80" w14:paraId="1233AA76" w14:textId="77777777" w:rsidTr="00433FB8">
        <w:tc>
          <w:tcPr>
            <w:cnfStyle w:val="001000000000" w:firstRow="0" w:lastRow="0" w:firstColumn="1" w:lastColumn="0" w:oddVBand="0" w:evenVBand="0" w:oddHBand="0" w:evenHBand="0" w:firstRowFirstColumn="0" w:firstRowLastColumn="0" w:lastRowFirstColumn="0" w:lastRowLastColumn="0"/>
            <w:tcW w:w="3681" w:type="dxa"/>
          </w:tcPr>
          <w:p w14:paraId="53EB6469" w14:textId="77777777" w:rsidR="00433FB8" w:rsidRPr="00E50A80" w:rsidRDefault="00433FB8" w:rsidP="00433FB8">
            <w:pPr>
              <w:jc w:val="right"/>
              <w:rPr>
                <w:b w:val="0"/>
                <w:sz w:val="20"/>
                <w:szCs w:val="20"/>
              </w:rPr>
            </w:pPr>
            <w:r w:rsidRPr="00E50A80">
              <w:rPr>
                <w:b w:val="0"/>
                <w:sz w:val="20"/>
                <w:szCs w:val="20"/>
              </w:rPr>
              <w:t>A focus on treatment</w:t>
            </w:r>
          </w:p>
        </w:tc>
        <w:tc>
          <w:tcPr>
            <w:tcW w:w="567" w:type="dxa"/>
          </w:tcPr>
          <w:p w14:paraId="0877F5D3" w14:textId="77777777" w:rsidR="00433FB8" w:rsidRPr="00E50A80" w:rsidRDefault="00433FB8" w:rsidP="00433FB8">
            <w:pPr>
              <w:jc w:val="center"/>
              <w:cnfStyle w:val="000000000000" w:firstRow="0" w:lastRow="0" w:firstColumn="0" w:lastColumn="0" w:oddVBand="0" w:evenVBand="0" w:oddHBand="0" w:evenHBand="0" w:firstRowFirstColumn="0" w:firstRowLastColumn="0" w:lastRowFirstColumn="0" w:lastRowLastColumn="0"/>
              <w:rPr>
                <w:sz w:val="20"/>
                <w:szCs w:val="20"/>
              </w:rPr>
            </w:pPr>
            <w:r w:rsidRPr="00E50A80">
              <w:rPr>
                <w:rFonts w:cstheme="minorHAnsi"/>
                <w:bCs/>
                <w:sz w:val="20"/>
                <w:szCs w:val="20"/>
                <w:lang w:eastAsia="en-AU" w:bidi="hi-IN"/>
              </w:rPr>
              <w:t>to</w:t>
            </w:r>
          </w:p>
        </w:tc>
        <w:tc>
          <w:tcPr>
            <w:tcW w:w="5380" w:type="dxa"/>
          </w:tcPr>
          <w:p w14:paraId="7D1E65C8" w14:textId="77777777" w:rsidR="00433FB8" w:rsidRPr="00E50A80" w:rsidRDefault="00433FB8" w:rsidP="00433FB8">
            <w:pPr>
              <w:cnfStyle w:val="000000000000" w:firstRow="0" w:lastRow="0" w:firstColumn="0" w:lastColumn="0" w:oddVBand="0" w:evenVBand="0" w:oddHBand="0" w:evenHBand="0" w:firstRowFirstColumn="0" w:firstRowLastColumn="0" w:lastRowFirstColumn="0" w:lastRowLastColumn="0"/>
              <w:rPr>
                <w:sz w:val="20"/>
                <w:szCs w:val="20"/>
              </w:rPr>
            </w:pPr>
            <w:r w:rsidRPr="00E50A80">
              <w:rPr>
                <w:rFonts w:cstheme="minorHAnsi"/>
                <w:bCs/>
                <w:sz w:val="20"/>
                <w:szCs w:val="20"/>
                <w:lang w:eastAsia="en-AU" w:bidi="hi-IN"/>
              </w:rPr>
              <w:t xml:space="preserve">A focus on </w:t>
            </w:r>
            <w:r w:rsidRPr="00AB7056">
              <w:rPr>
                <w:rFonts w:cstheme="minorHAnsi"/>
                <w:b/>
                <w:bCs/>
                <w:sz w:val="20"/>
                <w:szCs w:val="20"/>
                <w:lang w:eastAsia="en-AU" w:bidi="hi-IN"/>
              </w:rPr>
              <w:t>health promotion</w:t>
            </w:r>
            <w:r>
              <w:rPr>
                <w:rFonts w:cstheme="minorHAnsi"/>
                <w:bCs/>
                <w:sz w:val="20"/>
                <w:szCs w:val="20"/>
                <w:lang w:eastAsia="en-AU" w:bidi="hi-IN"/>
              </w:rPr>
              <w:t xml:space="preserve"> and </w:t>
            </w:r>
            <w:r w:rsidRPr="00E50A80">
              <w:rPr>
                <w:rFonts w:cstheme="minorHAnsi"/>
                <w:b/>
                <w:bCs/>
                <w:sz w:val="20"/>
                <w:szCs w:val="20"/>
                <w:lang w:eastAsia="en-AU" w:bidi="hi-IN"/>
              </w:rPr>
              <w:t>prevention</w:t>
            </w:r>
            <w:r w:rsidRPr="00E50A80">
              <w:rPr>
                <w:rFonts w:cstheme="minorHAnsi"/>
                <w:bCs/>
                <w:sz w:val="20"/>
                <w:szCs w:val="20"/>
                <w:lang w:eastAsia="en-AU" w:bidi="hi-IN"/>
              </w:rPr>
              <w:t xml:space="preserve">, while ensuring safe, quality care is provided when people need it  </w:t>
            </w:r>
          </w:p>
        </w:tc>
      </w:tr>
      <w:tr w:rsidR="00433FB8" w:rsidRPr="00E50A80" w14:paraId="47AC8A76" w14:textId="77777777" w:rsidTr="00433FB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81" w:type="dxa"/>
          </w:tcPr>
          <w:p w14:paraId="631F2DA2" w14:textId="77777777" w:rsidR="00433FB8" w:rsidRPr="00E50A80" w:rsidRDefault="00433FB8" w:rsidP="00433FB8">
            <w:pPr>
              <w:jc w:val="right"/>
              <w:rPr>
                <w:b w:val="0"/>
                <w:sz w:val="20"/>
                <w:szCs w:val="20"/>
              </w:rPr>
            </w:pPr>
            <w:r w:rsidRPr="00E50A80">
              <w:rPr>
                <w:rFonts w:cstheme="minorHAnsi"/>
                <w:b w:val="0"/>
                <w:sz w:val="20"/>
                <w:szCs w:val="20"/>
                <w:lang w:eastAsia="en-AU" w:bidi="hi-IN"/>
              </w:rPr>
              <w:t>Multiple independent and sometimes competing providers</w:t>
            </w:r>
          </w:p>
        </w:tc>
        <w:tc>
          <w:tcPr>
            <w:tcW w:w="567" w:type="dxa"/>
          </w:tcPr>
          <w:p w14:paraId="3E26859B" w14:textId="77777777" w:rsidR="00433FB8" w:rsidRPr="00E50A80" w:rsidRDefault="00433FB8" w:rsidP="00433FB8">
            <w:pPr>
              <w:jc w:val="center"/>
              <w:cnfStyle w:val="000000100000" w:firstRow="0" w:lastRow="0" w:firstColumn="0" w:lastColumn="0" w:oddVBand="0" w:evenVBand="0" w:oddHBand="1" w:evenHBand="0" w:firstRowFirstColumn="0" w:firstRowLastColumn="0" w:lastRowFirstColumn="0" w:lastRowLastColumn="0"/>
              <w:rPr>
                <w:sz w:val="20"/>
                <w:szCs w:val="20"/>
              </w:rPr>
            </w:pPr>
            <w:r w:rsidRPr="00E50A80">
              <w:rPr>
                <w:rFonts w:cstheme="minorHAnsi"/>
                <w:bCs/>
                <w:sz w:val="20"/>
                <w:szCs w:val="20"/>
                <w:lang w:eastAsia="en-AU" w:bidi="hi-IN"/>
              </w:rPr>
              <w:t>to</w:t>
            </w:r>
          </w:p>
        </w:tc>
        <w:tc>
          <w:tcPr>
            <w:tcW w:w="5380" w:type="dxa"/>
          </w:tcPr>
          <w:p w14:paraId="66E05868" w14:textId="77777777" w:rsidR="00433FB8" w:rsidRPr="00E50A80" w:rsidRDefault="00433FB8" w:rsidP="00BF4547">
            <w:pPr>
              <w:cnfStyle w:val="000000100000" w:firstRow="0" w:lastRow="0" w:firstColumn="0" w:lastColumn="0" w:oddVBand="0" w:evenVBand="0" w:oddHBand="1" w:evenHBand="0" w:firstRowFirstColumn="0" w:firstRowLastColumn="0" w:lastRowFirstColumn="0" w:lastRowLastColumn="0"/>
              <w:rPr>
                <w:sz w:val="20"/>
                <w:szCs w:val="20"/>
              </w:rPr>
            </w:pPr>
            <w:r w:rsidRPr="00E50A80">
              <w:rPr>
                <w:rFonts w:cstheme="minorHAnsi"/>
                <w:bCs/>
                <w:sz w:val="20"/>
                <w:szCs w:val="20"/>
                <w:lang w:eastAsia="en-AU" w:bidi="hi-IN"/>
              </w:rPr>
              <w:t xml:space="preserve">A </w:t>
            </w:r>
            <w:r w:rsidRPr="00E50A80">
              <w:rPr>
                <w:rFonts w:cstheme="minorHAnsi"/>
                <w:b/>
                <w:bCs/>
                <w:sz w:val="20"/>
                <w:szCs w:val="20"/>
                <w:lang w:eastAsia="en-AU" w:bidi="hi-IN"/>
              </w:rPr>
              <w:t>coordinated and integrated multidisciplinary health care team</w:t>
            </w:r>
            <w:r w:rsidRPr="00E50A80">
              <w:rPr>
                <w:rFonts w:cstheme="minorHAnsi"/>
                <w:bCs/>
                <w:sz w:val="20"/>
                <w:szCs w:val="20"/>
                <w:lang w:eastAsia="en-AU" w:bidi="hi-IN"/>
              </w:rPr>
              <w:t xml:space="preserve"> focused on serving people (including across providers, provider-types, health care sectors and non-health sectors)</w:t>
            </w:r>
          </w:p>
        </w:tc>
      </w:tr>
      <w:tr w:rsidR="00433FB8" w:rsidRPr="00E50A80" w14:paraId="374D1317" w14:textId="77777777" w:rsidTr="00433FB8">
        <w:tc>
          <w:tcPr>
            <w:cnfStyle w:val="001000000000" w:firstRow="0" w:lastRow="0" w:firstColumn="1" w:lastColumn="0" w:oddVBand="0" w:evenVBand="0" w:oddHBand="0" w:evenHBand="0" w:firstRowFirstColumn="0" w:firstRowLastColumn="0" w:lastRowFirstColumn="0" w:lastRowLastColumn="0"/>
            <w:tcW w:w="3681" w:type="dxa"/>
          </w:tcPr>
          <w:p w14:paraId="4148B44C" w14:textId="77777777" w:rsidR="00433FB8" w:rsidRPr="00E50A80" w:rsidRDefault="00433FB8" w:rsidP="00433FB8">
            <w:pPr>
              <w:jc w:val="right"/>
              <w:rPr>
                <w:b w:val="0"/>
                <w:sz w:val="20"/>
                <w:szCs w:val="20"/>
              </w:rPr>
            </w:pPr>
            <w:r w:rsidRPr="00E50A80">
              <w:rPr>
                <w:rFonts w:cstheme="minorHAnsi"/>
                <w:b w:val="0"/>
                <w:sz w:val="20"/>
                <w:szCs w:val="20"/>
                <w:lang w:eastAsia="en-AU" w:bidi="hi-IN"/>
              </w:rPr>
              <w:t>A volume-based system</w:t>
            </w:r>
          </w:p>
        </w:tc>
        <w:tc>
          <w:tcPr>
            <w:tcW w:w="567" w:type="dxa"/>
          </w:tcPr>
          <w:p w14:paraId="1D39A2E0" w14:textId="77777777" w:rsidR="00433FB8" w:rsidRPr="00E50A80" w:rsidRDefault="00433FB8" w:rsidP="00433FB8">
            <w:pPr>
              <w:jc w:val="center"/>
              <w:cnfStyle w:val="000000000000" w:firstRow="0" w:lastRow="0" w:firstColumn="0" w:lastColumn="0" w:oddVBand="0" w:evenVBand="0" w:oddHBand="0" w:evenHBand="0" w:firstRowFirstColumn="0" w:firstRowLastColumn="0" w:lastRowFirstColumn="0" w:lastRowLastColumn="0"/>
              <w:rPr>
                <w:sz w:val="20"/>
                <w:szCs w:val="20"/>
              </w:rPr>
            </w:pPr>
            <w:r w:rsidRPr="00E50A80">
              <w:rPr>
                <w:rFonts w:cstheme="minorHAnsi"/>
                <w:bCs/>
                <w:sz w:val="20"/>
                <w:szCs w:val="20"/>
                <w:lang w:eastAsia="en-AU" w:bidi="hi-IN"/>
              </w:rPr>
              <w:t>to</w:t>
            </w:r>
          </w:p>
        </w:tc>
        <w:tc>
          <w:tcPr>
            <w:tcW w:w="5380" w:type="dxa"/>
          </w:tcPr>
          <w:p w14:paraId="472A27FE" w14:textId="77777777" w:rsidR="00433FB8" w:rsidRPr="00E50A80" w:rsidRDefault="00433FB8" w:rsidP="00433FB8">
            <w:pPr>
              <w:cnfStyle w:val="000000000000" w:firstRow="0" w:lastRow="0" w:firstColumn="0" w:lastColumn="0" w:oddVBand="0" w:evenVBand="0" w:oddHBand="0" w:evenHBand="0" w:firstRowFirstColumn="0" w:firstRowLastColumn="0" w:lastRowFirstColumn="0" w:lastRowLastColumn="0"/>
              <w:rPr>
                <w:sz w:val="20"/>
                <w:szCs w:val="20"/>
              </w:rPr>
            </w:pPr>
            <w:r w:rsidRPr="00E50A80">
              <w:rPr>
                <w:rFonts w:cstheme="minorHAnsi"/>
                <w:bCs/>
                <w:sz w:val="20"/>
                <w:szCs w:val="20"/>
                <w:lang w:eastAsia="en-AU" w:bidi="hi-IN"/>
              </w:rPr>
              <w:t xml:space="preserve">A </w:t>
            </w:r>
            <w:r w:rsidR="00EB3684">
              <w:rPr>
                <w:rFonts w:cstheme="minorHAnsi"/>
                <w:b/>
                <w:bCs/>
                <w:sz w:val="20"/>
                <w:szCs w:val="20"/>
                <w:lang w:eastAsia="en-AU" w:bidi="hi-IN"/>
              </w:rPr>
              <w:t>value-</w:t>
            </w:r>
            <w:r w:rsidRPr="00E50A80">
              <w:rPr>
                <w:rFonts w:cstheme="minorHAnsi"/>
                <w:b/>
                <w:bCs/>
                <w:sz w:val="20"/>
                <w:szCs w:val="20"/>
                <w:lang w:eastAsia="en-AU" w:bidi="hi-IN"/>
              </w:rPr>
              <w:t>based</w:t>
            </w:r>
            <w:r w:rsidRPr="00E50A80">
              <w:rPr>
                <w:rFonts w:cstheme="minorHAnsi"/>
                <w:bCs/>
                <w:sz w:val="20"/>
                <w:szCs w:val="20"/>
                <w:lang w:eastAsia="en-AU" w:bidi="hi-IN"/>
              </w:rPr>
              <w:t xml:space="preserve"> </w:t>
            </w:r>
            <w:r w:rsidRPr="00E50A80">
              <w:rPr>
                <w:rFonts w:cstheme="minorHAnsi"/>
                <w:b/>
                <w:bCs/>
                <w:sz w:val="20"/>
                <w:szCs w:val="20"/>
                <w:lang w:eastAsia="en-AU" w:bidi="hi-IN"/>
              </w:rPr>
              <w:t>system</w:t>
            </w:r>
          </w:p>
        </w:tc>
      </w:tr>
      <w:tr w:rsidR="00BB3010" w:rsidRPr="00E50A80" w14:paraId="00EA7F6A" w14:textId="77777777" w:rsidTr="00433FB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681" w:type="dxa"/>
          </w:tcPr>
          <w:p w14:paraId="22E22EB3" w14:textId="77777777" w:rsidR="00BB3010" w:rsidRPr="00CC242B" w:rsidRDefault="00BB3010" w:rsidP="00433FB8">
            <w:pPr>
              <w:jc w:val="right"/>
              <w:rPr>
                <w:rFonts w:cstheme="minorHAnsi"/>
                <w:b w:val="0"/>
                <w:sz w:val="20"/>
                <w:szCs w:val="20"/>
                <w:lang w:eastAsia="en-AU" w:bidi="hi-IN"/>
              </w:rPr>
            </w:pPr>
            <w:r w:rsidRPr="00CC242B">
              <w:rPr>
                <w:rFonts w:cstheme="minorHAnsi"/>
                <w:b w:val="0"/>
                <w:sz w:val="20"/>
                <w:szCs w:val="20"/>
                <w:lang w:eastAsia="en-AU" w:bidi="hi-IN"/>
              </w:rPr>
              <w:t>A fragmented system</w:t>
            </w:r>
          </w:p>
        </w:tc>
        <w:tc>
          <w:tcPr>
            <w:tcW w:w="567" w:type="dxa"/>
          </w:tcPr>
          <w:p w14:paraId="5A265E98" w14:textId="77777777" w:rsidR="00BB3010" w:rsidRPr="00E50A80" w:rsidRDefault="00BB3010" w:rsidP="00433FB8">
            <w:pPr>
              <w:jc w:val="center"/>
              <w:cnfStyle w:val="000000100000" w:firstRow="0" w:lastRow="0" w:firstColumn="0" w:lastColumn="0" w:oddVBand="0" w:evenVBand="0" w:oddHBand="1" w:evenHBand="0" w:firstRowFirstColumn="0" w:firstRowLastColumn="0" w:lastRowFirstColumn="0" w:lastRowLastColumn="0"/>
              <w:rPr>
                <w:rFonts w:cstheme="minorHAnsi"/>
                <w:bCs/>
                <w:sz w:val="20"/>
                <w:szCs w:val="20"/>
                <w:lang w:eastAsia="en-AU" w:bidi="hi-IN"/>
              </w:rPr>
            </w:pPr>
            <w:r>
              <w:rPr>
                <w:rFonts w:cstheme="minorHAnsi"/>
                <w:bCs/>
                <w:sz w:val="20"/>
                <w:szCs w:val="20"/>
                <w:lang w:eastAsia="en-AU" w:bidi="hi-IN"/>
              </w:rPr>
              <w:t>to</w:t>
            </w:r>
          </w:p>
        </w:tc>
        <w:tc>
          <w:tcPr>
            <w:tcW w:w="5380" w:type="dxa"/>
          </w:tcPr>
          <w:p w14:paraId="0D07D7B2" w14:textId="77777777" w:rsidR="00BB3010" w:rsidRPr="00E50A80" w:rsidRDefault="00BB3010" w:rsidP="00433FB8">
            <w:pPr>
              <w:cnfStyle w:val="000000100000" w:firstRow="0" w:lastRow="0" w:firstColumn="0" w:lastColumn="0" w:oddVBand="0" w:evenVBand="0" w:oddHBand="1" w:evenHBand="0" w:firstRowFirstColumn="0" w:firstRowLastColumn="0" w:lastRowFirstColumn="0" w:lastRowLastColumn="0"/>
              <w:rPr>
                <w:rFonts w:cstheme="minorHAnsi"/>
                <w:bCs/>
                <w:sz w:val="20"/>
                <w:szCs w:val="20"/>
                <w:lang w:eastAsia="en-AU" w:bidi="hi-IN"/>
              </w:rPr>
            </w:pPr>
            <w:r>
              <w:rPr>
                <w:rFonts w:cstheme="minorHAnsi"/>
                <w:bCs/>
                <w:sz w:val="20"/>
                <w:szCs w:val="20"/>
                <w:lang w:eastAsia="en-AU" w:bidi="hi-IN"/>
              </w:rPr>
              <w:t xml:space="preserve">A </w:t>
            </w:r>
            <w:r w:rsidRPr="00CC242B">
              <w:rPr>
                <w:rFonts w:cstheme="minorHAnsi"/>
                <w:b/>
                <w:bCs/>
                <w:sz w:val="20"/>
                <w:szCs w:val="20"/>
                <w:lang w:eastAsia="en-AU" w:bidi="hi-IN"/>
              </w:rPr>
              <w:t xml:space="preserve">coordinated </w:t>
            </w:r>
            <w:r w:rsidR="00B84EE8" w:rsidRPr="00CC242B">
              <w:rPr>
                <w:rFonts w:cstheme="minorHAnsi"/>
                <w:b/>
                <w:bCs/>
                <w:sz w:val="20"/>
                <w:szCs w:val="20"/>
                <w:lang w:eastAsia="en-AU" w:bidi="hi-IN"/>
              </w:rPr>
              <w:t>and inter</w:t>
            </w:r>
            <w:r w:rsidR="0076242C" w:rsidRPr="00CC242B">
              <w:rPr>
                <w:rFonts w:cstheme="minorHAnsi"/>
                <w:b/>
                <w:bCs/>
                <w:sz w:val="20"/>
                <w:szCs w:val="20"/>
                <w:lang w:eastAsia="en-AU" w:bidi="hi-IN"/>
              </w:rPr>
              <w:t>c</w:t>
            </w:r>
            <w:r w:rsidR="00B84EE8" w:rsidRPr="00CC242B">
              <w:rPr>
                <w:rFonts w:cstheme="minorHAnsi"/>
                <w:b/>
                <w:bCs/>
                <w:sz w:val="20"/>
                <w:szCs w:val="20"/>
                <w:lang w:eastAsia="en-AU" w:bidi="hi-IN"/>
              </w:rPr>
              <w:t>onnected</w:t>
            </w:r>
            <w:r>
              <w:rPr>
                <w:rFonts w:cstheme="minorHAnsi"/>
                <w:bCs/>
                <w:sz w:val="20"/>
                <w:szCs w:val="20"/>
                <w:lang w:eastAsia="en-AU" w:bidi="hi-IN"/>
              </w:rPr>
              <w:t xml:space="preserve"> </w:t>
            </w:r>
            <w:r w:rsidRPr="00CC242B">
              <w:rPr>
                <w:rFonts w:cstheme="minorHAnsi"/>
                <w:b/>
                <w:bCs/>
                <w:sz w:val="20"/>
                <w:szCs w:val="20"/>
                <w:lang w:eastAsia="en-AU" w:bidi="hi-IN"/>
              </w:rPr>
              <w:t>system</w:t>
            </w:r>
          </w:p>
        </w:tc>
      </w:tr>
    </w:tbl>
    <w:p w14:paraId="3F26BE61" w14:textId="77777777" w:rsidR="00433FB8" w:rsidRDefault="00433FB8" w:rsidP="008F2A0A"/>
    <w:p w14:paraId="759FAA52" w14:textId="77777777" w:rsidR="00FE5F41" w:rsidRPr="00FE5F41" w:rsidDel="009E0051" w:rsidRDefault="00FE5F41" w:rsidP="00FE5F41">
      <w:pPr>
        <w:pStyle w:val="Heading2"/>
        <w:rPr>
          <w:sz w:val="24"/>
          <w:szCs w:val="24"/>
          <w:u w:val="single"/>
        </w:rPr>
      </w:pPr>
      <w:bookmarkStart w:id="6" w:name="_Toc74657668"/>
      <w:r w:rsidDel="009E0051">
        <w:rPr>
          <w:sz w:val="24"/>
          <w:szCs w:val="24"/>
          <w:u w:val="single"/>
        </w:rPr>
        <w:lastRenderedPageBreak/>
        <w:t>What problem are we trying to solve?</w:t>
      </w:r>
      <w:bookmarkEnd w:id="6"/>
    </w:p>
    <w:p w14:paraId="09561357" w14:textId="77777777" w:rsidR="007C19B7" w:rsidRDefault="00132632" w:rsidP="001F1D65">
      <w:pPr>
        <w:spacing w:after="120"/>
        <w:jc w:val="both"/>
      </w:pPr>
      <w:r>
        <w:t xml:space="preserve">Although Australia’s primary health care system delivers some of the best care in the OECD, </w:t>
      </w:r>
      <w:r w:rsidR="00862716">
        <w:t xml:space="preserve">widespread consultation has revealed </w:t>
      </w:r>
      <w:r w:rsidR="00441589">
        <w:t xml:space="preserve">many problematic themes. These include </w:t>
      </w:r>
      <w:r>
        <w:t>outdated funding models, fragmentation</w:t>
      </w:r>
      <w:r w:rsidR="00E247CA">
        <w:t xml:space="preserve"> </w:t>
      </w:r>
      <w:r w:rsidR="0076697F">
        <w:t>in service delivery</w:t>
      </w:r>
      <w:r w:rsidR="004D1E99">
        <w:t>, inequitable access to care</w:t>
      </w:r>
      <w:r w:rsidR="0076697F">
        <w:t xml:space="preserve"> </w:t>
      </w:r>
      <w:r w:rsidR="00E247CA">
        <w:t>and</w:t>
      </w:r>
      <w:r>
        <w:t xml:space="preserve"> </w:t>
      </w:r>
      <w:r w:rsidR="00875CB1">
        <w:t xml:space="preserve">significant </w:t>
      </w:r>
      <w:r>
        <w:t>out of pocket costs for consumers.</w:t>
      </w:r>
      <w:r w:rsidR="0076697F">
        <w:t xml:space="preserve"> </w:t>
      </w:r>
    </w:p>
    <w:p w14:paraId="46309459" w14:textId="77777777" w:rsidR="00FE5F41" w:rsidRPr="00CA5099" w:rsidRDefault="00FE5F41" w:rsidP="001F1D65">
      <w:pPr>
        <w:spacing w:after="120"/>
        <w:jc w:val="both"/>
      </w:pPr>
      <w:r>
        <w:t xml:space="preserve">The current Australian health and disease demographic requires a whole-of-system reorientation to patient </w:t>
      </w:r>
      <w:r w:rsidRPr="00CA5099">
        <w:t xml:space="preserve">centred continuity of care with </w:t>
      </w:r>
      <w:r w:rsidR="0076697F">
        <w:t xml:space="preserve">accessible, affordable and equitable </w:t>
      </w:r>
      <w:r w:rsidRPr="00CA5099">
        <w:t xml:space="preserve">primary </w:t>
      </w:r>
      <w:r w:rsidR="007E1573" w:rsidRPr="00CA5099">
        <w:t xml:space="preserve">health </w:t>
      </w:r>
      <w:r w:rsidRPr="00CA5099">
        <w:t>care at its heart</w:t>
      </w:r>
      <w:r w:rsidR="004A5BAD" w:rsidRPr="00CA5099">
        <w:t>.</w:t>
      </w:r>
      <w:r w:rsidR="00132632">
        <w:t xml:space="preserve"> </w:t>
      </w:r>
    </w:p>
    <w:p w14:paraId="50B7E675" w14:textId="77777777" w:rsidR="007144C8" w:rsidRPr="002E7B47" w:rsidDel="008F2A0A" w:rsidRDefault="00F1226D" w:rsidP="001F1D65">
      <w:pPr>
        <w:spacing w:after="120"/>
        <w:jc w:val="both"/>
      </w:pPr>
      <w:r w:rsidRPr="00CA5099" w:rsidDel="008F2A0A">
        <w:t xml:space="preserve">The </w:t>
      </w:r>
      <w:r w:rsidR="007144C8" w:rsidRPr="00CA5099" w:rsidDel="008F2A0A">
        <w:t xml:space="preserve">recommendations provide a clear value proposition and strategic pathway forward for reaffirming the primacy of primary health care in Australia and delivering ambitious </w:t>
      </w:r>
      <w:r w:rsidR="007144C8" w:rsidRPr="002E7B47" w:rsidDel="008F2A0A">
        <w:t xml:space="preserve">and wide-ranging primary health care reform, with the necessary investments over time. </w:t>
      </w:r>
    </w:p>
    <w:p w14:paraId="3A110553" w14:textId="77777777" w:rsidR="007144C8" w:rsidRPr="002E7B47" w:rsidRDefault="007144C8" w:rsidP="001F1D65">
      <w:pPr>
        <w:jc w:val="both"/>
      </w:pPr>
      <w:r w:rsidRPr="002E7B47" w:rsidDel="008F2A0A">
        <w:t>Concurrent reforms, for example aged care</w:t>
      </w:r>
      <w:r w:rsidR="009E0A02" w:rsidRPr="002E7B47" w:rsidDel="008F2A0A">
        <w:t>,</w:t>
      </w:r>
      <w:r w:rsidR="00C03DB9" w:rsidRPr="002E7B47" w:rsidDel="008F2A0A">
        <w:t xml:space="preserve"> preventive health</w:t>
      </w:r>
      <w:r w:rsidR="00DD3D07">
        <w:t xml:space="preserve"> </w:t>
      </w:r>
      <w:r w:rsidR="00C03DB9" w:rsidRPr="002E7B47" w:rsidDel="008F2A0A">
        <w:t>care and</w:t>
      </w:r>
      <w:r w:rsidRPr="002E7B47" w:rsidDel="008F2A0A">
        <w:t xml:space="preserve"> mental health</w:t>
      </w:r>
      <w:r w:rsidR="00DD3D07">
        <w:t xml:space="preserve"> </w:t>
      </w:r>
      <w:r w:rsidR="00B85BA0" w:rsidRPr="002E7B47" w:rsidDel="008F2A0A">
        <w:t>care</w:t>
      </w:r>
      <w:r w:rsidRPr="002E7B47" w:rsidDel="008F2A0A">
        <w:t>,</w:t>
      </w:r>
      <w:r w:rsidR="006560F9">
        <w:t xml:space="preserve"> also</w:t>
      </w:r>
      <w:r w:rsidRPr="002E7B47" w:rsidDel="008F2A0A">
        <w:t xml:space="preserve"> </w:t>
      </w:r>
      <w:r w:rsidR="00410B86">
        <w:t>require a</w:t>
      </w:r>
      <w:r w:rsidRPr="002E7B47" w:rsidDel="008F2A0A">
        <w:t xml:space="preserve"> high performing primary health care system that is integrated with other systems</w:t>
      </w:r>
      <w:r w:rsidR="00482B84">
        <w:t xml:space="preserve"> to be effective</w:t>
      </w:r>
      <w:r w:rsidR="00A502C8">
        <w:t xml:space="preserve"> and will demand </w:t>
      </w:r>
      <w:r w:rsidR="00D95B81">
        <w:t>g</w:t>
      </w:r>
      <w:r w:rsidR="00AB7056" w:rsidRPr="002E7B47" w:rsidDel="008F2A0A">
        <w:t>reater investment in primary health care to support the</w:t>
      </w:r>
      <w:r w:rsidR="00D95B81">
        <w:t>m</w:t>
      </w:r>
      <w:r w:rsidR="00AB7056" w:rsidRPr="002E7B47" w:rsidDel="008F2A0A">
        <w:t>.</w:t>
      </w:r>
    </w:p>
    <w:p w14:paraId="153E0B5B" w14:textId="77777777" w:rsidR="00504336" w:rsidRPr="00FE5F41" w:rsidRDefault="00504336" w:rsidP="009942CD">
      <w:pPr>
        <w:pStyle w:val="Heading2"/>
        <w:spacing w:before="240"/>
        <w:rPr>
          <w:sz w:val="24"/>
          <w:szCs w:val="24"/>
          <w:u w:val="single"/>
        </w:rPr>
      </w:pPr>
      <w:bookmarkStart w:id="7" w:name="_Toc74657669"/>
      <w:r>
        <w:rPr>
          <w:sz w:val="24"/>
          <w:szCs w:val="24"/>
          <w:u w:val="single"/>
        </w:rPr>
        <w:t>What are we trying to achieve?</w:t>
      </w:r>
      <w:bookmarkEnd w:id="7"/>
    </w:p>
    <w:p w14:paraId="08466619" w14:textId="77777777" w:rsidR="00506AE7" w:rsidRPr="002E7B47" w:rsidRDefault="00506AE7" w:rsidP="001F1D65">
      <w:pPr>
        <w:pStyle w:val="ListParagraph"/>
        <w:numPr>
          <w:ilvl w:val="0"/>
          <w:numId w:val="6"/>
        </w:numPr>
        <w:jc w:val="both"/>
      </w:pPr>
      <w:r w:rsidRPr="0068673B">
        <w:t xml:space="preserve">A primary health care system that delivers </w:t>
      </w:r>
      <w:r w:rsidRPr="002E7B47">
        <w:t>care and is organised around consumers and the community.</w:t>
      </w:r>
    </w:p>
    <w:p w14:paraId="0FC77DDD" w14:textId="77777777" w:rsidR="00506AE7" w:rsidRPr="002E7B47" w:rsidRDefault="00013D24" w:rsidP="001F1D65">
      <w:pPr>
        <w:pStyle w:val="ListParagraph"/>
        <w:numPr>
          <w:ilvl w:val="0"/>
          <w:numId w:val="6"/>
        </w:numPr>
        <w:jc w:val="both"/>
      </w:pPr>
      <w:r>
        <w:t>A m</w:t>
      </w:r>
      <w:r w:rsidR="00506AE7" w:rsidRPr="002E7B47">
        <w:t>ove to an equitable system that proactively invests in the health and wellbeing of all Australians and seeks to overcome population health challenges, including addressing the longstanding gap in health outcomes between Aboriginal and Torres Strait Islander and non-Indigenous Australians</w:t>
      </w:r>
      <w:r w:rsidR="00885A2A">
        <w:t>.</w:t>
      </w:r>
    </w:p>
    <w:p w14:paraId="73344446" w14:textId="77777777" w:rsidR="00B85BA0" w:rsidRPr="002E7B47" w:rsidRDefault="00503359" w:rsidP="001F1D65">
      <w:pPr>
        <w:pStyle w:val="ListParagraph"/>
        <w:numPr>
          <w:ilvl w:val="0"/>
          <w:numId w:val="6"/>
        </w:numPr>
        <w:jc w:val="both"/>
      </w:pPr>
      <w:r w:rsidRPr="002E7B47">
        <w:t xml:space="preserve">Emphasising </w:t>
      </w:r>
      <w:r w:rsidR="00B85BA0" w:rsidRPr="002E7B47">
        <w:t>the health system</w:t>
      </w:r>
      <w:r w:rsidR="00B4313D" w:rsidRPr="002E7B47">
        <w:t>s focus on</w:t>
      </w:r>
      <w:r w:rsidR="00B85BA0" w:rsidRPr="002E7B47">
        <w:t xml:space="preserve"> prevention and wellness</w:t>
      </w:r>
      <w:r w:rsidR="00885A2A">
        <w:t>.</w:t>
      </w:r>
    </w:p>
    <w:p w14:paraId="372C2C17" w14:textId="77777777" w:rsidR="00504336" w:rsidRPr="002E7B47" w:rsidRDefault="00E94DCC" w:rsidP="001F1D65">
      <w:pPr>
        <w:pStyle w:val="ListParagraph"/>
        <w:numPr>
          <w:ilvl w:val="0"/>
          <w:numId w:val="6"/>
        </w:numPr>
        <w:jc w:val="both"/>
      </w:pPr>
      <w:r w:rsidRPr="002E7B47">
        <w:t>Highlight</w:t>
      </w:r>
      <w:r w:rsidR="008A58F1">
        <w:t>ing</w:t>
      </w:r>
      <w:r w:rsidRPr="002E7B47">
        <w:t xml:space="preserve"> the importance of </w:t>
      </w:r>
      <w:proofErr w:type="spellStart"/>
      <w:r w:rsidR="00504336" w:rsidRPr="002E7B47">
        <w:t>generalism</w:t>
      </w:r>
      <w:proofErr w:type="spellEnd"/>
      <w:r w:rsidR="0020554E">
        <w:rPr>
          <w:rStyle w:val="FootnoteReference"/>
        </w:rPr>
        <w:footnoteReference w:id="2"/>
      </w:r>
      <w:r w:rsidR="00504336" w:rsidRPr="002E7B47">
        <w:t xml:space="preserve"> </w:t>
      </w:r>
      <w:r w:rsidR="00506AE7" w:rsidRPr="002E7B47">
        <w:t xml:space="preserve">in </w:t>
      </w:r>
      <w:r w:rsidR="00297E00" w:rsidRPr="002E7B47">
        <w:t>the foundation</w:t>
      </w:r>
      <w:r w:rsidR="00506AE7" w:rsidRPr="002E7B47">
        <w:t>s</w:t>
      </w:r>
      <w:r w:rsidR="00504336" w:rsidRPr="002E7B47">
        <w:t xml:space="preserve"> of our system</w:t>
      </w:r>
      <w:r w:rsidR="0020554E">
        <w:t xml:space="preserve"> to support a holistic approach</w:t>
      </w:r>
      <w:r w:rsidR="00C37437" w:rsidRPr="002E7B47">
        <w:t>.</w:t>
      </w:r>
      <w:r w:rsidR="0010121B" w:rsidRPr="002E7B47">
        <w:t xml:space="preserve"> </w:t>
      </w:r>
    </w:p>
    <w:p w14:paraId="34A42F2B" w14:textId="77777777" w:rsidR="00504336" w:rsidRPr="002E7B47" w:rsidRDefault="00CA5099" w:rsidP="001F1D65">
      <w:pPr>
        <w:pStyle w:val="ListParagraph"/>
        <w:numPr>
          <w:ilvl w:val="0"/>
          <w:numId w:val="6"/>
        </w:numPr>
        <w:jc w:val="both"/>
      </w:pPr>
      <w:r w:rsidRPr="002E7B47">
        <w:t>F</w:t>
      </w:r>
      <w:r w:rsidR="00504336" w:rsidRPr="002E7B47">
        <w:t>uture-proof</w:t>
      </w:r>
      <w:r w:rsidR="008A58F1">
        <w:t>ing</w:t>
      </w:r>
      <w:r w:rsidR="00504336" w:rsidRPr="002E7B47">
        <w:t xml:space="preserve"> primary health care and </w:t>
      </w:r>
      <w:r w:rsidR="001C0616" w:rsidRPr="002E7B47">
        <w:t>enhanc</w:t>
      </w:r>
      <w:r w:rsidR="00B801F5">
        <w:t>ing</w:t>
      </w:r>
      <w:r w:rsidR="001C0616" w:rsidRPr="002E7B47">
        <w:t xml:space="preserve"> </w:t>
      </w:r>
      <w:r w:rsidR="00504336" w:rsidRPr="002E7B47">
        <w:t>it</w:t>
      </w:r>
      <w:r w:rsidR="001C0616" w:rsidRPr="002E7B47">
        <w:t>s</w:t>
      </w:r>
      <w:r w:rsidR="00504336" w:rsidRPr="002E7B47">
        <w:t xml:space="preserve"> fit</w:t>
      </w:r>
      <w:r w:rsidR="001C0616" w:rsidRPr="002E7B47">
        <w:t>ness</w:t>
      </w:r>
      <w:r w:rsidR="00504336" w:rsidRPr="002E7B47">
        <w:t xml:space="preserve"> for purpose</w:t>
      </w:r>
      <w:r w:rsidR="00C37437" w:rsidRPr="002E7B47">
        <w:t>.</w:t>
      </w:r>
    </w:p>
    <w:p w14:paraId="19B26309" w14:textId="77777777" w:rsidR="00660148" w:rsidRPr="0068673B" w:rsidRDefault="009E578B" w:rsidP="001F1D65">
      <w:pPr>
        <w:pStyle w:val="ListParagraph"/>
        <w:numPr>
          <w:ilvl w:val="0"/>
          <w:numId w:val="6"/>
        </w:numPr>
        <w:jc w:val="both"/>
      </w:pPr>
      <w:r w:rsidRPr="002E7B47">
        <w:t>A</w:t>
      </w:r>
      <w:r w:rsidR="00504336" w:rsidRPr="002E7B47">
        <w:t>ddress</w:t>
      </w:r>
      <w:r w:rsidR="00B801F5">
        <w:t>ing</w:t>
      </w:r>
      <w:r w:rsidR="00504336" w:rsidRPr="002E7B47">
        <w:t xml:space="preserve"> weaknesses and flaws – access, affordability, equity </w:t>
      </w:r>
      <w:r w:rsidR="00504336" w:rsidRPr="0068673B">
        <w:t xml:space="preserve">and continuity – </w:t>
      </w:r>
      <w:r w:rsidR="00D859AC" w:rsidRPr="0068673B">
        <w:t xml:space="preserve">to </w:t>
      </w:r>
      <w:r w:rsidR="00504336" w:rsidRPr="0068673B">
        <w:t xml:space="preserve">reorient the </w:t>
      </w:r>
      <w:r w:rsidR="003A54CC" w:rsidRPr="0068673B">
        <w:t xml:space="preserve">health </w:t>
      </w:r>
      <w:r w:rsidR="00504336" w:rsidRPr="0068673B">
        <w:t>system towards primary health care</w:t>
      </w:r>
      <w:r w:rsidR="00C37437" w:rsidRPr="0068673B">
        <w:t>.</w:t>
      </w:r>
    </w:p>
    <w:p w14:paraId="6B8DFEA6" w14:textId="77777777" w:rsidR="000416CD" w:rsidRPr="0068673B" w:rsidRDefault="0001548F" w:rsidP="001F1D65">
      <w:pPr>
        <w:pStyle w:val="ListParagraph"/>
        <w:numPr>
          <w:ilvl w:val="0"/>
          <w:numId w:val="6"/>
        </w:numPr>
        <w:jc w:val="both"/>
      </w:pPr>
      <w:r w:rsidRPr="0068673B">
        <w:t>I</w:t>
      </w:r>
      <w:r w:rsidR="00660148" w:rsidRPr="0068673B">
        <w:t>mprov</w:t>
      </w:r>
      <w:r w:rsidR="00B801F5">
        <w:t>ing</w:t>
      </w:r>
      <w:r w:rsidR="00660148" w:rsidRPr="0068673B">
        <w:t xml:space="preserve"> uptake of innovation </w:t>
      </w:r>
      <w:r w:rsidR="00110B7D" w:rsidRPr="0068673B">
        <w:t xml:space="preserve">opportunities </w:t>
      </w:r>
      <w:r w:rsidR="00311A3A" w:rsidRPr="0068673B">
        <w:t>(</w:t>
      </w:r>
      <w:r w:rsidR="00AD006B" w:rsidRPr="0068673B">
        <w:t xml:space="preserve">for example </w:t>
      </w:r>
      <w:r w:rsidR="00311A3A" w:rsidRPr="0068673B">
        <w:t xml:space="preserve">digital health and regional care models) </w:t>
      </w:r>
      <w:r w:rsidR="00660148" w:rsidRPr="0068673B">
        <w:t xml:space="preserve">to optimise care safety and quality wherever Australians </w:t>
      </w:r>
      <w:r w:rsidR="00110B7D" w:rsidRPr="0068673B">
        <w:t>live</w:t>
      </w:r>
      <w:r w:rsidR="00504336" w:rsidRPr="0068673B">
        <w:t>.</w:t>
      </w:r>
    </w:p>
    <w:p w14:paraId="416F10DA" w14:textId="77777777" w:rsidR="00261906" w:rsidRDefault="00376B7A" w:rsidP="001F1D65">
      <w:pPr>
        <w:pStyle w:val="ListParagraph"/>
        <w:numPr>
          <w:ilvl w:val="0"/>
          <w:numId w:val="6"/>
        </w:numPr>
        <w:jc w:val="both"/>
      </w:pPr>
      <w:r>
        <w:t>S</w:t>
      </w:r>
      <w:r w:rsidRPr="00376B7A">
        <w:t>eamless transitions to and from quality secondary care and tertiary care system</w:t>
      </w:r>
      <w:r w:rsidR="00FA6753">
        <w:t>s</w:t>
      </w:r>
      <w:r w:rsidRPr="00376B7A">
        <w:t>.</w:t>
      </w:r>
    </w:p>
    <w:p w14:paraId="5CE6606C" w14:textId="77777777" w:rsidR="00E27644" w:rsidRPr="00D3541D" w:rsidRDefault="000416CD" w:rsidP="001F1D65">
      <w:pPr>
        <w:pStyle w:val="ListParagraph"/>
        <w:numPr>
          <w:ilvl w:val="0"/>
          <w:numId w:val="6"/>
        </w:numPr>
        <w:jc w:val="both"/>
      </w:pPr>
      <w:r w:rsidRPr="0068673B">
        <w:t>A less fragmented, less complex system</w:t>
      </w:r>
      <w:r w:rsidR="0010121B" w:rsidRPr="0068673B">
        <w:t>.</w:t>
      </w:r>
      <w:r w:rsidRPr="0068673B">
        <w:rPr>
          <w:b/>
        </w:rPr>
        <w:t xml:space="preserve"> </w:t>
      </w:r>
    </w:p>
    <w:p w14:paraId="6BFAD552" w14:textId="77777777" w:rsidR="00E27644" w:rsidRPr="00FE5F41" w:rsidRDefault="00E27644" w:rsidP="009942CD">
      <w:pPr>
        <w:pStyle w:val="Heading2"/>
        <w:spacing w:before="240"/>
        <w:rPr>
          <w:sz w:val="24"/>
          <w:szCs w:val="24"/>
          <w:u w:val="single"/>
        </w:rPr>
      </w:pPr>
      <w:bookmarkStart w:id="8" w:name="_Toc74657670"/>
      <w:r w:rsidRPr="00C5440B">
        <w:rPr>
          <w:sz w:val="24"/>
          <w:szCs w:val="24"/>
          <w:u w:val="single"/>
        </w:rPr>
        <w:t>Advancing</w:t>
      </w:r>
      <w:r>
        <w:rPr>
          <w:sz w:val="24"/>
          <w:szCs w:val="24"/>
          <w:u w:val="single"/>
        </w:rPr>
        <w:t xml:space="preserve"> the Quadruple Aim</w:t>
      </w:r>
      <w:bookmarkEnd w:id="8"/>
      <w:r>
        <w:rPr>
          <w:sz w:val="24"/>
          <w:szCs w:val="24"/>
          <w:u w:val="single"/>
        </w:rPr>
        <w:t xml:space="preserve"> </w:t>
      </w:r>
    </w:p>
    <w:p w14:paraId="10D68B9A" w14:textId="77777777" w:rsidR="00E27644" w:rsidRPr="00F95A12" w:rsidRDefault="00E27644" w:rsidP="001F1D65">
      <w:pPr>
        <w:spacing w:line="240" w:lineRule="auto"/>
        <w:jc w:val="both"/>
        <w:rPr>
          <w:rFonts w:cs="Arial"/>
        </w:rPr>
      </w:pPr>
      <w:r w:rsidRPr="00F95A12">
        <w:rPr>
          <w:rFonts w:cs="Arial"/>
        </w:rPr>
        <w:t xml:space="preserve">The </w:t>
      </w:r>
      <w:r w:rsidRPr="00D63019">
        <w:rPr>
          <w:rFonts w:cs="Arial"/>
          <w:i/>
        </w:rPr>
        <w:t xml:space="preserve">Quadruple </w:t>
      </w:r>
      <w:r w:rsidR="00B338EF">
        <w:rPr>
          <w:rFonts w:cs="Arial"/>
          <w:i/>
        </w:rPr>
        <w:t>A</w:t>
      </w:r>
      <w:r w:rsidRPr="00D63019">
        <w:rPr>
          <w:rFonts w:cs="Arial"/>
          <w:i/>
        </w:rPr>
        <w:t>im</w:t>
      </w:r>
      <w:r w:rsidRPr="00F95A12">
        <w:rPr>
          <w:rFonts w:cs="Arial"/>
        </w:rPr>
        <w:t xml:space="preserve"> is a well</w:t>
      </w:r>
      <w:r w:rsidRPr="00F95A12">
        <w:rPr>
          <w:rFonts w:cs="Arial"/>
        </w:rPr>
        <w:noBreakHyphen/>
        <w:t xml:space="preserve">regarded framework for optimising health system performance. It outlines four principles that governments, health care planners and providers need to </w:t>
      </w:r>
      <w:r w:rsidR="003C3205">
        <w:rPr>
          <w:rFonts w:cs="Arial"/>
        </w:rPr>
        <w:t>concurrently focus on</w:t>
      </w:r>
      <w:r w:rsidRPr="00F95A12">
        <w:rPr>
          <w:rFonts w:cs="Arial"/>
        </w:rPr>
        <w:t xml:space="preserve"> when examining the design and models of primary health care delivery</w:t>
      </w:r>
      <w:sdt>
        <w:sdtPr>
          <w:rPr>
            <w:rFonts w:cs="Arial"/>
          </w:rPr>
          <w:id w:val="631749446"/>
          <w:citation/>
        </w:sdtPr>
        <w:sdtContent>
          <w:r w:rsidR="00115A00">
            <w:rPr>
              <w:rFonts w:cs="Arial"/>
            </w:rPr>
            <w:fldChar w:fldCharType="begin"/>
          </w:r>
          <w:r w:rsidR="00115A00">
            <w:rPr>
              <w:rFonts w:cs="Arial"/>
            </w:rPr>
            <w:instrText xml:space="preserve"> CITATION Bod14 \l 3081 </w:instrText>
          </w:r>
          <w:r w:rsidR="00115A00">
            <w:rPr>
              <w:rFonts w:cs="Arial"/>
            </w:rPr>
            <w:fldChar w:fldCharType="separate"/>
          </w:r>
          <w:r w:rsidR="00DC196B">
            <w:rPr>
              <w:rFonts w:cs="Arial"/>
              <w:noProof/>
            </w:rPr>
            <w:t xml:space="preserve"> </w:t>
          </w:r>
          <w:r w:rsidR="00DC196B" w:rsidRPr="00DC196B">
            <w:rPr>
              <w:rFonts w:cs="Arial"/>
              <w:noProof/>
            </w:rPr>
            <w:t>(4)</w:t>
          </w:r>
          <w:r w:rsidR="00115A00">
            <w:rPr>
              <w:rFonts w:cs="Arial"/>
            </w:rPr>
            <w:fldChar w:fldCharType="end"/>
          </w:r>
        </w:sdtContent>
      </w:sdt>
      <w:r w:rsidRPr="00F95A12">
        <w:rPr>
          <w:rFonts w:cs="Arial"/>
        </w:rPr>
        <w:t xml:space="preserve">. Its aims are: </w:t>
      </w:r>
    </w:p>
    <w:p w14:paraId="11B63A23" w14:textId="77777777" w:rsidR="00E27644" w:rsidRPr="00F95A12" w:rsidRDefault="00E27644" w:rsidP="001F1D65">
      <w:pPr>
        <w:pStyle w:val="ListParagraph"/>
        <w:numPr>
          <w:ilvl w:val="0"/>
          <w:numId w:val="7"/>
        </w:numPr>
        <w:spacing w:after="120"/>
        <w:contextualSpacing w:val="0"/>
        <w:jc w:val="both"/>
      </w:pPr>
      <w:r w:rsidRPr="00F95A12">
        <w:t xml:space="preserve">Improve the </w:t>
      </w:r>
      <w:r w:rsidRPr="0035486C">
        <w:rPr>
          <w:b/>
        </w:rPr>
        <w:t>patient experience of care</w:t>
      </w:r>
      <w:r w:rsidRPr="00F95A12">
        <w:t xml:space="preserve"> (including quality </w:t>
      </w:r>
      <w:r>
        <w:t xml:space="preserve">of care </w:t>
      </w:r>
      <w:r w:rsidRPr="00F95A12">
        <w:t>and satisfaction)</w:t>
      </w:r>
      <w:r w:rsidR="00B7129F">
        <w:t>;</w:t>
      </w:r>
    </w:p>
    <w:p w14:paraId="16E1041E" w14:textId="77777777" w:rsidR="00E27644" w:rsidRPr="00F95A12" w:rsidRDefault="00E27644" w:rsidP="001F1D65">
      <w:pPr>
        <w:pStyle w:val="ListParagraph"/>
        <w:numPr>
          <w:ilvl w:val="0"/>
          <w:numId w:val="7"/>
        </w:numPr>
        <w:spacing w:after="120"/>
        <w:contextualSpacing w:val="0"/>
        <w:jc w:val="both"/>
      </w:pPr>
      <w:r w:rsidRPr="00F95A12">
        <w:t xml:space="preserve">Improve the </w:t>
      </w:r>
      <w:r w:rsidRPr="0035486C">
        <w:rPr>
          <w:b/>
        </w:rPr>
        <w:t>health of populations</w:t>
      </w:r>
      <w:r w:rsidRPr="00F95A12">
        <w:t xml:space="preserve">; </w:t>
      </w:r>
    </w:p>
    <w:p w14:paraId="5167BD9A" w14:textId="77777777" w:rsidR="00433FB8" w:rsidRDefault="00E27644" w:rsidP="001F1D65">
      <w:pPr>
        <w:pStyle w:val="ListParagraph"/>
        <w:numPr>
          <w:ilvl w:val="0"/>
          <w:numId w:val="7"/>
        </w:numPr>
        <w:spacing w:after="120"/>
        <w:contextualSpacing w:val="0"/>
        <w:jc w:val="both"/>
      </w:pPr>
      <w:r w:rsidRPr="00F95A12">
        <w:t xml:space="preserve">Improve the </w:t>
      </w:r>
      <w:r w:rsidRPr="0035486C">
        <w:rPr>
          <w:b/>
        </w:rPr>
        <w:t>cost-efficiency of the health system</w:t>
      </w:r>
      <w:r w:rsidR="00B7129F">
        <w:rPr>
          <w:b/>
        </w:rPr>
        <w:t>;</w:t>
      </w:r>
      <w:r w:rsidR="00433FB8" w:rsidRPr="00433FB8">
        <w:t xml:space="preserve"> </w:t>
      </w:r>
      <w:r w:rsidR="00433FB8" w:rsidRPr="00F95A12">
        <w:t>and</w:t>
      </w:r>
      <w:r w:rsidR="00B7129F">
        <w:t>,</w:t>
      </w:r>
    </w:p>
    <w:p w14:paraId="13E19A75" w14:textId="77777777" w:rsidR="00E27644" w:rsidRPr="00F95A12" w:rsidRDefault="00433FB8" w:rsidP="001F1D65">
      <w:pPr>
        <w:pStyle w:val="ListParagraph"/>
        <w:numPr>
          <w:ilvl w:val="0"/>
          <w:numId w:val="7"/>
        </w:numPr>
        <w:spacing w:after="120"/>
        <w:contextualSpacing w:val="0"/>
        <w:jc w:val="both"/>
      </w:pPr>
      <w:r w:rsidRPr="00F95A12">
        <w:t xml:space="preserve">Improve the </w:t>
      </w:r>
      <w:r w:rsidRPr="0035486C">
        <w:rPr>
          <w:b/>
        </w:rPr>
        <w:t>work life of health care providers</w:t>
      </w:r>
      <w:r>
        <w:rPr>
          <w:b/>
        </w:rPr>
        <w:t>.</w:t>
      </w:r>
    </w:p>
    <w:p w14:paraId="50EF485B" w14:textId="77777777" w:rsidR="0089246F" w:rsidRPr="00E43BCA" w:rsidRDefault="00E27644" w:rsidP="001F1D65">
      <w:pPr>
        <w:jc w:val="both"/>
      </w:pPr>
      <w:r>
        <w:t xml:space="preserve">The Steering Group have used the </w:t>
      </w:r>
      <w:r>
        <w:rPr>
          <w:i/>
        </w:rPr>
        <w:t>Quadruple Aim</w:t>
      </w:r>
      <w:r>
        <w:t xml:space="preserve"> as a lens to test the intellectual and structural framework of their </w:t>
      </w:r>
      <w:r w:rsidRPr="00E43BCA">
        <w:t>recommendations, to evaluate measures and directions captured and to prioritise actions for reform.</w:t>
      </w:r>
      <w:r w:rsidR="0089246F" w:rsidRPr="00E43BCA">
        <w:t xml:space="preserve"> </w:t>
      </w:r>
    </w:p>
    <w:p w14:paraId="4CA88F76" w14:textId="76851574" w:rsidR="00292294" w:rsidRPr="00E63004" w:rsidRDefault="0089246F" w:rsidP="00E63004">
      <w:r w:rsidRPr="00292294">
        <w:t>The recommendations were chosen because the Steering Group believe they</w:t>
      </w:r>
      <w:r w:rsidR="00B56FF8">
        <w:t xml:space="preserve"> (when taken in their entirety) </w:t>
      </w:r>
      <w:r w:rsidRPr="00292294">
        <w:t xml:space="preserve">deliver against the </w:t>
      </w:r>
      <w:r w:rsidRPr="00F111F9">
        <w:rPr>
          <w:i/>
        </w:rPr>
        <w:t>Quadruple Aim</w:t>
      </w:r>
      <w:r w:rsidRPr="00292294">
        <w:t>.</w:t>
      </w:r>
      <w:r w:rsidR="00BE406F" w:rsidRPr="00292294">
        <w:t xml:space="preserve"> </w:t>
      </w:r>
    </w:p>
    <w:p w14:paraId="799480E0" w14:textId="77777777" w:rsidR="001D4482" w:rsidRPr="00FE5F41" w:rsidRDefault="001006A3" w:rsidP="001D4482">
      <w:pPr>
        <w:pStyle w:val="Heading2"/>
        <w:rPr>
          <w:sz w:val="24"/>
          <w:szCs w:val="24"/>
          <w:u w:val="single"/>
        </w:rPr>
      </w:pPr>
      <w:bookmarkStart w:id="9" w:name="_Toc74657671"/>
      <w:r>
        <w:rPr>
          <w:sz w:val="24"/>
          <w:szCs w:val="24"/>
          <w:u w:val="single"/>
        </w:rPr>
        <w:lastRenderedPageBreak/>
        <w:t>E</w:t>
      </w:r>
      <w:r w:rsidR="003810CE">
        <w:rPr>
          <w:sz w:val="24"/>
          <w:szCs w:val="24"/>
          <w:u w:val="single"/>
        </w:rPr>
        <w:t xml:space="preserve">ffective implementation of </w:t>
      </w:r>
      <w:r w:rsidR="005218CF">
        <w:rPr>
          <w:sz w:val="24"/>
          <w:szCs w:val="24"/>
          <w:u w:val="single"/>
        </w:rPr>
        <w:t>primary health care reform</w:t>
      </w:r>
      <w:bookmarkEnd w:id="9"/>
      <w:r w:rsidR="001D4482">
        <w:rPr>
          <w:sz w:val="24"/>
          <w:szCs w:val="24"/>
          <w:u w:val="single"/>
        </w:rPr>
        <w:t xml:space="preserve"> </w:t>
      </w:r>
    </w:p>
    <w:p w14:paraId="5120F780" w14:textId="77777777" w:rsidR="001006A3" w:rsidRPr="00225B99" w:rsidRDefault="001006A3" w:rsidP="001F1D65">
      <w:pPr>
        <w:jc w:val="both"/>
        <w:rPr>
          <w:rFonts w:eastAsia="Segoe UI" w:cstheme="minorHAnsi"/>
          <w:iCs/>
        </w:rPr>
      </w:pPr>
      <w:r w:rsidRPr="00225B99">
        <w:rPr>
          <w:rFonts w:eastAsia="Segoe UI" w:cstheme="minorHAnsi"/>
          <w:iCs/>
        </w:rPr>
        <w:t xml:space="preserve">Effective implementation of </w:t>
      </w:r>
      <w:r w:rsidR="005218CF" w:rsidRPr="00225B99">
        <w:rPr>
          <w:rFonts w:eastAsia="Segoe UI" w:cstheme="minorHAnsi"/>
          <w:iCs/>
        </w:rPr>
        <w:t>primary health care reform</w:t>
      </w:r>
      <w:r w:rsidRPr="00225B99">
        <w:rPr>
          <w:rFonts w:eastAsia="Segoe UI" w:cstheme="minorHAnsi"/>
          <w:iCs/>
        </w:rPr>
        <w:t xml:space="preserve"> is essential for evolving the primary health care system </w:t>
      </w:r>
      <w:r w:rsidR="00EB0A10" w:rsidRPr="00225B99">
        <w:rPr>
          <w:rFonts w:eastAsia="Segoe UI" w:cstheme="minorHAnsi"/>
          <w:iCs/>
        </w:rPr>
        <w:t xml:space="preserve">to that of the future, </w:t>
      </w:r>
      <w:r w:rsidRPr="00225B99">
        <w:rPr>
          <w:rFonts w:eastAsia="Segoe UI" w:cstheme="minorHAnsi"/>
          <w:iCs/>
        </w:rPr>
        <w:t>as outlined in these recommendations. C</w:t>
      </w:r>
      <w:r w:rsidR="008771CC" w:rsidRPr="00225B99">
        <w:rPr>
          <w:rFonts w:eastAsia="Segoe UI" w:cstheme="minorHAnsi"/>
          <w:iCs/>
        </w:rPr>
        <w:t>ommitment, c</w:t>
      </w:r>
      <w:r w:rsidRPr="00225B99">
        <w:rPr>
          <w:rFonts w:eastAsia="Segoe UI" w:cstheme="minorHAnsi"/>
          <w:iCs/>
        </w:rPr>
        <w:t xml:space="preserve">lear ongoing governance, leadership and processes will need to be in place to monitor and evaluate whether </w:t>
      </w:r>
      <w:r w:rsidR="008771CC" w:rsidRPr="00225B99">
        <w:rPr>
          <w:rFonts w:eastAsia="Segoe UI" w:cstheme="minorHAnsi"/>
          <w:iCs/>
        </w:rPr>
        <w:t>the plan is</w:t>
      </w:r>
      <w:r w:rsidR="00EB0A10" w:rsidRPr="00225B99">
        <w:rPr>
          <w:rFonts w:eastAsia="Segoe UI" w:cstheme="minorHAnsi"/>
          <w:iCs/>
        </w:rPr>
        <w:t xml:space="preserve"> achieving the equitable outcomes required, in line with the Quadruple Aim</w:t>
      </w:r>
      <w:r w:rsidRPr="00225B99">
        <w:rPr>
          <w:rFonts w:eastAsia="Segoe UI" w:cstheme="minorHAnsi"/>
          <w:iCs/>
        </w:rPr>
        <w:t xml:space="preserve">. </w:t>
      </w:r>
    </w:p>
    <w:p w14:paraId="78C3D984" w14:textId="77777777" w:rsidR="008771CC" w:rsidRPr="00225B99" w:rsidRDefault="00EB0A10" w:rsidP="001F1D65">
      <w:pPr>
        <w:jc w:val="both"/>
        <w:rPr>
          <w:rFonts w:eastAsia="Segoe UI" w:cstheme="minorHAnsi"/>
          <w:iCs/>
        </w:rPr>
      </w:pPr>
      <w:r w:rsidRPr="00225B99">
        <w:rPr>
          <w:rFonts w:eastAsia="Segoe UI" w:cstheme="minorHAnsi"/>
          <w:iCs/>
        </w:rPr>
        <w:t xml:space="preserve">Implementation of </w:t>
      </w:r>
      <w:r w:rsidR="005218CF" w:rsidRPr="00225B99">
        <w:rPr>
          <w:rFonts w:eastAsia="Segoe UI" w:cstheme="minorHAnsi"/>
          <w:iCs/>
        </w:rPr>
        <w:t>primary health care reform</w:t>
      </w:r>
      <w:r w:rsidRPr="00225B99">
        <w:rPr>
          <w:rFonts w:eastAsia="Segoe UI" w:cstheme="minorHAnsi"/>
          <w:iCs/>
        </w:rPr>
        <w:t xml:space="preserve"> needs to be staged, with prioritised rol</w:t>
      </w:r>
      <w:r w:rsidR="000C6341">
        <w:rPr>
          <w:rFonts w:eastAsia="Segoe UI" w:cstheme="minorHAnsi"/>
          <w:iCs/>
        </w:rPr>
        <w:t>l</w:t>
      </w:r>
      <w:r w:rsidRPr="00225B99">
        <w:rPr>
          <w:rFonts w:eastAsia="Segoe UI" w:cstheme="minorHAnsi"/>
          <w:iCs/>
        </w:rPr>
        <w:t xml:space="preserve"> out of </w:t>
      </w:r>
      <w:r w:rsidR="00C04CDF" w:rsidRPr="00225B99">
        <w:rPr>
          <w:rFonts w:eastAsia="Segoe UI" w:cstheme="minorHAnsi"/>
          <w:iCs/>
        </w:rPr>
        <w:t xml:space="preserve">the most important </w:t>
      </w:r>
      <w:r w:rsidRPr="00225B99">
        <w:rPr>
          <w:rFonts w:eastAsia="Segoe UI" w:cstheme="minorHAnsi"/>
          <w:iCs/>
        </w:rPr>
        <w:t xml:space="preserve">measures. </w:t>
      </w:r>
    </w:p>
    <w:p w14:paraId="0C7C8C00" w14:textId="77777777" w:rsidR="00EB0A10" w:rsidRPr="00225B99" w:rsidRDefault="00EB0A10" w:rsidP="001F1D65">
      <w:pPr>
        <w:jc w:val="both"/>
        <w:rPr>
          <w:rFonts w:eastAsia="Segoe UI" w:cstheme="minorHAnsi"/>
          <w:iCs/>
        </w:rPr>
      </w:pPr>
      <w:r w:rsidRPr="00225B99">
        <w:rPr>
          <w:rFonts w:eastAsia="Segoe UI" w:cstheme="minorHAnsi"/>
          <w:iCs/>
        </w:rPr>
        <w:t xml:space="preserve">There needs to be </w:t>
      </w:r>
      <w:r w:rsidR="000B790D" w:rsidRPr="00225B99">
        <w:rPr>
          <w:rFonts w:eastAsia="Segoe UI" w:cstheme="minorHAnsi"/>
          <w:iCs/>
        </w:rPr>
        <w:t xml:space="preserve">independent </w:t>
      </w:r>
      <w:r w:rsidR="006629B1" w:rsidRPr="00225B99">
        <w:rPr>
          <w:rFonts w:eastAsia="Segoe UI" w:cstheme="minorHAnsi"/>
          <w:iCs/>
        </w:rPr>
        <w:t>monitoring</w:t>
      </w:r>
      <w:r w:rsidR="00693E83" w:rsidRPr="00225B99">
        <w:rPr>
          <w:rFonts w:eastAsia="Segoe UI" w:cstheme="minorHAnsi"/>
          <w:iCs/>
        </w:rPr>
        <w:t xml:space="preserve">, </w:t>
      </w:r>
      <w:r w:rsidR="006629B1" w:rsidRPr="00225B99">
        <w:rPr>
          <w:rFonts w:eastAsia="Segoe UI" w:cstheme="minorHAnsi"/>
          <w:iCs/>
        </w:rPr>
        <w:t>evaluation</w:t>
      </w:r>
      <w:r w:rsidR="003934C7" w:rsidRPr="00225B99">
        <w:rPr>
          <w:rFonts w:eastAsia="Segoe UI" w:cstheme="minorHAnsi"/>
          <w:iCs/>
        </w:rPr>
        <w:t xml:space="preserve">, </w:t>
      </w:r>
      <w:r w:rsidR="00144FB8" w:rsidRPr="00225B99">
        <w:rPr>
          <w:rFonts w:eastAsia="Segoe UI" w:cstheme="minorHAnsi"/>
          <w:iCs/>
        </w:rPr>
        <w:t>oversight</w:t>
      </w:r>
      <w:r w:rsidR="006629B1" w:rsidRPr="00225B99">
        <w:rPr>
          <w:rFonts w:eastAsia="Segoe UI" w:cstheme="minorHAnsi"/>
          <w:iCs/>
        </w:rPr>
        <w:t xml:space="preserve"> </w:t>
      </w:r>
      <w:r w:rsidR="00693E83" w:rsidRPr="00225B99">
        <w:rPr>
          <w:rFonts w:eastAsia="Segoe UI" w:cstheme="minorHAnsi"/>
          <w:iCs/>
        </w:rPr>
        <w:t>and refi</w:t>
      </w:r>
      <w:r w:rsidR="00144FB8" w:rsidRPr="00225B99">
        <w:rPr>
          <w:rFonts w:eastAsia="Segoe UI" w:cstheme="minorHAnsi"/>
          <w:iCs/>
        </w:rPr>
        <w:t xml:space="preserve">ning </w:t>
      </w:r>
      <w:r w:rsidR="00AE02F5" w:rsidRPr="00225B99">
        <w:rPr>
          <w:rFonts w:eastAsia="Segoe UI" w:cstheme="minorHAnsi"/>
          <w:iCs/>
        </w:rPr>
        <w:t xml:space="preserve">the </w:t>
      </w:r>
      <w:r w:rsidR="003934C7" w:rsidRPr="00225B99">
        <w:rPr>
          <w:rFonts w:eastAsia="Segoe UI" w:cstheme="minorHAnsi"/>
          <w:iCs/>
        </w:rPr>
        <w:t xml:space="preserve">implementation of </w:t>
      </w:r>
      <w:r w:rsidR="003029BF" w:rsidRPr="00225B99">
        <w:rPr>
          <w:rFonts w:eastAsia="Segoe UI" w:cstheme="minorHAnsi"/>
          <w:iCs/>
        </w:rPr>
        <w:t>reform</w:t>
      </w:r>
      <w:r w:rsidRPr="00225B99">
        <w:rPr>
          <w:rFonts w:eastAsia="Segoe UI" w:cstheme="minorHAnsi"/>
          <w:iCs/>
        </w:rPr>
        <w:t>, over the next ten years.</w:t>
      </w:r>
    </w:p>
    <w:p w14:paraId="211396F9" w14:textId="77777777" w:rsidR="00436AFC" w:rsidRPr="00225B99" w:rsidRDefault="00EB0A10" w:rsidP="001F1D65">
      <w:pPr>
        <w:jc w:val="both"/>
        <w:rPr>
          <w:rFonts w:eastAsia="Segoe UI" w:cstheme="minorHAnsi"/>
          <w:iCs/>
        </w:rPr>
      </w:pPr>
      <w:r w:rsidRPr="00225B99">
        <w:rPr>
          <w:rFonts w:eastAsia="Segoe UI" w:cstheme="minorHAnsi"/>
          <w:iCs/>
        </w:rPr>
        <w:t>Reform</w:t>
      </w:r>
      <w:r w:rsidR="008771CC" w:rsidRPr="00225B99">
        <w:rPr>
          <w:rFonts w:eastAsia="Segoe UI" w:cstheme="minorHAnsi"/>
          <w:iCs/>
        </w:rPr>
        <w:t>ing the system</w:t>
      </w:r>
      <w:r w:rsidRPr="00225B99">
        <w:rPr>
          <w:rFonts w:eastAsia="Segoe UI" w:cstheme="minorHAnsi"/>
          <w:iCs/>
        </w:rPr>
        <w:t xml:space="preserve"> will be a </w:t>
      </w:r>
      <w:r w:rsidR="000369E9" w:rsidRPr="00225B99">
        <w:rPr>
          <w:rFonts w:eastAsia="Segoe UI" w:cstheme="minorHAnsi"/>
          <w:iCs/>
        </w:rPr>
        <w:t xml:space="preserve">change management </w:t>
      </w:r>
      <w:r w:rsidRPr="00225B99">
        <w:rPr>
          <w:rFonts w:eastAsia="Segoe UI" w:cstheme="minorHAnsi"/>
          <w:iCs/>
        </w:rPr>
        <w:t>challenge, with</w:t>
      </w:r>
      <w:r w:rsidR="001006A3" w:rsidRPr="00225B99">
        <w:rPr>
          <w:rFonts w:eastAsia="Segoe UI" w:cstheme="minorHAnsi"/>
          <w:iCs/>
        </w:rPr>
        <w:t xml:space="preserve"> continuing</w:t>
      </w:r>
      <w:r w:rsidR="00BB5F86" w:rsidRPr="00225B99">
        <w:rPr>
          <w:rFonts w:eastAsia="Segoe UI" w:cstheme="minorHAnsi"/>
          <w:iCs/>
        </w:rPr>
        <w:t xml:space="preserve"> leadership,</w:t>
      </w:r>
      <w:r w:rsidR="001006A3" w:rsidRPr="00225B99">
        <w:rPr>
          <w:rFonts w:eastAsia="Segoe UI" w:cstheme="minorHAnsi"/>
          <w:iCs/>
        </w:rPr>
        <w:t xml:space="preserve"> </w:t>
      </w:r>
      <w:r w:rsidR="008771CC" w:rsidRPr="00225B99">
        <w:rPr>
          <w:rFonts w:eastAsia="Segoe UI" w:cstheme="minorHAnsi"/>
          <w:iCs/>
        </w:rPr>
        <w:t xml:space="preserve">independent </w:t>
      </w:r>
      <w:r w:rsidR="001006A3" w:rsidRPr="00225B99">
        <w:rPr>
          <w:rFonts w:eastAsia="Segoe UI" w:cstheme="minorHAnsi"/>
          <w:iCs/>
        </w:rPr>
        <w:t xml:space="preserve">advice </w:t>
      </w:r>
      <w:r w:rsidR="008771CC" w:rsidRPr="00225B99">
        <w:rPr>
          <w:rFonts w:eastAsia="Segoe UI" w:cstheme="minorHAnsi"/>
          <w:iCs/>
        </w:rPr>
        <w:t xml:space="preserve">and flexibility </w:t>
      </w:r>
      <w:r w:rsidR="003810CE" w:rsidRPr="00225B99">
        <w:rPr>
          <w:rFonts w:eastAsia="Segoe UI" w:cstheme="minorHAnsi"/>
          <w:iCs/>
        </w:rPr>
        <w:t>required for the 10 Year Plan to be</w:t>
      </w:r>
      <w:r w:rsidR="000369E9" w:rsidRPr="00225B99">
        <w:rPr>
          <w:rFonts w:eastAsia="Segoe UI" w:cstheme="minorHAnsi"/>
          <w:iCs/>
        </w:rPr>
        <w:t xml:space="preserve"> implemented</w:t>
      </w:r>
      <w:r w:rsidR="003810CE" w:rsidRPr="00225B99">
        <w:rPr>
          <w:rFonts w:eastAsia="Segoe UI" w:cstheme="minorHAnsi"/>
          <w:iCs/>
        </w:rPr>
        <w:t xml:space="preserve"> successful</w:t>
      </w:r>
      <w:r w:rsidR="000369E9" w:rsidRPr="00225B99">
        <w:rPr>
          <w:rFonts w:eastAsia="Segoe UI" w:cstheme="minorHAnsi"/>
          <w:iCs/>
        </w:rPr>
        <w:t>ly</w:t>
      </w:r>
      <w:r w:rsidR="003810CE" w:rsidRPr="00225B99">
        <w:rPr>
          <w:rFonts w:eastAsia="Segoe UI" w:cstheme="minorHAnsi"/>
          <w:iCs/>
        </w:rPr>
        <w:t>.</w:t>
      </w:r>
      <w:r w:rsidRPr="00225B99">
        <w:rPr>
          <w:rFonts w:eastAsia="Segoe UI" w:cstheme="minorHAnsi"/>
          <w:iCs/>
        </w:rPr>
        <w:t xml:space="preserve"> </w:t>
      </w:r>
    </w:p>
    <w:p w14:paraId="07938010" w14:textId="77777777" w:rsidR="003810CE" w:rsidRPr="00225B99" w:rsidRDefault="008771CC" w:rsidP="001F1D65">
      <w:pPr>
        <w:jc w:val="both"/>
        <w:rPr>
          <w:rFonts w:eastAsia="Segoe UI" w:cstheme="minorHAnsi"/>
          <w:iCs/>
        </w:rPr>
      </w:pPr>
      <w:r w:rsidRPr="00225B99">
        <w:rPr>
          <w:rFonts w:eastAsia="Segoe UI" w:cstheme="minorHAnsi"/>
          <w:iCs/>
        </w:rPr>
        <w:t>Recommendation 2</w:t>
      </w:r>
      <w:r w:rsidR="000D6369" w:rsidRPr="00225B99">
        <w:rPr>
          <w:rFonts w:eastAsia="Segoe UI" w:cstheme="minorHAnsi"/>
          <w:iCs/>
        </w:rPr>
        <w:t>0</w:t>
      </w:r>
      <w:r w:rsidR="00EB0A10" w:rsidRPr="00225B99">
        <w:rPr>
          <w:rFonts w:eastAsia="Segoe UI" w:cstheme="minorHAnsi"/>
          <w:iCs/>
        </w:rPr>
        <w:t xml:space="preserve"> outline</w:t>
      </w:r>
      <w:r w:rsidRPr="00225B99">
        <w:rPr>
          <w:rFonts w:eastAsia="Segoe UI" w:cstheme="minorHAnsi"/>
          <w:iCs/>
        </w:rPr>
        <w:t>s</w:t>
      </w:r>
      <w:r w:rsidR="00EB0A10" w:rsidRPr="00225B99">
        <w:rPr>
          <w:rFonts w:eastAsia="Segoe UI" w:cstheme="minorHAnsi"/>
          <w:iCs/>
        </w:rPr>
        <w:t xml:space="preserve"> </w:t>
      </w:r>
      <w:r w:rsidRPr="00225B99">
        <w:rPr>
          <w:rFonts w:eastAsia="Segoe UI" w:cstheme="minorHAnsi"/>
          <w:iCs/>
        </w:rPr>
        <w:t xml:space="preserve">the </w:t>
      </w:r>
      <w:r w:rsidR="00BB5F86" w:rsidRPr="00225B99">
        <w:rPr>
          <w:rFonts w:eastAsia="Segoe UI" w:cstheme="minorHAnsi"/>
          <w:iCs/>
        </w:rPr>
        <w:t xml:space="preserve">Steering Group’s </w:t>
      </w:r>
      <w:r w:rsidR="00EB0A10" w:rsidRPr="00225B99">
        <w:rPr>
          <w:rFonts w:eastAsia="Segoe UI" w:cstheme="minorHAnsi"/>
          <w:iCs/>
        </w:rPr>
        <w:t>re</w:t>
      </w:r>
      <w:r w:rsidR="00BB5F86" w:rsidRPr="00225B99">
        <w:rPr>
          <w:rFonts w:eastAsia="Segoe UI" w:cstheme="minorHAnsi"/>
          <w:iCs/>
        </w:rPr>
        <w:t>commended</w:t>
      </w:r>
      <w:r w:rsidR="00EB0A10" w:rsidRPr="00225B99">
        <w:rPr>
          <w:rFonts w:eastAsia="Segoe UI" w:cstheme="minorHAnsi"/>
          <w:iCs/>
        </w:rPr>
        <w:t xml:space="preserve"> clear </w:t>
      </w:r>
      <w:r w:rsidRPr="00225B99">
        <w:rPr>
          <w:rFonts w:eastAsia="Segoe UI" w:cstheme="minorHAnsi"/>
          <w:iCs/>
        </w:rPr>
        <w:t xml:space="preserve">ongoing </w:t>
      </w:r>
      <w:r w:rsidR="00EB0A10" w:rsidRPr="00225B99">
        <w:rPr>
          <w:rFonts w:eastAsia="Segoe UI" w:cstheme="minorHAnsi"/>
          <w:iCs/>
        </w:rPr>
        <w:t>governance structure</w:t>
      </w:r>
      <w:r w:rsidR="00BB5F86" w:rsidRPr="00225B99">
        <w:rPr>
          <w:rFonts w:eastAsia="Segoe UI" w:cstheme="minorHAnsi"/>
          <w:iCs/>
        </w:rPr>
        <w:t>, as well as</w:t>
      </w:r>
      <w:r w:rsidR="00EB0A10" w:rsidRPr="00225B99">
        <w:rPr>
          <w:rFonts w:eastAsia="Segoe UI" w:cstheme="minorHAnsi"/>
          <w:iCs/>
        </w:rPr>
        <w:t xml:space="preserve"> initial priorities </w:t>
      </w:r>
      <w:r w:rsidR="00BB5F86" w:rsidRPr="00225B99">
        <w:rPr>
          <w:rFonts w:eastAsia="Segoe UI" w:cstheme="minorHAnsi"/>
          <w:iCs/>
        </w:rPr>
        <w:t>to</w:t>
      </w:r>
      <w:r w:rsidR="00EB0A10" w:rsidRPr="00225B99">
        <w:rPr>
          <w:rFonts w:eastAsia="Segoe UI" w:cstheme="minorHAnsi"/>
          <w:iCs/>
        </w:rPr>
        <w:t xml:space="preserve"> set the foundation for reform over the next ten years.</w:t>
      </w:r>
    </w:p>
    <w:p w14:paraId="331AA833" w14:textId="77777777" w:rsidR="00853717" w:rsidRPr="00245CA8" w:rsidRDefault="00853717" w:rsidP="004C4541">
      <w:r w:rsidRPr="00245CA8">
        <w:br w:type="page"/>
      </w:r>
    </w:p>
    <w:p w14:paraId="20B38399" w14:textId="77777777" w:rsidR="00375061" w:rsidRPr="00CE2F7B" w:rsidRDefault="00315BCA" w:rsidP="00012CAE">
      <w:pPr>
        <w:pStyle w:val="Heading1"/>
      </w:pPr>
      <w:bookmarkStart w:id="10" w:name="_Toc74657672"/>
      <w:r w:rsidRPr="00CE2F7B">
        <w:rPr>
          <w:b w:val="0"/>
        </w:rPr>
        <w:lastRenderedPageBreak/>
        <w:t xml:space="preserve">Draft </w:t>
      </w:r>
      <w:r w:rsidR="006E64E0" w:rsidRPr="00CE2F7B">
        <w:rPr>
          <w:b w:val="0"/>
        </w:rPr>
        <w:t xml:space="preserve">Recommendations from the Primary Health Reform </w:t>
      </w:r>
      <w:r w:rsidR="00375061" w:rsidRPr="00CE2F7B">
        <w:rPr>
          <w:b w:val="0"/>
        </w:rPr>
        <w:t>Steering Group</w:t>
      </w:r>
      <w:bookmarkEnd w:id="10"/>
    </w:p>
    <w:p w14:paraId="21CC3A9C" w14:textId="77777777" w:rsidR="009E6CF8" w:rsidRPr="009C25D8" w:rsidRDefault="00DC1FF5" w:rsidP="00CE2F7B">
      <w:pPr>
        <w:pStyle w:val="Heading2"/>
      </w:pPr>
      <w:bookmarkStart w:id="11" w:name="_Toc74657673"/>
      <w:r w:rsidRPr="009C25D8">
        <w:t>Person-centred</w:t>
      </w:r>
      <w:r w:rsidR="005F31ED" w:rsidRPr="009C25D8">
        <w:t xml:space="preserve"> </w:t>
      </w:r>
      <w:r w:rsidR="00CF6913" w:rsidRPr="009C25D8">
        <w:t>h</w:t>
      </w:r>
      <w:r w:rsidR="005F31ED" w:rsidRPr="009C25D8">
        <w:t xml:space="preserve">ealth and care journey, </w:t>
      </w:r>
      <w:r w:rsidR="002311B9" w:rsidRPr="009C25D8">
        <w:t>focusing</w:t>
      </w:r>
      <w:r w:rsidR="006A04B8" w:rsidRPr="009C25D8">
        <w:t xml:space="preserve"> on</w:t>
      </w:r>
      <w:r w:rsidR="002311B9" w:rsidRPr="009C25D8">
        <w:t xml:space="preserve"> on</w:t>
      </w:r>
      <w:r w:rsidR="00094036" w:rsidRPr="009C25D8">
        <w:t>e</w:t>
      </w:r>
      <w:r w:rsidR="005F31ED" w:rsidRPr="009C25D8">
        <w:t xml:space="preserve"> integrat</w:t>
      </w:r>
      <w:r w:rsidR="00094036" w:rsidRPr="009C25D8">
        <w:t xml:space="preserve">ed </w:t>
      </w:r>
      <w:r w:rsidR="005F31ED" w:rsidRPr="009C25D8">
        <w:t>system</w:t>
      </w:r>
      <w:bookmarkEnd w:id="11"/>
    </w:p>
    <w:p w14:paraId="32F124BA" w14:textId="77777777" w:rsidR="00591932" w:rsidRPr="009942CD" w:rsidRDefault="00D06F76" w:rsidP="009942CD">
      <w:pPr>
        <w:pStyle w:val="Heading3"/>
      </w:pPr>
      <w:r w:rsidRPr="009942CD">
        <w:t>R</w:t>
      </w:r>
      <w:r w:rsidR="00375061" w:rsidRPr="009942CD">
        <w:t>ecommendation 1 (One system focus)</w:t>
      </w:r>
    </w:p>
    <w:p w14:paraId="681AB3EE" w14:textId="77777777" w:rsidR="00B57DC2" w:rsidRPr="0068673B" w:rsidRDefault="00E970BA" w:rsidP="000027D2">
      <w:pPr>
        <w:rPr>
          <w:b/>
          <w:sz w:val="24"/>
          <w:szCs w:val="24"/>
        </w:rPr>
      </w:pPr>
      <w:r w:rsidRPr="0068673B">
        <w:rPr>
          <w:b/>
          <w:sz w:val="24"/>
          <w:szCs w:val="24"/>
        </w:rPr>
        <w:t xml:space="preserve">Reshape </w:t>
      </w:r>
      <w:r w:rsidR="00375061" w:rsidRPr="0068673B">
        <w:rPr>
          <w:b/>
          <w:sz w:val="24"/>
          <w:szCs w:val="24"/>
        </w:rPr>
        <w:t>Australia’s health care system to</w:t>
      </w:r>
      <w:r w:rsidR="00094036" w:rsidRPr="0068673B">
        <w:rPr>
          <w:b/>
          <w:sz w:val="24"/>
          <w:szCs w:val="24"/>
        </w:rPr>
        <w:t xml:space="preserve"> </w:t>
      </w:r>
      <w:r w:rsidR="00292258" w:rsidRPr="0068673B">
        <w:rPr>
          <w:b/>
          <w:sz w:val="24"/>
          <w:szCs w:val="24"/>
        </w:rPr>
        <w:t xml:space="preserve">enable </w:t>
      </w:r>
      <w:r w:rsidR="00375061" w:rsidRPr="0068673B">
        <w:rPr>
          <w:b/>
          <w:sz w:val="24"/>
          <w:szCs w:val="24"/>
        </w:rPr>
        <w:t xml:space="preserve">one </w:t>
      </w:r>
      <w:r w:rsidR="00094036" w:rsidRPr="0068673B">
        <w:rPr>
          <w:b/>
          <w:sz w:val="24"/>
          <w:szCs w:val="24"/>
        </w:rPr>
        <w:t xml:space="preserve">integrated </w:t>
      </w:r>
      <w:r w:rsidR="00375061" w:rsidRPr="0068673B">
        <w:rPr>
          <w:b/>
          <w:sz w:val="24"/>
          <w:szCs w:val="24"/>
        </w:rPr>
        <w:t>system</w:t>
      </w:r>
      <w:r w:rsidR="00DA1F75">
        <w:rPr>
          <w:b/>
          <w:sz w:val="24"/>
          <w:szCs w:val="24"/>
        </w:rPr>
        <w:t xml:space="preserve">, </w:t>
      </w:r>
      <w:r w:rsidR="009626AD">
        <w:rPr>
          <w:b/>
          <w:sz w:val="24"/>
          <w:szCs w:val="24"/>
        </w:rPr>
        <w:t>including</w:t>
      </w:r>
      <w:r w:rsidR="00DA1F75">
        <w:rPr>
          <w:b/>
          <w:sz w:val="24"/>
          <w:szCs w:val="24"/>
        </w:rPr>
        <w:t xml:space="preserve"> reorientation of secondary and tertiary systems to support primary health care to keep people well and out of hospital</w:t>
      </w:r>
      <w:r w:rsidR="00E513EC" w:rsidRPr="0068673B">
        <w:rPr>
          <w:b/>
          <w:sz w:val="24"/>
          <w:szCs w:val="24"/>
        </w:rPr>
        <w:t xml:space="preserve">. </w:t>
      </w:r>
    </w:p>
    <w:p w14:paraId="6375B2C9" w14:textId="77777777" w:rsidR="00C86DC2" w:rsidRDefault="00E513EC" w:rsidP="008B0D99">
      <w:pPr>
        <w:spacing w:after="120"/>
        <w:jc w:val="both"/>
        <w:rPr>
          <w:rFonts w:ascii="Segoe UI" w:eastAsia="Segoe UI" w:hAnsi="Segoe UI" w:cs="Segoe UI"/>
          <w:i/>
          <w:iCs/>
          <w:sz w:val="21"/>
          <w:szCs w:val="21"/>
        </w:rPr>
      </w:pPr>
      <w:r w:rsidRPr="0068673B">
        <w:rPr>
          <w:rFonts w:ascii="Segoe UI" w:eastAsia="Segoe UI" w:hAnsi="Segoe UI" w:cs="Segoe UI"/>
          <w:i/>
          <w:iCs/>
          <w:sz w:val="21"/>
          <w:szCs w:val="21"/>
        </w:rPr>
        <w:t xml:space="preserve">This </w:t>
      </w:r>
      <w:r w:rsidR="009D5320" w:rsidRPr="0068673B">
        <w:rPr>
          <w:rFonts w:ascii="Segoe UI" w:eastAsia="Segoe UI" w:hAnsi="Segoe UI" w:cs="Segoe UI"/>
          <w:i/>
          <w:iCs/>
          <w:sz w:val="21"/>
          <w:szCs w:val="21"/>
        </w:rPr>
        <w:t xml:space="preserve">tailored </w:t>
      </w:r>
      <w:r w:rsidR="001E5C2C" w:rsidRPr="0068673B">
        <w:rPr>
          <w:rFonts w:ascii="Segoe UI" w:eastAsia="Segoe UI" w:hAnsi="Segoe UI" w:cs="Segoe UI"/>
          <w:i/>
          <w:iCs/>
          <w:sz w:val="21"/>
          <w:szCs w:val="21"/>
        </w:rPr>
        <w:t xml:space="preserve">Australian model </w:t>
      </w:r>
      <w:r w:rsidRPr="0068673B">
        <w:rPr>
          <w:rFonts w:ascii="Segoe UI" w:eastAsia="Segoe UI" w:hAnsi="Segoe UI" w:cs="Segoe UI"/>
          <w:i/>
          <w:iCs/>
          <w:sz w:val="21"/>
          <w:szCs w:val="21"/>
        </w:rPr>
        <w:t xml:space="preserve">will </w:t>
      </w:r>
      <w:r w:rsidR="00B41B0C" w:rsidRPr="0068673B">
        <w:rPr>
          <w:rFonts w:ascii="Segoe UI" w:eastAsia="Segoe UI" w:hAnsi="Segoe UI" w:cs="Segoe UI"/>
          <w:i/>
          <w:iCs/>
          <w:sz w:val="21"/>
          <w:szCs w:val="21"/>
        </w:rPr>
        <w:t>reinvigorate</w:t>
      </w:r>
      <w:r w:rsidR="003D7C65" w:rsidRPr="0068673B">
        <w:rPr>
          <w:rFonts w:ascii="Segoe UI" w:eastAsia="Segoe UI" w:hAnsi="Segoe UI" w:cs="Segoe UI"/>
          <w:i/>
          <w:iCs/>
          <w:sz w:val="21"/>
          <w:szCs w:val="21"/>
        </w:rPr>
        <w:t xml:space="preserve"> </w:t>
      </w:r>
      <w:r w:rsidR="00375061" w:rsidRPr="0068673B">
        <w:rPr>
          <w:rFonts w:ascii="Segoe UI" w:eastAsia="Segoe UI" w:hAnsi="Segoe UI" w:cs="Segoe UI"/>
          <w:i/>
          <w:iCs/>
          <w:sz w:val="21"/>
          <w:szCs w:val="21"/>
        </w:rPr>
        <w:t>primary health care</w:t>
      </w:r>
      <w:r w:rsidR="0047040E">
        <w:rPr>
          <w:rFonts w:ascii="Segoe UI" w:eastAsia="Segoe UI" w:hAnsi="Segoe UI" w:cs="Segoe UI"/>
          <w:i/>
          <w:iCs/>
          <w:sz w:val="21"/>
          <w:szCs w:val="21"/>
        </w:rPr>
        <w:t>, placing it</w:t>
      </w:r>
      <w:r w:rsidR="00912A4E" w:rsidRPr="0068673B">
        <w:rPr>
          <w:rFonts w:ascii="Segoe UI" w:eastAsia="Segoe UI" w:hAnsi="Segoe UI" w:cs="Segoe UI"/>
          <w:i/>
          <w:iCs/>
          <w:sz w:val="21"/>
          <w:szCs w:val="21"/>
        </w:rPr>
        <w:t xml:space="preserve"> at the heart of the health</w:t>
      </w:r>
      <w:r w:rsidR="00DD3D07">
        <w:rPr>
          <w:rFonts w:ascii="Segoe UI" w:eastAsia="Segoe UI" w:hAnsi="Segoe UI" w:cs="Segoe UI"/>
          <w:i/>
          <w:iCs/>
          <w:sz w:val="21"/>
          <w:szCs w:val="21"/>
        </w:rPr>
        <w:t xml:space="preserve"> </w:t>
      </w:r>
      <w:r w:rsidR="00912A4E" w:rsidRPr="0068673B">
        <w:rPr>
          <w:rFonts w:ascii="Segoe UI" w:eastAsia="Segoe UI" w:hAnsi="Segoe UI" w:cs="Segoe UI"/>
          <w:i/>
          <w:iCs/>
          <w:sz w:val="21"/>
          <w:szCs w:val="21"/>
        </w:rPr>
        <w:t>care system</w:t>
      </w:r>
      <w:r w:rsidR="0047040E">
        <w:rPr>
          <w:rFonts w:ascii="Segoe UI" w:eastAsia="Segoe UI" w:hAnsi="Segoe UI" w:cs="Segoe UI"/>
          <w:i/>
          <w:iCs/>
          <w:sz w:val="21"/>
          <w:szCs w:val="21"/>
        </w:rPr>
        <w:t xml:space="preserve"> and making it a</w:t>
      </w:r>
      <w:r w:rsidR="00B41B0C" w:rsidRPr="0068673B">
        <w:rPr>
          <w:rFonts w:ascii="Segoe UI" w:eastAsia="Segoe UI" w:hAnsi="Segoe UI" w:cs="Segoe UI"/>
          <w:i/>
          <w:iCs/>
          <w:sz w:val="21"/>
          <w:szCs w:val="21"/>
        </w:rPr>
        <w:t xml:space="preserve"> lynchpin for continuity of care across all stages of life</w:t>
      </w:r>
      <w:r w:rsidR="00807D28" w:rsidRPr="0068673B">
        <w:rPr>
          <w:rFonts w:ascii="Segoe UI" w:eastAsia="Segoe UI" w:hAnsi="Segoe UI" w:cs="Segoe UI"/>
          <w:i/>
          <w:iCs/>
          <w:sz w:val="21"/>
          <w:szCs w:val="21"/>
        </w:rPr>
        <w:t>.</w:t>
      </w:r>
      <w:r w:rsidR="00FF2379" w:rsidRPr="0068673B">
        <w:rPr>
          <w:rFonts w:ascii="Segoe UI" w:eastAsia="Segoe UI" w:hAnsi="Segoe UI" w:cs="Segoe UI"/>
          <w:i/>
          <w:iCs/>
          <w:sz w:val="21"/>
          <w:szCs w:val="21"/>
        </w:rPr>
        <w:t xml:space="preserve"> </w:t>
      </w:r>
      <w:r w:rsidR="0047040E">
        <w:rPr>
          <w:rFonts w:ascii="Segoe UI" w:eastAsia="Segoe UI" w:hAnsi="Segoe UI" w:cs="Segoe UI"/>
          <w:i/>
          <w:iCs/>
          <w:sz w:val="21"/>
          <w:szCs w:val="21"/>
        </w:rPr>
        <w:t>A</w:t>
      </w:r>
      <w:r w:rsidR="00FF2379" w:rsidRPr="0068673B">
        <w:rPr>
          <w:rFonts w:ascii="Segoe UI" w:eastAsia="Segoe UI" w:hAnsi="Segoe UI" w:cs="Segoe UI"/>
          <w:i/>
          <w:iCs/>
          <w:sz w:val="21"/>
          <w:szCs w:val="21"/>
        </w:rPr>
        <w:t xml:space="preserve"> commitment to quality, access, efficiency and </w:t>
      </w:r>
      <w:r w:rsidR="007A1719">
        <w:rPr>
          <w:rFonts w:ascii="Segoe UI" w:eastAsia="Segoe UI" w:hAnsi="Segoe UI" w:cs="Segoe UI"/>
          <w:i/>
          <w:iCs/>
          <w:sz w:val="21"/>
          <w:szCs w:val="21"/>
        </w:rPr>
        <w:t>affordability</w:t>
      </w:r>
      <w:r w:rsidR="00FF2379" w:rsidRPr="0068673B">
        <w:rPr>
          <w:rFonts w:ascii="Segoe UI" w:eastAsia="Segoe UI" w:hAnsi="Segoe UI" w:cs="Segoe UI"/>
          <w:i/>
          <w:iCs/>
          <w:sz w:val="21"/>
          <w:szCs w:val="21"/>
        </w:rPr>
        <w:t xml:space="preserve"> should apply equitably across this system.</w:t>
      </w:r>
      <w:r w:rsidR="00807D28" w:rsidRPr="0068673B">
        <w:rPr>
          <w:rFonts w:ascii="Segoe UI" w:eastAsia="Segoe UI" w:hAnsi="Segoe UI" w:cs="Segoe UI"/>
          <w:i/>
          <w:iCs/>
          <w:sz w:val="21"/>
          <w:szCs w:val="21"/>
        </w:rPr>
        <w:t xml:space="preserve"> </w:t>
      </w:r>
    </w:p>
    <w:p w14:paraId="3558B67E" w14:textId="77777777" w:rsidR="00D357C2" w:rsidRPr="0068673B" w:rsidRDefault="00010FD1" w:rsidP="008B0D99">
      <w:pPr>
        <w:spacing w:after="120"/>
        <w:jc w:val="both"/>
        <w:rPr>
          <w:rFonts w:ascii="Segoe UI" w:eastAsia="Segoe UI" w:hAnsi="Segoe UI" w:cs="Segoe UI"/>
          <w:i/>
          <w:iCs/>
          <w:sz w:val="21"/>
          <w:szCs w:val="21"/>
        </w:rPr>
      </w:pPr>
      <w:r w:rsidRPr="0068673B">
        <w:rPr>
          <w:rFonts w:ascii="Segoe UI" w:eastAsia="Segoe UI" w:hAnsi="Segoe UI" w:cs="Segoe UI"/>
          <w:i/>
          <w:iCs/>
          <w:sz w:val="21"/>
          <w:szCs w:val="21"/>
        </w:rPr>
        <w:t>This recommendation aims to</w:t>
      </w:r>
      <w:r w:rsidR="000C01A7" w:rsidRPr="0068673B">
        <w:rPr>
          <w:rFonts w:ascii="Segoe UI" w:eastAsia="Segoe UI" w:hAnsi="Segoe UI" w:cs="Segoe UI"/>
          <w:i/>
          <w:iCs/>
          <w:sz w:val="21"/>
          <w:szCs w:val="21"/>
        </w:rPr>
        <w:t xml:space="preserve"> </w:t>
      </w:r>
      <w:r w:rsidR="00094036" w:rsidRPr="0068673B">
        <w:rPr>
          <w:rFonts w:ascii="Segoe UI" w:eastAsia="Segoe UI" w:hAnsi="Segoe UI" w:cs="Segoe UI"/>
          <w:i/>
          <w:iCs/>
          <w:sz w:val="21"/>
          <w:szCs w:val="21"/>
        </w:rPr>
        <w:t xml:space="preserve">support </w:t>
      </w:r>
      <w:r w:rsidR="000C01A7" w:rsidRPr="0068673B">
        <w:rPr>
          <w:rFonts w:ascii="Segoe UI" w:eastAsia="Segoe UI" w:hAnsi="Segoe UI" w:cs="Segoe UI"/>
          <w:i/>
          <w:iCs/>
          <w:sz w:val="21"/>
          <w:szCs w:val="21"/>
        </w:rPr>
        <w:t xml:space="preserve">a coherent </w:t>
      </w:r>
      <w:r w:rsidR="00063A12" w:rsidRPr="0068673B">
        <w:rPr>
          <w:rFonts w:ascii="Segoe UI" w:eastAsia="Segoe UI" w:hAnsi="Segoe UI" w:cs="Segoe UI"/>
          <w:i/>
          <w:iCs/>
          <w:sz w:val="21"/>
          <w:szCs w:val="21"/>
        </w:rPr>
        <w:t xml:space="preserve">and flexible </w:t>
      </w:r>
      <w:r w:rsidR="00094036" w:rsidRPr="0068673B">
        <w:rPr>
          <w:rFonts w:ascii="Segoe UI" w:eastAsia="Segoe UI" w:hAnsi="Segoe UI" w:cs="Segoe UI"/>
          <w:i/>
          <w:iCs/>
          <w:sz w:val="21"/>
          <w:szCs w:val="21"/>
        </w:rPr>
        <w:t>system of deliver</w:t>
      </w:r>
      <w:r w:rsidR="00D357C2" w:rsidRPr="0068673B">
        <w:rPr>
          <w:rFonts w:ascii="Segoe UI" w:eastAsia="Segoe UI" w:hAnsi="Segoe UI" w:cs="Segoe UI"/>
          <w:i/>
          <w:iCs/>
          <w:sz w:val="21"/>
          <w:szCs w:val="21"/>
        </w:rPr>
        <w:t>ing</w:t>
      </w:r>
      <w:r w:rsidR="00094036" w:rsidRPr="0068673B">
        <w:rPr>
          <w:rFonts w:ascii="Segoe UI" w:eastAsia="Segoe UI" w:hAnsi="Segoe UI" w:cs="Segoe UI"/>
          <w:i/>
          <w:iCs/>
          <w:sz w:val="21"/>
          <w:szCs w:val="21"/>
        </w:rPr>
        <w:t xml:space="preserve"> care</w:t>
      </w:r>
      <w:r w:rsidR="0019709B" w:rsidRPr="0068673B">
        <w:rPr>
          <w:rFonts w:ascii="Segoe UI" w:eastAsia="Segoe UI" w:hAnsi="Segoe UI" w:cs="Segoe UI"/>
          <w:i/>
          <w:iCs/>
          <w:sz w:val="21"/>
          <w:szCs w:val="21"/>
        </w:rPr>
        <w:t xml:space="preserve"> and preventive services</w:t>
      </w:r>
      <w:r w:rsidR="000C01A7" w:rsidRPr="0068673B">
        <w:rPr>
          <w:rFonts w:ascii="Segoe UI" w:eastAsia="Segoe UI" w:hAnsi="Segoe UI" w:cs="Segoe UI"/>
          <w:i/>
          <w:iCs/>
          <w:sz w:val="21"/>
          <w:szCs w:val="21"/>
        </w:rPr>
        <w:t xml:space="preserve">, </w:t>
      </w:r>
      <w:r w:rsidR="00094036" w:rsidRPr="0068673B">
        <w:rPr>
          <w:rFonts w:ascii="Segoe UI" w:eastAsia="Segoe UI" w:hAnsi="Segoe UI" w:cs="Segoe UI"/>
          <w:i/>
          <w:iCs/>
          <w:sz w:val="21"/>
          <w:szCs w:val="21"/>
        </w:rPr>
        <w:t xml:space="preserve">utilising </w:t>
      </w:r>
      <w:r w:rsidR="000C01A7" w:rsidRPr="0068673B">
        <w:rPr>
          <w:rFonts w:ascii="Segoe UI" w:eastAsia="Segoe UI" w:hAnsi="Segoe UI" w:cs="Segoe UI"/>
          <w:i/>
          <w:iCs/>
          <w:sz w:val="21"/>
          <w:szCs w:val="21"/>
        </w:rPr>
        <w:t xml:space="preserve">the various funding sources, services and programs so that it is easy for people to access </w:t>
      </w:r>
      <w:r w:rsidR="00D357C2" w:rsidRPr="0068673B">
        <w:rPr>
          <w:rFonts w:ascii="Segoe UI" w:eastAsia="Segoe UI" w:hAnsi="Segoe UI" w:cs="Segoe UI"/>
          <w:i/>
          <w:iCs/>
          <w:sz w:val="21"/>
          <w:szCs w:val="21"/>
        </w:rPr>
        <w:t xml:space="preserve">the </w:t>
      </w:r>
      <w:r w:rsidR="000C01A7" w:rsidRPr="0068673B">
        <w:rPr>
          <w:rFonts w:ascii="Segoe UI" w:eastAsia="Segoe UI" w:hAnsi="Segoe UI" w:cs="Segoe UI"/>
          <w:i/>
          <w:iCs/>
          <w:sz w:val="21"/>
          <w:szCs w:val="21"/>
        </w:rPr>
        <w:t>care they need.</w:t>
      </w:r>
      <w:r w:rsidR="00743AFC" w:rsidRPr="0068673B">
        <w:rPr>
          <w:rFonts w:ascii="Segoe UI" w:eastAsia="Segoe UI" w:hAnsi="Segoe UI" w:cs="Segoe UI"/>
          <w:i/>
          <w:iCs/>
          <w:sz w:val="21"/>
          <w:szCs w:val="21"/>
        </w:rPr>
        <w:t xml:space="preserve"> </w:t>
      </w:r>
      <w:r w:rsidR="00D357C2" w:rsidRPr="0068673B">
        <w:rPr>
          <w:rFonts w:ascii="Segoe UI" w:eastAsia="Segoe UI" w:hAnsi="Segoe UI" w:cs="Segoe UI"/>
          <w:i/>
          <w:iCs/>
          <w:sz w:val="21"/>
          <w:szCs w:val="21"/>
        </w:rPr>
        <w:t>This will unify the health journey for people irrespective of their location and background, delivering care in a manner sensitive to the social, emotional, financial and cultural needs of people and communities.</w:t>
      </w:r>
    </w:p>
    <w:p w14:paraId="52DD36F6" w14:textId="7B005BCE" w:rsidR="00B41B0C" w:rsidRPr="009942CD" w:rsidRDefault="00B41B0C" w:rsidP="009942CD">
      <w:pPr>
        <w:spacing w:after="0"/>
        <w:jc w:val="both"/>
        <w:rPr>
          <w:rFonts w:ascii="Segoe UI" w:hAnsi="Segoe UI" w:cs="Segoe UI"/>
          <w:bCs/>
          <w:i/>
          <w:sz w:val="21"/>
          <w:szCs w:val="21"/>
        </w:rPr>
      </w:pPr>
      <w:r w:rsidRPr="0068673B">
        <w:rPr>
          <w:rFonts w:ascii="Segoe UI" w:eastAsia="Segoe UI" w:hAnsi="Segoe UI" w:cs="Segoe UI"/>
          <w:i/>
          <w:iCs/>
          <w:sz w:val="21"/>
          <w:szCs w:val="21"/>
        </w:rPr>
        <w:t>This will</w:t>
      </w:r>
      <w:r w:rsidR="00912A4E" w:rsidRPr="0068673B">
        <w:rPr>
          <w:rFonts w:ascii="Segoe UI" w:eastAsia="Segoe UI" w:hAnsi="Segoe UI" w:cs="Segoe UI"/>
          <w:i/>
          <w:iCs/>
          <w:sz w:val="21"/>
          <w:szCs w:val="21"/>
        </w:rPr>
        <w:t xml:space="preserve"> </w:t>
      </w:r>
      <w:r w:rsidR="005C1D77" w:rsidRPr="0068673B">
        <w:rPr>
          <w:rFonts w:ascii="Segoe UI" w:eastAsia="Segoe UI" w:hAnsi="Segoe UI" w:cs="Segoe UI"/>
          <w:i/>
          <w:iCs/>
          <w:sz w:val="21"/>
          <w:szCs w:val="21"/>
        </w:rPr>
        <w:t>reaffirm</w:t>
      </w:r>
      <w:r w:rsidRPr="0068673B">
        <w:rPr>
          <w:rFonts w:ascii="Segoe UI" w:eastAsia="Segoe UI" w:hAnsi="Segoe UI" w:cs="Segoe UI"/>
          <w:i/>
          <w:iCs/>
          <w:sz w:val="21"/>
          <w:szCs w:val="21"/>
        </w:rPr>
        <w:t xml:space="preserve"> the </w:t>
      </w:r>
      <w:r w:rsidR="003029BF">
        <w:rPr>
          <w:rFonts w:ascii="Segoe UI" w:eastAsia="Segoe UI" w:hAnsi="Segoe UI" w:cs="Segoe UI"/>
          <w:i/>
          <w:iCs/>
          <w:sz w:val="21"/>
          <w:szCs w:val="21"/>
        </w:rPr>
        <w:t>importance</w:t>
      </w:r>
      <w:r w:rsidRPr="0068673B">
        <w:rPr>
          <w:rFonts w:ascii="Segoe UI" w:eastAsia="Segoe UI" w:hAnsi="Segoe UI" w:cs="Segoe UI"/>
          <w:i/>
          <w:iCs/>
          <w:sz w:val="21"/>
          <w:szCs w:val="21"/>
        </w:rPr>
        <w:t xml:space="preserve"> of primary health care in Australia, with necessary investments </w:t>
      </w:r>
      <w:r w:rsidR="00063A12" w:rsidRPr="0068673B">
        <w:rPr>
          <w:rFonts w:ascii="Segoe UI" w:eastAsia="Segoe UI" w:hAnsi="Segoe UI" w:cs="Segoe UI"/>
          <w:i/>
          <w:iCs/>
          <w:sz w:val="21"/>
          <w:szCs w:val="21"/>
        </w:rPr>
        <w:t>and redirection of funding</w:t>
      </w:r>
      <w:r w:rsidRPr="0068673B">
        <w:rPr>
          <w:rFonts w:ascii="Segoe UI" w:eastAsia="Segoe UI" w:hAnsi="Segoe UI" w:cs="Segoe UI"/>
          <w:i/>
          <w:iCs/>
          <w:sz w:val="21"/>
          <w:szCs w:val="21"/>
        </w:rPr>
        <w:t xml:space="preserve">. It will </w:t>
      </w:r>
      <w:r w:rsidRPr="0068673B">
        <w:rPr>
          <w:rFonts w:ascii="Segoe UI" w:hAnsi="Segoe UI" w:cs="Segoe UI"/>
          <w:bCs/>
          <w:i/>
          <w:sz w:val="21"/>
          <w:szCs w:val="21"/>
        </w:rPr>
        <w:t>future-proof a high performing</w:t>
      </w:r>
      <w:r w:rsidR="00063A12" w:rsidRPr="0068673B">
        <w:rPr>
          <w:rFonts w:ascii="Segoe UI" w:hAnsi="Segoe UI" w:cs="Segoe UI"/>
          <w:bCs/>
          <w:i/>
          <w:sz w:val="21"/>
          <w:szCs w:val="21"/>
        </w:rPr>
        <w:t xml:space="preserve"> and agile</w:t>
      </w:r>
      <w:r w:rsidRPr="0068673B">
        <w:rPr>
          <w:rFonts w:ascii="Segoe UI" w:hAnsi="Segoe UI" w:cs="Segoe UI"/>
          <w:bCs/>
          <w:i/>
          <w:sz w:val="21"/>
          <w:szCs w:val="21"/>
        </w:rPr>
        <w:t xml:space="preserve"> primary health care system that delivers coordinated services, integrated care and team-based approaches that are responsive to the needs of individuals, families, carers and communities. </w:t>
      </w:r>
      <w:r w:rsidR="00E24839" w:rsidRPr="0068673B">
        <w:rPr>
          <w:rFonts w:ascii="Segoe UI" w:hAnsi="Segoe UI" w:cs="Segoe UI"/>
          <w:bCs/>
          <w:i/>
          <w:sz w:val="21"/>
          <w:szCs w:val="21"/>
        </w:rPr>
        <w:t xml:space="preserve">It will require culture change, </w:t>
      </w:r>
      <w:r w:rsidR="00686614" w:rsidRPr="0068673B">
        <w:rPr>
          <w:rFonts w:ascii="Segoe UI" w:hAnsi="Segoe UI" w:cs="Segoe UI"/>
          <w:bCs/>
          <w:i/>
          <w:sz w:val="21"/>
          <w:szCs w:val="21"/>
        </w:rPr>
        <w:t xml:space="preserve">strong </w:t>
      </w:r>
      <w:r w:rsidR="00E24839" w:rsidRPr="0068673B">
        <w:rPr>
          <w:rFonts w:ascii="Segoe UI" w:hAnsi="Segoe UI" w:cs="Segoe UI"/>
          <w:bCs/>
          <w:i/>
          <w:sz w:val="21"/>
          <w:szCs w:val="21"/>
        </w:rPr>
        <w:t>governance and</w:t>
      </w:r>
      <w:r w:rsidR="00686614" w:rsidRPr="0068673B">
        <w:rPr>
          <w:rFonts w:ascii="Segoe UI" w:hAnsi="Segoe UI" w:cs="Segoe UI"/>
          <w:bCs/>
          <w:i/>
          <w:sz w:val="21"/>
          <w:szCs w:val="21"/>
        </w:rPr>
        <w:t xml:space="preserve"> appropriate recalibration of</w:t>
      </w:r>
      <w:r w:rsidR="00E24839" w:rsidRPr="0068673B">
        <w:rPr>
          <w:rFonts w:ascii="Segoe UI" w:hAnsi="Segoe UI" w:cs="Segoe UI"/>
          <w:bCs/>
          <w:i/>
          <w:sz w:val="21"/>
          <w:szCs w:val="21"/>
        </w:rPr>
        <w:t xml:space="preserve"> </w:t>
      </w:r>
      <w:r w:rsidR="00686614" w:rsidRPr="0068673B">
        <w:rPr>
          <w:rFonts w:ascii="Segoe UI" w:hAnsi="Segoe UI" w:cs="Segoe UI"/>
          <w:bCs/>
          <w:i/>
          <w:sz w:val="21"/>
          <w:szCs w:val="21"/>
        </w:rPr>
        <w:t xml:space="preserve">financing and </w:t>
      </w:r>
      <w:r w:rsidR="00646C81" w:rsidRPr="0068673B">
        <w:rPr>
          <w:rFonts w:ascii="Segoe UI" w:hAnsi="Segoe UI" w:cs="Segoe UI"/>
          <w:bCs/>
          <w:i/>
          <w:sz w:val="21"/>
          <w:szCs w:val="21"/>
        </w:rPr>
        <w:t>resources</w:t>
      </w:r>
      <w:r w:rsidR="00E24839" w:rsidRPr="0068673B">
        <w:rPr>
          <w:rFonts w:ascii="Segoe UI" w:hAnsi="Segoe UI" w:cs="Segoe UI"/>
          <w:bCs/>
          <w:i/>
          <w:sz w:val="21"/>
          <w:szCs w:val="21"/>
        </w:rPr>
        <w:t>.</w:t>
      </w:r>
    </w:p>
    <w:p w14:paraId="0B925F06" w14:textId="77777777" w:rsidR="00010FD1" w:rsidRPr="00DD0012" w:rsidRDefault="00D00741" w:rsidP="00DD0012">
      <w:pPr>
        <w:pStyle w:val="Recommendationnumber"/>
      </w:pPr>
      <w:r w:rsidRPr="004D3ACB">
        <w:t>Actions</w:t>
      </w:r>
      <w:r w:rsidRPr="00DD0012">
        <w:t xml:space="preserve"> to cover</w:t>
      </w:r>
    </w:p>
    <w:p w14:paraId="095432FD" w14:textId="77777777" w:rsidR="00D25EF2" w:rsidRPr="00D25EF2" w:rsidRDefault="00FD1589" w:rsidP="00B859AF">
      <w:pPr>
        <w:pStyle w:val="Overarchingaction"/>
        <w:rPr>
          <w:bCs/>
        </w:rPr>
      </w:pPr>
      <w:r>
        <w:rPr>
          <w:b/>
        </w:rPr>
        <w:t xml:space="preserve">Long term reform agenda: </w:t>
      </w:r>
      <w:r w:rsidR="00D25EF2" w:rsidRPr="00DD0012">
        <w:t xml:space="preserve">Enable </w:t>
      </w:r>
      <w:r w:rsidR="00D25EF2">
        <w:t xml:space="preserve">integrated </w:t>
      </w:r>
      <w:r w:rsidR="00D25EF2" w:rsidRPr="00DD0012">
        <w:t xml:space="preserve">one health system thinking </w:t>
      </w:r>
      <w:r w:rsidR="00D25EF2">
        <w:t>by</w:t>
      </w:r>
      <w:r w:rsidR="00D25EF2" w:rsidRPr="00DD0012">
        <w:t xml:space="preserve"> leveraging </w:t>
      </w:r>
      <w:r w:rsidR="00D25EF2">
        <w:t xml:space="preserve">the </w:t>
      </w:r>
      <w:proofErr w:type="gramStart"/>
      <w:r w:rsidR="00D25EF2">
        <w:t>long term</w:t>
      </w:r>
      <w:proofErr w:type="gramEnd"/>
      <w:r w:rsidR="00D25EF2" w:rsidRPr="0068673B">
        <w:t xml:space="preserve"> joint reform agenda </w:t>
      </w:r>
      <w:r w:rsidR="00D25EF2">
        <w:t xml:space="preserve">that the Commonwealth and the States and Territories have agreed to through the </w:t>
      </w:r>
      <w:r w:rsidR="00D25EF2" w:rsidRPr="0068673B">
        <w:t>National Health Reform Agreement (NHRA)</w:t>
      </w:r>
      <w:r w:rsidR="00D25EF2">
        <w:t xml:space="preserve"> Addendum 2020</w:t>
      </w:r>
      <w:r w:rsidR="003029BF">
        <w:noBreakHyphen/>
      </w:r>
      <w:r w:rsidR="00D25EF2">
        <w:t xml:space="preserve">2025. </w:t>
      </w:r>
    </w:p>
    <w:p w14:paraId="7E34C429" w14:textId="77777777" w:rsidR="00B859AF" w:rsidRPr="0068673B" w:rsidRDefault="00D25EF2" w:rsidP="00B859AF">
      <w:pPr>
        <w:pStyle w:val="Overarchingaction"/>
        <w:rPr>
          <w:bCs/>
        </w:rPr>
      </w:pPr>
      <w:r>
        <w:rPr>
          <w:b/>
        </w:rPr>
        <w:t xml:space="preserve">Dedicated funding investment and redirection: </w:t>
      </w:r>
      <w:r w:rsidR="005D3A54">
        <w:t xml:space="preserve">Allocate a </w:t>
      </w:r>
      <w:r w:rsidR="008A2BCB">
        <w:t xml:space="preserve">minimum </w:t>
      </w:r>
      <w:r w:rsidR="005D3A54">
        <w:t xml:space="preserve">percentage of health care spending to be assigned to primary health care with increased investment and redirection of funding towards primary health care. </w:t>
      </w:r>
      <w:r w:rsidR="007A1719">
        <w:t xml:space="preserve">Additional investment in primary health care should also include </w:t>
      </w:r>
      <w:r w:rsidR="003135E9">
        <w:t xml:space="preserve">quarantined </w:t>
      </w:r>
      <w:r w:rsidR="0007731A">
        <w:t>fund</w:t>
      </w:r>
      <w:r w:rsidR="003135E9">
        <w:t>ing</w:t>
      </w:r>
      <w:r w:rsidR="007A1719">
        <w:t xml:space="preserve"> to address Indigenous needs and disparity through community controlled primary health care arrangements.</w:t>
      </w:r>
    </w:p>
    <w:p w14:paraId="49565833" w14:textId="77777777" w:rsidR="00233C0A" w:rsidRPr="0068673B" w:rsidRDefault="00D25EF2" w:rsidP="00D25EF2">
      <w:pPr>
        <w:pStyle w:val="Overarchingaction"/>
        <w:jc w:val="both"/>
      </w:pPr>
      <w:r>
        <w:rPr>
          <w:b/>
        </w:rPr>
        <w:t xml:space="preserve">Local solutions and partnerships: </w:t>
      </w:r>
      <w:r w:rsidR="00390EF4" w:rsidRPr="0068673B">
        <w:t>E</w:t>
      </w:r>
      <w:r w:rsidR="00233C0A" w:rsidRPr="0068673B">
        <w:t>nable f</w:t>
      </w:r>
      <w:r w:rsidR="00D00741" w:rsidRPr="0068673B">
        <w:t>lexibility for</w:t>
      </w:r>
      <w:r w:rsidR="00F823FE" w:rsidRPr="0068673B">
        <w:t xml:space="preserve"> </w:t>
      </w:r>
      <w:r w:rsidR="00D00741" w:rsidRPr="0068673B">
        <w:t>local solutions and partnerships, tailoring services, workforce and funding options to meet community needs</w:t>
      </w:r>
      <w:r w:rsidR="00233C0A" w:rsidRPr="0068673B">
        <w:t xml:space="preserve">, </w:t>
      </w:r>
      <w:r w:rsidR="00063A12" w:rsidRPr="0068673B">
        <w:t xml:space="preserve">enabling primary health care to support people and keep them out of hospital, </w:t>
      </w:r>
      <w:r w:rsidR="00233C0A" w:rsidRPr="0068673B">
        <w:t>including</w:t>
      </w:r>
      <w:r w:rsidR="004863B0" w:rsidRPr="0068673B">
        <w:t>:</w:t>
      </w:r>
      <w:r w:rsidR="00D00741" w:rsidRPr="0068673B">
        <w:t xml:space="preserve"> </w:t>
      </w:r>
    </w:p>
    <w:p w14:paraId="10826762" w14:textId="77777777" w:rsidR="00233C0A" w:rsidRPr="0068673B" w:rsidRDefault="007B1199" w:rsidP="000027D2">
      <w:pPr>
        <w:pStyle w:val="SecondaryAction"/>
      </w:pPr>
      <w:r>
        <w:rPr>
          <w:b/>
        </w:rPr>
        <w:t xml:space="preserve">Governance arrangements: </w:t>
      </w:r>
      <w:r w:rsidR="00390EF4" w:rsidRPr="0068673B">
        <w:t>Develop appropriate governance arrangements</w:t>
      </w:r>
      <w:r w:rsidR="00752E49" w:rsidRPr="0068673B">
        <w:t xml:space="preserve"> </w:t>
      </w:r>
      <w:r w:rsidR="00E94E8C" w:rsidRPr="0068673B">
        <w:t xml:space="preserve">that include investment and redirection of funding towards primary health care </w:t>
      </w:r>
      <w:r w:rsidR="00752E49" w:rsidRPr="0068673B">
        <w:t>– nationally, regionally and locally -</w:t>
      </w:r>
      <w:r w:rsidR="00390EF4" w:rsidRPr="0068673B">
        <w:t xml:space="preserve"> l</w:t>
      </w:r>
      <w:r w:rsidR="00752E49" w:rsidRPr="0068673B">
        <w:t>everag</w:t>
      </w:r>
      <w:r w:rsidR="00B42E5D" w:rsidRPr="0068673B">
        <w:t>ing</w:t>
      </w:r>
      <w:r w:rsidR="00233C0A" w:rsidRPr="0068673B">
        <w:t xml:space="preserve"> the principles outlined in the NHRA</w:t>
      </w:r>
      <w:r w:rsidR="00BB0D5C">
        <w:t xml:space="preserve"> Addendum</w:t>
      </w:r>
      <w:r w:rsidR="003C277E">
        <w:t xml:space="preserve"> 2020-2025</w:t>
      </w:r>
      <w:r w:rsidR="003F068B" w:rsidRPr="0068673B">
        <w:t xml:space="preserve">. </w:t>
      </w:r>
      <w:r w:rsidR="002B2FC3">
        <w:t>This should include increased support for primary health care from secondary and tertiary services.</w:t>
      </w:r>
    </w:p>
    <w:p w14:paraId="75C4DFAF" w14:textId="77777777" w:rsidR="00FD022E" w:rsidRPr="0068673B" w:rsidRDefault="003029BF" w:rsidP="000027D2">
      <w:pPr>
        <w:pStyle w:val="SecondaryAction"/>
      </w:pPr>
      <w:r>
        <w:rPr>
          <w:b/>
        </w:rPr>
        <w:t>Commonwealth</w:t>
      </w:r>
      <w:r w:rsidR="007B1199">
        <w:rPr>
          <w:b/>
        </w:rPr>
        <w:t xml:space="preserve">/State shared responsibilities: </w:t>
      </w:r>
      <w:r w:rsidR="00FD022E" w:rsidRPr="0068673B">
        <w:t xml:space="preserve">Support and </w:t>
      </w:r>
      <w:r w:rsidR="001027FE" w:rsidRPr="0068673B">
        <w:t xml:space="preserve">leverage </w:t>
      </w:r>
      <w:r w:rsidR="00FD022E" w:rsidRPr="0068673B">
        <w:t>regional governance</w:t>
      </w:r>
      <w:r w:rsidR="00C66A9D" w:rsidRPr="0068673B">
        <w:t xml:space="preserve"> </w:t>
      </w:r>
      <w:r w:rsidR="00B42E5D" w:rsidRPr="0068673B">
        <w:t xml:space="preserve">framework </w:t>
      </w:r>
      <w:r w:rsidR="00C66A9D" w:rsidRPr="0068673B">
        <w:t>to deliver</w:t>
      </w:r>
      <w:r w:rsidR="00FD022E" w:rsidRPr="0068673B">
        <w:t xml:space="preserve"> pooled fund</w:t>
      </w:r>
      <w:r w:rsidR="00C66A9D" w:rsidRPr="0068673B">
        <w:t>ed</w:t>
      </w:r>
      <w:r w:rsidR="00FD022E" w:rsidRPr="0068673B">
        <w:t xml:space="preserve"> models</w:t>
      </w:r>
      <w:r w:rsidR="00C66A9D" w:rsidRPr="0068673B">
        <w:t xml:space="preserve"> of care</w:t>
      </w:r>
      <w:r w:rsidR="00FD022E" w:rsidRPr="0068673B">
        <w:t>, co</w:t>
      </w:r>
      <w:r w:rsidR="008F3B11">
        <w:noBreakHyphen/>
      </w:r>
      <w:r w:rsidR="00FD022E" w:rsidRPr="0068673B">
        <w:t>commissioning</w:t>
      </w:r>
      <w:r w:rsidR="00991FC1" w:rsidRPr="0068673B">
        <w:t xml:space="preserve"> and</w:t>
      </w:r>
      <w:r w:rsidR="00FD022E" w:rsidRPr="0068673B">
        <w:t xml:space="preserve"> </w:t>
      </w:r>
      <w:r w:rsidR="00600C85" w:rsidRPr="0068673B">
        <w:t xml:space="preserve">other </w:t>
      </w:r>
      <w:r w:rsidR="002A5E4E" w:rsidRPr="0068673B">
        <w:t xml:space="preserve">forms of </w:t>
      </w:r>
      <w:r w:rsidR="00FD022E" w:rsidRPr="0068673B">
        <w:t>payments</w:t>
      </w:r>
      <w:r w:rsidR="00991FC1" w:rsidRPr="0068673B">
        <w:t>,</w:t>
      </w:r>
      <w:r w:rsidR="00FD022E" w:rsidRPr="0068673B">
        <w:t xml:space="preserve"> and </w:t>
      </w:r>
      <w:r w:rsidR="00600C85" w:rsidRPr="0068673B">
        <w:t xml:space="preserve">to underpin </w:t>
      </w:r>
      <w:r w:rsidR="00FD022E" w:rsidRPr="0068673B">
        <w:t xml:space="preserve">shared </w:t>
      </w:r>
      <w:bookmarkStart w:id="12" w:name="_Hlk72935539"/>
      <w:r w:rsidR="00FD022E" w:rsidRPr="0068673B">
        <w:t xml:space="preserve">responsibilities between </w:t>
      </w:r>
      <w:r>
        <w:t>the Commonwealth</w:t>
      </w:r>
      <w:r w:rsidR="00FD022E" w:rsidRPr="0068673B">
        <w:t xml:space="preserve"> and State governments to deliver community centred care in parallel with volume based funding models</w:t>
      </w:r>
      <w:r w:rsidR="002A5E4E" w:rsidRPr="0068673B">
        <w:rPr>
          <w:rStyle w:val="FootnoteReference"/>
        </w:rPr>
        <w:footnoteReference w:id="3"/>
      </w:r>
      <w:r w:rsidR="00FD022E" w:rsidRPr="0068673B">
        <w:t>.</w:t>
      </w:r>
      <w:r w:rsidR="008D25C9" w:rsidRPr="0068673B">
        <w:t xml:space="preserve"> </w:t>
      </w:r>
    </w:p>
    <w:p w14:paraId="1CC6288C" w14:textId="77777777" w:rsidR="00FD022E" w:rsidRPr="0068673B" w:rsidRDefault="008A2BCB" w:rsidP="000027D2">
      <w:pPr>
        <w:pStyle w:val="SecondaryAction"/>
      </w:pPr>
      <w:r>
        <w:rPr>
          <w:b/>
        </w:rPr>
        <w:lastRenderedPageBreak/>
        <w:t>Integrated</w:t>
      </w:r>
      <w:r w:rsidR="007B1199">
        <w:rPr>
          <w:b/>
        </w:rPr>
        <w:t xml:space="preserve"> care system: </w:t>
      </w:r>
      <w:r w:rsidR="00FD022E" w:rsidRPr="0068673B">
        <w:t xml:space="preserve">Support an integrated and coordinated care system, including </w:t>
      </w:r>
      <w:r w:rsidR="002E7D0B">
        <w:t xml:space="preserve">in </w:t>
      </w:r>
      <w:r w:rsidR="00FD022E" w:rsidRPr="0068673B">
        <w:t>aged care,</w:t>
      </w:r>
      <w:r w:rsidR="00735AC4" w:rsidRPr="0068673B">
        <w:t xml:space="preserve"> community care</w:t>
      </w:r>
      <w:r w:rsidR="00A97847" w:rsidRPr="0068673B">
        <w:t>,</w:t>
      </w:r>
      <w:r w:rsidR="00FD022E" w:rsidRPr="0068673B">
        <w:t xml:space="preserve"> disability and mental health services</w:t>
      </w:r>
      <w:r w:rsidR="007A1719">
        <w:t>, as well as other social support services linked to the determinants of health</w:t>
      </w:r>
      <w:r w:rsidR="003E0125">
        <w:t>.</w:t>
      </w:r>
    </w:p>
    <w:p w14:paraId="790E52F4" w14:textId="77777777" w:rsidR="00233C0A" w:rsidRPr="0068673B" w:rsidRDefault="008A2BCB" w:rsidP="000027D2">
      <w:pPr>
        <w:pStyle w:val="SecondaryAction"/>
      </w:pPr>
      <w:r>
        <w:rPr>
          <w:b/>
        </w:rPr>
        <w:t xml:space="preserve">Build </w:t>
      </w:r>
      <w:r w:rsidR="006E23E3">
        <w:rPr>
          <w:b/>
        </w:rPr>
        <w:t xml:space="preserve">an </w:t>
      </w:r>
      <w:r>
        <w:rPr>
          <w:b/>
        </w:rPr>
        <w:t>evidence base to enable s</w:t>
      </w:r>
      <w:r w:rsidR="007B1199">
        <w:rPr>
          <w:b/>
        </w:rPr>
        <w:t xml:space="preserve">taged implementation: </w:t>
      </w:r>
      <w:r w:rsidR="00233C0A" w:rsidRPr="0068673B">
        <w:t>Fund and evaluate a series of 10-15 vanguard regionalised initiatives featuring joint governance, planning, funds sharing and/or pooling and collaborative commissioning by PHNs</w:t>
      </w:r>
      <w:r w:rsidR="007F0C47" w:rsidRPr="0068673B">
        <w:t>, ACCH</w:t>
      </w:r>
      <w:r w:rsidR="001E7C20">
        <w:t>O</w:t>
      </w:r>
      <w:r w:rsidR="007F0C47" w:rsidRPr="0068673B">
        <w:t>s</w:t>
      </w:r>
      <w:r w:rsidR="00233C0A" w:rsidRPr="0068673B">
        <w:t xml:space="preserve"> and LH</w:t>
      </w:r>
      <w:r w:rsidR="001C0EE0" w:rsidRPr="0068673B">
        <w:t>N</w:t>
      </w:r>
      <w:r w:rsidR="00233C0A" w:rsidRPr="0068673B">
        <w:t xml:space="preserve">s to accelerate and demonstrate how implementation can occur. </w:t>
      </w:r>
    </w:p>
    <w:p w14:paraId="35916183" w14:textId="77777777" w:rsidR="00233C0A" w:rsidRPr="0068673B" w:rsidRDefault="007B1199" w:rsidP="000027D2">
      <w:pPr>
        <w:pStyle w:val="SecondaryAction"/>
      </w:pPr>
      <w:r>
        <w:rPr>
          <w:b/>
        </w:rPr>
        <w:t>PHN capability</w:t>
      </w:r>
      <w:r w:rsidR="000E2690">
        <w:rPr>
          <w:b/>
        </w:rPr>
        <w:t xml:space="preserve"> and accountability</w:t>
      </w:r>
      <w:r>
        <w:rPr>
          <w:b/>
        </w:rPr>
        <w:t xml:space="preserve">: </w:t>
      </w:r>
      <w:r w:rsidR="00233C0A" w:rsidRPr="0068673B">
        <w:t>Build the maturity</w:t>
      </w:r>
      <w:r w:rsidR="00B42E5D" w:rsidRPr="0068673B">
        <w:t xml:space="preserve"> and national consistency</w:t>
      </w:r>
      <w:r w:rsidR="00233C0A" w:rsidRPr="0068673B">
        <w:t xml:space="preserve"> of PHNs </w:t>
      </w:r>
      <w:r w:rsidR="00233C0A" w:rsidRPr="000E2690">
        <w:t>in</w:t>
      </w:r>
      <w:r w:rsidR="00233C0A" w:rsidRPr="00F01E50">
        <w:rPr>
          <w:color w:val="FF0000"/>
        </w:rPr>
        <w:t xml:space="preserve"> </w:t>
      </w:r>
      <w:r w:rsidR="00233C0A" w:rsidRPr="0068673B">
        <w:t>deliver</w:t>
      </w:r>
      <w:r w:rsidR="00233C0A" w:rsidRPr="000E2690">
        <w:t>ing</w:t>
      </w:r>
      <w:r w:rsidR="00233C0A" w:rsidRPr="0068673B">
        <w:t xml:space="preserve"> regional approaches</w:t>
      </w:r>
      <w:r w:rsidR="00F01E50">
        <w:t xml:space="preserve"> </w:t>
      </w:r>
      <w:r w:rsidR="00265E45">
        <w:t>w</w:t>
      </w:r>
      <w:r w:rsidR="000E2690">
        <w:t xml:space="preserve">ith </w:t>
      </w:r>
      <w:r w:rsidR="00265E45">
        <w:t>ACCHOs</w:t>
      </w:r>
      <w:r w:rsidR="000E2690">
        <w:t>, e</w:t>
      </w:r>
      <w:r w:rsidR="00233C0A" w:rsidRPr="0068673B">
        <w:t>nsur</w:t>
      </w:r>
      <w:r w:rsidR="00265E45">
        <w:t>ing</w:t>
      </w:r>
      <w:r w:rsidR="00233C0A" w:rsidRPr="0068673B">
        <w:t xml:space="preserve"> they are accountable under a performance and accountability framework, with a set of obligations</w:t>
      </w:r>
      <w:r w:rsidR="007A1719">
        <w:t>,</w:t>
      </w:r>
      <w:r w:rsidR="000341BA" w:rsidRPr="0068673B">
        <w:t xml:space="preserve"> includ</w:t>
      </w:r>
      <w:r w:rsidR="007A1719">
        <w:t>ing</w:t>
      </w:r>
      <w:r w:rsidR="000341BA" w:rsidRPr="0068673B">
        <w:t xml:space="preserve"> regional </w:t>
      </w:r>
      <w:r w:rsidR="00542BCB">
        <w:t>h</w:t>
      </w:r>
      <w:r w:rsidR="000341BA" w:rsidRPr="0068673B">
        <w:t>ealth pathways.</w:t>
      </w:r>
    </w:p>
    <w:p w14:paraId="2556B6A2" w14:textId="77777777" w:rsidR="00390EF4" w:rsidRPr="0068673B" w:rsidRDefault="006E23E3" w:rsidP="000027D2">
      <w:pPr>
        <w:pStyle w:val="Overarchingaction"/>
      </w:pPr>
      <w:r>
        <w:rPr>
          <w:b/>
        </w:rPr>
        <w:t>Empowered health</w:t>
      </w:r>
      <w:r w:rsidR="00DD3D07">
        <w:rPr>
          <w:b/>
        </w:rPr>
        <w:t xml:space="preserve"> </w:t>
      </w:r>
      <w:r>
        <w:rPr>
          <w:b/>
        </w:rPr>
        <w:t>care teams</w:t>
      </w:r>
      <w:r w:rsidR="007B1199">
        <w:rPr>
          <w:b/>
        </w:rPr>
        <w:t xml:space="preserve">: </w:t>
      </w:r>
      <w:r w:rsidR="00390EF4" w:rsidRPr="0068673B">
        <w:t>Build connected, multidisciplinary primary health care team</w:t>
      </w:r>
      <w:r w:rsidR="00FB7BD9">
        <w:t>s</w:t>
      </w:r>
      <w:r w:rsidR="00F823FE" w:rsidRPr="0068673B">
        <w:t xml:space="preserve"> delivering </w:t>
      </w:r>
      <w:r w:rsidR="00CE4A0B" w:rsidRPr="0068673B">
        <w:t xml:space="preserve">flexible, </w:t>
      </w:r>
      <w:r w:rsidR="00F823FE" w:rsidRPr="0068673B">
        <w:t xml:space="preserve">innovative </w:t>
      </w:r>
      <w:r w:rsidR="00FB7BD9">
        <w:t xml:space="preserve">care and </w:t>
      </w:r>
      <w:r w:rsidR="00F823FE" w:rsidRPr="0068673B">
        <w:t>meet</w:t>
      </w:r>
      <w:r w:rsidR="00FB7BD9">
        <w:t>ing</w:t>
      </w:r>
      <w:r w:rsidR="00F823FE" w:rsidRPr="0068673B">
        <w:t xml:space="preserve"> community needs</w:t>
      </w:r>
      <w:r w:rsidR="00FB7BD9">
        <w:t>,</w:t>
      </w:r>
      <w:r w:rsidR="00F02266" w:rsidRPr="0068673B">
        <w:t xml:space="preserve"> </w:t>
      </w:r>
      <w:r w:rsidR="00F823FE" w:rsidRPr="0068673B">
        <w:t>including</w:t>
      </w:r>
      <w:r w:rsidR="00670DE2" w:rsidRPr="0068673B">
        <w:t>:</w:t>
      </w:r>
    </w:p>
    <w:p w14:paraId="0AA928BD" w14:textId="77777777" w:rsidR="00CF7E65" w:rsidRPr="0068673B" w:rsidRDefault="007B1199" w:rsidP="002A5E4E">
      <w:pPr>
        <w:pStyle w:val="SecondaryAction"/>
      </w:pPr>
      <w:r>
        <w:rPr>
          <w:b/>
        </w:rPr>
        <w:t>Staged implementation</w:t>
      </w:r>
      <w:r w:rsidR="00BD54A7">
        <w:rPr>
          <w:b/>
        </w:rPr>
        <w:t xml:space="preserve"> of successful models</w:t>
      </w:r>
      <w:r>
        <w:rPr>
          <w:b/>
        </w:rPr>
        <w:t xml:space="preserve">: </w:t>
      </w:r>
      <w:r w:rsidR="004D7789" w:rsidRPr="0068673B">
        <w:t>B</w:t>
      </w:r>
      <w:r w:rsidR="00390EF4" w:rsidRPr="0068673B">
        <w:t xml:space="preserve">uild, learn from and expand successful </w:t>
      </w:r>
      <w:r w:rsidR="00063A12" w:rsidRPr="0068673B">
        <w:t xml:space="preserve">and strength-based </w:t>
      </w:r>
      <w:r w:rsidR="00390EF4" w:rsidRPr="0068673B">
        <w:t>models of integrated, multidisciplinary team care</w:t>
      </w:r>
      <w:r w:rsidR="00063A12" w:rsidRPr="0068673B">
        <w:t xml:space="preserve"> that improve</w:t>
      </w:r>
      <w:r w:rsidR="0050190E">
        <w:t>s</w:t>
      </w:r>
      <w:r w:rsidR="00063A12" w:rsidRPr="0068673B">
        <w:t xml:space="preserve"> outcomes for people</w:t>
      </w:r>
      <w:r w:rsidR="0050190E">
        <w:t xml:space="preserve"> and incorporates workforces from the wider health and social care </w:t>
      </w:r>
      <w:r w:rsidR="00BF4547">
        <w:t>systems</w:t>
      </w:r>
      <w:r w:rsidR="0050190E">
        <w:t xml:space="preserve">. This would include </w:t>
      </w:r>
      <w:r w:rsidR="00C107BC">
        <w:t xml:space="preserve">increased access to secondary, tertiary and social care providers to support primary health care, </w:t>
      </w:r>
      <w:r w:rsidR="00063A12" w:rsidRPr="0068673B">
        <w:t>utilising both public and private businesses</w:t>
      </w:r>
      <w:r w:rsidR="002A5E4E" w:rsidRPr="0068673B">
        <w:rPr>
          <w:rStyle w:val="FootnoteReference"/>
        </w:rPr>
        <w:footnoteReference w:id="4"/>
      </w:r>
      <w:r w:rsidR="00F823FE" w:rsidRPr="0068673B">
        <w:t>.</w:t>
      </w:r>
      <w:r w:rsidR="0050190E">
        <w:t xml:space="preserve"> </w:t>
      </w:r>
    </w:p>
    <w:p w14:paraId="168CA3DE" w14:textId="77777777" w:rsidR="00F823FE" w:rsidRPr="0068673B" w:rsidRDefault="007B1199" w:rsidP="001A1584">
      <w:pPr>
        <w:pStyle w:val="SecondaryAction"/>
      </w:pPr>
      <w:r>
        <w:rPr>
          <w:b/>
        </w:rPr>
        <w:t xml:space="preserve">Cultural change: </w:t>
      </w:r>
      <w:r w:rsidR="00F823FE" w:rsidRPr="0068673B">
        <w:t xml:space="preserve">Embed workforce, funding and other primary health care reforms into </w:t>
      </w:r>
      <w:r w:rsidR="00C41C9B" w:rsidRPr="0068673B">
        <w:t xml:space="preserve">evolving models of care and </w:t>
      </w:r>
      <w:r w:rsidR="00F823FE" w:rsidRPr="0068673B">
        <w:t>training</w:t>
      </w:r>
      <w:r w:rsidR="003866C3" w:rsidRPr="0068673B">
        <w:t xml:space="preserve"> (see recommendation 9)</w:t>
      </w:r>
      <w:r w:rsidR="00F823FE" w:rsidRPr="0068673B">
        <w:t>.</w:t>
      </w:r>
    </w:p>
    <w:p w14:paraId="2C7740E2" w14:textId="77777777" w:rsidR="00F823FE" w:rsidRPr="002E7B47" w:rsidRDefault="007B1199" w:rsidP="001A1584">
      <w:pPr>
        <w:pStyle w:val="SecondaryAction"/>
      </w:pPr>
      <w:r>
        <w:rPr>
          <w:b/>
        </w:rPr>
        <w:t xml:space="preserve">Share learnings: </w:t>
      </w:r>
      <w:r w:rsidR="00F823FE" w:rsidRPr="0068673B">
        <w:t xml:space="preserve">Increase performance transparency across the </w:t>
      </w:r>
      <w:r w:rsidR="00BF4547">
        <w:t>primary health care system</w:t>
      </w:r>
      <w:r w:rsidR="00F823FE" w:rsidRPr="0068673B">
        <w:t xml:space="preserve">, specifically identifying, rewarding and sharing successful </w:t>
      </w:r>
      <w:r w:rsidR="00F823FE" w:rsidRPr="002E7B47">
        <w:t>examples of quality improvement</w:t>
      </w:r>
      <w:r w:rsidR="00B42E5D" w:rsidRPr="002E7B47">
        <w:t>,</w:t>
      </w:r>
      <w:r w:rsidR="00F823FE" w:rsidRPr="002E7B47">
        <w:t xml:space="preserve"> multidisciplinary team</w:t>
      </w:r>
      <w:r w:rsidR="00B42E5D" w:rsidRPr="002E7B47">
        <w:t>work and integrated</w:t>
      </w:r>
      <w:r w:rsidR="00F823FE" w:rsidRPr="002E7B47">
        <w:t xml:space="preserve"> care</w:t>
      </w:r>
      <w:bookmarkEnd w:id="12"/>
      <w:r w:rsidR="00F823FE" w:rsidRPr="002E7B47">
        <w:t>.</w:t>
      </w:r>
    </w:p>
    <w:p w14:paraId="7600F1A5" w14:textId="77777777" w:rsidR="00286792" w:rsidRDefault="00B30B48" w:rsidP="00CD3AB6">
      <w:pPr>
        <w:spacing w:after="0"/>
        <w:rPr>
          <w:rFonts w:ascii="Segoe UI" w:hAnsi="Segoe UI" w:cs="Segoe UI"/>
          <w:sz w:val="21"/>
          <w:szCs w:val="21"/>
        </w:rPr>
      </w:pPr>
      <w:r w:rsidRPr="007122F1">
        <w:rPr>
          <w:rFonts w:ascii="Segoe UI" w:hAnsi="Segoe UI" w:cs="Segoe UI"/>
          <w:noProof/>
          <w:sz w:val="21"/>
          <w:szCs w:val="21"/>
          <w:lang w:eastAsia="en-AU"/>
        </w:rPr>
        <mc:AlternateContent>
          <mc:Choice Requires="wps">
            <w:drawing>
              <wp:anchor distT="45720" distB="45720" distL="114300" distR="114300" simplePos="0" relativeHeight="251654144" behindDoc="0" locked="0" layoutInCell="1" allowOverlap="1" wp14:anchorId="1DE8B412" wp14:editId="0350DCAD">
                <wp:simplePos x="0" y="0"/>
                <wp:positionH relativeFrom="margin">
                  <wp:align>left</wp:align>
                </wp:positionH>
                <wp:positionV relativeFrom="paragraph">
                  <wp:posOffset>320675</wp:posOffset>
                </wp:positionV>
                <wp:extent cx="5960745" cy="3619500"/>
                <wp:effectExtent l="19050" t="19050" r="20955"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960745" cy="3619500"/>
                        </a:xfrm>
                        <a:prstGeom prst="rect">
                          <a:avLst/>
                        </a:prstGeom>
                        <a:solidFill>
                          <a:srgbClr val="FFFFFF"/>
                        </a:solidFill>
                        <a:ln w="38100">
                          <a:solidFill>
                            <a:schemeClr val="tx2">
                              <a:lumMod val="60000"/>
                              <a:lumOff val="40000"/>
                            </a:schemeClr>
                          </a:solidFill>
                          <a:miter lim="800000"/>
                          <a:headEnd/>
                          <a:tailEnd/>
                        </a:ln>
                      </wps:spPr>
                      <wps:txbx>
                        <w:txbxContent>
                          <w:p w14:paraId="4DA79A11" w14:textId="77777777" w:rsidR="00E63004" w:rsidRPr="002E7B47" w:rsidRDefault="00E63004" w:rsidP="007122F1">
                            <w:pPr>
                              <w:spacing w:after="0"/>
                              <w:ind w:firstLine="360"/>
                              <w:rPr>
                                <w:rFonts w:ascii="Segoe UI" w:hAnsi="Segoe UI" w:cs="Segoe UI"/>
                                <w:b/>
                                <w:bCs/>
                                <w:sz w:val="21"/>
                                <w:szCs w:val="21"/>
                              </w:rPr>
                            </w:pPr>
                            <w:r>
                              <w:rPr>
                                <w:rFonts w:ascii="Segoe UI" w:hAnsi="Segoe UI" w:cs="Segoe UI"/>
                                <w:b/>
                                <w:bCs/>
                                <w:sz w:val="21"/>
                                <w:szCs w:val="21"/>
                              </w:rPr>
                              <w:t>Reform in line with this recommendation will be enabled by the following:</w:t>
                            </w:r>
                          </w:p>
                          <w:p w14:paraId="31CE49DB" w14:textId="77777777" w:rsidR="00E63004" w:rsidRPr="002E7B47" w:rsidRDefault="00E63004" w:rsidP="007122F1">
                            <w:pPr>
                              <w:pStyle w:val="ListParagraph"/>
                              <w:numPr>
                                <w:ilvl w:val="0"/>
                                <w:numId w:val="1"/>
                              </w:numPr>
                              <w:spacing w:after="0"/>
                              <w:rPr>
                                <w:rFonts w:ascii="Segoe UI" w:hAnsi="Segoe UI" w:cs="Segoe UI"/>
                                <w:sz w:val="21"/>
                                <w:szCs w:val="21"/>
                              </w:rPr>
                            </w:pPr>
                            <w:r w:rsidRPr="002E7B47">
                              <w:rPr>
                                <w:rFonts w:ascii="Segoe UI" w:hAnsi="Segoe UI" w:cs="Segoe UI"/>
                                <w:sz w:val="21"/>
                                <w:szCs w:val="21"/>
                              </w:rPr>
                              <w:t xml:space="preserve">Under the auspices of the NHRA, ensure engagement with and the support of state and territory governments, cognisant of </w:t>
                            </w:r>
                            <w:r>
                              <w:rPr>
                                <w:rFonts w:ascii="Segoe UI" w:hAnsi="Segoe UI" w:cs="Segoe UI"/>
                                <w:sz w:val="21"/>
                                <w:szCs w:val="21"/>
                              </w:rPr>
                              <w:t>each party’s</w:t>
                            </w:r>
                            <w:r w:rsidRPr="002E7B47">
                              <w:rPr>
                                <w:rFonts w:ascii="Segoe UI" w:hAnsi="Segoe UI" w:cs="Segoe UI"/>
                                <w:sz w:val="21"/>
                                <w:szCs w:val="21"/>
                              </w:rPr>
                              <w:t xml:space="preserve"> critical role in achieving one integrated system covering funding sources, services and programs to enable local solutions and partnerships;</w:t>
                            </w:r>
                          </w:p>
                          <w:p w14:paraId="51F41B91" w14:textId="77777777" w:rsidR="00E63004" w:rsidRPr="0068673B" w:rsidRDefault="00E63004" w:rsidP="007122F1">
                            <w:pPr>
                              <w:pStyle w:val="ListParagraph"/>
                              <w:numPr>
                                <w:ilvl w:val="0"/>
                                <w:numId w:val="1"/>
                              </w:numPr>
                              <w:spacing w:after="0"/>
                              <w:rPr>
                                <w:rFonts w:ascii="Segoe UI" w:hAnsi="Segoe UI" w:cs="Segoe UI"/>
                                <w:sz w:val="21"/>
                                <w:szCs w:val="21"/>
                              </w:rPr>
                            </w:pPr>
                            <w:r w:rsidRPr="002E7B47">
                              <w:rPr>
                                <w:rFonts w:ascii="Segoe UI" w:hAnsi="Segoe UI" w:cs="Segoe UI"/>
                                <w:sz w:val="21"/>
                                <w:szCs w:val="21"/>
                              </w:rPr>
                              <w:t>Regional governance with clinical and community leadership</w:t>
                            </w:r>
                            <w:r w:rsidRPr="0068673B">
                              <w:rPr>
                                <w:rFonts w:ascii="Segoe UI" w:hAnsi="Segoe UI" w:cs="Segoe UI"/>
                                <w:sz w:val="21"/>
                                <w:szCs w:val="21"/>
                              </w:rPr>
                              <w:t>;</w:t>
                            </w:r>
                          </w:p>
                          <w:p w14:paraId="1CD26EAE" w14:textId="77777777" w:rsidR="00E63004" w:rsidRPr="0068673B" w:rsidRDefault="00E63004" w:rsidP="007122F1">
                            <w:pPr>
                              <w:pStyle w:val="ListParagraph"/>
                              <w:numPr>
                                <w:ilvl w:val="0"/>
                                <w:numId w:val="1"/>
                              </w:numPr>
                              <w:spacing w:after="0"/>
                              <w:rPr>
                                <w:rFonts w:ascii="Segoe UI" w:hAnsi="Segoe UI" w:cs="Segoe UI"/>
                                <w:sz w:val="21"/>
                                <w:szCs w:val="21"/>
                              </w:rPr>
                            </w:pPr>
                            <w:r w:rsidRPr="0068673B">
                              <w:rPr>
                                <w:rFonts w:ascii="Segoe UI" w:hAnsi="Segoe UI" w:cs="Segoe UI"/>
                                <w:sz w:val="21"/>
                                <w:szCs w:val="21"/>
                              </w:rPr>
                              <w:t>Forward thinking focus on prevention and services that improve outcomes for people;</w:t>
                            </w:r>
                          </w:p>
                          <w:p w14:paraId="4FECDD5B" w14:textId="77777777" w:rsidR="00E63004" w:rsidRPr="00E61A6E" w:rsidRDefault="00E63004" w:rsidP="007122F1">
                            <w:pPr>
                              <w:pStyle w:val="ListParagraph"/>
                              <w:numPr>
                                <w:ilvl w:val="0"/>
                                <w:numId w:val="1"/>
                              </w:numPr>
                              <w:spacing w:after="0"/>
                              <w:rPr>
                                <w:rFonts w:ascii="Segoe UI" w:hAnsi="Segoe UI" w:cs="Segoe UI"/>
                                <w:sz w:val="21"/>
                                <w:szCs w:val="21"/>
                              </w:rPr>
                            </w:pPr>
                            <w:r w:rsidRPr="0068673B">
                              <w:rPr>
                                <w:rFonts w:ascii="Segoe UI" w:hAnsi="Segoe UI" w:cs="Segoe UI"/>
                                <w:sz w:val="21"/>
                                <w:szCs w:val="21"/>
                              </w:rPr>
                              <w:t xml:space="preserve">Flexibility to collaborate with and meet community needs to locally tailor services, workforce and funding options, within a national </w:t>
                            </w:r>
                            <w:r w:rsidRPr="00E61A6E">
                              <w:rPr>
                                <w:rFonts w:ascii="Segoe UI" w:hAnsi="Segoe UI" w:cs="Segoe UI"/>
                                <w:sz w:val="21"/>
                                <w:szCs w:val="21"/>
                              </w:rPr>
                              <w:t>framework;</w:t>
                            </w:r>
                          </w:p>
                          <w:p w14:paraId="4CF4C539" w14:textId="77777777" w:rsidR="00E63004" w:rsidRPr="00E61A6E" w:rsidRDefault="00E63004" w:rsidP="00CE60B8">
                            <w:pPr>
                              <w:pStyle w:val="ListParagraph"/>
                              <w:numPr>
                                <w:ilvl w:val="0"/>
                                <w:numId w:val="1"/>
                              </w:numPr>
                              <w:spacing w:after="0"/>
                              <w:rPr>
                                <w:rFonts w:ascii="Segoe UI" w:hAnsi="Segoe UI" w:cs="Segoe UI"/>
                                <w:strike/>
                                <w:sz w:val="21"/>
                                <w:szCs w:val="21"/>
                              </w:rPr>
                            </w:pPr>
                            <w:r w:rsidRPr="00E61A6E">
                              <w:rPr>
                                <w:rFonts w:ascii="Segoe UI" w:hAnsi="Segoe UI" w:cs="Segoe UI"/>
                                <w:sz w:val="21"/>
                                <w:szCs w:val="21"/>
                              </w:rPr>
                              <w:t>Brokering Aboriginal-led solutions, including by supporting ACCHOs to play a stronger role in the regional integration of services using procurement and commissioning models that best suit communities and need (see recommendation 4);</w:t>
                            </w:r>
                          </w:p>
                          <w:p w14:paraId="653EFB63" w14:textId="77777777" w:rsidR="00E63004" w:rsidRPr="00E61A6E" w:rsidRDefault="00E63004" w:rsidP="007122F1">
                            <w:pPr>
                              <w:pStyle w:val="ListParagraph"/>
                              <w:numPr>
                                <w:ilvl w:val="0"/>
                                <w:numId w:val="1"/>
                              </w:numPr>
                              <w:spacing w:after="0"/>
                              <w:rPr>
                                <w:rFonts w:ascii="Segoe UI" w:hAnsi="Segoe UI" w:cs="Segoe UI"/>
                                <w:sz w:val="21"/>
                                <w:szCs w:val="21"/>
                              </w:rPr>
                            </w:pPr>
                            <w:r w:rsidRPr="00E61A6E">
                              <w:rPr>
                                <w:rFonts w:ascii="Segoe UI" w:hAnsi="Segoe UI" w:cs="Segoe UI"/>
                                <w:sz w:val="21"/>
                                <w:szCs w:val="21"/>
                              </w:rPr>
                              <w:t>Funding reform (see recommendation 3);</w:t>
                            </w:r>
                          </w:p>
                          <w:p w14:paraId="3C3F0372" w14:textId="77777777" w:rsidR="00E63004" w:rsidRPr="00CF703E" w:rsidRDefault="00E63004" w:rsidP="007122F1">
                            <w:pPr>
                              <w:pStyle w:val="ListParagraph"/>
                              <w:numPr>
                                <w:ilvl w:val="0"/>
                                <w:numId w:val="1"/>
                              </w:numPr>
                              <w:spacing w:after="0"/>
                              <w:rPr>
                                <w:rFonts w:ascii="Segoe UI" w:hAnsi="Segoe UI" w:cs="Segoe UI"/>
                                <w:sz w:val="21"/>
                                <w:szCs w:val="21"/>
                              </w:rPr>
                            </w:pPr>
                            <w:r>
                              <w:rPr>
                                <w:rFonts w:ascii="Segoe UI" w:hAnsi="Segoe UI" w:cs="Segoe UI"/>
                                <w:sz w:val="21"/>
                                <w:szCs w:val="21"/>
                              </w:rPr>
                              <w:t>Common minimum dataset, d</w:t>
                            </w:r>
                            <w:r w:rsidRPr="00CF703E">
                              <w:rPr>
                                <w:rFonts w:ascii="Segoe UI" w:hAnsi="Segoe UI" w:cs="Segoe UI"/>
                                <w:sz w:val="21"/>
                                <w:szCs w:val="21"/>
                              </w:rPr>
                              <w:t xml:space="preserve">ata governance and use (see recommendation </w:t>
                            </w:r>
                            <w:r>
                              <w:rPr>
                                <w:rFonts w:ascii="Segoe UI" w:hAnsi="Segoe UI" w:cs="Segoe UI"/>
                                <w:sz w:val="21"/>
                                <w:szCs w:val="21"/>
                              </w:rPr>
                              <w:t>17</w:t>
                            </w:r>
                            <w:r w:rsidRPr="00CF703E">
                              <w:rPr>
                                <w:rFonts w:ascii="Segoe UI" w:hAnsi="Segoe UI" w:cs="Segoe UI"/>
                                <w:sz w:val="21"/>
                                <w:szCs w:val="21"/>
                              </w:rPr>
                              <w:t>);</w:t>
                            </w:r>
                          </w:p>
                          <w:p w14:paraId="5873F744" w14:textId="77777777" w:rsidR="00E63004" w:rsidRPr="007122F1" w:rsidRDefault="00E63004" w:rsidP="008507B4">
                            <w:pPr>
                              <w:pStyle w:val="ListParagraph"/>
                              <w:numPr>
                                <w:ilvl w:val="0"/>
                                <w:numId w:val="1"/>
                              </w:numPr>
                              <w:spacing w:after="0"/>
                            </w:pPr>
                            <w:r w:rsidRPr="007122F1">
                              <w:rPr>
                                <w:rFonts w:ascii="Segoe UI" w:hAnsi="Segoe UI" w:cs="Segoe UI"/>
                                <w:sz w:val="21"/>
                                <w:szCs w:val="21"/>
                              </w:rPr>
                              <w:t>Interconnected digital technologies (see recommendations 1</w:t>
                            </w:r>
                            <w:r>
                              <w:rPr>
                                <w:rFonts w:ascii="Segoe UI" w:hAnsi="Segoe UI" w:cs="Segoe UI"/>
                                <w:sz w:val="21"/>
                                <w:szCs w:val="21"/>
                              </w:rPr>
                              <w:t>5</w:t>
                            </w:r>
                            <w:r w:rsidRPr="007122F1">
                              <w:rPr>
                                <w:rFonts w:ascii="Segoe UI" w:hAnsi="Segoe UI" w:cs="Segoe UI"/>
                                <w:sz w:val="21"/>
                                <w:szCs w:val="21"/>
                              </w:rPr>
                              <w:t xml:space="preserve"> &amp; 1</w:t>
                            </w:r>
                            <w:r>
                              <w:rPr>
                                <w:rFonts w:ascii="Segoe UI" w:hAnsi="Segoe UI" w:cs="Segoe UI"/>
                                <w:sz w:val="21"/>
                                <w:szCs w:val="21"/>
                              </w:rPr>
                              <w:t>6</w:t>
                            </w:r>
                            <w:r w:rsidRPr="007122F1">
                              <w:rPr>
                                <w:rFonts w:ascii="Segoe UI" w:hAnsi="Segoe UI" w:cs="Segoe UI"/>
                                <w:sz w:val="21"/>
                                <w:szCs w:val="21"/>
                              </w:rPr>
                              <w:t>); and,</w:t>
                            </w:r>
                          </w:p>
                          <w:p w14:paraId="73E1D726" w14:textId="77777777" w:rsidR="00E63004" w:rsidRDefault="00E63004" w:rsidP="008507B4">
                            <w:pPr>
                              <w:pStyle w:val="ListParagraph"/>
                              <w:numPr>
                                <w:ilvl w:val="0"/>
                                <w:numId w:val="1"/>
                              </w:numPr>
                              <w:spacing w:after="0"/>
                            </w:pPr>
                            <w:r w:rsidRPr="007122F1">
                              <w:rPr>
                                <w:rFonts w:ascii="Segoe UI" w:hAnsi="Segoe UI" w:cs="Segoe UI"/>
                                <w:sz w:val="21"/>
                                <w:szCs w:val="21"/>
                              </w:rPr>
                              <w:t>Effective use of research (see recommendation 1</w:t>
                            </w:r>
                            <w:r>
                              <w:rPr>
                                <w:rFonts w:ascii="Segoe UI" w:hAnsi="Segoe UI" w:cs="Segoe UI"/>
                                <w:sz w:val="21"/>
                                <w:szCs w:val="21"/>
                              </w:rPr>
                              <w:t>8</w:t>
                            </w:r>
                            <w:r w:rsidRPr="007122F1">
                              <w:rPr>
                                <w:rFonts w:ascii="Segoe UI" w:hAnsi="Segoe UI" w:cs="Segoe UI"/>
                                <w:sz w:val="21"/>
                                <w:szCs w:val="21"/>
                              </w:rPr>
                              <w:t>)</w:t>
                            </w:r>
                            <w:r>
                              <w:rPr>
                                <w:rFonts w:ascii="Segoe UI" w:hAnsi="Segoe UI" w:cs="Segoe UI"/>
                                <w:sz w:val="21"/>
                                <w:szCs w:val="21"/>
                              </w:rP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DE8B412" id="Text Box 2" o:spid="_x0000_s1028" type="#_x0000_t202" style="position:absolute;margin-left:0;margin-top:25.25pt;width:469.35pt;height:285pt;z-index:25165414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" strokecolor="#5b63b7 [1951]" strokeweight="3pt">
                <v:textbox>
                  <w:txbxContent>
                    <w:p w14:paraId="4DA79A11" w14:textId="77777777" w:rsidR="00E63004" w:rsidRPr="002E7B47" w:rsidRDefault="00E63004" w:rsidP="007122F1">
                      <w:pPr>
                        <w:spacing w:after="0"/>
                        <w:ind w:firstLine="360"/>
                        <w:rPr>
                          <w:rFonts w:ascii="Segoe UI" w:hAnsi="Segoe UI" w:cs="Segoe UI"/>
                          <w:b/>
                          <w:bCs/>
                          <w:sz w:val="21"/>
                          <w:szCs w:val="21"/>
                        </w:rPr>
                      </w:pPr>
                      <w:r>
                        <w:rPr>
                          <w:rFonts w:ascii="Segoe UI" w:hAnsi="Segoe UI" w:cs="Segoe UI"/>
                          <w:b/>
                          <w:bCs/>
                          <w:sz w:val="21"/>
                          <w:szCs w:val="21"/>
                        </w:rPr>
                        <w:t>Reform in line with this recommendation will be enabled by the following:</w:t>
                      </w:r>
                    </w:p>
                    <w:p w14:paraId="31CE49DB" w14:textId="77777777" w:rsidR="00E63004" w:rsidRPr="002E7B47" w:rsidRDefault="00E63004" w:rsidP="007122F1">
                      <w:pPr>
                        <w:pStyle w:val="ListParagraph"/>
                        <w:numPr>
                          <w:ilvl w:val="0"/>
                          <w:numId w:val="1"/>
                        </w:numPr>
                        <w:spacing w:after="0"/>
                        <w:rPr>
                          <w:rFonts w:ascii="Segoe UI" w:hAnsi="Segoe UI" w:cs="Segoe UI"/>
                          <w:sz w:val="21"/>
                          <w:szCs w:val="21"/>
                        </w:rPr>
                      </w:pPr>
                      <w:r w:rsidRPr="002E7B47">
                        <w:rPr>
                          <w:rFonts w:ascii="Segoe UI" w:hAnsi="Segoe UI" w:cs="Segoe UI"/>
                          <w:sz w:val="21"/>
                          <w:szCs w:val="21"/>
                        </w:rPr>
                        <w:t xml:space="preserve">Under the auspices of the NHRA, ensure engagement with and the support of state and territory governments, cognisant of </w:t>
                      </w:r>
                      <w:r>
                        <w:rPr>
                          <w:rFonts w:ascii="Segoe UI" w:hAnsi="Segoe UI" w:cs="Segoe UI"/>
                          <w:sz w:val="21"/>
                          <w:szCs w:val="21"/>
                        </w:rPr>
                        <w:t>each party’s</w:t>
                      </w:r>
                      <w:r w:rsidRPr="002E7B47">
                        <w:rPr>
                          <w:rFonts w:ascii="Segoe UI" w:hAnsi="Segoe UI" w:cs="Segoe UI"/>
                          <w:sz w:val="21"/>
                          <w:szCs w:val="21"/>
                        </w:rPr>
                        <w:t xml:space="preserve"> critical role in achieving one integrated system covering funding sources, services and programs to enable local solutions and partnerships;</w:t>
                      </w:r>
                    </w:p>
                    <w:p w14:paraId="51F41B91" w14:textId="77777777" w:rsidR="00E63004" w:rsidRPr="0068673B" w:rsidRDefault="00E63004" w:rsidP="007122F1">
                      <w:pPr>
                        <w:pStyle w:val="ListParagraph"/>
                        <w:numPr>
                          <w:ilvl w:val="0"/>
                          <w:numId w:val="1"/>
                        </w:numPr>
                        <w:spacing w:after="0"/>
                        <w:rPr>
                          <w:rFonts w:ascii="Segoe UI" w:hAnsi="Segoe UI" w:cs="Segoe UI"/>
                          <w:sz w:val="21"/>
                          <w:szCs w:val="21"/>
                        </w:rPr>
                      </w:pPr>
                      <w:r w:rsidRPr="002E7B47">
                        <w:rPr>
                          <w:rFonts w:ascii="Segoe UI" w:hAnsi="Segoe UI" w:cs="Segoe UI"/>
                          <w:sz w:val="21"/>
                          <w:szCs w:val="21"/>
                        </w:rPr>
                        <w:t>Regional governance with clinical and community leadership</w:t>
                      </w:r>
                      <w:r w:rsidRPr="0068673B">
                        <w:rPr>
                          <w:rFonts w:ascii="Segoe UI" w:hAnsi="Segoe UI" w:cs="Segoe UI"/>
                          <w:sz w:val="21"/>
                          <w:szCs w:val="21"/>
                        </w:rPr>
                        <w:t>;</w:t>
                      </w:r>
                    </w:p>
                    <w:p w14:paraId="1CD26EAE" w14:textId="77777777" w:rsidR="00E63004" w:rsidRPr="0068673B" w:rsidRDefault="00E63004" w:rsidP="007122F1">
                      <w:pPr>
                        <w:pStyle w:val="ListParagraph"/>
                        <w:numPr>
                          <w:ilvl w:val="0"/>
                          <w:numId w:val="1"/>
                        </w:numPr>
                        <w:spacing w:after="0"/>
                        <w:rPr>
                          <w:rFonts w:ascii="Segoe UI" w:hAnsi="Segoe UI" w:cs="Segoe UI"/>
                          <w:sz w:val="21"/>
                          <w:szCs w:val="21"/>
                        </w:rPr>
                      </w:pPr>
                      <w:r w:rsidRPr="0068673B">
                        <w:rPr>
                          <w:rFonts w:ascii="Segoe UI" w:hAnsi="Segoe UI" w:cs="Segoe UI"/>
                          <w:sz w:val="21"/>
                          <w:szCs w:val="21"/>
                        </w:rPr>
                        <w:t>Forward thinking focus on prevention and services that improve outcomes for people;</w:t>
                      </w:r>
                    </w:p>
                    <w:p w14:paraId="4FECDD5B" w14:textId="77777777" w:rsidR="00E63004" w:rsidRPr="00E61A6E" w:rsidRDefault="00E63004" w:rsidP="007122F1">
                      <w:pPr>
                        <w:pStyle w:val="ListParagraph"/>
                        <w:numPr>
                          <w:ilvl w:val="0"/>
                          <w:numId w:val="1"/>
                        </w:numPr>
                        <w:spacing w:after="0"/>
                        <w:rPr>
                          <w:rFonts w:ascii="Segoe UI" w:hAnsi="Segoe UI" w:cs="Segoe UI"/>
                          <w:sz w:val="21"/>
                          <w:szCs w:val="21"/>
                        </w:rPr>
                      </w:pPr>
                      <w:r w:rsidRPr="0068673B">
                        <w:rPr>
                          <w:rFonts w:ascii="Segoe UI" w:hAnsi="Segoe UI" w:cs="Segoe UI"/>
                          <w:sz w:val="21"/>
                          <w:szCs w:val="21"/>
                        </w:rPr>
                        <w:t xml:space="preserve">Flexibility to collaborate with and meet community needs to locally tailor services, workforce and funding options, within a national </w:t>
                      </w:r>
                      <w:r w:rsidRPr="00E61A6E">
                        <w:rPr>
                          <w:rFonts w:ascii="Segoe UI" w:hAnsi="Segoe UI" w:cs="Segoe UI"/>
                          <w:sz w:val="21"/>
                          <w:szCs w:val="21"/>
                        </w:rPr>
                        <w:t>framework;</w:t>
                      </w:r>
                    </w:p>
                    <w:p w14:paraId="4CF4C539" w14:textId="77777777" w:rsidR="00E63004" w:rsidRPr="00E61A6E" w:rsidRDefault="00E63004" w:rsidP="00CE60B8">
                      <w:pPr>
                        <w:pStyle w:val="ListParagraph"/>
                        <w:numPr>
                          <w:ilvl w:val="0"/>
                          <w:numId w:val="1"/>
                        </w:numPr>
                        <w:spacing w:after="0"/>
                        <w:rPr>
                          <w:rFonts w:ascii="Segoe UI" w:hAnsi="Segoe UI" w:cs="Segoe UI"/>
                          <w:strike/>
                          <w:sz w:val="21"/>
                          <w:szCs w:val="21"/>
                        </w:rPr>
                      </w:pPr>
                      <w:r w:rsidRPr="00E61A6E">
                        <w:rPr>
                          <w:rFonts w:ascii="Segoe UI" w:hAnsi="Segoe UI" w:cs="Segoe UI"/>
                          <w:sz w:val="21"/>
                          <w:szCs w:val="21"/>
                        </w:rPr>
                        <w:t>Brokering Aboriginal-led solutions, including by supporting ACCHOs to play a stronger role in the regional integration of services using procurement and commissioning models that best suit communities and need (see recommendation 4);</w:t>
                      </w:r>
                    </w:p>
                    <w:p w14:paraId="653EFB63" w14:textId="77777777" w:rsidR="00E63004" w:rsidRPr="00E61A6E" w:rsidRDefault="00E63004" w:rsidP="007122F1">
                      <w:pPr>
                        <w:pStyle w:val="ListParagraph"/>
                        <w:numPr>
                          <w:ilvl w:val="0"/>
                          <w:numId w:val="1"/>
                        </w:numPr>
                        <w:spacing w:after="0"/>
                        <w:rPr>
                          <w:rFonts w:ascii="Segoe UI" w:hAnsi="Segoe UI" w:cs="Segoe UI"/>
                          <w:sz w:val="21"/>
                          <w:szCs w:val="21"/>
                        </w:rPr>
                      </w:pPr>
                      <w:r w:rsidRPr="00E61A6E">
                        <w:rPr>
                          <w:rFonts w:ascii="Segoe UI" w:hAnsi="Segoe UI" w:cs="Segoe UI"/>
                          <w:sz w:val="21"/>
                          <w:szCs w:val="21"/>
                        </w:rPr>
                        <w:t>Funding reform (see recommendation 3);</w:t>
                      </w:r>
                    </w:p>
                    <w:p w14:paraId="3C3F0372" w14:textId="77777777" w:rsidR="00E63004" w:rsidRPr="00CF703E" w:rsidRDefault="00E63004" w:rsidP="007122F1">
                      <w:pPr>
                        <w:pStyle w:val="ListParagraph"/>
                        <w:numPr>
                          <w:ilvl w:val="0"/>
                          <w:numId w:val="1"/>
                        </w:numPr>
                        <w:spacing w:after="0"/>
                        <w:rPr>
                          <w:rFonts w:ascii="Segoe UI" w:hAnsi="Segoe UI" w:cs="Segoe UI"/>
                          <w:sz w:val="21"/>
                          <w:szCs w:val="21"/>
                        </w:rPr>
                      </w:pPr>
                      <w:r>
                        <w:rPr>
                          <w:rFonts w:ascii="Segoe UI" w:hAnsi="Segoe UI" w:cs="Segoe UI"/>
                          <w:sz w:val="21"/>
                          <w:szCs w:val="21"/>
                        </w:rPr>
                        <w:t>Common minimum dataset, d</w:t>
                      </w:r>
                      <w:r w:rsidRPr="00CF703E">
                        <w:rPr>
                          <w:rFonts w:ascii="Segoe UI" w:hAnsi="Segoe UI" w:cs="Segoe UI"/>
                          <w:sz w:val="21"/>
                          <w:szCs w:val="21"/>
                        </w:rPr>
                        <w:t xml:space="preserve">ata governance and use (see recommendation </w:t>
                      </w:r>
                      <w:r>
                        <w:rPr>
                          <w:rFonts w:ascii="Segoe UI" w:hAnsi="Segoe UI" w:cs="Segoe UI"/>
                          <w:sz w:val="21"/>
                          <w:szCs w:val="21"/>
                        </w:rPr>
                        <w:t>17</w:t>
                      </w:r>
                      <w:r w:rsidRPr="00CF703E">
                        <w:rPr>
                          <w:rFonts w:ascii="Segoe UI" w:hAnsi="Segoe UI" w:cs="Segoe UI"/>
                          <w:sz w:val="21"/>
                          <w:szCs w:val="21"/>
                        </w:rPr>
                        <w:t>);</w:t>
                      </w:r>
                    </w:p>
                    <w:p w14:paraId="5873F744" w14:textId="77777777" w:rsidR="00E63004" w:rsidRPr="007122F1" w:rsidRDefault="00E63004" w:rsidP="008507B4">
                      <w:pPr>
                        <w:pStyle w:val="ListParagraph"/>
                        <w:numPr>
                          <w:ilvl w:val="0"/>
                          <w:numId w:val="1"/>
                        </w:numPr>
                        <w:spacing w:after="0"/>
                      </w:pPr>
                      <w:r w:rsidRPr="007122F1">
                        <w:rPr>
                          <w:rFonts w:ascii="Segoe UI" w:hAnsi="Segoe UI" w:cs="Segoe UI"/>
                          <w:sz w:val="21"/>
                          <w:szCs w:val="21"/>
                        </w:rPr>
                        <w:t>Interconnected digital technologies (see recommendations 1</w:t>
                      </w:r>
                      <w:r>
                        <w:rPr>
                          <w:rFonts w:ascii="Segoe UI" w:hAnsi="Segoe UI" w:cs="Segoe UI"/>
                          <w:sz w:val="21"/>
                          <w:szCs w:val="21"/>
                        </w:rPr>
                        <w:t>5</w:t>
                      </w:r>
                      <w:r w:rsidRPr="007122F1">
                        <w:rPr>
                          <w:rFonts w:ascii="Segoe UI" w:hAnsi="Segoe UI" w:cs="Segoe UI"/>
                          <w:sz w:val="21"/>
                          <w:szCs w:val="21"/>
                        </w:rPr>
                        <w:t xml:space="preserve"> &amp; 1</w:t>
                      </w:r>
                      <w:r>
                        <w:rPr>
                          <w:rFonts w:ascii="Segoe UI" w:hAnsi="Segoe UI" w:cs="Segoe UI"/>
                          <w:sz w:val="21"/>
                          <w:szCs w:val="21"/>
                        </w:rPr>
                        <w:t>6</w:t>
                      </w:r>
                      <w:r w:rsidRPr="007122F1">
                        <w:rPr>
                          <w:rFonts w:ascii="Segoe UI" w:hAnsi="Segoe UI" w:cs="Segoe UI"/>
                          <w:sz w:val="21"/>
                          <w:szCs w:val="21"/>
                        </w:rPr>
                        <w:t>); and,</w:t>
                      </w:r>
                    </w:p>
                    <w:p w14:paraId="73E1D726" w14:textId="77777777" w:rsidR="00E63004" w:rsidRDefault="00E63004" w:rsidP="008507B4">
                      <w:pPr>
                        <w:pStyle w:val="ListParagraph"/>
                        <w:numPr>
                          <w:ilvl w:val="0"/>
                          <w:numId w:val="1"/>
                        </w:numPr>
                        <w:spacing w:after="0"/>
                      </w:pPr>
                      <w:r w:rsidRPr="007122F1">
                        <w:rPr>
                          <w:rFonts w:ascii="Segoe UI" w:hAnsi="Segoe UI" w:cs="Segoe UI"/>
                          <w:sz w:val="21"/>
                          <w:szCs w:val="21"/>
                        </w:rPr>
                        <w:t>Effective use of research (see recommendation 1</w:t>
                      </w:r>
                      <w:r>
                        <w:rPr>
                          <w:rFonts w:ascii="Segoe UI" w:hAnsi="Segoe UI" w:cs="Segoe UI"/>
                          <w:sz w:val="21"/>
                          <w:szCs w:val="21"/>
                        </w:rPr>
                        <w:t>8</w:t>
                      </w:r>
                      <w:r w:rsidRPr="007122F1">
                        <w:rPr>
                          <w:rFonts w:ascii="Segoe UI" w:hAnsi="Segoe UI" w:cs="Segoe UI"/>
                          <w:sz w:val="21"/>
                          <w:szCs w:val="21"/>
                        </w:rPr>
                        <w:t>)</w:t>
                      </w:r>
                      <w:r>
                        <w:rPr>
                          <w:rFonts w:ascii="Segoe UI" w:hAnsi="Segoe UI" w:cs="Segoe UI"/>
                          <w:sz w:val="21"/>
                          <w:szCs w:val="21"/>
                        </w:rPr>
                        <w:t>.</w:t>
                      </w:r>
                    </w:p>
                  </w:txbxContent>
                </v:textbox>
                <w10:wrap type="square" anchorx="margin"/>
              </v:shape>
            </w:pict>
          </mc:Fallback>
        </mc:AlternateContent>
      </w:r>
    </w:p>
    <w:p w14:paraId="7884CA03" w14:textId="76CC66B0" w:rsidR="00E31DF8" w:rsidRPr="00E31DF8" w:rsidRDefault="00E31DF8" w:rsidP="00E31DF8">
      <w:pPr>
        <w:spacing w:after="0"/>
        <w:rPr>
          <w:rFonts w:ascii="Segoe UI" w:hAnsi="Segoe UI" w:cs="Segoe UI"/>
          <w:bCs/>
          <w:sz w:val="21"/>
          <w:szCs w:val="21"/>
        </w:rPr>
      </w:pPr>
      <w:r w:rsidRPr="00E31DF8">
        <w:rPr>
          <w:rFonts w:ascii="Segoe UI" w:hAnsi="Segoe UI" w:cs="Segoe UI"/>
          <w:noProof/>
          <w:sz w:val="21"/>
          <w:szCs w:val="21"/>
          <w:lang w:eastAsia="en-AU"/>
        </w:rPr>
        <w:lastRenderedPageBreak/>
        <mc:AlternateContent>
          <mc:Choice Requires="wps">
            <w:drawing>
              <wp:anchor distT="45720" distB="45720" distL="114300" distR="114300" simplePos="0" relativeHeight="251655168" behindDoc="0" locked="0" layoutInCell="1" allowOverlap="1" wp14:anchorId="502E8CEC" wp14:editId="24E11CCB">
                <wp:simplePos x="0" y="0"/>
                <wp:positionH relativeFrom="margin">
                  <wp:posOffset>12700</wp:posOffset>
                </wp:positionH>
                <wp:positionV relativeFrom="paragraph">
                  <wp:posOffset>251460</wp:posOffset>
                </wp:positionV>
                <wp:extent cx="6068060" cy="2290445"/>
                <wp:effectExtent l="0" t="0" r="27940" b="14605"/>
                <wp:wrapSquare wrapText="bothSides"/>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8060" cy="2290445"/>
                        </a:xfrm>
                        <a:prstGeom prst="rect">
                          <a:avLst/>
                        </a:prstGeom>
                        <a:solidFill>
                          <a:schemeClr val="accent6">
                            <a:lumMod val="20000"/>
                            <a:lumOff val="80000"/>
                          </a:schemeClr>
                        </a:solidFill>
                        <a:ln w="9525">
                          <a:solidFill>
                            <a:srgbClr val="000000"/>
                          </a:solidFill>
                          <a:miter lim="800000"/>
                          <a:headEnd/>
                          <a:tailEnd/>
                        </a:ln>
                      </wps:spPr>
                      <wps:txbx>
                        <w:txbxContent>
                          <w:p w14:paraId="55487A64" w14:textId="77777777" w:rsidR="00E63004" w:rsidRPr="00E569EE" w:rsidDel="00110B7D" w:rsidRDefault="00E63004" w:rsidP="00E31DF8">
                            <w:pPr>
                              <w:pStyle w:val="Recommendationnumber"/>
                              <w:numPr>
                                <w:ilvl w:val="0"/>
                                <w:numId w:val="0"/>
                              </w:numPr>
                              <w:ind w:left="720" w:hanging="360"/>
                              <w:rPr>
                                <w:b w:val="0"/>
                              </w:rPr>
                            </w:pPr>
                            <w:r>
                              <w:t>How the recommendation achieves</w:t>
                            </w:r>
                            <w:r w:rsidRPr="00E31DF8">
                              <w:t xml:space="preserve"> </w:t>
                            </w:r>
                            <w:r>
                              <w:t>the Quadruple Aim:</w:t>
                            </w:r>
                            <w:r>
                              <w:rPr>
                                <w:b w:val="0"/>
                              </w:rPr>
                              <w:t xml:space="preserve"> </w:t>
                            </w:r>
                          </w:p>
                          <w:p w14:paraId="588C2ED6" w14:textId="77777777" w:rsidR="00E63004" w:rsidRPr="00E569EE" w:rsidRDefault="00E63004" w:rsidP="00E31DF8">
                            <w:pPr>
                              <w:pStyle w:val="ListParagraph"/>
                              <w:numPr>
                                <w:ilvl w:val="0"/>
                                <w:numId w:val="33"/>
                              </w:numPr>
                              <w:spacing w:after="120"/>
                            </w:pPr>
                            <w:r>
                              <w:t>P</w:t>
                            </w:r>
                            <w:r w:rsidRPr="00E569EE">
                              <w:t>atient experience of care</w:t>
                            </w:r>
                            <w:r>
                              <w:t xml:space="preserve"> will be improved through</w:t>
                            </w:r>
                            <w:r w:rsidRPr="00E569EE">
                              <w:t xml:space="preserve"> </w:t>
                            </w:r>
                            <w:r>
                              <w:t>more integrated and coordinated care that is responsive to their needs.</w:t>
                            </w:r>
                          </w:p>
                          <w:p w14:paraId="14ED9FC9" w14:textId="77777777" w:rsidR="00E63004" w:rsidRPr="00E569EE" w:rsidRDefault="00E63004" w:rsidP="00E31DF8">
                            <w:pPr>
                              <w:pStyle w:val="ListParagraph"/>
                              <w:numPr>
                                <w:ilvl w:val="0"/>
                                <w:numId w:val="33"/>
                              </w:numPr>
                              <w:spacing w:after="120"/>
                            </w:pPr>
                            <w:r>
                              <w:t>H</w:t>
                            </w:r>
                            <w:r w:rsidRPr="00E569EE">
                              <w:t>ealth of populations</w:t>
                            </w:r>
                            <w:r>
                              <w:t xml:space="preserve"> will be improved through</w:t>
                            </w:r>
                            <w:r w:rsidRPr="00E569EE">
                              <w:t xml:space="preserve"> </w:t>
                            </w:r>
                            <w:r>
                              <w:t>continuously improving prevention, planning and provision of quality services matched to community needs.</w:t>
                            </w:r>
                          </w:p>
                          <w:p w14:paraId="7B17A5E7" w14:textId="77777777" w:rsidR="00E63004" w:rsidRPr="00E569EE" w:rsidRDefault="00E63004" w:rsidP="002A3EB8">
                            <w:pPr>
                              <w:pStyle w:val="ListParagraph"/>
                              <w:numPr>
                                <w:ilvl w:val="0"/>
                                <w:numId w:val="33"/>
                              </w:numPr>
                              <w:spacing w:after="120"/>
                            </w:pPr>
                            <w:r>
                              <w:t>C</w:t>
                            </w:r>
                            <w:r w:rsidRPr="00E569EE">
                              <w:t>ost-efficiency of the health system</w:t>
                            </w:r>
                            <w:r>
                              <w:t xml:space="preserve"> will be increased through improved collaboration across sectors that enables greater allocative efficiency in resources and health funding targeted towards keeping people well and out of hospital.</w:t>
                            </w:r>
                          </w:p>
                          <w:p w14:paraId="55447E7C" w14:textId="77777777" w:rsidR="00E63004" w:rsidRPr="00E31DF8" w:rsidRDefault="00E63004" w:rsidP="00E31DF8">
                            <w:pPr>
                              <w:pStyle w:val="ListParagraph"/>
                              <w:numPr>
                                <w:ilvl w:val="0"/>
                                <w:numId w:val="33"/>
                              </w:numPr>
                              <w:spacing w:after="0"/>
                              <w:rPr>
                                <w:rFonts w:ascii="Segoe UI" w:hAnsi="Segoe UI" w:cs="Segoe UI"/>
                                <w:bCs/>
                                <w:sz w:val="21"/>
                                <w:szCs w:val="21"/>
                              </w:rPr>
                            </w:pPr>
                            <w:r>
                              <w:t>W</w:t>
                            </w:r>
                            <w:r w:rsidRPr="00E569EE">
                              <w:t>ork life of health care providers</w:t>
                            </w:r>
                            <w:r>
                              <w:t xml:space="preserve"> will be improved through</w:t>
                            </w:r>
                            <w:r w:rsidRPr="00E569EE">
                              <w:t xml:space="preserve"> </w:t>
                            </w:r>
                            <w:r>
                              <w:t>greater empowerment, improved collaboration with other providers and recognition of their important role in primary health care through increased funding.</w:t>
                            </w:r>
                          </w:p>
                          <w:p w14:paraId="3FB546B8" w14:textId="77777777" w:rsidR="00E63004" w:rsidRDefault="00E63004"/>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02E8CEC" id="_x0000_s1029" type="#_x0000_t202" style="position:absolute;margin-left:1pt;margin-top:19.8pt;width:477.8pt;height:180.35pt;z-index:25165516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" fillcolor="#ebe8ec [665]">
                <v:textbox>
                  <w:txbxContent>
                    <w:p w14:paraId="55487A64" w14:textId="77777777" w:rsidR="00E63004" w:rsidRPr="00E569EE" w:rsidDel="00110B7D" w:rsidRDefault="00E63004" w:rsidP="00E31DF8">
                      <w:pPr>
                        <w:pStyle w:val="Recommendationnumber"/>
                        <w:numPr>
                          <w:ilvl w:val="0"/>
                          <w:numId w:val="0"/>
                        </w:numPr>
                        <w:ind w:left="720" w:hanging="360"/>
                        <w:rPr>
                          <w:b w:val="0"/>
                        </w:rPr>
                      </w:pPr>
                      <w:r>
                        <w:t>How the recommendation achieves</w:t>
                      </w:r>
                      <w:r w:rsidRPr="00E31DF8">
                        <w:t xml:space="preserve"> </w:t>
                      </w:r>
                      <w:r>
                        <w:t>the Quadruple Aim:</w:t>
                      </w:r>
                      <w:r>
                        <w:rPr>
                          <w:b w:val="0"/>
                        </w:rPr>
                        <w:t xml:space="preserve"> </w:t>
                      </w:r>
                    </w:p>
                    <w:p w14:paraId="588C2ED6" w14:textId="77777777" w:rsidR="00E63004" w:rsidRPr="00E569EE" w:rsidRDefault="00E63004" w:rsidP="00E31DF8">
                      <w:pPr>
                        <w:pStyle w:val="ListParagraph"/>
                        <w:numPr>
                          <w:ilvl w:val="0"/>
                          <w:numId w:val="33"/>
                        </w:numPr>
                        <w:spacing w:after="120"/>
                      </w:pPr>
                      <w:r>
                        <w:t>P</w:t>
                      </w:r>
                      <w:r w:rsidRPr="00E569EE">
                        <w:t>atient experience of care</w:t>
                      </w:r>
                      <w:r>
                        <w:t xml:space="preserve"> will be improved through</w:t>
                      </w:r>
                      <w:r w:rsidRPr="00E569EE">
                        <w:t xml:space="preserve"> </w:t>
                      </w:r>
                      <w:r>
                        <w:t>more integrated and coordinated care that is responsive to their needs.</w:t>
                      </w:r>
                    </w:p>
                    <w:p w14:paraId="14ED9FC9" w14:textId="77777777" w:rsidR="00E63004" w:rsidRPr="00E569EE" w:rsidRDefault="00E63004" w:rsidP="00E31DF8">
                      <w:pPr>
                        <w:pStyle w:val="ListParagraph"/>
                        <w:numPr>
                          <w:ilvl w:val="0"/>
                          <w:numId w:val="33"/>
                        </w:numPr>
                        <w:spacing w:after="120"/>
                      </w:pPr>
                      <w:r>
                        <w:t>H</w:t>
                      </w:r>
                      <w:r w:rsidRPr="00E569EE">
                        <w:t>ealth of populations</w:t>
                      </w:r>
                      <w:r>
                        <w:t xml:space="preserve"> will be improved through</w:t>
                      </w:r>
                      <w:r w:rsidRPr="00E569EE">
                        <w:t xml:space="preserve"> </w:t>
                      </w:r>
                      <w:r>
                        <w:t>continuously improving prevention, planning and provision of quality services matched to community needs.</w:t>
                      </w:r>
                    </w:p>
                    <w:p w14:paraId="7B17A5E7" w14:textId="77777777" w:rsidR="00E63004" w:rsidRPr="00E569EE" w:rsidRDefault="00E63004" w:rsidP="002A3EB8">
                      <w:pPr>
                        <w:pStyle w:val="ListParagraph"/>
                        <w:numPr>
                          <w:ilvl w:val="0"/>
                          <w:numId w:val="33"/>
                        </w:numPr>
                        <w:spacing w:after="120"/>
                      </w:pPr>
                      <w:r>
                        <w:t>C</w:t>
                      </w:r>
                      <w:r w:rsidRPr="00E569EE">
                        <w:t>ost-efficiency of the health system</w:t>
                      </w:r>
                      <w:r>
                        <w:t xml:space="preserve"> will be increased through improved collaboration across sectors that enables greater allocative efficiency in resources and health funding targeted towards keeping people well and out of hospital.</w:t>
                      </w:r>
                    </w:p>
                    <w:p w14:paraId="55447E7C" w14:textId="77777777" w:rsidR="00E63004" w:rsidRPr="00E31DF8" w:rsidRDefault="00E63004" w:rsidP="00E31DF8">
                      <w:pPr>
                        <w:pStyle w:val="ListParagraph"/>
                        <w:numPr>
                          <w:ilvl w:val="0"/>
                          <w:numId w:val="33"/>
                        </w:numPr>
                        <w:spacing w:after="0"/>
                        <w:rPr>
                          <w:rFonts w:ascii="Segoe UI" w:hAnsi="Segoe UI" w:cs="Segoe UI"/>
                          <w:bCs/>
                          <w:sz w:val="21"/>
                          <w:szCs w:val="21"/>
                        </w:rPr>
                      </w:pPr>
                      <w:r>
                        <w:t>W</w:t>
                      </w:r>
                      <w:r w:rsidRPr="00E569EE">
                        <w:t>ork life of health care providers</w:t>
                      </w:r>
                      <w:r>
                        <w:t xml:space="preserve"> will be improved through</w:t>
                      </w:r>
                      <w:r w:rsidRPr="00E569EE">
                        <w:t xml:space="preserve"> </w:t>
                      </w:r>
                      <w:r>
                        <w:t>greater empowerment, improved collaboration with other providers and recognition of their important role in primary health care through increased funding.</w:t>
                      </w:r>
                    </w:p>
                    <w:p w14:paraId="3FB546B8" w14:textId="77777777" w:rsidR="00E63004" w:rsidRDefault="00E63004"/>
                  </w:txbxContent>
                </v:textbox>
                <w10:wrap type="square" anchorx="margin"/>
              </v:shape>
            </w:pict>
          </mc:Fallback>
        </mc:AlternateContent>
      </w:r>
    </w:p>
    <w:p w14:paraId="4C3411F8" w14:textId="77777777" w:rsidR="00912A4E" w:rsidRDefault="00912A4E">
      <w:pPr>
        <w:rPr>
          <w:rFonts w:ascii="Segoe UI" w:hAnsi="Segoe UI"/>
          <w:b/>
          <w:bCs/>
          <w:color w:val="242852" w:themeColor="text2"/>
          <w:sz w:val="24"/>
          <w:szCs w:val="28"/>
        </w:rPr>
      </w:pPr>
      <w:r>
        <w:br w:type="page"/>
      </w:r>
    </w:p>
    <w:p w14:paraId="04A22326" w14:textId="77777777" w:rsidR="0011600D" w:rsidRPr="00B36E02" w:rsidRDefault="00D06F76" w:rsidP="009942CD">
      <w:pPr>
        <w:pStyle w:val="Heading3"/>
      </w:pPr>
      <w:r w:rsidRPr="00B36E02">
        <w:lastRenderedPageBreak/>
        <w:t>R</w:t>
      </w:r>
      <w:r w:rsidR="00B82CBF" w:rsidRPr="00B36E02">
        <w:t xml:space="preserve">ecommendation </w:t>
      </w:r>
      <w:r w:rsidR="00670DE2" w:rsidRPr="00B36E02">
        <w:t>2</w:t>
      </w:r>
      <w:r w:rsidR="005F31ED" w:rsidRPr="00B36E02">
        <w:t xml:space="preserve"> </w:t>
      </w:r>
      <w:r w:rsidR="00A062DB" w:rsidRPr="00B36E02">
        <w:t>(S</w:t>
      </w:r>
      <w:r w:rsidR="005F31ED" w:rsidRPr="00B36E02">
        <w:t>ingle primary health care destination</w:t>
      </w:r>
      <w:r w:rsidR="0011600D" w:rsidRPr="00B36E02">
        <w:t>)</w:t>
      </w:r>
    </w:p>
    <w:p w14:paraId="5B2B2A4A" w14:textId="77777777" w:rsidR="005F31ED" w:rsidRPr="0068673B" w:rsidRDefault="00C344C6" w:rsidP="0011600D">
      <w:pPr>
        <w:rPr>
          <w:b/>
          <w:sz w:val="24"/>
          <w:szCs w:val="24"/>
        </w:rPr>
      </w:pPr>
      <w:r w:rsidRPr="0011600D">
        <w:rPr>
          <w:b/>
          <w:sz w:val="24"/>
          <w:szCs w:val="24"/>
        </w:rPr>
        <w:t>Formalis</w:t>
      </w:r>
      <w:r w:rsidR="008224F9" w:rsidRPr="0011600D">
        <w:rPr>
          <w:b/>
          <w:sz w:val="24"/>
          <w:szCs w:val="24"/>
        </w:rPr>
        <w:t>e</w:t>
      </w:r>
      <w:r w:rsidR="005F31ED" w:rsidRPr="0011600D">
        <w:rPr>
          <w:b/>
          <w:sz w:val="24"/>
          <w:szCs w:val="24"/>
        </w:rPr>
        <w:t xml:space="preserve"> </w:t>
      </w:r>
      <w:r w:rsidR="008C24BF" w:rsidRPr="0011600D">
        <w:rPr>
          <w:b/>
          <w:sz w:val="24"/>
          <w:szCs w:val="24"/>
        </w:rPr>
        <w:t>a</w:t>
      </w:r>
      <w:r w:rsidR="002F593C">
        <w:rPr>
          <w:b/>
          <w:sz w:val="24"/>
          <w:szCs w:val="24"/>
        </w:rPr>
        <w:t xml:space="preserve">nd strengthen </w:t>
      </w:r>
      <w:r w:rsidR="00345F4C">
        <w:rPr>
          <w:b/>
          <w:sz w:val="24"/>
          <w:szCs w:val="24"/>
        </w:rPr>
        <w:t xml:space="preserve">the </w:t>
      </w:r>
      <w:r w:rsidR="00345F4C" w:rsidRPr="0068673B">
        <w:rPr>
          <w:b/>
          <w:sz w:val="24"/>
          <w:szCs w:val="24"/>
        </w:rPr>
        <w:t xml:space="preserve">relationship </w:t>
      </w:r>
      <w:r w:rsidR="00B57DC2" w:rsidRPr="0068673B">
        <w:rPr>
          <w:b/>
          <w:sz w:val="24"/>
          <w:szCs w:val="24"/>
        </w:rPr>
        <w:t>of individuals, families and carers</w:t>
      </w:r>
      <w:r w:rsidR="00E970BA" w:rsidRPr="0068673B">
        <w:rPr>
          <w:b/>
          <w:sz w:val="24"/>
          <w:szCs w:val="24"/>
        </w:rPr>
        <w:t xml:space="preserve"> </w:t>
      </w:r>
      <w:r w:rsidR="00735BE6" w:rsidRPr="0068673B">
        <w:rPr>
          <w:b/>
          <w:sz w:val="24"/>
          <w:szCs w:val="24"/>
        </w:rPr>
        <w:t>with the</w:t>
      </w:r>
      <w:r w:rsidR="00E970BA" w:rsidRPr="0068673B">
        <w:rPr>
          <w:b/>
          <w:sz w:val="24"/>
          <w:szCs w:val="24"/>
        </w:rPr>
        <w:t>ir</w:t>
      </w:r>
      <w:r w:rsidR="00735BE6" w:rsidRPr="0068673B">
        <w:rPr>
          <w:b/>
          <w:sz w:val="24"/>
          <w:szCs w:val="24"/>
        </w:rPr>
        <w:t xml:space="preserve"> chosen </w:t>
      </w:r>
      <w:r w:rsidR="008C24BF" w:rsidRPr="0068673B">
        <w:rPr>
          <w:b/>
          <w:sz w:val="24"/>
          <w:szCs w:val="24"/>
        </w:rPr>
        <w:t xml:space="preserve">primary health care </w:t>
      </w:r>
      <w:r w:rsidR="00477BCA">
        <w:rPr>
          <w:b/>
          <w:sz w:val="24"/>
          <w:szCs w:val="24"/>
        </w:rPr>
        <w:t xml:space="preserve">provider and </w:t>
      </w:r>
      <w:r w:rsidR="00025569" w:rsidRPr="0068673B">
        <w:rPr>
          <w:b/>
          <w:sz w:val="24"/>
          <w:szCs w:val="24"/>
        </w:rPr>
        <w:t>practice</w:t>
      </w:r>
      <w:r w:rsidR="008C24BF" w:rsidRPr="0068673B">
        <w:rPr>
          <w:b/>
          <w:sz w:val="24"/>
          <w:szCs w:val="24"/>
        </w:rPr>
        <w:t xml:space="preserve"> </w:t>
      </w:r>
    </w:p>
    <w:p w14:paraId="22024FA5" w14:textId="77777777" w:rsidR="00B57DC2" w:rsidRPr="0068673B" w:rsidRDefault="00942C52" w:rsidP="008B0D99">
      <w:pPr>
        <w:jc w:val="both"/>
        <w:rPr>
          <w:rFonts w:ascii="Segoe UI" w:eastAsia="Segoe UI" w:hAnsi="Segoe UI" w:cs="Segoe UI"/>
          <w:i/>
          <w:iCs/>
          <w:sz w:val="21"/>
          <w:szCs w:val="21"/>
        </w:rPr>
      </w:pPr>
      <w:r w:rsidRPr="0068673B">
        <w:rPr>
          <w:rFonts w:ascii="Segoe UI" w:eastAsia="Segoe UI" w:hAnsi="Segoe UI" w:cs="Segoe UI"/>
          <w:i/>
          <w:iCs/>
          <w:sz w:val="21"/>
          <w:szCs w:val="21"/>
        </w:rPr>
        <w:t xml:space="preserve">This recommendation aims to </w:t>
      </w:r>
      <w:r w:rsidR="00E970BA" w:rsidRPr="0068673B">
        <w:rPr>
          <w:rFonts w:ascii="Segoe UI" w:eastAsia="Segoe UI" w:hAnsi="Segoe UI" w:cs="Segoe UI"/>
          <w:i/>
          <w:iCs/>
          <w:sz w:val="21"/>
          <w:szCs w:val="21"/>
        </w:rPr>
        <w:t>foster</w:t>
      </w:r>
      <w:r w:rsidR="008C24BF" w:rsidRPr="0068673B">
        <w:rPr>
          <w:rFonts w:ascii="Segoe UI" w:eastAsia="Segoe UI" w:hAnsi="Segoe UI" w:cs="Segoe UI"/>
          <w:i/>
          <w:iCs/>
          <w:sz w:val="21"/>
          <w:szCs w:val="21"/>
        </w:rPr>
        <w:t xml:space="preserve"> single primary health care destination</w:t>
      </w:r>
      <w:r w:rsidR="00E970BA" w:rsidRPr="0068673B">
        <w:rPr>
          <w:rFonts w:ascii="Segoe UI" w:eastAsia="Segoe UI" w:hAnsi="Segoe UI" w:cs="Segoe UI"/>
          <w:i/>
          <w:iCs/>
          <w:sz w:val="21"/>
          <w:szCs w:val="21"/>
        </w:rPr>
        <w:t>s and equip them</w:t>
      </w:r>
      <w:r w:rsidRPr="0068673B">
        <w:rPr>
          <w:rFonts w:ascii="Segoe UI" w:eastAsia="Segoe UI" w:hAnsi="Segoe UI" w:cs="Segoe UI"/>
          <w:i/>
          <w:iCs/>
          <w:sz w:val="21"/>
          <w:szCs w:val="21"/>
        </w:rPr>
        <w:t xml:space="preserve"> to </w:t>
      </w:r>
      <w:r w:rsidR="007E2CE6" w:rsidRPr="0068673B">
        <w:rPr>
          <w:rFonts w:ascii="Segoe UI" w:eastAsia="Segoe UI" w:hAnsi="Segoe UI" w:cs="Segoe UI"/>
          <w:i/>
          <w:iCs/>
          <w:sz w:val="21"/>
          <w:szCs w:val="21"/>
        </w:rPr>
        <w:t>provide</w:t>
      </w:r>
      <w:r w:rsidR="00C65BC6" w:rsidRPr="0068673B">
        <w:rPr>
          <w:rFonts w:ascii="Segoe UI" w:eastAsia="Segoe UI" w:hAnsi="Segoe UI" w:cs="Segoe UI"/>
          <w:i/>
          <w:iCs/>
          <w:sz w:val="21"/>
          <w:szCs w:val="21"/>
        </w:rPr>
        <w:t xml:space="preserve"> </w:t>
      </w:r>
      <w:r w:rsidRPr="0068673B">
        <w:rPr>
          <w:rFonts w:ascii="Segoe UI" w:eastAsia="Segoe UI" w:hAnsi="Segoe UI" w:cs="Segoe UI"/>
          <w:i/>
          <w:iCs/>
          <w:sz w:val="21"/>
          <w:szCs w:val="21"/>
        </w:rPr>
        <w:t>multi</w:t>
      </w:r>
      <w:r w:rsidR="003029BF">
        <w:rPr>
          <w:rFonts w:ascii="Segoe UI" w:eastAsia="Segoe UI" w:hAnsi="Segoe UI" w:cs="Segoe UI"/>
          <w:i/>
          <w:iCs/>
          <w:sz w:val="21"/>
          <w:szCs w:val="21"/>
        </w:rPr>
        <w:noBreakHyphen/>
      </w:r>
      <w:r w:rsidRPr="0068673B">
        <w:rPr>
          <w:rFonts w:ascii="Segoe UI" w:eastAsia="Segoe UI" w:hAnsi="Segoe UI" w:cs="Segoe UI"/>
          <w:i/>
          <w:iCs/>
          <w:sz w:val="21"/>
          <w:szCs w:val="21"/>
        </w:rPr>
        <w:t>disciplinary, wrap-around care</w:t>
      </w:r>
      <w:r w:rsidR="00B42248" w:rsidRPr="0068673B">
        <w:rPr>
          <w:rFonts w:ascii="Segoe UI" w:eastAsia="Segoe UI" w:hAnsi="Segoe UI" w:cs="Segoe UI"/>
          <w:i/>
          <w:iCs/>
          <w:sz w:val="21"/>
          <w:szCs w:val="21"/>
        </w:rPr>
        <w:t>. This</w:t>
      </w:r>
      <w:r w:rsidR="00E970BA" w:rsidRPr="0068673B">
        <w:rPr>
          <w:rFonts w:ascii="Segoe UI" w:eastAsia="Segoe UI" w:hAnsi="Segoe UI" w:cs="Segoe UI"/>
          <w:i/>
          <w:iCs/>
          <w:sz w:val="21"/>
          <w:szCs w:val="21"/>
        </w:rPr>
        <w:t xml:space="preserve"> </w:t>
      </w:r>
      <w:r w:rsidRPr="0068673B">
        <w:rPr>
          <w:rFonts w:ascii="Segoe UI" w:eastAsia="Segoe UI" w:hAnsi="Segoe UI" w:cs="Segoe UI"/>
          <w:i/>
          <w:iCs/>
          <w:sz w:val="21"/>
          <w:szCs w:val="21"/>
        </w:rPr>
        <w:t xml:space="preserve">service base </w:t>
      </w:r>
      <w:r w:rsidR="00B42248" w:rsidRPr="0068673B">
        <w:rPr>
          <w:rFonts w:ascii="Segoe UI" w:eastAsia="Segoe UI" w:hAnsi="Segoe UI" w:cs="Segoe UI"/>
          <w:i/>
          <w:iCs/>
          <w:sz w:val="21"/>
          <w:szCs w:val="21"/>
        </w:rPr>
        <w:t>should be</w:t>
      </w:r>
      <w:r w:rsidRPr="0068673B">
        <w:rPr>
          <w:rFonts w:ascii="Segoe UI" w:eastAsia="Segoe UI" w:hAnsi="Segoe UI" w:cs="Segoe UI"/>
          <w:i/>
          <w:iCs/>
          <w:sz w:val="21"/>
          <w:szCs w:val="21"/>
        </w:rPr>
        <w:t xml:space="preserve"> well connected with the people they serve</w:t>
      </w:r>
      <w:r w:rsidR="00C620CB" w:rsidRPr="0068673B">
        <w:rPr>
          <w:rFonts w:ascii="Segoe UI" w:eastAsia="Segoe UI" w:hAnsi="Segoe UI" w:cs="Segoe UI"/>
          <w:i/>
          <w:iCs/>
          <w:sz w:val="21"/>
          <w:szCs w:val="21"/>
        </w:rPr>
        <w:t>, as well as</w:t>
      </w:r>
      <w:r w:rsidRPr="0068673B">
        <w:rPr>
          <w:rFonts w:ascii="Segoe UI" w:eastAsia="Segoe UI" w:hAnsi="Segoe UI" w:cs="Segoe UI"/>
          <w:i/>
          <w:iCs/>
          <w:sz w:val="21"/>
          <w:szCs w:val="21"/>
        </w:rPr>
        <w:t xml:space="preserve"> other services, networks and supports</w:t>
      </w:r>
      <w:r w:rsidR="00A86903" w:rsidRPr="0068673B">
        <w:rPr>
          <w:rFonts w:ascii="Segoe UI" w:eastAsia="Segoe UI" w:hAnsi="Segoe UI" w:cs="Segoe UI"/>
          <w:i/>
          <w:iCs/>
          <w:sz w:val="21"/>
          <w:szCs w:val="21"/>
        </w:rPr>
        <w:t>,</w:t>
      </w:r>
      <w:r w:rsidRPr="0068673B">
        <w:rPr>
          <w:rFonts w:ascii="Segoe UI" w:eastAsia="Segoe UI" w:hAnsi="Segoe UI" w:cs="Segoe UI"/>
          <w:i/>
          <w:iCs/>
          <w:sz w:val="21"/>
          <w:szCs w:val="21"/>
        </w:rPr>
        <w:t xml:space="preserve"> </w:t>
      </w:r>
      <w:r w:rsidR="00011ECF" w:rsidRPr="0068673B">
        <w:rPr>
          <w:rFonts w:ascii="Segoe UI" w:eastAsia="Segoe UI" w:hAnsi="Segoe UI" w:cs="Segoe UI"/>
          <w:i/>
          <w:iCs/>
          <w:sz w:val="21"/>
          <w:szCs w:val="21"/>
        </w:rPr>
        <w:t xml:space="preserve">both </w:t>
      </w:r>
      <w:r w:rsidRPr="0068673B">
        <w:rPr>
          <w:rFonts w:ascii="Segoe UI" w:eastAsia="Segoe UI" w:hAnsi="Segoe UI" w:cs="Segoe UI"/>
          <w:i/>
          <w:iCs/>
          <w:sz w:val="21"/>
          <w:szCs w:val="21"/>
        </w:rPr>
        <w:t>in the community</w:t>
      </w:r>
      <w:r w:rsidR="00011ECF" w:rsidRPr="0068673B">
        <w:rPr>
          <w:rFonts w:ascii="Segoe UI" w:eastAsia="Segoe UI" w:hAnsi="Segoe UI" w:cs="Segoe UI"/>
          <w:i/>
          <w:iCs/>
          <w:sz w:val="21"/>
          <w:szCs w:val="21"/>
        </w:rPr>
        <w:t xml:space="preserve"> and secondary care </w:t>
      </w:r>
      <w:r w:rsidR="00BF4547">
        <w:rPr>
          <w:rFonts w:ascii="Segoe UI" w:eastAsia="Segoe UI" w:hAnsi="Segoe UI" w:cs="Segoe UI"/>
          <w:i/>
          <w:iCs/>
          <w:sz w:val="21"/>
          <w:szCs w:val="21"/>
        </w:rPr>
        <w:t>systems</w:t>
      </w:r>
      <w:r w:rsidRPr="0068673B">
        <w:rPr>
          <w:rFonts w:ascii="Segoe UI" w:eastAsia="Segoe UI" w:hAnsi="Segoe UI" w:cs="Segoe UI"/>
          <w:i/>
          <w:iCs/>
          <w:sz w:val="21"/>
          <w:szCs w:val="21"/>
        </w:rPr>
        <w:t>.</w:t>
      </w:r>
      <w:r w:rsidR="00C10C82" w:rsidRPr="0068673B">
        <w:rPr>
          <w:rFonts w:ascii="Segoe UI" w:eastAsia="Segoe UI" w:hAnsi="Segoe UI" w:cs="Segoe UI"/>
          <w:i/>
          <w:iCs/>
          <w:sz w:val="21"/>
          <w:szCs w:val="21"/>
        </w:rPr>
        <w:t xml:space="preserve"> </w:t>
      </w:r>
    </w:p>
    <w:p w14:paraId="4DB642F5" w14:textId="77777777" w:rsidR="00A86903" w:rsidRPr="0068673B" w:rsidRDefault="00D425B4" w:rsidP="008B0D99">
      <w:pPr>
        <w:jc w:val="both"/>
        <w:rPr>
          <w:rFonts w:ascii="Segoe UI" w:eastAsia="Segoe UI" w:hAnsi="Segoe UI" w:cs="Segoe UI"/>
          <w:i/>
          <w:iCs/>
          <w:sz w:val="21"/>
          <w:szCs w:val="21"/>
        </w:rPr>
      </w:pPr>
      <w:r w:rsidRPr="0068673B">
        <w:rPr>
          <w:rFonts w:ascii="Segoe UI" w:eastAsia="Segoe UI" w:hAnsi="Segoe UI" w:cs="Segoe UI"/>
          <w:i/>
          <w:iCs/>
          <w:sz w:val="21"/>
          <w:szCs w:val="21"/>
        </w:rPr>
        <w:t>It</w:t>
      </w:r>
      <w:r w:rsidR="005F31ED" w:rsidRPr="0068673B">
        <w:rPr>
          <w:rFonts w:ascii="Segoe UI" w:eastAsia="Segoe UI" w:hAnsi="Segoe UI" w:cs="Segoe UI"/>
          <w:i/>
          <w:iCs/>
          <w:sz w:val="21"/>
          <w:szCs w:val="21"/>
        </w:rPr>
        <w:t xml:space="preserve"> aims to establish the foundation for high performing, multidisciplinary, consumer-centred</w:t>
      </w:r>
      <w:r w:rsidR="006B0697" w:rsidRPr="0068673B">
        <w:rPr>
          <w:rFonts w:ascii="Segoe UI" w:eastAsia="Segoe UI" w:hAnsi="Segoe UI" w:cs="Segoe UI"/>
          <w:i/>
          <w:iCs/>
          <w:sz w:val="21"/>
          <w:szCs w:val="21"/>
        </w:rPr>
        <w:t xml:space="preserve"> and</w:t>
      </w:r>
      <w:r w:rsidR="005F31ED" w:rsidRPr="0068673B">
        <w:rPr>
          <w:rFonts w:ascii="Segoe UI" w:eastAsia="Segoe UI" w:hAnsi="Segoe UI" w:cs="Segoe UI"/>
          <w:i/>
          <w:iCs/>
          <w:sz w:val="21"/>
          <w:szCs w:val="21"/>
        </w:rPr>
        <w:t xml:space="preserve"> integrated primary health care</w:t>
      </w:r>
      <w:r w:rsidR="00CE4F2F" w:rsidRPr="0068673B">
        <w:rPr>
          <w:rFonts w:ascii="Segoe UI" w:eastAsia="Segoe UI" w:hAnsi="Segoe UI" w:cs="Segoe UI"/>
          <w:i/>
          <w:iCs/>
          <w:sz w:val="21"/>
          <w:szCs w:val="21"/>
        </w:rPr>
        <w:t>, building on lessons learned in the ACCHO sector</w:t>
      </w:r>
      <w:r w:rsidR="00C620CB" w:rsidRPr="0068673B">
        <w:rPr>
          <w:rFonts w:ascii="Segoe UI" w:eastAsia="Segoe UI" w:hAnsi="Segoe UI" w:cs="Segoe UI"/>
          <w:i/>
          <w:iCs/>
          <w:sz w:val="21"/>
          <w:szCs w:val="21"/>
        </w:rPr>
        <w:t xml:space="preserve"> and establishing a pathway for new </w:t>
      </w:r>
      <w:r w:rsidR="00C620CB" w:rsidRPr="00B3628D">
        <w:rPr>
          <w:rFonts w:ascii="Segoe UI" w:eastAsia="Segoe UI" w:hAnsi="Segoe UI" w:cs="Segoe UI"/>
          <w:i/>
          <w:iCs/>
          <w:sz w:val="21"/>
          <w:szCs w:val="21"/>
        </w:rPr>
        <w:t>investment in primary health care</w:t>
      </w:r>
      <w:r w:rsidR="005F31ED" w:rsidRPr="00B3628D">
        <w:rPr>
          <w:rFonts w:ascii="Segoe UI" w:eastAsia="Segoe UI" w:hAnsi="Segoe UI" w:cs="Segoe UI"/>
          <w:i/>
          <w:iCs/>
          <w:sz w:val="21"/>
          <w:szCs w:val="21"/>
        </w:rPr>
        <w:t xml:space="preserve">. </w:t>
      </w:r>
      <w:r w:rsidR="006B0697" w:rsidRPr="00B3628D">
        <w:rPr>
          <w:rFonts w:ascii="Segoe UI" w:eastAsia="Segoe UI" w:hAnsi="Segoe UI" w:cs="Segoe UI"/>
          <w:i/>
          <w:iCs/>
          <w:sz w:val="21"/>
          <w:szCs w:val="21"/>
        </w:rPr>
        <w:t>It recognises that a person’s</w:t>
      </w:r>
      <w:r w:rsidR="006B0697" w:rsidRPr="0068673B">
        <w:rPr>
          <w:rFonts w:ascii="Segoe UI" w:eastAsia="Segoe UI" w:hAnsi="Segoe UI" w:cs="Segoe UI"/>
          <w:i/>
          <w:iCs/>
          <w:sz w:val="21"/>
          <w:szCs w:val="21"/>
        </w:rPr>
        <w:t xml:space="preserve"> </w:t>
      </w:r>
      <w:r w:rsidR="00B3628D">
        <w:rPr>
          <w:rFonts w:ascii="Segoe UI" w:eastAsia="Segoe UI" w:hAnsi="Segoe UI" w:cs="Segoe UI"/>
          <w:i/>
          <w:iCs/>
          <w:sz w:val="21"/>
          <w:szCs w:val="21"/>
        </w:rPr>
        <w:t xml:space="preserve">journey in the </w:t>
      </w:r>
      <w:r w:rsidR="006B0697" w:rsidRPr="0068673B">
        <w:rPr>
          <w:rFonts w:ascii="Segoe UI" w:eastAsia="Segoe UI" w:hAnsi="Segoe UI" w:cs="Segoe UI"/>
          <w:i/>
          <w:iCs/>
          <w:sz w:val="21"/>
          <w:szCs w:val="21"/>
        </w:rPr>
        <w:t xml:space="preserve">health </w:t>
      </w:r>
      <w:r w:rsidR="00B3628D">
        <w:rPr>
          <w:rFonts w:ascii="Segoe UI" w:eastAsia="Segoe UI" w:hAnsi="Segoe UI" w:cs="Segoe UI"/>
          <w:i/>
          <w:iCs/>
          <w:sz w:val="21"/>
          <w:szCs w:val="21"/>
        </w:rPr>
        <w:t>system starts</w:t>
      </w:r>
      <w:r w:rsidR="00B3628D">
        <w:rPr>
          <w:rFonts w:ascii="Segoe UI" w:eastAsia="Segoe UI" w:hAnsi="Segoe UI" w:cs="Segoe UI"/>
          <w:i/>
          <w:iCs/>
          <w:color w:val="498CF1" w:themeColor="background2" w:themeShade="BF"/>
          <w:sz w:val="21"/>
          <w:szCs w:val="21"/>
        </w:rPr>
        <w:t xml:space="preserve"> </w:t>
      </w:r>
      <w:r w:rsidR="006B0697" w:rsidRPr="0068673B">
        <w:rPr>
          <w:rFonts w:ascii="Segoe UI" w:eastAsia="Segoe UI" w:hAnsi="Segoe UI" w:cs="Segoe UI"/>
          <w:i/>
          <w:iCs/>
          <w:sz w:val="21"/>
          <w:szCs w:val="21"/>
        </w:rPr>
        <w:t>with the</w:t>
      </w:r>
      <w:r w:rsidR="00B42248" w:rsidRPr="0068673B">
        <w:rPr>
          <w:rFonts w:ascii="Segoe UI" w:eastAsia="Segoe UI" w:hAnsi="Segoe UI" w:cs="Segoe UI"/>
          <w:i/>
          <w:iCs/>
          <w:sz w:val="21"/>
          <w:szCs w:val="21"/>
        </w:rPr>
        <w:t xml:space="preserve"> service or</w:t>
      </w:r>
      <w:r w:rsidR="006B0697" w:rsidRPr="0068673B">
        <w:rPr>
          <w:rFonts w:ascii="Segoe UI" w:eastAsia="Segoe UI" w:hAnsi="Segoe UI" w:cs="Segoe UI"/>
          <w:i/>
          <w:iCs/>
          <w:sz w:val="21"/>
          <w:szCs w:val="21"/>
        </w:rPr>
        <w:t xml:space="preserve"> provider they choose to present to, with </w:t>
      </w:r>
      <w:r w:rsidR="00B42248" w:rsidRPr="0068673B">
        <w:rPr>
          <w:rFonts w:ascii="Segoe UI" w:eastAsia="Segoe UI" w:hAnsi="Segoe UI" w:cs="Segoe UI"/>
          <w:i/>
          <w:iCs/>
          <w:sz w:val="21"/>
          <w:szCs w:val="21"/>
        </w:rPr>
        <w:t>referral to or contribution from other</w:t>
      </w:r>
      <w:r w:rsidR="006B0697" w:rsidRPr="0068673B">
        <w:rPr>
          <w:rFonts w:ascii="Segoe UI" w:eastAsia="Segoe UI" w:hAnsi="Segoe UI" w:cs="Segoe UI"/>
          <w:i/>
          <w:iCs/>
          <w:sz w:val="21"/>
          <w:szCs w:val="21"/>
        </w:rPr>
        <w:t xml:space="preserve"> practitioners depending on the expertise required.</w:t>
      </w:r>
      <w:r w:rsidR="00B42248" w:rsidRPr="0068673B">
        <w:rPr>
          <w:rFonts w:ascii="Segoe UI" w:eastAsia="Segoe UI" w:hAnsi="Segoe UI" w:cs="Segoe UI"/>
          <w:i/>
          <w:iCs/>
          <w:sz w:val="21"/>
          <w:szCs w:val="21"/>
        </w:rPr>
        <w:t xml:space="preserve"> This requires coordination and effective communication across the primary health care team and across sectors.</w:t>
      </w:r>
    </w:p>
    <w:p w14:paraId="64339EEC" w14:textId="77777777" w:rsidR="00A86903" w:rsidRPr="0068673B" w:rsidRDefault="006B0697" w:rsidP="001F1D65">
      <w:pPr>
        <w:spacing w:line="257" w:lineRule="auto"/>
        <w:jc w:val="both"/>
        <w:rPr>
          <w:rFonts w:ascii="Segoe UI" w:eastAsia="Segoe UI" w:hAnsi="Segoe UI" w:cs="Segoe UI"/>
          <w:i/>
          <w:iCs/>
          <w:sz w:val="21"/>
          <w:szCs w:val="21"/>
        </w:rPr>
      </w:pPr>
      <w:r w:rsidRPr="0068673B">
        <w:rPr>
          <w:rFonts w:ascii="Segoe UI" w:eastAsia="Segoe UI" w:hAnsi="Segoe UI" w:cs="Segoe UI"/>
          <w:i/>
          <w:iCs/>
          <w:sz w:val="21"/>
          <w:szCs w:val="21"/>
        </w:rPr>
        <w:t>VPR</w:t>
      </w:r>
      <w:r w:rsidR="00A86903" w:rsidRPr="0068673B">
        <w:rPr>
          <w:rFonts w:ascii="Segoe UI" w:eastAsia="Segoe UI" w:hAnsi="Segoe UI" w:cs="Segoe UI"/>
          <w:i/>
          <w:iCs/>
          <w:sz w:val="21"/>
          <w:szCs w:val="21"/>
        </w:rPr>
        <w:t xml:space="preserve"> is a building block for reform, helping formalise a single health</w:t>
      </w:r>
      <w:r w:rsidR="00DD3D07">
        <w:rPr>
          <w:rFonts w:ascii="Segoe UI" w:eastAsia="Segoe UI" w:hAnsi="Segoe UI" w:cs="Segoe UI"/>
          <w:i/>
          <w:iCs/>
          <w:sz w:val="21"/>
          <w:szCs w:val="21"/>
        </w:rPr>
        <w:t xml:space="preserve"> </w:t>
      </w:r>
      <w:r w:rsidR="00A86903" w:rsidRPr="0068673B">
        <w:rPr>
          <w:rFonts w:ascii="Segoe UI" w:eastAsia="Segoe UI" w:hAnsi="Segoe UI" w:cs="Segoe UI"/>
          <w:i/>
          <w:iCs/>
          <w:sz w:val="21"/>
          <w:szCs w:val="21"/>
        </w:rPr>
        <w:t xml:space="preserve">care </w:t>
      </w:r>
      <w:r w:rsidR="00744C38">
        <w:rPr>
          <w:rFonts w:ascii="Segoe UI" w:eastAsia="Segoe UI" w:hAnsi="Segoe UI" w:cs="Segoe UI"/>
          <w:i/>
          <w:iCs/>
          <w:sz w:val="21"/>
          <w:szCs w:val="21"/>
        </w:rPr>
        <w:t>reference point</w:t>
      </w:r>
      <w:r w:rsidR="00E625E1" w:rsidRPr="0068673B">
        <w:rPr>
          <w:rFonts w:ascii="Segoe UI" w:eastAsia="Segoe UI" w:hAnsi="Segoe UI" w:cs="Segoe UI"/>
          <w:i/>
          <w:iCs/>
          <w:sz w:val="21"/>
          <w:szCs w:val="21"/>
        </w:rPr>
        <w:t>. This will</w:t>
      </w:r>
      <w:r w:rsidR="00C620CB" w:rsidRPr="0068673B">
        <w:rPr>
          <w:rFonts w:ascii="Segoe UI" w:eastAsia="Segoe UI" w:hAnsi="Segoe UI" w:cs="Segoe UI"/>
          <w:i/>
          <w:iCs/>
          <w:sz w:val="21"/>
          <w:szCs w:val="21"/>
        </w:rPr>
        <w:t xml:space="preserve"> support the clinical governance, coordination, diagnostic and referral role of GPs</w:t>
      </w:r>
      <w:r w:rsidR="00C20AC4" w:rsidRPr="0068673B">
        <w:rPr>
          <w:rFonts w:ascii="Segoe UI" w:eastAsia="Segoe UI" w:hAnsi="Segoe UI" w:cs="Segoe UI"/>
          <w:i/>
          <w:iCs/>
          <w:sz w:val="21"/>
          <w:szCs w:val="21"/>
        </w:rPr>
        <w:t xml:space="preserve"> for </w:t>
      </w:r>
      <w:r w:rsidR="002D2065">
        <w:rPr>
          <w:rFonts w:ascii="Segoe UI" w:eastAsia="Segoe UI" w:hAnsi="Segoe UI" w:cs="Segoe UI"/>
          <w:i/>
          <w:iCs/>
          <w:sz w:val="21"/>
          <w:szCs w:val="21"/>
        </w:rPr>
        <w:t>the majority of</w:t>
      </w:r>
      <w:r w:rsidR="00C20AC4" w:rsidRPr="0068673B">
        <w:rPr>
          <w:rFonts w:ascii="Segoe UI" w:eastAsia="Segoe UI" w:hAnsi="Segoe UI" w:cs="Segoe UI"/>
          <w:i/>
          <w:iCs/>
          <w:sz w:val="21"/>
          <w:szCs w:val="21"/>
        </w:rPr>
        <w:t xml:space="preserve"> people</w:t>
      </w:r>
      <w:r w:rsidR="00E625E1" w:rsidRPr="0068673B">
        <w:rPr>
          <w:rFonts w:ascii="Segoe UI" w:eastAsia="Segoe UI" w:hAnsi="Segoe UI" w:cs="Segoe UI"/>
          <w:i/>
          <w:iCs/>
          <w:sz w:val="21"/>
          <w:szCs w:val="21"/>
        </w:rPr>
        <w:t>, while improving coordination and integration of allied health and other services</w:t>
      </w:r>
      <w:r w:rsidR="00A86903" w:rsidRPr="0068673B">
        <w:rPr>
          <w:rFonts w:ascii="Segoe UI" w:eastAsia="Segoe UI" w:hAnsi="Segoe UI" w:cs="Segoe UI"/>
          <w:i/>
          <w:iCs/>
          <w:sz w:val="21"/>
          <w:szCs w:val="21"/>
        </w:rPr>
        <w:t xml:space="preserve">. </w:t>
      </w:r>
      <w:r w:rsidR="00E625E1" w:rsidRPr="0068673B">
        <w:rPr>
          <w:rFonts w:ascii="Segoe UI" w:eastAsia="Segoe UI" w:hAnsi="Segoe UI" w:cs="Segoe UI"/>
          <w:i/>
          <w:iCs/>
          <w:sz w:val="21"/>
          <w:szCs w:val="21"/>
        </w:rPr>
        <w:t xml:space="preserve">It </w:t>
      </w:r>
      <w:r w:rsidR="00A86903" w:rsidRPr="0068673B">
        <w:rPr>
          <w:rFonts w:ascii="Segoe UI" w:eastAsia="Segoe UI" w:hAnsi="Segoe UI" w:cs="Segoe UI"/>
          <w:i/>
          <w:iCs/>
          <w:sz w:val="21"/>
          <w:szCs w:val="21"/>
        </w:rPr>
        <w:t xml:space="preserve">will enable the primary health care system to </w:t>
      </w:r>
      <w:r w:rsidR="00C620CB" w:rsidRPr="0068673B">
        <w:rPr>
          <w:rFonts w:ascii="Segoe UI" w:eastAsia="Segoe UI" w:hAnsi="Segoe UI" w:cs="Segoe UI"/>
          <w:i/>
          <w:iCs/>
          <w:sz w:val="21"/>
          <w:szCs w:val="21"/>
        </w:rPr>
        <w:t xml:space="preserve">better </w:t>
      </w:r>
      <w:r w:rsidR="00A86903" w:rsidRPr="0068673B">
        <w:rPr>
          <w:rFonts w:ascii="Segoe UI" w:eastAsia="Segoe UI" w:hAnsi="Segoe UI" w:cs="Segoe UI"/>
          <w:i/>
          <w:iCs/>
          <w:sz w:val="21"/>
          <w:szCs w:val="21"/>
        </w:rPr>
        <w:t>adopt</w:t>
      </w:r>
      <w:r w:rsidR="00C620CB" w:rsidRPr="0068673B">
        <w:rPr>
          <w:rFonts w:ascii="Segoe UI" w:eastAsia="Segoe UI" w:hAnsi="Segoe UI" w:cs="Segoe UI"/>
          <w:i/>
          <w:iCs/>
          <w:sz w:val="21"/>
          <w:szCs w:val="21"/>
        </w:rPr>
        <w:t xml:space="preserve"> a</w:t>
      </w:r>
      <w:r w:rsidR="00A86903" w:rsidRPr="0068673B">
        <w:rPr>
          <w:rFonts w:ascii="Segoe UI" w:eastAsia="Segoe UI" w:hAnsi="Segoe UI" w:cs="Segoe UI"/>
          <w:i/>
          <w:iCs/>
          <w:sz w:val="21"/>
          <w:szCs w:val="21"/>
        </w:rPr>
        <w:t xml:space="preserve"> </w:t>
      </w:r>
      <w:r w:rsidRPr="0068673B">
        <w:rPr>
          <w:rFonts w:ascii="Segoe UI" w:eastAsia="Segoe UI" w:hAnsi="Segoe UI" w:cs="Segoe UI"/>
          <w:i/>
          <w:iCs/>
          <w:sz w:val="21"/>
          <w:szCs w:val="21"/>
        </w:rPr>
        <w:t>medically</w:t>
      </w:r>
      <w:r w:rsidR="00A86903" w:rsidRPr="0068673B">
        <w:rPr>
          <w:rFonts w:ascii="Segoe UI" w:eastAsia="Segoe UI" w:hAnsi="Segoe UI" w:cs="Segoe UI"/>
          <w:i/>
          <w:iCs/>
          <w:sz w:val="21"/>
          <w:szCs w:val="21"/>
        </w:rPr>
        <w:t xml:space="preserve"> led</w:t>
      </w:r>
      <w:r w:rsidR="000977E2" w:rsidRPr="0068673B">
        <w:rPr>
          <w:rFonts w:ascii="Segoe UI" w:eastAsia="Segoe UI" w:hAnsi="Segoe UI" w:cs="Segoe UI"/>
          <w:i/>
          <w:iCs/>
          <w:sz w:val="21"/>
          <w:szCs w:val="21"/>
        </w:rPr>
        <w:t xml:space="preserve"> and coordinated</w:t>
      </w:r>
      <w:r w:rsidR="00A86903" w:rsidRPr="0068673B">
        <w:rPr>
          <w:rFonts w:ascii="Segoe UI" w:eastAsia="Segoe UI" w:hAnsi="Segoe UI" w:cs="Segoe UI"/>
          <w:i/>
          <w:iCs/>
          <w:sz w:val="21"/>
          <w:szCs w:val="21"/>
        </w:rPr>
        <w:t xml:space="preserve"> multidisciplinary team approach to better support </w:t>
      </w:r>
      <w:r w:rsidR="00C620CB" w:rsidRPr="0068673B">
        <w:rPr>
          <w:rFonts w:ascii="Segoe UI" w:eastAsia="Segoe UI" w:hAnsi="Segoe UI" w:cs="Segoe UI"/>
          <w:i/>
          <w:iCs/>
          <w:sz w:val="21"/>
          <w:szCs w:val="21"/>
        </w:rPr>
        <w:t>coordinated, wrap</w:t>
      </w:r>
      <w:r w:rsidR="009D5942">
        <w:rPr>
          <w:rFonts w:ascii="Segoe UI" w:eastAsia="Segoe UI" w:hAnsi="Segoe UI" w:cs="Segoe UI"/>
          <w:i/>
          <w:iCs/>
          <w:sz w:val="21"/>
          <w:szCs w:val="21"/>
        </w:rPr>
        <w:t>-</w:t>
      </w:r>
      <w:r w:rsidR="00C620CB" w:rsidRPr="0068673B">
        <w:rPr>
          <w:rFonts w:ascii="Segoe UI" w:eastAsia="Segoe UI" w:hAnsi="Segoe UI" w:cs="Segoe UI"/>
          <w:i/>
          <w:iCs/>
          <w:sz w:val="21"/>
          <w:szCs w:val="21"/>
        </w:rPr>
        <w:t xml:space="preserve">around care for </w:t>
      </w:r>
      <w:r w:rsidR="00A86903" w:rsidRPr="0068673B">
        <w:rPr>
          <w:rFonts w:ascii="Segoe UI" w:eastAsia="Segoe UI" w:hAnsi="Segoe UI" w:cs="Segoe UI"/>
          <w:i/>
          <w:iCs/>
          <w:sz w:val="21"/>
          <w:szCs w:val="21"/>
        </w:rPr>
        <w:t>people</w:t>
      </w:r>
      <w:r w:rsidR="00B42248" w:rsidRPr="0068673B">
        <w:rPr>
          <w:rFonts w:ascii="Segoe UI" w:eastAsia="Segoe UI" w:hAnsi="Segoe UI" w:cs="Segoe UI"/>
          <w:i/>
          <w:iCs/>
          <w:sz w:val="21"/>
          <w:szCs w:val="21"/>
        </w:rPr>
        <w:t xml:space="preserve">. </w:t>
      </w:r>
      <w:r w:rsidR="00E625E1" w:rsidRPr="0068673B">
        <w:rPr>
          <w:rFonts w:ascii="Segoe UI" w:eastAsia="Segoe UI" w:hAnsi="Segoe UI" w:cs="Segoe UI"/>
          <w:i/>
          <w:iCs/>
          <w:sz w:val="21"/>
          <w:szCs w:val="21"/>
        </w:rPr>
        <w:t>A</w:t>
      </w:r>
      <w:r w:rsidR="00B42248" w:rsidRPr="0068673B">
        <w:rPr>
          <w:rFonts w:ascii="Segoe UI" w:eastAsia="Segoe UI" w:hAnsi="Segoe UI" w:cs="Segoe UI"/>
          <w:i/>
          <w:iCs/>
          <w:sz w:val="21"/>
          <w:szCs w:val="21"/>
        </w:rPr>
        <w:t xml:space="preserve"> person’s GP </w:t>
      </w:r>
      <w:r w:rsidR="00E625E1" w:rsidRPr="0068673B">
        <w:rPr>
          <w:rFonts w:ascii="Segoe UI" w:eastAsia="Segoe UI" w:hAnsi="Segoe UI" w:cs="Segoe UI"/>
          <w:i/>
          <w:iCs/>
          <w:sz w:val="21"/>
          <w:szCs w:val="21"/>
        </w:rPr>
        <w:t xml:space="preserve">will stay </w:t>
      </w:r>
      <w:r w:rsidR="00B42248" w:rsidRPr="0068673B">
        <w:rPr>
          <w:rFonts w:ascii="Segoe UI" w:eastAsia="Segoe UI" w:hAnsi="Segoe UI" w:cs="Segoe UI"/>
          <w:i/>
          <w:iCs/>
          <w:sz w:val="21"/>
          <w:szCs w:val="21"/>
        </w:rPr>
        <w:t xml:space="preserve">informed about their patient’s care </w:t>
      </w:r>
      <w:r w:rsidR="00E625E1" w:rsidRPr="0068673B">
        <w:rPr>
          <w:rFonts w:ascii="Segoe UI" w:eastAsia="Segoe UI" w:hAnsi="Segoe UI" w:cs="Segoe UI"/>
          <w:i/>
          <w:iCs/>
          <w:sz w:val="21"/>
          <w:szCs w:val="21"/>
        </w:rPr>
        <w:t xml:space="preserve">across primary, tertiary and social care settings, </w:t>
      </w:r>
      <w:r w:rsidR="00B42248" w:rsidRPr="0068673B">
        <w:rPr>
          <w:rFonts w:ascii="Segoe UI" w:eastAsia="Segoe UI" w:hAnsi="Segoe UI" w:cs="Segoe UI"/>
          <w:i/>
          <w:iCs/>
          <w:sz w:val="21"/>
          <w:szCs w:val="21"/>
        </w:rPr>
        <w:t xml:space="preserve">and </w:t>
      </w:r>
      <w:r w:rsidR="00E625E1" w:rsidRPr="0068673B">
        <w:rPr>
          <w:rFonts w:ascii="Segoe UI" w:eastAsia="Segoe UI" w:hAnsi="Segoe UI" w:cs="Segoe UI"/>
          <w:i/>
          <w:iCs/>
          <w:sz w:val="21"/>
          <w:szCs w:val="21"/>
        </w:rPr>
        <w:t>will be better enabled</w:t>
      </w:r>
      <w:r w:rsidR="00B42248" w:rsidRPr="0068673B">
        <w:rPr>
          <w:rFonts w:ascii="Segoe UI" w:eastAsia="Segoe UI" w:hAnsi="Segoe UI" w:cs="Segoe UI"/>
          <w:i/>
          <w:iCs/>
          <w:sz w:val="21"/>
          <w:szCs w:val="21"/>
        </w:rPr>
        <w:t xml:space="preserve"> to coordinate holistic care for their patients</w:t>
      </w:r>
      <w:r w:rsidR="00A86903" w:rsidRPr="0068673B">
        <w:rPr>
          <w:rFonts w:ascii="Segoe UI" w:eastAsia="Segoe UI" w:hAnsi="Segoe UI" w:cs="Segoe UI"/>
          <w:i/>
          <w:iCs/>
          <w:sz w:val="21"/>
          <w:szCs w:val="21"/>
        </w:rPr>
        <w:t xml:space="preserve">. </w:t>
      </w:r>
      <w:r w:rsidR="00FE23CB">
        <w:rPr>
          <w:rFonts w:ascii="Segoe UI" w:eastAsia="Segoe UI" w:hAnsi="Segoe UI" w:cs="Segoe UI"/>
          <w:i/>
          <w:iCs/>
          <w:sz w:val="21"/>
          <w:szCs w:val="21"/>
        </w:rPr>
        <w:t>Empowering consumers</w:t>
      </w:r>
      <w:r w:rsidR="0086508A">
        <w:rPr>
          <w:rFonts w:ascii="Segoe UI" w:eastAsia="Segoe UI" w:hAnsi="Segoe UI" w:cs="Segoe UI"/>
          <w:i/>
          <w:iCs/>
          <w:sz w:val="21"/>
          <w:szCs w:val="21"/>
        </w:rPr>
        <w:t xml:space="preserve"> to choose </w:t>
      </w:r>
      <w:r w:rsidR="001C34D0">
        <w:rPr>
          <w:rFonts w:ascii="Segoe UI" w:eastAsia="Segoe UI" w:hAnsi="Segoe UI" w:cs="Segoe UI"/>
          <w:i/>
          <w:iCs/>
          <w:sz w:val="21"/>
          <w:szCs w:val="21"/>
        </w:rPr>
        <w:t xml:space="preserve">and nominate their GP and </w:t>
      </w:r>
      <w:r w:rsidR="002E3A4C">
        <w:rPr>
          <w:rFonts w:ascii="Segoe UI" w:eastAsia="Segoe UI" w:hAnsi="Segoe UI" w:cs="Segoe UI"/>
          <w:i/>
          <w:iCs/>
          <w:sz w:val="21"/>
          <w:szCs w:val="21"/>
        </w:rPr>
        <w:t xml:space="preserve">register with their </w:t>
      </w:r>
      <w:r w:rsidR="001C34D0">
        <w:rPr>
          <w:rFonts w:ascii="Segoe UI" w:eastAsia="Segoe UI" w:hAnsi="Segoe UI" w:cs="Segoe UI"/>
          <w:i/>
          <w:iCs/>
          <w:sz w:val="21"/>
          <w:szCs w:val="21"/>
        </w:rPr>
        <w:t>practice</w:t>
      </w:r>
      <w:r w:rsidR="00FE23CB">
        <w:rPr>
          <w:rFonts w:ascii="Segoe UI" w:eastAsia="Segoe UI" w:hAnsi="Segoe UI" w:cs="Segoe UI"/>
          <w:i/>
          <w:iCs/>
          <w:sz w:val="21"/>
          <w:szCs w:val="21"/>
        </w:rPr>
        <w:t xml:space="preserve"> will ensure</w:t>
      </w:r>
      <w:r w:rsidR="00D86DAD" w:rsidRPr="0068673B">
        <w:rPr>
          <w:rFonts w:ascii="Segoe UI" w:eastAsia="Segoe UI" w:hAnsi="Segoe UI" w:cs="Segoe UI"/>
          <w:i/>
          <w:iCs/>
          <w:sz w:val="21"/>
          <w:szCs w:val="21"/>
        </w:rPr>
        <w:t xml:space="preserve"> VPR is </w:t>
      </w:r>
      <w:r w:rsidR="000977E2" w:rsidRPr="0068673B">
        <w:rPr>
          <w:rFonts w:ascii="Segoe UI" w:eastAsia="Segoe UI" w:hAnsi="Segoe UI" w:cs="Segoe UI"/>
          <w:i/>
          <w:iCs/>
          <w:sz w:val="21"/>
          <w:szCs w:val="21"/>
        </w:rPr>
        <w:t>consumer led</w:t>
      </w:r>
      <w:r w:rsidR="00C620CB" w:rsidRPr="0068673B">
        <w:rPr>
          <w:rFonts w:ascii="Segoe UI" w:eastAsia="Segoe UI" w:hAnsi="Segoe UI" w:cs="Segoe UI"/>
          <w:i/>
          <w:iCs/>
          <w:sz w:val="21"/>
          <w:szCs w:val="21"/>
        </w:rPr>
        <w:t xml:space="preserve">, providing an opportunity for people to choose to receive </w:t>
      </w:r>
      <w:r w:rsidR="00E625E1" w:rsidRPr="0068673B">
        <w:rPr>
          <w:rFonts w:ascii="Segoe UI" w:eastAsia="Segoe UI" w:hAnsi="Segoe UI" w:cs="Segoe UI"/>
          <w:i/>
          <w:iCs/>
          <w:sz w:val="21"/>
          <w:szCs w:val="21"/>
        </w:rPr>
        <w:t xml:space="preserve">coordinated </w:t>
      </w:r>
      <w:r w:rsidR="00C620CB" w:rsidRPr="0068673B">
        <w:rPr>
          <w:rFonts w:ascii="Segoe UI" w:eastAsia="Segoe UI" w:hAnsi="Segoe UI" w:cs="Segoe UI"/>
          <w:i/>
          <w:iCs/>
          <w:sz w:val="21"/>
          <w:szCs w:val="21"/>
        </w:rPr>
        <w:t xml:space="preserve">care through a </w:t>
      </w:r>
      <w:r w:rsidR="00FE23CB">
        <w:rPr>
          <w:rFonts w:ascii="Segoe UI" w:eastAsia="Segoe UI" w:hAnsi="Segoe UI" w:cs="Segoe UI"/>
          <w:i/>
          <w:iCs/>
          <w:sz w:val="21"/>
          <w:szCs w:val="21"/>
        </w:rPr>
        <w:t xml:space="preserve">formalised </w:t>
      </w:r>
      <w:r w:rsidR="00C620CB" w:rsidRPr="0068673B">
        <w:rPr>
          <w:rFonts w:ascii="Segoe UI" w:eastAsia="Segoe UI" w:hAnsi="Segoe UI" w:cs="Segoe UI"/>
          <w:i/>
          <w:iCs/>
          <w:sz w:val="21"/>
          <w:szCs w:val="21"/>
        </w:rPr>
        <w:t>single health</w:t>
      </w:r>
      <w:r w:rsidR="00DD3D07">
        <w:rPr>
          <w:rFonts w:ascii="Segoe UI" w:eastAsia="Segoe UI" w:hAnsi="Segoe UI" w:cs="Segoe UI"/>
          <w:i/>
          <w:iCs/>
          <w:sz w:val="21"/>
          <w:szCs w:val="21"/>
        </w:rPr>
        <w:t xml:space="preserve"> </w:t>
      </w:r>
      <w:r w:rsidR="00C620CB" w:rsidRPr="0068673B">
        <w:rPr>
          <w:rFonts w:ascii="Segoe UI" w:eastAsia="Segoe UI" w:hAnsi="Segoe UI" w:cs="Segoe UI"/>
          <w:i/>
          <w:iCs/>
          <w:sz w:val="21"/>
          <w:szCs w:val="21"/>
        </w:rPr>
        <w:t xml:space="preserve">care destination </w:t>
      </w:r>
      <w:r w:rsidR="00A519C3" w:rsidRPr="0068673B">
        <w:rPr>
          <w:rFonts w:ascii="Segoe UI" w:eastAsia="Segoe UI" w:hAnsi="Segoe UI" w:cs="Segoe UI"/>
          <w:i/>
          <w:iCs/>
          <w:sz w:val="21"/>
          <w:szCs w:val="21"/>
        </w:rPr>
        <w:t>that responds to</w:t>
      </w:r>
      <w:r w:rsidR="00B42248" w:rsidRPr="0068673B">
        <w:rPr>
          <w:rFonts w:ascii="Segoe UI" w:eastAsia="Segoe UI" w:hAnsi="Segoe UI" w:cs="Segoe UI"/>
          <w:i/>
          <w:iCs/>
          <w:sz w:val="21"/>
          <w:szCs w:val="21"/>
        </w:rPr>
        <w:t xml:space="preserve"> and is aware of</w:t>
      </w:r>
      <w:r w:rsidR="00C620CB" w:rsidRPr="0068673B">
        <w:rPr>
          <w:rFonts w:ascii="Segoe UI" w:eastAsia="Segoe UI" w:hAnsi="Segoe UI" w:cs="Segoe UI"/>
          <w:i/>
          <w:iCs/>
          <w:sz w:val="21"/>
          <w:szCs w:val="21"/>
        </w:rPr>
        <w:t xml:space="preserve"> their </w:t>
      </w:r>
      <w:r w:rsidR="00B42248" w:rsidRPr="0068673B">
        <w:rPr>
          <w:rFonts w:ascii="Segoe UI" w:eastAsia="Segoe UI" w:hAnsi="Segoe UI" w:cs="Segoe UI"/>
          <w:i/>
          <w:iCs/>
          <w:sz w:val="21"/>
          <w:szCs w:val="21"/>
        </w:rPr>
        <w:t>changing</w:t>
      </w:r>
      <w:r w:rsidR="00C620CB" w:rsidRPr="0068673B">
        <w:rPr>
          <w:rFonts w:ascii="Segoe UI" w:eastAsia="Segoe UI" w:hAnsi="Segoe UI" w:cs="Segoe UI"/>
          <w:i/>
          <w:iCs/>
          <w:sz w:val="21"/>
          <w:szCs w:val="21"/>
        </w:rPr>
        <w:t xml:space="preserve"> care needs</w:t>
      </w:r>
      <w:r w:rsidR="00D86DAD" w:rsidRPr="0068673B">
        <w:rPr>
          <w:rFonts w:ascii="Segoe UI" w:eastAsia="Segoe UI" w:hAnsi="Segoe UI" w:cs="Segoe UI"/>
          <w:i/>
          <w:iCs/>
          <w:sz w:val="21"/>
          <w:szCs w:val="21"/>
        </w:rPr>
        <w:t>.</w:t>
      </w:r>
      <w:r w:rsidR="000977E2" w:rsidRPr="0068673B">
        <w:rPr>
          <w:rFonts w:ascii="Segoe UI" w:eastAsia="Segoe UI" w:hAnsi="Segoe UI" w:cs="Segoe UI"/>
          <w:i/>
          <w:iCs/>
          <w:sz w:val="21"/>
          <w:szCs w:val="21"/>
        </w:rPr>
        <w:t xml:space="preserve"> </w:t>
      </w:r>
      <w:r w:rsidR="00D86DAD" w:rsidRPr="0068673B">
        <w:rPr>
          <w:rFonts w:ascii="Segoe UI" w:eastAsia="Segoe UI" w:hAnsi="Segoe UI" w:cs="Segoe UI"/>
          <w:i/>
          <w:iCs/>
          <w:sz w:val="21"/>
          <w:szCs w:val="21"/>
        </w:rPr>
        <w:t xml:space="preserve"> </w:t>
      </w:r>
    </w:p>
    <w:p w14:paraId="2B64AF7C" w14:textId="77777777" w:rsidR="0056315F" w:rsidRPr="0068673B" w:rsidRDefault="0023389C" w:rsidP="001F1D65">
      <w:pPr>
        <w:pStyle w:val="Overarchingaction"/>
        <w:numPr>
          <w:ilvl w:val="0"/>
          <w:numId w:val="0"/>
        </w:numPr>
        <w:spacing w:after="160"/>
        <w:jc w:val="both"/>
        <w:rPr>
          <w:i/>
          <w:iCs/>
        </w:rPr>
      </w:pPr>
      <w:r w:rsidRPr="0068673B">
        <w:rPr>
          <w:i/>
          <w:iCs/>
        </w:rPr>
        <w:t>Th</w:t>
      </w:r>
      <w:r w:rsidR="0078632C" w:rsidRPr="0068673B">
        <w:rPr>
          <w:i/>
          <w:iCs/>
        </w:rPr>
        <w:t>is change will e</w:t>
      </w:r>
      <w:r w:rsidR="0056315F" w:rsidRPr="0068673B">
        <w:rPr>
          <w:i/>
          <w:iCs/>
        </w:rPr>
        <w:t xml:space="preserve">mbed and build upon current pilot initiatives relating to primary care reform </w:t>
      </w:r>
      <w:r w:rsidR="0078632C" w:rsidRPr="0068673B">
        <w:rPr>
          <w:i/>
          <w:iCs/>
        </w:rPr>
        <w:t>as described by</w:t>
      </w:r>
      <w:r w:rsidR="0056315F" w:rsidRPr="0068673B">
        <w:rPr>
          <w:i/>
          <w:iCs/>
        </w:rPr>
        <w:t xml:space="preserve"> the Health Care Home principles of care</w:t>
      </w:r>
      <w:r w:rsidR="00977B3C" w:rsidRPr="0068673B">
        <w:rPr>
          <w:rStyle w:val="FootnoteReference"/>
          <w:i/>
          <w:iCs/>
        </w:rPr>
        <w:footnoteReference w:id="5"/>
      </w:r>
      <w:r w:rsidR="0056315F" w:rsidRPr="0068673B">
        <w:rPr>
          <w:i/>
          <w:iCs/>
        </w:rPr>
        <w:t xml:space="preserve"> for general practice</w:t>
      </w:r>
      <w:r w:rsidR="0078632C" w:rsidRPr="0068673B">
        <w:rPr>
          <w:i/>
          <w:iCs/>
        </w:rPr>
        <w:t>s</w:t>
      </w:r>
      <w:r w:rsidR="0056315F" w:rsidRPr="0068673B">
        <w:rPr>
          <w:i/>
          <w:iCs/>
        </w:rPr>
        <w:t xml:space="preserve">, ACCHOs, and rural multipurpose health services and </w:t>
      </w:r>
      <w:r w:rsidR="00552409" w:rsidRPr="0068673B">
        <w:rPr>
          <w:i/>
          <w:iCs/>
        </w:rPr>
        <w:t xml:space="preserve">facilitate </w:t>
      </w:r>
      <w:r w:rsidR="0056315F" w:rsidRPr="0068673B">
        <w:rPr>
          <w:i/>
          <w:iCs/>
        </w:rPr>
        <w:t xml:space="preserve">broadening </w:t>
      </w:r>
      <w:r w:rsidR="0056315F" w:rsidRPr="00836989">
        <w:rPr>
          <w:i/>
          <w:iCs/>
        </w:rPr>
        <w:t>practice funding beyond the MBS</w:t>
      </w:r>
      <w:r w:rsidR="00A62349" w:rsidRPr="00836989">
        <w:rPr>
          <w:i/>
          <w:iCs/>
        </w:rPr>
        <w:t xml:space="preserve"> </w:t>
      </w:r>
      <w:r w:rsidR="002A5E4E" w:rsidRPr="00836989">
        <w:rPr>
          <w:i/>
          <w:iCs/>
        </w:rPr>
        <w:t>(</w:t>
      </w:r>
      <w:r w:rsidR="00A62349" w:rsidRPr="00836989">
        <w:rPr>
          <w:i/>
          <w:iCs/>
        </w:rPr>
        <w:t xml:space="preserve">see </w:t>
      </w:r>
      <w:r w:rsidR="00A62349" w:rsidRPr="00836989">
        <w:rPr>
          <w:rFonts w:eastAsia="Segoe UI"/>
          <w:i/>
          <w:iCs/>
        </w:rPr>
        <w:t>Rec</w:t>
      </w:r>
      <w:r w:rsidR="002A5E4E" w:rsidRPr="00836989">
        <w:rPr>
          <w:rFonts w:eastAsia="Segoe UI"/>
          <w:i/>
          <w:iCs/>
        </w:rPr>
        <w:t>ommendation</w:t>
      </w:r>
      <w:r w:rsidR="00A62349" w:rsidRPr="00836989">
        <w:rPr>
          <w:rFonts w:eastAsia="Segoe UI"/>
          <w:i/>
          <w:iCs/>
        </w:rPr>
        <w:t xml:space="preserve"> 3</w:t>
      </w:r>
      <w:r w:rsidR="002A5E4E" w:rsidRPr="00836989">
        <w:rPr>
          <w:rFonts w:eastAsia="Segoe UI"/>
          <w:i/>
          <w:iCs/>
        </w:rPr>
        <w:t>)</w:t>
      </w:r>
      <w:r w:rsidR="00A62349" w:rsidRPr="00836989">
        <w:rPr>
          <w:rFonts w:eastAsia="Segoe UI"/>
          <w:i/>
          <w:iCs/>
        </w:rPr>
        <w:t>.</w:t>
      </w:r>
      <w:r w:rsidR="004B1F83" w:rsidRPr="00836989">
        <w:rPr>
          <w:rFonts w:eastAsia="Segoe UI"/>
          <w:i/>
          <w:iCs/>
        </w:rPr>
        <w:t xml:space="preserve"> </w:t>
      </w:r>
      <w:r w:rsidR="003250BD" w:rsidRPr="00836989">
        <w:rPr>
          <w:rFonts w:eastAsia="Segoe UI"/>
          <w:i/>
          <w:iCs/>
        </w:rPr>
        <w:t xml:space="preserve">This change will benefit </w:t>
      </w:r>
      <w:r w:rsidR="003C56E0">
        <w:rPr>
          <w:rFonts w:eastAsia="Segoe UI"/>
          <w:i/>
          <w:iCs/>
        </w:rPr>
        <w:t>people</w:t>
      </w:r>
      <w:r w:rsidR="003250BD" w:rsidRPr="00836989">
        <w:rPr>
          <w:rFonts w:eastAsia="Segoe UI"/>
          <w:i/>
          <w:iCs/>
        </w:rPr>
        <w:t xml:space="preserve"> in greatest need of accessible, community-based</w:t>
      </w:r>
      <w:r w:rsidR="00140EEE" w:rsidRPr="00836989">
        <w:rPr>
          <w:rFonts w:eastAsia="Segoe UI"/>
          <w:i/>
          <w:iCs/>
        </w:rPr>
        <w:t xml:space="preserve"> and</w:t>
      </w:r>
      <w:r w:rsidR="003250BD" w:rsidRPr="00836989">
        <w:rPr>
          <w:rFonts w:eastAsia="Segoe UI"/>
          <w:i/>
          <w:iCs/>
        </w:rPr>
        <w:t xml:space="preserve"> coordinated primary health care, particularly families with children within the first 2,000 days; people with complex chronic conditions, including mental ill</w:t>
      </w:r>
      <w:r w:rsidR="00140EEE" w:rsidRPr="00836989">
        <w:rPr>
          <w:rFonts w:eastAsia="Segoe UI"/>
          <w:i/>
          <w:iCs/>
        </w:rPr>
        <w:t>ness</w:t>
      </w:r>
      <w:r w:rsidR="003250BD" w:rsidRPr="00836989">
        <w:rPr>
          <w:rFonts w:eastAsia="Segoe UI"/>
          <w:i/>
          <w:iCs/>
        </w:rPr>
        <w:t xml:space="preserve">; and older Australians. </w:t>
      </w:r>
      <w:r w:rsidR="004B1F83" w:rsidRPr="00836989">
        <w:rPr>
          <w:rFonts w:eastAsia="Segoe UI"/>
          <w:i/>
          <w:iCs/>
        </w:rPr>
        <w:t>This change</w:t>
      </w:r>
      <w:r w:rsidR="0020554E">
        <w:rPr>
          <w:rFonts w:eastAsia="Segoe UI"/>
          <w:i/>
          <w:iCs/>
        </w:rPr>
        <w:t>, however,</w:t>
      </w:r>
      <w:r w:rsidR="004B1F83">
        <w:rPr>
          <w:rFonts w:eastAsia="Segoe UI"/>
          <w:i/>
          <w:iCs/>
        </w:rPr>
        <w:t xml:space="preserve"> will impact the culture and current business models in primary health care and will require strong leadership to be implemented effectively.</w:t>
      </w:r>
    </w:p>
    <w:p w14:paraId="1393A82A" w14:textId="77777777" w:rsidR="004D3ACB" w:rsidRPr="0068673B" w:rsidRDefault="004D3ACB" w:rsidP="009942CD">
      <w:pPr>
        <w:pStyle w:val="Overarchingaction"/>
        <w:numPr>
          <w:ilvl w:val="0"/>
          <w:numId w:val="0"/>
        </w:numPr>
        <w:spacing w:before="240"/>
        <w:contextualSpacing w:val="0"/>
        <w:jc w:val="both"/>
      </w:pPr>
      <w:r w:rsidRPr="0068673B">
        <w:t>The single primary health care destination could be:</w:t>
      </w:r>
    </w:p>
    <w:p w14:paraId="22A707EF" w14:textId="77777777" w:rsidR="004D3ACB" w:rsidRPr="0068673B" w:rsidRDefault="004D3ACB" w:rsidP="001F1D65">
      <w:pPr>
        <w:pStyle w:val="Overarchingaction"/>
        <w:numPr>
          <w:ilvl w:val="0"/>
          <w:numId w:val="33"/>
        </w:numPr>
        <w:jc w:val="both"/>
      </w:pPr>
      <w:r w:rsidRPr="0068673B">
        <w:t>‘</w:t>
      </w:r>
      <w:r w:rsidR="00534061" w:rsidRPr="0068673B">
        <w:t>a future focussed</w:t>
      </w:r>
      <w:r w:rsidRPr="0068673B">
        <w:t>’ general practice backed by funding reform, with formalised links with a large range of multidisciplinary, wrap-around community and hospital services</w:t>
      </w:r>
      <w:r w:rsidR="00A86903" w:rsidRPr="0068673B">
        <w:t>;</w:t>
      </w:r>
    </w:p>
    <w:p w14:paraId="7CE829E5" w14:textId="77777777" w:rsidR="004D3ACB" w:rsidRPr="0068673B" w:rsidRDefault="00534061" w:rsidP="001F1D65">
      <w:pPr>
        <w:pStyle w:val="Overarchingaction"/>
        <w:numPr>
          <w:ilvl w:val="0"/>
          <w:numId w:val="33"/>
        </w:numPr>
        <w:jc w:val="both"/>
      </w:pPr>
      <w:r w:rsidRPr="0068673B">
        <w:t xml:space="preserve">an </w:t>
      </w:r>
      <w:r w:rsidR="004D3ACB" w:rsidRPr="0068673B">
        <w:t>ACCHO</w:t>
      </w:r>
      <w:r w:rsidR="00A86903" w:rsidRPr="0068673B">
        <w:t>; or,</w:t>
      </w:r>
      <w:r w:rsidR="004D3ACB" w:rsidRPr="0068673B">
        <w:t xml:space="preserve">  </w:t>
      </w:r>
    </w:p>
    <w:p w14:paraId="126C4098" w14:textId="421EDD85" w:rsidR="004D3ACB" w:rsidRPr="009942CD" w:rsidRDefault="00A5593D" w:rsidP="008B0D99">
      <w:pPr>
        <w:pStyle w:val="Overarchingaction"/>
        <w:numPr>
          <w:ilvl w:val="0"/>
          <w:numId w:val="33"/>
        </w:numPr>
        <w:jc w:val="both"/>
      </w:pPr>
      <w:r>
        <w:t xml:space="preserve">a </w:t>
      </w:r>
      <w:proofErr w:type="gramStart"/>
      <w:r w:rsidR="004D3ACB" w:rsidRPr="0068673B">
        <w:t>community based</w:t>
      </w:r>
      <w:proofErr w:type="gramEnd"/>
      <w:r w:rsidR="004D3ACB" w:rsidRPr="0068673B">
        <w:t xml:space="preserve"> health centre where people can receive comprehensive primary care and where a range of primary care and specialist services can </w:t>
      </w:r>
      <w:r w:rsidR="00CB5DF3" w:rsidRPr="0068673B">
        <w:t xml:space="preserve">also </w:t>
      </w:r>
      <w:r w:rsidR="004D3ACB" w:rsidRPr="0068673B">
        <w:t>be available</w:t>
      </w:r>
      <w:r w:rsidR="00BB0D5C">
        <w:t xml:space="preserve"> on-site, as well as</w:t>
      </w:r>
      <w:r w:rsidR="004D3ACB" w:rsidRPr="0068673B">
        <w:t xml:space="preserve"> in modes other than face to face</w:t>
      </w:r>
      <w:r w:rsidR="005A75A5" w:rsidRPr="0068673B">
        <w:t>.</w:t>
      </w:r>
    </w:p>
    <w:p w14:paraId="5DF6C808" w14:textId="77777777" w:rsidR="00221D12" w:rsidRPr="000977E2" w:rsidRDefault="00D00741" w:rsidP="009942CD">
      <w:pPr>
        <w:pStyle w:val="Recommendationnumber"/>
        <w:spacing w:before="240"/>
        <w:ind w:left="714" w:hanging="357"/>
        <w:contextualSpacing w:val="0"/>
      </w:pPr>
      <w:r w:rsidRPr="000977E2">
        <w:t>Actions to cover</w:t>
      </w:r>
    </w:p>
    <w:p w14:paraId="5F64B950" w14:textId="77777777" w:rsidR="00DB4195" w:rsidRPr="00CE22B0" w:rsidRDefault="00D61D17" w:rsidP="00CE22B0">
      <w:pPr>
        <w:pStyle w:val="Overarchingaction"/>
      </w:pPr>
      <w:r w:rsidRPr="00CE22B0" w:rsidDel="00110B7D">
        <w:t xml:space="preserve">Implement </w:t>
      </w:r>
      <w:r w:rsidR="00DB4195" w:rsidRPr="00CE22B0">
        <w:t xml:space="preserve">and build on whole of population </w:t>
      </w:r>
      <w:r w:rsidRPr="00CE22B0" w:rsidDel="00110B7D">
        <w:t>VPR</w:t>
      </w:r>
      <w:r w:rsidR="00A86903">
        <w:t>, including:</w:t>
      </w:r>
      <w:r w:rsidRPr="00CE22B0" w:rsidDel="00110B7D">
        <w:t xml:space="preserve"> </w:t>
      </w:r>
    </w:p>
    <w:p w14:paraId="36262D2C" w14:textId="77777777" w:rsidR="00DB4195" w:rsidRDefault="002A532D" w:rsidP="00DB4195">
      <w:pPr>
        <w:pStyle w:val="SecondaryAction"/>
      </w:pPr>
      <w:r>
        <w:rPr>
          <w:b/>
        </w:rPr>
        <w:t xml:space="preserve">Registration with service: </w:t>
      </w:r>
      <w:r w:rsidR="00DB4195">
        <w:t>R</w:t>
      </w:r>
      <w:r w:rsidR="00DB4195" w:rsidRPr="002224C4">
        <w:t>egist</w:t>
      </w:r>
      <w:r w:rsidR="00DB4195">
        <w:t xml:space="preserve">ration </w:t>
      </w:r>
      <w:r w:rsidR="00DB4195" w:rsidRPr="002224C4">
        <w:t>with a general practice</w:t>
      </w:r>
      <w:r w:rsidR="0014390E">
        <w:t>, or ACCH</w:t>
      </w:r>
      <w:r w:rsidR="001E7C20">
        <w:t>O</w:t>
      </w:r>
      <w:r w:rsidR="00DB4195">
        <w:t xml:space="preserve">. </w:t>
      </w:r>
    </w:p>
    <w:p w14:paraId="719FB52B" w14:textId="77777777" w:rsidR="00DB4195" w:rsidRPr="0068673B" w:rsidRDefault="002A532D" w:rsidP="00DB4195">
      <w:pPr>
        <w:pStyle w:val="SecondaryAction"/>
      </w:pPr>
      <w:r>
        <w:rPr>
          <w:b/>
        </w:rPr>
        <w:t xml:space="preserve">Nomination of GP: </w:t>
      </w:r>
      <w:r w:rsidR="00DB4195">
        <w:t xml:space="preserve">Nomination of a GP </w:t>
      </w:r>
      <w:r w:rsidR="00C1770A">
        <w:t xml:space="preserve">(including rural generalists) </w:t>
      </w:r>
      <w:r w:rsidR="00DB4195">
        <w:t xml:space="preserve">to support longitudinal continuity of care and to strengthen and build the relationship with the </w:t>
      </w:r>
      <w:r w:rsidR="00DB4195" w:rsidRPr="0068673B">
        <w:t>primary / integrated health</w:t>
      </w:r>
      <w:r w:rsidR="00DD3D07">
        <w:t xml:space="preserve"> </w:t>
      </w:r>
      <w:r w:rsidR="00DB4195" w:rsidRPr="0068673B">
        <w:t>care team.</w:t>
      </w:r>
    </w:p>
    <w:p w14:paraId="16F617B4" w14:textId="77777777" w:rsidR="00DB4195" w:rsidRPr="0068673B" w:rsidRDefault="002A532D" w:rsidP="00DB4195">
      <w:pPr>
        <w:pStyle w:val="SecondaryAction"/>
      </w:pPr>
      <w:r>
        <w:rPr>
          <w:b/>
        </w:rPr>
        <w:lastRenderedPageBreak/>
        <w:t xml:space="preserve">GP MBS services: </w:t>
      </w:r>
      <w:r w:rsidR="00DB4195" w:rsidRPr="0068673B">
        <w:t xml:space="preserve">Preservation of chronic disease management and health assessment MBS items to the practice with which a person is registered. </w:t>
      </w:r>
    </w:p>
    <w:p w14:paraId="79F80936" w14:textId="77777777" w:rsidR="00DB4195" w:rsidRDefault="002A532D" w:rsidP="00DB4195">
      <w:pPr>
        <w:pStyle w:val="SecondaryAction"/>
      </w:pPr>
      <w:r>
        <w:rPr>
          <w:b/>
        </w:rPr>
        <w:t xml:space="preserve">GP MBS telehealth: </w:t>
      </w:r>
      <w:r w:rsidR="00DB4195" w:rsidRPr="0068673B">
        <w:t>Continuing GP MBS telehealth rebates for persons registered with a GP and practice (non-GP MBS telehealth rebates would not be impacted by VPR).</w:t>
      </w:r>
    </w:p>
    <w:p w14:paraId="3B865EFE" w14:textId="77777777" w:rsidR="0094195A" w:rsidRDefault="002A532D" w:rsidP="00FD54FC">
      <w:pPr>
        <w:pStyle w:val="SecondaryAction"/>
      </w:pPr>
      <w:r>
        <w:rPr>
          <w:b/>
        </w:rPr>
        <w:t xml:space="preserve">Enhanced access: </w:t>
      </w:r>
      <w:r w:rsidR="004B1F83" w:rsidRPr="00CC779F">
        <w:t xml:space="preserve">Facilitate </w:t>
      </w:r>
      <w:r w:rsidR="00B82125" w:rsidRPr="00CC779F">
        <w:t xml:space="preserve">enhanced </w:t>
      </w:r>
      <w:r w:rsidR="004B1F83" w:rsidRPr="00CC779F">
        <w:t>access</w:t>
      </w:r>
      <w:r w:rsidR="0020554E">
        <w:t>,</w:t>
      </w:r>
      <w:r w:rsidR="00B82125" w:rsidRPr="00CC779F">
        <w:t xml:space="preserve"> including after hours</w:t>
      </w:r>
      <w:r w:rsidR="0020554E">
        <w:t>,</w:t>
      </w:r>
      <w:r w:rsidR="004B1F83" w:rsidRPr="00CC779F">
        <w:t xml:space="preserve"> to primary health care </w:t>
      </w:r>
      <w:r w:rsidR="00FD54FC" w:rsidRPr="00CC779F">
        <w:t>services through a patient’s registered</w:t>
      </w:r>
      <w:r w:rsidR="00FD54FC">
        <w:t xml:space="preserve"> practice</w:t>
      </w:r>
      <w:r w:rsidR="0020554E">
        <w:t>,</w:t>
      </w:r>
      <w:r w:rsidR="00FD54FC">
        <w:t xml:space="preserve"> </w:t>
      </w:r>
      <w:r w:rsidR="0082126D">
        <w:t xml:space="preserve">supported by </w:t>
      </w:r>
      <w:r w:rsidR="0094195A">
        <w:t>fee</w:t>
      </w:r>
      <w:r w:rsidR="005F6B0F">
        <w:noBreakHyphen/>
      </w:r>
      <w:r w:rsidR="0094195A">
        <w:t>for</w:t>
      </w:r>
      <w:r w:rsidR="005F6B0F">
        <w:noBreakHyphen/>
      </w:r>
      <w:r w:rsidR="0094195A">
        <w:t>service</w:t>
      </w:r>
      <w:r w:rsidR="00CC779F">
        <w:t>,</w:t>
      </w:r>
      <w:r w:rsidR="0094195A">
        <w:t xml:space="preserve"> block</w:t>
      </w:r>
      <w:r w:rsidR="00FE01AA">
        <w:t xml:space="preserve"> and blended</w:t>
      </w:r>
      <w:r w:rsidR="0094195A">
        <w:t xml:space="preserve"> funding.</w:t>
      </w:r>
    </w:p>
    <w:p w14:paraId="2CF71236" w14:textId="77777777" w:rsidR="00DB4195" w:rsidRPr="0068673B" w:rsidRDefault="002A532D" w:rsidP="00DB4195">
      <w:pPr>
        <w:pStyle w:val="SecondaryAction"/>
      </w:pPr>
      <w:r>
        <w:rPr>
          <w:b/>
        </w:rPr>
        <w:t xml:space="preserve">Patient supports: </w:t>
      </w:r>
      <w:r w:rsidR="00DB4195" w:rsidRPr="0068673B">
        <w:t xml:space="preserve">Introduce care coordination and system navigation support, health coaching and social prescribing to link registered people to the services they need and improve care partnership and activation (see recommendations </w:t>
      </w:r>
      <w:r w:rsidR="000D6369">
        <w:t>8</w:t>
      </w:r>
      <w:r w:rsidR="00DB4195" w:rsidRPr="0068673B">
        <w:t xml:space="preserve"> and </w:t>
      </w:r>
      <w:r w:rsidR="000D6369">
        <w:t>13</w:t>
      </w:r>
      <w:r w:rsidR="00DB4195" w:rsidRPr="0068673B">
        <w:t>).</w:t>
      </w:r>
    </w:p>
    <w:p w14:paraId="1D827697" w14:textId="77777777" w:rsidR="00DB4195" w:rsidRPr="007E169E" w:rsidRDefault="002A532D" w:rsidP="00DB4195">
      <w:pPr>
        <w:pStyle w:val="SecondaryAction"/>
      </w:pPr>
      <w:r>
        <w:rPr>
          <w:b/>
        </w:rPr>
        <w:t xml:space="preserve">Digital platform: </w:t>
      </w:r>
      <w:r w:rsidR="00DB4195" w:rsidRPr="0068673B">
        <w:t>Develop digital platforms to support continuous quality improvement and multidisciplinary teamwork across the continuum of care</w:t>
      </w:r>
      <w:r w:rsidR="000977E2" w:rsidRPr="0068673B">
        <w:t>, while reflecting and addressing barriers experienced in the Health Care Homes trial</w:t>
      </w:r>
      <w:r w:rsidR="00CE4F2F" w:rsidRPr="0068673B">
        <w:t xml:space="preserve"> in </w:t>
      </w:r>
      <w:r w:rsidR="00CE4F2F">
        <w:t xml:space="preserve">relation to </w:t>
      </w:r>
      <w:r w:rsidR="00CE4F2F" w:rsidRPr="007E169E">
        <w:t>shared care systems and My Health Record</w:t>
      </w:r>
      <w:r w:rsidR="00DB4195" w:rsidRPr="007E169E">
        <w:rPr>
          <w:color w:val="00B050"/>
        </w:rPr>
        <w:t xml:space="preserve"> </w:t>
      </w:r>
      <w:r w:rsidR="00DB4195" w:rsidRPr="007E169E">
        <w:t xml:space="preserve">(see recommendations </w:t>
      </w:r>
      <w:r w:rsidR="000D6369">
        <w:t>15 and 16</w:t>
      </w:r>
      <w:r w:rsidR="00DB4195" w:rsidRPr="007E169E">
        <w:t>).</w:t>
      </w:r>
    </w:p>
    <w:p w14:paraId="310C3195" w14:textId="77777777" w:rsidR="00DB4195" w:rsidRPr="007E169E" w:rsidRDefault="00786BC4" w:rsidP="009942CD">
      <w:pPr>
        <w:pStyle w:val="SecondaryAction"/>
        <w:numPr>
          <w:ilvl w:val="0"/>
          <w:numId w:val="0"/>
        </w:numPr>
      </w:pPr>
      <w:r w:rsidRPr="00E31DF8">
        <w:rPr>
          <w:noProof/>
          <w:lang w:eastAsia="en-AU"/>
        </w:rPr>
        <mc:AlternateContent>
          <mc:Choice Requires="wps">
            <w:drawing>
              <wp:anchor distT="45720" distB="45720" distL="114300" distR="114300" simplePos="0" relativeHeight="251656192" behindDoc="0" locked="0" layoutInCell="1" allowOverlap="1" wp14:anchorId="6B1A672B" wp14:editId="6EF4CB23">
                <wp:simplePos x="0" y="0"/>
                <wp:positionH relativeFrom="margin">
                  <wp:align>left</wp:align>
                </wp:positionH>
                <wp:positionV relativeFrom="paragraph">
                  <wp:posOffset>400026</wp:posOffset>
                </wp:positionV>
                <wp:extent cx="6068060" cy="2344420"/>
                <wp:effectExtent l="0" t="0" r="27940" b="17780"/>
                <wp:wrapSquare wrapText="bothSides"/>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8060" cy="2344420"/>
                        </a:xfrm>
                        <a:prstGeom prst="rect">
                          <a:avLst/>
                        </a:prstGeom>
                        <a:solidFill>
                          <a:schemeClr val="accent6">
                            <a:lumMod val="20000"/>
                            <a:lumOff val="80000"/>
                          </a:schemeClr>
                        </a:solidFill>
                        <a:ln w="9525">
                          <a:solidFill>
                            <a:srgbClr val="000000"/>
                          </a:solidFill>
                          <a:miter lim="800000"/>
                          <a:headEnd/>
                          <a:tailEnd/>
                        </a:ln>
                      </wps:spPr>
                      <wps:txbx>
                        <w:txbxContent>
                          <w:p w14:paraId="0CFA1C16" w14:textId="77777777" w:rsidR="00E63004" w:rsidRPr="00E569EE" w:rsidDel="00110B7D" w:rsidRDefault="00E63004" w:rsidP="00E31DF8">
                            <w:pPr>
                              <w:pStyle w:val="Recommendationnumber"/>
                              <w:numPr>
                                <w:ilvl w:val="0"/>
                                <w:numId w:val="0"/>
                              </w:numPr>
                              <w:ind w:left="720" w:hanging="360"/>
                              <w:rPr>
                                <w:b w:val="0"/>
                              </w:rPr>
                            </w:pPr>
                            <w:r>
                              <w:t>How the recommendation achieves</w:t>
                            </w:r>
                            <w:r w:rsidRPr="00E31DF8">
                              <w:t xml:space="preserve"> </w:t>
                            </w:r>
                            <w:r>
                              <w:t>the Quadruple Aim:</w:t>
                            </w:r>
                            <w:r>
                              <w:rPr>
                                <w:b w:val="0"/>
                              </w:rPr>
                              <w:t xml:space="preserve"> </w:t>
                            </w:r>
                          </w:p>
                          <w:p w14:paraId="72142C4A" w14:textId="77777777" w:rsidR="00E63004" w:rsidRPr="00E31DF8" w:rsidRDefault="00E63004" w:rsidP="00E31DF8">
                            <w:pPr>
                              <w:pStyle w:val="ListParagraph"/>
                              <w:numPr>
                                <w:ilvl w:val="0"/>
                                <w:numId w:val="33"/>
                              </w:numPr>
                              <w:spacing w:after="120"/>
                            </w:pPr>
                            <w:r>
                              <w:t>Patient</w:t>
                            </w:r>
                            <w:r w:rsidRPr="00E31DF8">
                              <w:t xml:space="preserve"> experience o</w:t>
                            </w:r>
                            <w:r>
                              <w:t>f care will be improved through</w:t>
                            </w:r>
                            <w:r w:rsidRPr="00E31DF8">
                              <w:t xml:space="preserve"> </w:t>
                            </w:r>
                            <w:r>
                              <w:t xml:space="preserve">enhanced access to more </w:t>
                            </w:r>
                            <w:r w:rsidRPr="00E31DF8">
                              <w:t>coordinated</w:t>
                            </w:r>
                            <w:r>
                              <w:t xml:space="preserve"> and</w:t>
                            </w:r>
                            <w:r w:rsidRPr="00E31DF8">
                              <w:t xml:space="preserve"> </w:t>
                            </w:r>
                            <w:r>
                              <w:t>holistic wrap-</w:t>
                            </w:r>
                            <w:r w:rsidRPr="00E31DF8">
                              <w:t xml:space="preserve">around care that </w:t>
                            </w:r>
                            <w:r>
                              <w:t xml:space="preserve">considers and </w:t>
                            </w:r>
                            <w:r w:rsidRPr="00E31DF8">
                              <w:t xml:space="preserve">responds to their changing care needs. </w:t>
                            </w:r>
                          </w:p>
                          <w:p w14:paraId="0AF40AD9" w14:textId="77777777" w:rsidR="00E63004" w:rsidRPr="00E31DF8" w:rsidRDefault="00E63004" w:rsidP="00E31DF8">
                            <w:pPr>
                              <w:pStyle w:val="ListParagraph"/>
                              <w:numPr>
                                <w:ilvl w:val="0"/>
                                <w:numId w:val="33"/>
                              </w:numPr>
                              <w:spacing w:after="120"/>
                            </w:pPr>
                            <w:r w:rsidRPr="00E31DF8">
                              <w:t>Health of popul</w:t>
                            </w:r>
                            <w:r>
                              <w:t>ations will be improved through</w:t>
                            </w:r>
                            <w:r w:rsidRPr="00E31DF8">
                              <w:t xml:space="preserve"> </w:t>
                            </w:r>
                            <w:r>
                              <w:t>capture of</w:t>
                            </w:r>
                            <w:r w:rsidRPr="00E31DF8">
                              <w:t xml:space="preserve"> data o</w:t>
                            </w:r>
                            <w:r>
                              <w:t>n registered patient cohorts that</w:t>
                            </w:r>
                            <w:r w:rsidRPr="00E31DF8">
                              <w:t xml:space="preserve"> enable</w:t>
                            </w:r>
                            <w:r>
                              <w:t>s</w:t>
                            </w:r>
                            <w:r w:rsidRPr="00E31DF8">
                              <w:t xml:space="preserve"> </w:t>
                            </w:r>
                            <w:r>
                              <w:t xml:space="preserve">equitable </w:t>
                            </w:r>
                            <w:r w:rsidRPr="00E31DF8">
                              <w:t>population health interventions.</w:t>
                            </w:r>
                          </w:p>
                          <w:p w14:paraId="4F50D2F7" w14:textId="77777777" w:rsidR="00E63004" w:rsidRDefault="00E63004" w:rsidP="005218CF">
                            <w:pPr>
                              <w:pStyle w:val="ListParagraph"/>
                              <w:numPr>
                                <w:ilvl w:val="0"/>
                                <w:numId w:val="33"/>
                              </w:numPr>
                              <w:spacing w:after="120"/>
                            </w:pPr>
                            <w:r w:rsidRPr="00E31DF8">
                              <w:t>Cost-efficiency of the health s</w:t>
                            </w:r>
                            <w:r>
                              <w:t xml:space="preserve">ystem will be improved through </w:t>
                            </w:r>
                            <w:r w:rsidRPr="00E31DF8">
                              <w:t xml:space="preserve">regular </w:t>
                            </w:r>
                            <w:r>
                              <w:t xml:space="preserve">primary health </w:t>
                            </w:r>
                            <w:r w:rsidRPr="00E31DF8">
                              <w:t>care provider</w:t>
                            </w:r>
                            <w:r>
                              <w:t>s</w:t>
                            </w:r>
                            <w:r w:rsidRPr="00E31DF8">
                              <w:t xml:space="preserve"> </w:t>
                            </w:r>
                            <w:r>
                              <w:t>who are able to provide</w:t>
                            </w:r>
                            <w:r w:rsidRPr="00E31DF8">
                              <w:t xml:space="preserve"> </w:t>
                            </w:r>
                            <w:r>
                              <w:t xml:space="preserve">a wide range of connected health services that keep people well and </w:t>
                            </w:r>
                            <w:r w:rsidRPr="00E31DF8">
                              <w:t>reduc</w:t>
                            </w:r>
                            <w:r>
                              <w:t>e</w:t>
                            </w:r>
                            <w:r w:rsidRPr="00E31DF8">
                              <w:t xml:space="preserve"> pressure on other parts of the health system. </w:t>
                            </w:r>
                          </w:p>
                          <w:p w14:paraId="6ABA270B" w14:textId="77777777" w:rsidR="00E63004" w:rsidRDefault="00E63004" w:rsidP="005218CF">
                            <w:pPr>
                              <w:pStyle w:val="ListParagraph"/>
                              <w:numPr>
                                <w:ilvl w:val="0"/>
                                <w:numId w:val="33"/>
                              </w:numPr>
                              <w:spacing w:after="120"/>
                            </w:pPr>
                            <w:r w:rsidRPr="00E31DF8">
                              <w:t>Work life of health care pro</w:t>
                            </w:r>
                            <w:r>
                              <w:t>viders will be improved through</w:t>
                            </w:r>
                            <w:r w:rsidRPr="00E31DF8">
                              <w:t xml:space="preserve"> </w:t>
                            </w:r>
                            <w:r>
                              <w:t xml:space="preserve">greater job satisfaction from an enhanced </w:t>
                            </w:r>
                            <w:r w:rsidRPr="00E31DF8">
                              <w:t>ability to coordinate holistic care for their patients</w:t>
                            </w:r>
                            <w:r>
                              <w:t xml:space="preserve">, supported by </w:t>
                            </w:r>
                            <w:r w:rsidRPr="00E31DF8">
                              <w:t xml:space="preserve">funding </w:t>
                            </w:r>
                            <w:r>
                              <w:t>that incentivises wellness and quality outcomes</w:t>
                            </w:r>
                            <w:r w:rsidRPr="00E31DF8">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B1A672B" id="_x0000_s1030" type="#_x0000_t202" style="position:absolute;margin-left:0;margin-top:31.5pt;width:477.8pt;height:184.6pt;z-index:25165619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" fillcolor="#ebe8ec [665]">
                <v:textbox>
                  <w:txbxContent>
                    <w:p w14:paraId="0CFA1C16" w14:textId="77777777" w:rsidR="00E63004" w:rsidRPr="00E569EE" w:rsidDel="00110B7D" w:rsidRDefault="00E63004" w:rsidP="00E31DF8">
                      <w:pPr>
                        <w:pStyle w:val="Recommendationnumber"/>
                        <w:numPr>
                          <w:ilvl w:val="0"/>
                          <w:numId w:val="0"/>
                        </w:numPr>
                        <w:ind w:left="720" w:hanging="360"/>
                        <w:rPr>
                          <w:b w:val="0"/>
                        </w:rPr>
                      </w:pPr>
                      <w:r>
                        <w:t>How the recommendation achieves</w:t>
                      </w:r>
                      <w:r w:rsidRPr="00E31DF8">
                        <w:t xml:space="preserve"> </w:t>
                      </w:r>
                      <w:r>
                        <w:t>the Quadruple Aim:</w:t>
                      </w:r>
                      <w:r>
                        <w:rPr>
                          <w:b w:val="0"/>
                        </w:rPr>
                        <w:t xml:space="preserve"> </w:t>
                      </w:r>
                    </w:p>
                    <w:p w14:paraId="72142C4A" w14:textId="77777777" w:rsidR="00E63004" w:rsidRPr="00E31DF8" w:rsidRDefault="00E63004" w:rsidP="00E31DF8">
                      <w:pPr>
                        <w:pStyle w:val="ListParagraph"/>
                        <w:numPr>
                          <w:ilvl w:val="0"/>
                          <w:numId w:val="33"/>
                        </w:numPr>
                        <w:spacing w:after="120"/>
                      </w:pPr>
                      <w:r>
                        <w:t>Patient</w:t>
                      </w:r>
                      <w:r w:rsidRPr="00E31DF8">
                        <w:t xml:space="preserve"> experience o</w:t>
                      </w:r>
                      <w:r>
                        <w:t>f care will be improved through</w:t>
                      </w:r>
                      <w:r w:rsidRPr="00E31DF8">
                        <w:t xml:space="preserve"> </w:t>
                      </w:r>
                      <w:r>
                        <w:t xml:space="preserve">enhanced access to more </w:t>
                      </w:r>
                      <w:r w:rsidRPr="00E31DF8">
                        <w:t>coordinated</w:t>
                      </w:r>
                      <w:r>
                        <w:t xml:space="preserve"> and</w:t>
                      </w:r>
                      <w:r w:rsidRPr="00E31DF8">
                        <w:t xml:space="preserve"> </w:t>
                      </w:r>
                      <w:r>
                        <w:t>holistic wrap-</w:t>
                      </w:r>
                      <w:r w:rsidRPr="00E31DF8">
                        <w:t xml:space="preserve">around care that </w:t>
                      </w:r>
                      <w:r>
                        <w:t xml:space="preserve">considers and </w:t>
                      </w:r>
                      <w:r w:rsidRPr="00E31DF8">
                        <w:t xml:space="preserve">responds to their changing care needs. </w:t>
                      </w:r>
                    </w:p>
                    <w:p w14:paraId="0AF40AD9" w14:textId="77777777" w:rsidR="00E63004" w:rsidRPr="00E31DF8" w:rsidRDefault="00E63004" w:rsidP="00E31DF8">
                      <w:pPr>
                        <w:pStyle w:val="ListParagraph"/>
                        <w:numPr>
                          <w:ilvl w:val="0"/>
                          <w:numId w:val="33"/>
                        </w:numPr>
                        <w:spacing w:after="120"/>
                      </w:pPr>
                      <w:r w:rsidRPr="00E31DF8">
                        <w:t>Health of popul</w:t>
                      </w:r>
                      <w:r>
                        <w:t>ations will be improved through</w:t>
                      </w:r>
                      <w:r w:rsidRPr="00E31DF8">
                        <w:t xml:space="preserve"> </w:t>
                      </w:r>
                      <w:r>
                        <w:t>capture of</w:t>
                      </w:r>
                      <w:r w:rsidRPr="00E31DF8">
                        <w:t xml:space="preserve"> data o</w:t>
                      </w:r>
                      <w:r>
                        <w:t>n registered patient cohorts that</w:t>
                      </w:r>
                      <w:r w:rsidRPr="00E31DF8">
                        <w:t xml:space="preserve"> enable</w:t>
                      </w:r>
                      <w:r>
                        <w:t>s</w:t>
                      </w:r>
                      <w:r w:rsidRPr="00E31DF8">
                        <w:t xml:space="preserve"> </w:t>
                      </w:r>
                      <w:r>
                        <w:t xml:space="preserve">equitable </w:t>
                      </w:r>
                      <w:r w:rsidRPr="00E31DF8">
                        <w:t>population health interventions.</w:t>
                      </w:r>
                    </w:p>
                    <w:p w14:paraId="4F50D2F7" w14:textId="77777777" w:rsidR="00E63004" w:rsidRDefault="00E63004" w:rsidP="005218CF">
                      <w:pPr>
                        <w:pStyle w:val="ListParagraph"/>
                        <w:numPr>
                          <w:ilvl w:val="0"/>
                          <w:numId w:val="33"/>
                        </w:numPr>
                        <w:spacing w:after="120"/>
                      </w:pPr>
                      <w:r w:rsidRPr="00E31DF8">
                        <w:t>Cost-efficiency of the health s</w:t>
                      </w:r>
                      <w:r>
                        <w:t xml:space="preserve">ystem will be improved through </w:t>
                      </w:r>
                      <w:r w:rsidRPr="00E31DF8">
                        <w:t xml:space="preserve">regular </w:t>
                      </w:r>
                      <w:r>
                        <w:t xml:space="preserve">primary health </w:t>
                      </w:r>
                      <w:r w:rsidRPr="00E31DF8">
                        <w:t>care provider</w:t>
                      </w:r>
                      <w:r>
                        <w:t>s</w:t>
                      </w:r>
                      <w:r w:rsidRPr="00E31DF8">
                        <w:t xml:space="preserve"> </w:t>
                      </w:r>
                      <w:r>
                        <w:t>who are able to provide</w:t>
                      </w:r>
                      <w:r w:rsidRPr="00E31DF8">
                        <w:t xml:space="preserve"> </w:t>
                      </w:r>
                      <w:r>
                        <w:t xml:space="preserve">a wide range of connected health services that keep people well and </w:t>
                      </w:r>
                      <w:r w:rsidRPr="00E31DF8">
                        <w:t>reduc</w:t>
                      </w:r>
                      <w:r>
                        <w:t>e</w:t>
                      </w:r>
                      <w:r w:rsidRPr="00E31DF8">
                        <w:t xml:space="preserve"> pressure on other parts of the health system. </w:t>
                      </w:r>
                    </w:p>
                    <w:p w14:paraId="6ABA270B" w14:textId="77777777" w:rsidR="00E63004" w:rsidRDefault="00E63004" w:rsidP="005218CF">
                      <w:pPr>
                        <w:pStyle w:val="ListParagraph"/>
                        <w:numPr>
                          <w:ilvl w:val="0"/>
                          <w:numId w:val="33"/>
                        </w:numPr>
                        <w:spacing w:after="120"/>
                      </w:pPr>
                      <w:r w:rsidRPr="00E31DF8">
                        <w:t>Work life of health care pro</w:t>
                      </w:r>
                      <w:r>
                        <w:t>viders will be improved through</w:t>
                      </w:r>
                      <w:r w:rsidRPr="00E31DF8">
                        <w:t xml:space="preserve"> </w:t>
                      </w:r>
                      <w:r>
                        <w:t xml:space="preserve">greater job satisfaction from an enhanced </w:t>
                      </w:r>
                      <w:r w:rsidRPr="00E31DF8">
                        <w:t>ability to coordinate holistic care for their patients</w:t>
                      </w:r>
                      <w:r>
                        <w:t xml:space="preserve">, supported by </w:t>
                      </w:r>
                      <w:r w:rsidRPr="00E31DF8">
                        <w:t xml:space="preserve">funding </w:t>
                      </w:r>
                      <w:r>
                        <w:t>that incentivises wellness and quality outcomes</w:t>
                      </w:r>
                      <w:r w:rsidRPr="00E31DF8">
                        <w:t>.</w:t>
                      </w:r>
                    </w:p>
                  </w:txbxContent>
                </v:textbox>
                <w10:wrap type="square" anchorx="margin"/>
              </v:shape>
            </w:pict>
          </mc:Fallback>
        </mc:AlternateContent>
      </w:r>
    </w:p>
    <w:p w14:paraId="0870D84B" w14:textId="77777777" w:rsidR="00EB1B3F" w:rsidRDefault="00EB1B3F">
      <w:pPr>
        <w:rPr>
          <w:rFonts w:asciiTheme="majorHAnsi" w:eastAsiaTheme="majorEastAsia" w:hAnsiTheme="majorHAnsi" w:cstheme="majorBidi"/>
          <w:color w:val="374C80" w:themeColor="accent1" w:themeShade="BF"/>
          <w:sz w:val="26"/>
          <w:szCs w:val="26"/>
        </w:rPr>
      </w:pPr>
      <w:r>
        <w:br w:type="page"/>
      </w:r>
    </w:p>
    <w:p w14:paraId="6C2675C2" w14:textId="77777777" w:rsidR="0011600D" w:rsidRPr="00B36E02" w:rsidRDefault="00D06F76" w:rsidP="00CC653A">
      <w:pPr>
        <w:pStyle w:val="Heading3"/>
      </w:pPr>
      <w:r w:rsidRPr="00B36E02">
        <w:lastRenderedPageBreak/>
        <w:t>R</w:t>
      </w:r>
      <w:r w:rsidR="00315BCA" w:rsidRPr="00B36E02">
        <w:t xml:space="preserve">ecommendation </w:t>
      </w:r>
      <w:r w:rsidR="00670DE2" w:rsidRPr="00B36E02">
        <w:t>3</w:t>
      </w:r>
      <w:r w:rsidR="00B855CD" w:rsidRPr="00B36E02">
        <w:t xml:space="preserve"> </w:t>
      </w:r>
      <w:r w:rsidR="00315BCA" w:rsidRPr="00B36E02">
        <w:t>(</w:t>
      </w:r>
      <w:r w:rsidR="0050380D" w:rsidRPr="00B36E02">
        <w:t>Funding reform</w:t>
      </w:r>
      <w:r w:rsidR="0011600D" w:rsidRPr="00B36E02">
        <w:t>)</w:t>
      </w:r>
      <w:r w:rsidR="00315BCA" w:rsidRPr="00B36E02">
        <w:t xml:space="preserve"> </w:t>
      </w:r>
    </w:p>
    <w:p w14:paraId="1A807C61" w14:textId="77777777" w:rsidR="00315BCA" w:rsidRPr="0011600D" w:rsidRDefault="00C835C1" w:rsidP="0011600D">
      <w:pPr>
        <w:rPr>
          <w:b/>
          <w:sz w:val="24"/>
          <w:szCs w:val="24"/>
        </w:rPr>
      </w:pPr>
      <w:r w:rsidRPr="0011600D">
        <w:rPr>
          <w:b/>
          <w:sz w:val="24"/>
          <w:szCs w:val="24"/>
        </w:rPr>
        <w:t>Deliver</w:t>
      </w:r>
      <w:r w:rsidR="00315BCA" w:rsidRPr="0011600D">
        <w:rPr>
          <w:b/>
          <w:sz w:val="24"/>
          <w:szCs w:val="24"/>
        </w:rPr>
        <w:t xml:space="preserve"> funding reform </w:t>
      </w:r>
      <w:r w:rsidR="7D25F0DB" w:rsidRPr="0011600D">
        <w:rPr>
          <w:b/>
          <w:sz w:val="24"/>
          <w:szCs w:val="24"/>
        </w:rPr>
        <w:t xml:space="preserve">to </w:t>
      </w:r>
      <w:r w:rsidR="679646BE" w:rsidRPr="0011600D">
        <w:rPr>
          <w:b/>
          <w:sz w:val="24"/>
          <w:szCs w:val="24"/>
        </w:rPr>
        <w:t>support</w:t>
      </w:r>
      <w:r w:rsidR="00315BCA" w:rsidRPr="0011600D">
        <w:rPr>
          <w:b/>
          <w:sz w:val="24"/>
          <w:szCs w:val="24"/>
        </w:rPr>
        <w:t xml:space="preserve"> integration </w:t>
      </w:r>
      <w:r w:rsidR="58BC02E9" w:rsidRPr="0011600D">
        <w:rPr>
          <w:b/>
          <w:sz w:val="24"/>
          <w:szCs w:val="24"/>
        </w:rPr>
        <w:t>and</w:t>
      </w:r>
      <w:r w:rsidR="00315BCA" w:rsidRPr="0011600D">
        <w:rPr>
          <w:b/>
          <w:sz w:val="24"/>
          <w:szCs w:val="24"/>
        </w:rPr>
        <w:t xml:space="preserve"> a </w:t>
      </w:r>
      <w:r w:rsidRPr="0011600D">
        <w:rPr>
          <w:b/>
          <w:sz w:val="24"/>
          <w:szCs w:val="24"/>
        </w:rPr>
        <w:t>one</w:t>
      </w:r>
      <w:r w:rsidR="00315BCA" w:rsidRPr="0011600D">
        <w:rPr>
          <w:b/>
          <w:sz w:val="24"/>
          <w:szCs w:val="24"/>
        </w:rPr>
        <w:t xml:space="preserve"> system</w:t>
      </w:r>
      <w:r w:rsidRPr="0011600D">
        <w:rPr>
          <w:b/>
          <w:sz w:val="24"/>
          <w:szCs w:val="24"/>
        </w:rPr>
        <w:t xml:space="preserve"> focus</w:t>
      </w:r>
      <w:r w:rsidR="00B855CD" w:rsidRPr="0011600D">
        <w:rPr>
          <w:b/>
          <w:sz w:val="24"/>
          <w:szCs w:val="24"/>
        </w:rPr>
        <w:t xml:space="preserve"> </w:t>
      </w:r>
    </w:p>
    <w:p w14:paraId="4E30541A" w14:textId="77777777" w:rsidR="00C1402B" w:rsidRPr="00CC779F" w:rsidRDefault="00010FD1" w:rsidP="003E0125">
      <w:pPr>
        <w:spacing w:before="100" w:beforeAutospacing="1" w:after="100" w:afterAutospacing="1"/>
        <w:jc w:val="both"/>
      </w:pPr>
      <w:r w:rsidRPr="002224C4">
        <w:rPr>
          <w:rFonts w:ascii="Segoe UI" w:hAnsi="Segoe UI" w:cs="Segoe UI"/>
          <w:bCs/>
          <w:i/>
          <w:sz w:val="21"/>
          <w:szCs w:val="21"/>
        </w:rPr>
        <w:t>This recommendation aims to</w:t>
      </w:r>
      <w:r w:rsidR="00CD470B">
        <w:rPr>
          <w:rFonts w:ascii="Segoe UI" w:hAnsi="Segoe UI" w:cs="Segoe UI"/>
          <w:bCs/>
          <w:i/>
          <w:sz w:val="21"/>
          <w:szCs w:val="21"/>
        </w:rPr>
        <w:t xml:space="preserve"> leverage off VPR to</w:t>
      </w:r>
      <w:r w:rsidR="005F31ED" w:rsidRPr="002224C4">
        <w:rPr>
          <w:rFonts w:ascii="Segoe UI" w:hAnsi="Segoe UI" w:cs="Segoe UI"/>
          <w:bCs/>
          <w:i/>
          <w:sz w:val="21"/>
          <w:szCs w:val="21"/>
        </w:rPr>
        <w:t xml:space="preserve"> bring together the components of funding reform</w:t>
      </w:r>
      <w:r w:rsidR="00FF4E88">
        <w:rPr>
          <w:rFonts w:ascii="Segoe UI" w:hAnsi="Segoe UI" w:cs="Segoe UI"/>
          <w:bCs/>
          <w:i/>
          <w:sz w:val="21"/>
          <w:szCs w:val="21"/>
        </w:rPr>
        <w:t xml:space="preserve"> </w:t>
      </w:r>
      <w:r w:rsidR="005C3655">
        <w:rPr>
          <w:rFonts w:ascii="Segoe UI" w:hAnsi="Segoe UI" w:cs="Segoe UI"/>
          <w:bCs/>
          <w:i/>
          <w:sz w:val="21"/>
          <w:szCs w:val="21"/>
        </w:rPr>
        <w:t>to</w:t>
      </w:r>
      <w:r w:rsidR="00FF4E88">
        <w:rPr>
          <w:rFonts w:ascii="Segoe UI" w:hAnsi="Segoe UI" w:cs="Segoe UI"/>
          <w:bCs/>
          <w:i/>
          <w:sz w:val="21"/>
          <w:szCs w:val="21"/>
        </w:rPr>
        <w:t xml:space="preserve"> support </w:t>
      </w:r>
      <w:r w:rsidR="001B6653">
        <w:rPr>
          <w:rFonts w:ascii="Segoe UI" w:hAnsi="Segoe UI" w:cs="Segoe UI"/>
          <w:bCs/>
          <w:i/>
          <w:sz w:val="21"/>
          <w:szCs w:val="21"/>
        </w:rPr>
        <w:t>providers to tailor care to meet the needs of their patients</w:t>
      </w:r>
      <w:r w:rsidR="004B1F83">
        <w:rPr>
          <w:rFonts w:ascii="Segoe UI" w:hAnsi="Segoe UI" w:cs="Segoe UI"/>
          <w:bCs/>
          <w:i/>
          <w:sz w:val="21"/>
          <w:szCs w:val="21"/>
        </w:rPr>
        <w:t>, delivering value based care and facilitating redirection of funding from secondary/tertiary care to primary care and prevention</w:t>
      </w:r>
      <w:r w:rsidR="00E3413D">
        <w:rPr>
          <w:rFonts w:ascii="Segoe UI" w:hAnsi="Segoe UI" w:cs="Segoe UI"/>
          <w:bCs/>
          <w:i/>
          <w:sz w:val="21"/>
          <w:szCs w:val="21"/>
        </w:rPr>
        <w:t>.</w:t>
      </w:r>
      <w:r w:rsidR="00375381">
        <w:rPr>
          <w:rFonts w:ascii="Segoe UI" w:hAnsi="Segoe UI" w:cs="Segoe UI"/>
          <w:bCs/>
          <w:i/>
          <w:sz w:val="21"/>
          <w:szCs w:val="21"/>
        </w:rPr>
        <w:t xml:space="preserve"> T</w:t>
      </w:r>
      <w:r w:rsidR="00E3413D">
        <w:rPr>
          <w:rFonts w:ascii="Segoe UI" w:hAnsi="Segoe UI" w:cs="Segoe UI"/>
          <w:bCs/>
          <w:i/>
          <w:sz w:val="21"/>
          <w:szCs w:val="21"/>
        </w:rPr>
        <w:t xml:space="preserve">his will recognise </w:t>
      </w:r>
      <w:r w:rsidR="00FF4E88">
        <w:rPr>
          <w:rFonts w:ascii="Segoe UI" w:hAnsi="Segoe UI" w:cs="Segoe UI"/>
          <w:bCs/>
          <w:i/>
          <w:sz w:val="21"/>
          <w:szCs w:val="21"/>
        </w:rPr>
        <w:t>and deliver</w:t>
      </w:r>
      <w:r w:rsidR="005F31ED" w:rsidRPr="00251AB0">
        <w:rPr>
          <w:rFonts w:ascii="Segoe UI" w:hAnsi="Segoe UI" w:cs="Segoe UI"/>
          <w:bCs/>
          <w:i/>
          <w:sz w:val="21"/>
          <w:szCs w:val="21"/>
        </w:rPr>
        <w:t xml:space="preserve"> alternative </w:t>
      </w:r>
      <w:r w:rsidR="005F31ED" w:rsidRPr="0068673B">
        <w:rPr>
          <w:rFonts w:ascii="Segoe UI" w:hAnsi="Segoe UI" w:cs="Segoe UI"/>
          <w:bCs/>
          <w:i/>
          <w:sz w:val="21"/>
          <w:szCs w:val="21"/>
        </w:rPr>
        <w:t xml:space="preserve">funding sources for primary health care </w:t>
      </w:r>
      <w:r w:rsidR="005F31ED" w:rsidRPr="00CC779F">
        <w:rPr>
          <w:rFonts w:ascii="Segoe UI" w:hAnsi="Segoe UI" w:cs="Segoe UI"/>
          <w:bCs/>
          <w:i/>
          <w:sz w:val="21"/>
          <w:szCs w:val="21"/>
        </w:rPr>
        <w:t>service providers in addition to the fee-for-service MBS</w:t>
      </w:r>
      <w:r w:rsidR="001B6653" w:rsidRPr="00CC779F">
        <w:rPr>
          <w:rFonts w:ascii="Segoe UI" w:hAnsi="Segoe UI" w:cs="Segoe UI"/>
          <w:bCs/>
          <w:i/>
          <w:sz w:val="21"/>
          <w:szCs w:val="21"/>
        </w:rPr>
        <w:t>, supporting a one system focus with flexibility and greater longitudinal, multidisciplinary and value-based team care</w:t>
      </w:r>
      <w:r w:rsidR="005F31ED" w:rsidRPr="00CC779F">
        <w:rPr>
          <w:rFonts w:ascii="Segoe UI" w:hAnsi="Segoe UI" w:cs="Segoe UI"/>
          <w:bCs/>
          <w:i/>
          <w:sz w:val="21"/>
          <w:szCs w:val="21"/>
        </w:rPr>
        <w:t xml:space="preserve">. </w:t>
      </w:r>
      <w:r w:rsidR="003B18E9" w:rsidRPr="00CC779F">
        <w:rPr>
          <w:rFonts w:ascii="Segoe UI" w:hAnsi="Segoe UI" w:cs="Segoe UI"/>
          <w:bCs/>
          <w:i/>
          <w:sz w:val="21"/>
          <w:szCs w:val="21"/>
        </w:rPr>
        <w:t>It will deliver appropriate and sustainable funding reform that underpins</w:t>
      </w:r>
      <w:r w:rsidR="00B85BA0" w:rsidRPr="00CC779F">
        <w:rPr>
          <w:rFonts w:ascii="Segoe UI" w:hAnsi="Segoe UI" w:cs="Segoe UI"/>
          <w:bCs/>
          <w:i/>
          <w:sz w:val="21"/>
          <w:szCs w:val="21"/>
        </w:rPr>
        <w:t xml:space="preserve"> and incentivises</w:t>
      </w:r>
      <w:r w:rsidR="003B18E9" w:rsidRPr="00CC779F">
        <w:rPr>
          <w:rFonts w:ascii="Segoe UI" w:hAnsi="Segoe UI" w:cs="Segoe UI"/>
          <w:bCs/>
          <w:i/>
          <w:sz w:val="21"/>
          <w:szCs w:val="21"/>
        </w:rPr>
        <w:t xml:space="preserve"> the best models of </w:t>
      </w:r>
      <w:r w:rsidR="00E24839" w:rsidRPr="00CC779F">
        <w:rPr>
          <w:rFonts w:ascii="Segoe UI" w:hAnsi="Segoe UI" w:cs="Segoe UI"/>
          <w:bCs/>
          <w:i/>
          <w:sz w:val="21"/>
          <w:szCs w:val="21"/>
        </w:rPr>
        <w:t>primary</w:t>
      </w:r>
      <w:r w:rsidR="00AD58D7" w:rsidRPr="00CC779F">
        <w:rPr>
          <w:rFonts w:ascii="Segoe UI" w:hAnsi="Segoe UI" w:cs="Segoe UI"/>
          <w:bCs/>
          <w:i/>
          <w:sz w:val="21"/>
          <w:szCs w:val="21"/>
        </w:rPr>
        <w:t xml:space="preserve"> / integrated </w:t>
      </w:r>
      <w:r w:rsidR="00E24839" w:rsidRPr="00CC779F">
        <w:rPr>
          <w:rFonts w:ascii="Segoe UI" w:hAnsi="Segoe UI" w:cs="Segoe UI"/>
          <w:bCs/>
          <w:i/>
          <w:sz w:val="21"/>
          <w:szCs w:val="21"/>
        </w:rPr>
        <w:t xml:space="preserve">health </w:t>
      </w:r>
      <w:r w:rsidR="003B18E9" w:rsidRPr="00CC779F">
        <w:rPr>
          <w:rFonts w:ascii="Segoe UI" w:hAnsi="Segoe UI" w:cs="Segoe UI"/>
          <w:bCs/>
          <w:i/>
          <w:sz w:val="21"/>
          <w:szCs w:val="21"/>
        </w:rPr>
        <w:t>care tailored to local circumstances</w:t>
      </w:r>
      <w:r w:rsidR="00E15DC4" w:rsidRPr="00CC779F">
        <w:rPr>
          <w:rFonts w:ascii="Segoe UI" w:hAnsi="Segoe UI" w:cs="Segoe UI"/>
          <w:bCs/>
          <w:i/>
          <w:sz w:val="21"/>
          <w:szCs w:val="21"/>
        </w:rPr>
        <w:t>,</w:t>
      </w:r>
      <w:r w:rsidR="00E24839" w:rsidRPr="00CC779F">
        <w:rPr>
          <w:rFonts w:ascii="Segoe UI" w:hAnsi="Segoe UI" w:cs="Segoe UI"/>
          <w:bCs/>
          <w:i/>
          <w:sz w:val="21"/>
          <w:szCs w:val="21"/>
        </w:rPr>
        <w:t xml:space="preserve"> supporting access, affordability, equity and continuity of care for</w:t>
      </w:r>
      <w:r w:rsidR="00AD58D7" w:rsidRPr="00CC779F">
        <w:rPr>
          <w:rFonts w:ascii="Segoe UI" w:hAnsi="Segoe UI" w:cs="Segoe UI"/>
          <w:bCs/>
          <w:i/>
          <w:sz w:val="21"/>
          <w:szCs w:val="21"/>
        </w:rPr>
        <w:t xml:space="preserve"> local</w:t>
      </w:r>
      <w:r w:rsidR="00E24839" w:rsidRPr="00CC779F">
        <w:rPr>
          <w:rFonts w:ascii="Segoe UI" w:hAnsi="Segoe UI" w:cs="Segoe UI"/>
          <w:bCs/>
          <w:i/>
          <w:sz w:val="21"/>
          <w:szCs w:val="21"/>
        </w:rPr>
        <w:t xml:space="preserve"> people</w:t>
      </w:r>
      <w:r w:rsidR="003B18E9" w:rsidRPr="00CC779F">
        <w:rPr>
          <w:rFonts w:ascii="Segoe UI" w:hAnsi="Segoe UI" w:cs="Segoe UI"/>
          <w:bCs/>
          <w:i/>
          <w:sz w:val="21"/>
          <w:szCs w:val="21"/>
        </w:rPr>
        <w:t>.</w:t>
      </w:r>
      <w:r w:rsidR="00FF2379" w:rsidRPr="00CC779F">
        <w:rPr>
          <w:rFonts w:eastAsia="Times New Roman" w:cstheme="minorHAnsi"/>
          <w:bCs/>
          <w:i/>
        </w:rPr>
        <w:t xml:space="preserve"> </w:t>
      </w:r>
    </w:p>
    <w:p w14:paraId="2F17527F" w14:textId="77777777" w:rsidR="00010FD1" w:rsidRPr="0068673B" w:rsidRDefault="00D00741" w:rsidP="00DD0012">
      <w:pPr>
        <w:pStyle w:val="Recommendationnumber"/>
      </w:pPr>
      <w:r w:rsidRPr="0068673B">
        <w:t>Actions to cover</w:t>
      </w:r>
    </w:p>
    <w:p w14:paraId="2CC49EF1" w14:textId="77777777" w:rsidR="008D16D3" w:rsidRDefault="00FE7545" w:rsidP="00FF2379">
      <w:pPr>
        <w:pStyle w:val="Overarchingaction"/>
      </w:pPr>
      <w:r>
        <w:rPr>
          <w:b/>
        </w:rPr>
        <w:t>Formalise</w:t>
      </w:r>
      <w:r w:rsidR="006E1D11">
        <w:rPr>
          <w:b/>
        </w:rPr>
        <w:t xml:space="preserve"> regional </w:t>
      </w:r>
      <w:r>
        <w:rPr>
          <w:b/>
        </w:rPr>
        <w:t xml:space="preserve">planning and </w:t>
      </w:r>
      <w:r w:rsidR="006E1D11">
        <w:rPr>
          <w:b/>
        </w:rPr>
        <w:t>pooled funding arrangements</w:t>
      </w:r>
      <w:r w:rsidR="00D11BF3">
        <w:rPr>
          <w:b/>
        </w:rPr>
        <w:t xml:space="preserve"> </w:t>
      </w:r>
      <w:r w:rsidR="00D11BF3" w:rsidRPr="00B43E7E">
        <w:rPr>
          <w:b/>
        </w:rPr>
        <w:t>to support value based care</w:t>
      </w:r>
      <w:r w:rsidR="006E1D11">
        <w:rPr>
          <w:b/>
        </w:rPr>
        <w:t xml:space="preserve">: </w:t>
      </w:r>
      <w:r w:rsidR="00FF2379" w:rsidRPr="0068673B">
        <w:t>Formalise regional planning and funds pooling arrangements to create meaningful sharing of resources and reduced service duplication and fragmentation</w:t>
      </w:r>
      <w:r w:rsidR="00E94E8C" w:rsidRPr="0068673B">
        <w:t>, in line with recommendation 1</w:t>
      </w:r>
      <w:r w:rsidR="008D16D3">
        <w:t>, including:</w:t>
      </w:r>
    </w:p>
    <w:p w14:paraId="0E123E00" w14:textId="77777777" w:rsidR="008D16D3" w:rsidRDefault="006E1D11" w:rsidP="00CC779F">
      <w:pPr>
        <w:pStyle w:val="SecondaryAction"/>
      </w:pPr>
      <w:r>
        <w:rPr>
          <w:b/>
        </w:rPr>
        <w:t xml:space="preserve">Flexible funding models: </w:t>
      </w:r>
      <w:r w:rsidR="008D16D3">
        <w:t>O</w:t>
      </w:r>
      <w:r w:rsidR="00FF2379" w:rsidRPr="0068673B">
        <w:t xml:space="preserve">ngoing development </w:t>
      </w:r>
      <w:r w:rsidR="001B6653" w:rsidRPr="0068673B">
        <w:t>and implement</w:t>
      </w:r>
      <w:r w:rsidR="00FF2379" w:rsidRPr="0068673B">
        <w:t>ation of</w:t>
      </w:r>
      <w:r w:rsidR="00C344C6" w:rsidRPr="0068673B">
        <w:t xml:space="preserve"> </w:t>
      </w:r>
      <w:r w:rsidR="58D3A537" w:rsidRPr="0068673B">
        <w:t>flexible funding models</w:t>
      </w:r>
      <w:r w:rsidR="00C41C9B" w:rsidRPr="0068673B">
        <w:t>,</w:t>
      </w:r>
      <w:r w:rsidR="58D3A537" w:rsidRPr="0068673B">
        <w:t xml:space="preserve"> </w:t>
      </w:r>
      <w:r w:rsidR="00C344C6" w:rsidRPr="0068673B">
        <w:t>including collaborative commissioning</w:t>
      </w:r>
      <w:r w:rsidR="00C41C9B" w:rsidRPr="0068673B">
        <w:t>,</w:t>
      </w:r>
      <w:r w:rsidR="00C344C6" w:rsidRPr="0068673B">
        <w:t xml:space="preserve"> </w:t>
      </w:r>
      <w:r w:rsidR="009D35B7" w:rsidRPr="0068673B">
        <w:t xml:space="preserve">for community centred primary health care </w:t>
      </w:r>
      <w:r w:rsidR="58D3A537" w:rsidRPr="0068673B">
        <w:t>to provide local solutions in line with regional planning</w:t>
      </w:r>
      <w:r w:rsidR="00C344C6" w:rsidRPr="0068673B">
        <w:t xml:space="preserve"> and</w:t>
      </w:r>
      <w:r w:rsidR="58D3A537" w:rsidRPr="0068673B">
        <w:t xml:space="preserve"> coordination</w:t>
      </w:r>
      <w:r w:rsidR="008D16D3" w:rsidRPr="0068673B">
        <w:rPr>
          <w:rStyle w:val="FootnoteReference"/>
        </w:rPr>
        <w:footnoteReference w:id="6"/>
      </w:r>
      <w:r w:rsidR="00A55F8A" w:rsidRPr="0068673B">
        <w:t xml:space="preserve">. </w:t>
      </w:r>
    </w:p>
    <w:p w14:paraId="6CE12D2F" w14:textId="77777777" w:rsidR="008D16D3" w:rsidRDefault="006E1D11" w:rsidP="00CC779F">
      <w:pPr>
        <w:pStyle w:val="SecondaryAction"/>
      </w:pPr>
      <w:r>
        <w:rPr>
          <w:b/>
        </w:rPr>
        <w:t xml:space="preserve">Across sector </w:t>
      </w:r>
      <w:r w:rsidR="00D11BF3" w:rsidRPr="00B43E7E">
        <w:rPr>
          <w:b/>
        </w:rPr>
        <w:t>accountability</w:t>
      </w:r>
      <w:r>
        <w:rPr>
          <w:b/>
        </w:rPr>
        <w:t xml:space="preserve"> to </w:t>
      </w:r>
      <w:r w:rsidR="00B519A0">
        <w:rPr>
          <w:b/>
        </w:rPr>
        <w:t xml:space="preserve">improve </w:t>
      </w:r>
      <w:r>
        <w:rPr>
          <w:b/>
        </w:rPr>
        <w:t xml:space="preserve">patient outcomes: </w:t>
      </w:r>
      <w:r w:rsidR="00B519A0">
        <w:t>Embedding a</w:t>
      </w:r>
      <w:r w:rsidR="008A3853" w:rsidRPr="0068673B">
        <w:t>cross sector</w:t>
      </w:r>
      <w:r w:rsidR="008D16D3">
        <w:t xml:space="preserve"> arrangements</w:t>
      </w:r>
      <w:r w:rsidR="00C344C6" w:rsidRPr="0068673B">
        <w:t xml:space="preserve"> to encourage </w:t>
      </w:r>
      <w:r w:rsidR="0046030C">
        <w:t xml:space="preserve">collaboration, </w:t>
      </w:r>
      <w:r w:rsidR="008A3853" w:rsidRPr="0068673B">
        <w:t xml:space="preserve">shared </w:t>
      </w:r>
      <w:r w:rsidR="00344C04" w:rsidRPr="0068673B">
        <w:t>efficiency</w:t>
      </w:r>
      <w:r w:rsidR="009358DE" w:rsidRPr="0068673B">
        <w:t>,</w:t>
      </w:r>
      <w:r w:rsidR="00344C04" w:rsidRPr="0068673B">
        <w:t xml:space="preserve"> </w:t>
      </w:r>
      <w:r w:rsidR="008A3853" w:rsidRPr="0068673B">
        <w:t>responsibility and accountability</w:t>
      </w:r>
      <w:r w:rsidR="00A55F8A" w:rsidRPr="0068673B">
        <w:t xml:space="preserve">, rebalancing </w:t>
      </w:r>
      <w:r w:rsidR="007D39D8">
        <w:t xml:space="preserve">and reorienting </w:t>
      </w:r>
      <w:r w:rsidR="00A55F8A" w:rsidRPr="0068673B">
        <w:t>funds from acute care to primary care</w:t>
      </w:r>
      <w:r w:rsidR="002D73FE">
        <w:t>, with evaluation to assess outcomes</w:t>
      </w:r>
      <w:r w:rsidR="0035427F" w:rsidRPr="0068673B">
        <w:t>.</w:t>
      </w:r>
      <w:r w:rsidR="00A55F8A" w:rsidRPr="0068673B">
        <w:t xml:space="preserve"> </w:t>
      </w:r>
      <w:r w:rsidR="002D73FE">
        <w:t xml:space="preserve">This should include developing mechanisms and governance arrangements to support appropriate accountability for patient outcomes when integrated care is delivered across health </w:t>
      </w:r>
      <w:r w:rsidR="00BF4547">
        <w:t>systems</w:t>
      </w:r>
      <w:r w:rsidR="002D73FE">
        <w:t>.</w:t>
      </w:r>
    </w:p>
    <w:p w14:paraId="158F6434" w14:textId="77777777" w:rsidR="008D16D3" w:rsidRDefault="006E1D11" w:rsidP="00CC779F">
      <w:pPr>
        <w:pStyle w:val="SecondaryAction"/>
      </w:pPr>
      <w:r>
        <w:rPr>
          <w:b/>
        </w:rPr>
        <w:t xml:space="preserve">Community needs: </w:t>
      </w:r>
      <w:r w:rsidR="00B519A0">
        <w:t xml:space="preserve">Ensuring </w:t>
      </w:r>
      <w:r w:rsidR="008D16D3">
        <w:t xml:space="preserve">use of funding </w:t>
      </w:r>
      <w:r w:rsidR="00B519A0">
        <w:t xml:space="preserve">is </w:t>
      </w:r>
      <w:r w:rsidR="008D16D3">
        <w:t>in line with</w:t>
      </w:r>
      <w:r w:rsidR="00A55F8A" w:rsidRPr="0068673B">
        <w:t xml:space="preserve"> identified community needs at a regional level</w:t>
      </w:r>
      <w:r w:rsidR="00B519A0">
        <w:t>,</w:t>
      </w:r>
      <w:r w:rsidR="00A55F8A" w:rsidRPr="0068673B">
        <w:t xml:space="preserve"> based on a common set of shared goals and outcomes for </w:t>
      </w:r>
      <w:r w:rsidR="00B519A0">
        <w:t xml:space="preserve">the </w:t>
      </w:r>
      <w:r w:rsidR="00A55F8A" w:rsidRPr="0068673B">
        <w:t>population</w:t>
      </w:r>
      <w:r w:rsidR="001B6653" w:rsidRPr="0068673B">
        <w:t xml:space="preserve"> and patients</w:t>
      </w:r>
      <w:r w:rsidR="00A55F8A" w:rsidRPr="0068673B">
        <w:t>.</w:t>
      </w:r>
      <w:r w:rsidR="001B6653" w:rsidRPr="0068673B">
        <w:t xml:space="preserve"> </w:t>
      </w:r>
    </w:p>
    <w:p w14:paraId="3903E9BF" w14:textId="77777777" w:rsidR="002D73FE" w:rsidRPr="00CC779F" w:rsidRDefault="0094195A" w:rsidP="00CC779F">
      <w:pPr>
        <w:pStyle w:val="SecondaryAction"/>
      </w:pPr>
      <w:r>
        <w:rPr>
          <w:b/>
        </w:rPr>
        <w:t xml:space="preserve">Funding differences across sectors: </w:t>
      </w:r>
      <w:r w:rsidR="008D16D3">
        <w:t xml:space="preserve">Recognising </w:t>
      </w:r>
      <w:r w:rsidR="006F7D5D">
        <w:t xml:space="preserve">the </w:t>
      </w:r>
      <w:r w:rsidR="008D16D3">
        <w:t>differences and</w:t>
      </w:r>
      <w:r w:rsidR="001B6653" w:rsidRPr="0068673B">
        <w:t xml:space="preserve"> support</w:t>
      </w:r>
      <w:r w:rsidR="008D16D3">
        <w:t>ing</w:t>
      </w:r>
      <w:r w:rsidR="001B6653" w:rsidRPr="0068673B">
        <w:t xml:space="preserve"> efficient use of </w:t>
      </w:r>
      <w:r w:rsidR="003677D0" w:rsidRPr="0068673B">
        <w:t xml:space="preserve">funding </w:t>
      </w:r>
      <w:r w:rsidR="001B6653" w:rsidRPr="0068673B">
        <w:t>available across health</w:t>
      </w:r>
      <w:r w:rsidR="00024B40" w:rsidRPr="0068673B">
        <w:t xml:space="preserve"> (including</w:t>
      </w:r>
      <w:r w:rsidR="00FF794F" w:rsidRPr="0068673B">
        <w:t xml:space="preserve"> redirecting</w:t>
      </w:r>
      <w:r w:rsidR="00681876">
        <w:t xml:space="preserve"> some</w:t>
      </w:r>
      <w:r w:rsidR="00024B40" w:rsidRPr="0068673B">
        <w:t xml:space="preserve"> hospital based funding)</w:t>
      </w:r>
      <w:r w:rsidR="001B6653" w:rsidRPr="0068673B">
        <w:t>,</w:t>
      </w:r>
      <w:r w:rsidR="001E01E7" w:rsidRPr="0068673B">
        <w:t xml:space="preserve"> mental health</w:t>
      </w:r>
      <w:r w:rsidR="005168A4" w:rsidRPr="0068673B">
        <w:t>,</w:t>
      </w:r>
      <w:r w:rsidR="001B6653" w:rsidRPr="0068673B">
        <w:t xml:space="preserve"> aged care and the </w:t>
      </w:r>
      <w:r w:rsidR="001C0EE0" w:rsidRPr="0068673B">
        <w:t>National Disability Insurance Scheme (</w:t>
      </w:r>
      <w:r w:rsidR="001B6653" w:rsidRPr="0068673B">
        <w:t>NDIS</w:t>
      </w:r>
      <w:r w:rsidR="001C0EE0" w:rsidRPr="0068673B">
        <w:t>)</w:t>
      </w:r>
      <w:r w:rsidR="008D16D3">
        <w:t xml:space="preserve"> to deliver integrated outcomes for people</w:t>
      </w:r>
      <w:r w:rsidR="001B6653" w:rsidRPr="0068673B">
        <w:t>.</w:t>
      </w:r>
      <w:r w:rsidR="006E1D11" w:rsidRPr="006E1D11">
        <w:t xml:space="preserve"> </w:t>
      </w:r>
      <w:r w:rsidR="006E1D11">
        <w:t xml:space="preserve">This needs to consider and assess the impact </w:t>
      </w:r>
      <w:r w:rsidR="00681876">
        <w:t xml:space="preserve">of </w:t>
      </w:r>
      <w:r w:rsidR="006E1D11">
        <w:t>an</w:t>
      </w:r>
      <w:r w:rsidR="00681876">
        <w:t>y</w:t>
      </w:r>
      <w:r w:rsidR="006E1D11">
        <w:t xml:space="preserve"> unintended consequences</w:t>
      </w:r>
      <w:r w:rsidR="00681876">
        <w:t xml:space="preserve"> that</w:t>
      </w:r>
      <w:r w:rsidR="006E1D11">
        <w:t xml:space="preserve"> primary health care funding </w:t>
      </w:r>
      <w:r w:rsidR="006E1D11" w:rsidRPr="00CC779F">
        <w:t>reform may have on secondary/tertiary care.</w:t>
      </w:r>
    </w:p>
    <w:p w14:paraId="662B0978" w14:textId="77777777" w:rsidR="00375061" w:rsidRPr="0068673B" w:rsidRDefault="0094195A" w:rsidP="00DD0012">
      <w:pPr>
        <w:pStyle w:val="Overarchingaction"/>
      </w:pPr>
      <w:r w:rsidRPr="00CC779F">
        <w:rPr>
          <w:b/>
        </w:rPr>
        <w:t xml:space="preserve">Funding </w:t>
      </w:r>
      <w:r w:rsidR="00C243A5">
        <w:rPr>
          <w:b/>
        </w:rPr>
        <w:t xml:space="preserve">reform </w:t>
      </w:r>
      <w:r w:rsidRPr="00CC779F">
        <w:rPr>
          <w:b/>
        </w:rPr>
        <w:t xml:space="preserve">for primary health care services: </w:t>
      </w:r>
      <w:r w:rsidR="00FE23CB" w:rsidRPr="00CC779F">
        <w:t>Create</w:t>
      </w:r>
      <w:r w:rsidR="5E42DE1B" w:rsidRPr="00CC779F">
        <w:t xml:space="preserve"> funding models to support best practice</w:t>
      </w:r>
      <w:r w:rsidR="003B18E9" w:rsidRPr="00CC779F">
        <w:t xml:space="preserve"> primary</w:t>
      </w:r>
      <w:r w:rsidR="00FF2379" w:rsidRPr="00CC779F">
        <w:t xml:space="preserve"> / integrated</w:t>
      </w:r>
      <w:r w:rsidR="003B18E9" w:rsidRPr="00CC779F">
        <w:t xml:space="preserve"> health</w:t>
      </w:r>
      <w:r w:rsidR="5E42DE1B" w:rsidRPr="00CC779F">
        <w:t xml:space="preserve"> care to</w:t>
      </w:r>
      <w:r w:rsidR="00681876">
        <w:t xml:space="preserve"> help</w:t>
      </w:r>
      <w:r w:rsidR="5E42DE1B" w:rsidRPr="00CC779F">
        <w:t xml:space="preserve"> move the system from volume to value</w:t>
      </w:r>
      <w:r w:rsidR="00A55F8A" w:rsidRPr="00CC779F">
        <w:t xml:space="preserve"> with necessary investments over time</w:t>
      </w:r>
      <w:r w:rsidR="00681876">
        <w:t xml:space="preserve"> taking into account</w:t>
      </w:r>
      <w:r w:rsidR="00131705" w:rsidRPr="00CC779F">
        <w:t xml:space="preserve"> private business </w:t>
      </w:r>
      <w:r w:rsidR="003677D0" w:rsidRPr="00CC779F">
        <w:t xml:space="preserve">sustainability </w:t>
      </w:r>
      <w:r w:rsidR="00FE23CB" w:rsidRPr="00CC779F">
        <w:t>to achieve</w:t>
      </w:r>
      <w:r w:rsidR="00131705" w:rsidRPr="00CC779F">
        <w:t xml:space="preserve"> </w:t>
      </w:r>
      <w:r w:rsidR="00131705" w:rsidRPr="0068673B">
        <w:t>improved outcomes for people</w:t>
      </w:r>
      <w:r w:rsidR="0035427F" w:rsidRPr="0068673B">
        <w:t>.</w:t>
      </w:r>
      <w:r w:rsidR="00A55F8A" w:rsidRPr="0068673B">
        <w:t xml:space="preserve"> This includes using flexible funding for individual service providers, including block and blended payment models</w:t>
      </w:r>
      <w:r w:rsidR="0047184F" w:rsidRPr="0068673B">
        <w:t>,</w:t>
      </w:r>
      <w:r w:rsidR="00A55F8A" w:rsidRPr="0068673B">
        <w:t xml:space="preserve"> and bundled payment approaches aligning financial incentives with high quality care and quality improvement</w:t>
      </w:r>
      <w:r w:rsidR="00FF2379" w:rsidRPr="0068673B">
        <w:t xml:space="preserve"> at an individual and population level</w:t>
      </w:r>
      <w:r w:rsidR="00A55F8A" w:rsidRPr="0068673B">
        <w:t>.</w:t>
      </w:r>
    </w:p>
    <w:p w14:paraId="1C172C91" w14:textId="77777777" w:rsidR="00010FD1" w:rsidRPr="0068673B" w:rsidRDefault="0094195A" w:rsidP="00DD0012">
      <w:pPr>
        <w:pStyle w:val="SecondaryAction"/>
      </w:pPr>
      <w:r>
        <w:rPr>
          <w:b/>
        </w:rPr>
        <w:t xml:space="preserve">VPR: </w:t>
      </w:r>
      <w:r w:rsidR="008A3853" w:rsidRPr="006F7D5D">
        <w:t xml:space="preserve">Build on VPR to </w:t>
      </w:r>
      <w:r w:rsidR="00712B9D" w:rsidRPr="006F7D5D">
        <w:t xml:space="preserve">reform funding to </w:t>
      </w:r>
      <w:r w:rsidR="008A3853" w:rsidRPr="006F7D5D">
        <w:t>support greater longitudinal, multidisciplinary</w:t>
      </w:r>
      <w:r w:rsidR="00AD58D7" w:rsidRPr="0068673B">
        <w:t xml:space="preserve"> and intersectoral</w:t>
      </w:r>
      <w:r w:rsidR="008A3853" w:rsidRPr="0068673B">
        <w:t xml:space="preserve"> team care</w:t>
      </w:r>
      <w:r w:rsidR="0035427F" w:rsidRPr="0068673B">
        <w:t>.</w:t>
      </w:r>
      <w:r w:rsidR="00712B9D" w:rsidRPr="0068673B">
        <w:t xml:space="preserve"> This should include over time pooling </w:t>
      </w:r>
      <w:r w:rsidR="00712B9D" w:rsidRPr="0068673B">
        <w:lastRenderedPageBreak/>
        <w:t xml:space="preserve">funding at a practice level, matching services to the needs of the patients at the practice. </w:t>
      </w:r>
    </w:p>
    <w:p w14:paraId="401586B3" w14:textId="77777777" w:rsidR="008A3853" w:rsidRPr="00CC779F" w:rsidRDefault="0094195A" w:rsidP="00DD0012">
      <w:pPr>
        <w:pStyle w:val="SecondaryAction"/>
      </w:pPr>
      <w:r>
        <w:rPr>
          <w:b/>
        </w:rPr>
        <w:t xml:space="preserve">Innovative funding models: </w:t>
      </w:r>
      <w:r w:rsidR="008A3853" w:rsidRPr="0068673B">
        <w:t xml:space="preserve">Develop innovative </w:t>
      </w:r>
      <w:r w:rsidR="00422EA6" w:rsidRPr="0068673B">
        <w:t xml:space="preserve">equitably </w:t>
      </w:r>
      <w:r w:rsidR="008A3853" w:rsidRPr="0068673B">
        <w:t>fund</w:t>
      </w:r>
      <w:r w:rsidR="00422EA6" w:rsidRPr="0068673B">
        <w:t>ed</w:t>
      </w:r>
      <w:r w:rsidR="008A3853" w:rsidRPr="0068673B">
        <w:t xml:space="preserve"> models for a range of primary health care services, </w:t>
      </w:r>
      <w:r w:rsidR="008A3853" w:rsidRPr="00CC779F">
        <w:t>including allied health,</w:t>
      </w:r>
      <w:r w:rsidR="004C1B0E" w:rsidRPr="00CC779F">
        <w:t xml:space="preserve"> </w:t>
      </w:r>
      <w:r w:rsidR="00E95AB3" w:rsidRPr="00CC779F">
        <w:t>non-dispensing</w:t>
      </w:r>
      <w:r w:rsidR="004C1B0E" w:rsidRPr="00CC779F">
        <w:t xml:space="preserve"> pharmacists</w:t>
      </w:r>
      <w:r w:rsidR="00E95AB3" w:rsidRPr="00CC779F">
        <w:t>,</w:t>
      </w:r>
      <w:r w:rsidR="00A5593D" w:rsidRPr="00CC779F">
        <w:t xml:space="preserve"> nurs</w:t>
      </w:r>
      <w:r w:rsidR="00B12B0E" w:rsidRPr="00CC779F">
        <w:t>ing</w:t>
      </w:r>
      <w:r w:rsidR="004B0466">
        <w:t>,</w:t>
      </w:r>
      <w:r w:rsidR="008A3853" w:rsidRPr="00CC779F">
        <w:t xml:space="preserve"> mental health services</w:t>
      </w:r>
      <w:r w:rsidR="00B12B0E" w:rsidRPr="00CC779F">
        <w:t xml:space="preserve"> and rural and remote communities</w:t>
      </w:r>
      <w:r w:rsidR="0035427F" w:rsidRPr="00CC779F">
        <w:t>.</w:t>
      </w:r>
      <w:r w:rsidR="008D5FF5" w:rsidRPr="00CC779F">
        <w:t xml:space="preserve"> </w:t>
      </w:r>
    </w:p>
    <w:p w14:paraId="14DD5A92" w14:textId="77777777" w:rsidR="00375061" w:rsidRDefault="0094195A" w:rsidP="00D0791D">
      <w:pPr>
        <w:pStyle w:val="SecondaryAction"/>
      </w:pPr>
      <w:r w:rsidRPr="00CC779F">
        <w:rPr>
          <w:b/>
        </w:rPr>
        <w:t xml:space="preserve">Investment: </w:t>
      </w:r>
      <w:r w:rsidR="5E42DE1B" w:rsidRPr="00CC779F">
        <w:t>Provide greater support for providers and practices, including innovative models for multidisciplinary</w:t>
      </w:r>
      <w:r w:rsidR="00011ECF" w:rsidRPr="00CC779F">
        <w:t xml:space="preserve"> and intersectoral</w:t>
      </w:r>
      <w:r w:rsidR="5E42DE1B" w:rsidRPr="00CC779F">
        <w:t xml:space="preserve"> team care</w:t>
      </w:r>
      <w:r w:rsidR="00CF703E" w:rsidRPr="00CC779F">
        <w:t>.</w:t>
      </w:r>
      <w:r w:rsidR="2A92C0A3" w:rsidRPr="00CC779F">
        <w:t xml:space="preserve"> </w:t>
      </w:r>
    </w:p>
    <w:p w14:paraId="0AE848D7" w14:textId="77777777" w:rsidR="00096C24" w:rsidRPr="00CC779F" w:rsidRDefault="00096C24" w:rsidP="00096C24">
      <w:pPr>
        <w:pStyle w:val="SecondaryAction"/>
      </w:pPr>
      <w:r w:rsidRPr="00CC779F">
        <w:rPr>
          <w:b/>
        </w:rPr>
        <w:t>Private Health Insurance</w:t>
      </w:r>
      <w:r w:rsidR="003C277E">
        <w:rPr>
          <w:b/>
        </w:rPr>
        <w:t xml:space="preserve"> (PHI)</w:t>
      </w:r>
      <w:r w:rsidRPr="00CC779F">
        <w:rPr>
          <w:b/>
        </w:rPr>
        <w:t xml:space="preserve">: </w:t>
      </w:r>
      <w:r w:rsidRPr="00CC779F">
        <w:t>Reform PHI funding to allow delivery of contemporary and evidence based primary care by allied health professionals</w:t>
      </w:r>
      <w:r w:rsidR="00B30B48">
        <w:t xml:space="preserve"> and nurses</w:t>
      </w:r>
      <w:r>
        <w:t>.</w:t>
      </w:r>
    </w:p>
    <w:p w14:paraId="0C3F239F" w14:textId="77777777" w:rsidR="00FD29D0" w:rsidRPr="00CC779F" w:rsidRDefault="0094195A" w:rsidP="00DD0012">
      <w:pPr>
        <w:pStyle w:val="Overarchingaction"/>
      </w:pPr>
      <w:r w:rsidRPr="00CC779F">
        <w:rPr>
          <w:b/>
        </w:rPr>
        <w:t xml:space="preserve">Quality improvement: </w:t>
      </w:r>
      <w:r w:rsidR="00FD29D0" w:rsidRPr="00CC779F">
        <w:t>Funding reform</w:t>
      </w:r>
      <w:r w:rsidR="00A823AC" w:rsidRPr="00CC779F">
        <w:t>s need</w:t>
      </w:r>
      <w:r w:rsidR="00FD29D0" w:rsidRPr="00CC779F">
        <w:t xml:space="preserve"> </w:t>
      </w:r>
      <w:r w:rsidR="00D00741" w:rsidRPr="00CC779F">
        <w:t xml:space="preserve">to </w:t>
      </w:r>
      <w:r w:rsidR="00FD29D0" w:rsidRPr="00CC779F">
        <w:t xml:space="preserve">support </w:t>
      </w:r>
      <w:r w:rsidR="00FD29D0" w:rsidRPr="00CC779F">
        <w:rPr>
          <w:bCs/>
        </w:rPr>
        <w:t xml:space="preserve">data collection, sharing and analysis, improving </w:t>
      </w:r>
      <w:r w:rsidR="00AD58D7" w:rsidRPr="00CC779F">
        <w:rPr>
          <w:bCs/>
        </w:rPr>
        <w:t>service delivery</w:t>
      </w:r>
      <w:r w:rsidR="00555BF0" w:rsidRPr="00CC779F">
        <w:rPr>
          <w:bCs/>
        </w:rPr>
        <w:t>,</w:t>
      </w:r>
      <w:r w:rsidR="00AD58D7" w:rsidRPr="00CC779F">
        <w:rPr>
          <w:bCs/>
        </w:rPr>
        <w:t xml:space="preserve"> </w:t>
      </w:r>
      <w:r w:rsidR="00B85BA0" w:rsidRPr="00CC779F">
        <w:rPr>
          <w:bCs/>
        </w:rPr>
        <w:t xml:space="preserve">reporting and accountability </w:t>
      </w:r>
      <w:r w:rsidR="00FD29D0" w:rsidRPr="00CC779F">
        <w:rPr>
          <w:bCs/>
        </w:rPr>
        <w:t>and improving and sustaining outcomes that matter to people</w:t>
      </w:r>
      <w:r w:rsidR="00011ECF" w:rsidRPr="00CC779F">
        <w:rPr>
          <w:bCs/>
        </w:rPr>
        <w:t xml:space="preserve"> across care settings</w:t>
      </w:r>
      <w:r w:rsidR="0035427F" w:rsidRPr="00CC779F">
        <w:rPr>
          <w:bCs/>
        </w:rPr>
        <w:t>.</w:t>
      </w:r>
      <w:r w:rsidR="00FD29D0" w:rsidRPr="00CC779F">
        <w:rPr>
          <w:bCs/>
        </w:rPr>
        <w:t xml:space="preserve"> </w:t>
      </w:r>
    </w:p>
    <w:p w14:paraId="6D46311F" w14:textId="77777777" w:rsidR="00131705" w:rsidRPr="00CC779F" w:rsidRDefault="0094195A" w:rsidP="00DD0012">
      <w:pPr>
        <w:pStyle w:val="Overarchingaction"/>
      </w:pPr>
      <w:r w:rsidRPr="00CC779F">
        <w:rPr>
          <w:b/>
          <w:bCs/>
        </w:rPr>
        <w:t>Continuing evaluation:</w:t>
      </w:r>
      <w:r w:rsidRPr="00CC779F">
        <w:rPr>
          <w:bCs/>
        </w:rPr>
        <w:t xml:space="preserve"> </w:t>
      </w:r>
      <w:r w:rsidR="00A61AA7" w:rsidRPr="00CC779F">
        <w:rPr>
          <w:bCs/>
        </w:rPr>
        <w:t>Evaluate structures and services with</w:t>
      </w:r>
      <w:r w:rsidR="002F209F" w:rsidRPr="00CC779F">
        <w:rPr>
          <w:bCs/>
        </w:rPr>
        <w:t xml:space="preserve"> the</w:t>
      </w:r>
      <w:r w:rsidR="00A61AA7" w:rsidRPr="00CC779F">
        <w:rPr>
          <w:bCs/>
        </w:rPr>
        <w:t xml:space="preserve"> intention to embed those that achieve desired outcomes within the health system and remove structures and services that do not achieve outcomes</w:t>
      </w:r>
      <w:r w:rsidR="004F5422">
        <w:rPr>
          <w:bCs/>
        </w:rPr>
        <w:t xml:space="preserve"> that matter to people</w:t>
      </w:r>
      <w:r w:rsidR="007E6FD7" w:rsidRPr="00CC779F">
        <w:rPr>
          <w:rStyle w:val="FootnoteReference"/>
          <w:bCs/>
        </w:rPr>
        <w:footnoteReference w:id="7"/>
      </w:r>
      <w:r w:rsidR="00131705" w:rsidRPr="00CC779F">
        <w:rPr>
          <w:bCs/>
        </w:rPr>
        <w:t>.</w:t>
      </w:r>
      <w:r w:rsidR="00024B40" w:rsidRPr="00CC779F">
        <w:rPr>
          <w:bCs/>
        </w:rPr>
        <w:t xml:space="preserve"> </w:t>
      </w:r>
      <w:r w:rsidR="00B12B0E" w:rsidRPr="00CC779F">
        <w:rPr>
          <w:bCs/>
        </w:rPr>
        <w:t xml:space="preserve">This should include addressing gaps in services </w:t>
      </w:r>
      <w:r w:rsidR="0039123C">
        <w:rPr>
          <w:bCs/>
        </w:rPr>
        <w:t xml:space="preserve">identified by data </w:t>
      </w:r>
      <w:r w:rsidR="006F7D5D">
        <w:rPr>
          <w:bCs/>
        </w:rPr>
        <w:t>and</w:t>
      </w:r>
      <w:r w:rsidR="00B12B0E" w:rsidRPr="00CC779F">
        <w:rPr>
          <w:bCs/>
        </w:rPr>
        <w:t xml:space="preserve"> ensuring that funding does not negatively impact equitable access and service provision.</w:t>
      </w:r>
    </w:p>
    <w:p w14:paraId="38D77277" w14:textId="77777777" w:rsidR="000416CD" w:rsidRPr="00CC779F" w:rsidRDefault="0094195A" w:rsidP="00DD0012">
      <w:pPr>
        <w:pStyle w:val="Overarchingaction"/>
      </w:pPr>
      <w:r w:rsidRPr="00CC779F">
        <w:rPr>
          <w:b/>
          <w:bCs/>
        </w:rPr>
        <w:t xml:space="preserve">Patient-led: </w:t>
      </w:r>
      <w:r w:rsidR="000416CD" w:rsidRPr="00CC779F">
        <w:rPr>
          <w:bCs/>
        </w:rPr>
        <w:t xml:space="preserve">Measure </w:t>
      </w:r>
      <w:r w:rsidR="00B85BA0" w:rsidRPr="00CC779F">
        <w:rPr>
          <w:bCs/>
        </w:rPr>
        <w:t xml:space="preserve">and report on </w:t>
      </w:r>
      <w:r w:rsidR="000416CD" w:rsidRPr="00CC779F">
        <w:rPr>
          <w:bCs/>
        </w:rPr>
        <w:t>outcomes based on achievement of goals set by patients.</w:t>
      </w:r>
    </w:p>
    <w:p w14:paraId="3C4F10FA" w14:textId="77777777" w:rsidR="003D5375" w:rsidRPr="007E169E" w:rsidRDefault="0094195A" w:rsidP="00DD0012">
      <w:pPr>
        <w:pStyle w:val="Overarchingaction"/>
      </w:pPr>
      <w:r w:rsidRPr="007E169E">
        <w:rPr>
          <w:b/>
          <w:bCs/>
        </w:rPr>
        <w:t xml:space="preserve">Change management: </w:t>
      </w:r>
      <w:r w:rsidR="006F7D5D">
        <w:rPr>
          <w:bCs/>
        </w:rPr>
        <w:t>Support</w:t>
      </w:r>
      <w:r w:rsidR="006F7D5D" w:rsidRPr="007E169E">
        <w:rPr>
          <w:bCs/>
        </w:rPr>
        <w:t xml:space="preserve"> </w:t>
      </w:r>
      <w:r w:rsidR="003D5375" w:rsidRPr="007E169E">
        <w:rPr>
          <w:bCs/>
        </w:rPr>
        <w:t xml:space="preserve">effective change management </w:t>
      </w:r>
      <w:r w:rsidR="00011ECF" w:rsidRPr="007E169E">
        <w:rPr>
          <w:bCs/>
        </w:rPr>
        <w:t xml:space="preserve">and cultural change </w:t>
      </w:r>
      <w:r w:rsidR="003D5375" w:rsidRPr="007E169E">
        <w:rPr>
          <w:bCs/>
        </w:rPr>
        <w:t xml:space="preserve">towards alternative funding models in general practice and the broader primary </w:t>
      </w:r>
      <w:r w:rsidR="00011ECF" w:rsidRPr="007E169E">
        <w:rPr>
          <w:bCs/>
        </w:rPr>
        <w:t xml:space="preserve">and secondary </w:t>
      </w:r>
      <w:r w:rsidR="003D5375" w:rsidRPr="007E169E">
        <w:rPr>
          <w:bCs/>
        </w:rPr>
        <w:t xml:space="preserve">health care team (see recommendation </w:t>
      </w:r>
      <w:r w:rsidR="00591DDE" w:rsidRPr="007E169E">
        <w:rPr>
          <w:bCs/>
        </w:rPr>
        <w:t>9</w:t>
      </w:r>
      <w:r w:rsidR="003D5375" w:rsidRPr="007E169E">
        <w:rPr>
          <w:bCs/>
        </w:rPr>
        <w:t>)</w:t>
      </w:r>
      <w:r w:rsidR="00CF703E" w:rsidRPr="007E169E">
        <w:rPr>
          <w:bCs/>
        </w:rPr>
        <w:t>.</w:t>
      </w:r>
      <w:r w:rsidR="003D5375" w:rsidRPr="007E169E">
        <w:rPr>
          <w:bCs/>
        </w:rPr>
        <w:t xml:space="preserve"> </w:t>
      </w:r>
    </w:p>
    <w:p w14:paraId="6CF2F30D" w14:textId="28E6AFAE" w:rsidR="00E31DF8" w:rsidRDefault="00786BC4" w:rsidP="00752E49">
      <w:pPr>
        <w:spacing w:after="0"/>
        <w:rPr>
          <w:rFonts w:ascii="Segoe UI" w:hAnsi="Segoe UI" w:cs="Segoe UI"/>
          <w:b/>
          <w:sz w:val="21"/>
          <w:szCs w:val="21"/>
        </w:rPr>
      </w:pPr>
      <w:r w:rsidRPr="00E31DF8">
        <w:rPr>
          <w:rFonts w:ascii="Segoe UI" w:hAnsi="Segoe UI" w:cs="Segoe UI"/>
          <w:noProof/>
          <w:sz w:val="21"/>
          <w:szCs w:val="21"/>
          <w:lang w:eastAsia="en-AU"/>
        </w:rPr>
        <mc:AlternateContent>
          <mc:Choice Requires="wps">
            <w:drawing>
              <wp:anchor distT="45720" distB="45720" distL="114300" distR="114300" simplePos="0" relativeHeight="251657216" behindDoc="0" locked="0" layoutInCell="1" allowOverlap="1" wp14:anchorId="4021FAEC" wp14:editId="72A3F74A">
                <wp:simplePos x="0" y="0"/>
                <wp:positionH relativeFrom="margin">
                  <wp:posOffset>-882</wp:posOffset>
                </wp:positionH>
                <wp:positionV relativeFrom="paragraph">
                  <wp:posOffset>312239</wp:posOffset>
                </wp:positionV>
                <wp:extent cx="6068060" cy="2199640"/>
                <wp:effectExtent l="0" t="0" r="27940" b="10160"/>
                <wp:wrapSquare wrapText="bothSides"/>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8060" cy="2199640"/>
                        </a:xfrm>
                        <a:prstGeom prst="rect">
                          <a:avLst/>
                        </a:prstGeom>
                        <a:solidFill>
                          <a:schemeClr val="accent6">
                            <a:lumMod val="20000"/>
                            <a:lumOff val="80000"/>
                          </a:schemeClr>
                        </a:solidFill>
                        <a:ln w="9525">
                          <a:solidFill>
                            <a:srgbClr val="000000"/>
                          </a:solidFill>
                          <a:miter lim="800000"/>
                          <a:headEnd/>
                          <a:tailEnd/>
                        </a:ln>
                      </wps:spPr>
                      <wps:txbx>
                        <w:txbxContent>
                          <w:p w14:paraId="6D358345" w14:textId="77777777" w:rsidR="00E63004" w:rsidRPr="00E31DF8" w:rsidDel="00110B7D" w:rsidRDefault="00E63004" w:rsidP="00E31DF8">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38F9E009" w14:textId="77777777" w:rsidR="00E63004" w:rsidRPr="00E31DF8" w:rsidRDefault="00E63004" w:rsidP="00E31DF8">
                            <w:pPr>
                              <w:pStyle w:val="ListParagraph"/>
                              <w:numPr>
                                <w:ilvl w:val="0"/>
                                <w:numId w:val="33"/>
                              </w:numPr>
                              <w:spacing w:after="120"/>
                            </w:pPr>
                            <w:r w:rsidRPr="00E31DF8">
                              <w:t xml:space="preserve">Patient experience of care will be improved through tailored care that meets </w:t>
                            </w:r>
                            <w:r>
                              <w:t>their needs</w:t>
                            </w:r>
                            <w:r w:rsidRPr="00E31DF8">
                              <w:t>, and the facilitation of greater longitudinal, multidisciplinary and value based care.</w:t>
                            </w:r>
                            <w:r w:rsidRPr="008F72EC">
                              <w:t xml:space="preserve"> </w:t>
                            </w:r>
                          </w:p>
                          <w:p w14:paraId="65148E50" w14:textId="77777777" w:rsidR="00E63004" w:rsidRPr="00E31DF8" w:rsidRDefault="00E63004" w:rsidP="00E31DF8">
                            <w:pPr>
                              <w:pStyle w:val="ListParagraph"/>
                              <w:numPr>
                                <w:ilvl w:val="0"/>
                                <w:numId w:val="33"/>
                              </w:numPr>
                              <w:spacing w:after="120"/>
                            </w:pPr>
                            <w:r w:rsidRPr="00E31DF8">
                              <w:t>Health of popul</w:t>
                            </w:r>
                            <w:r>
                              <w:t>ations will be improved through</w:t>
                            </w:r>
                            <w:r w:rsidRPr="00E31DF8">
                              <w:t xml:space="preserve"> </w:t>
                            </w:r>
                            <w:r>
                              <w:t xml:space="preserve">pooled and targeted </w:t>
                            </w:r>
                            <w:r w:rsidRPr="00E31DF8">
                              <w:t xml:space="preserve">funding </w:t>
                            </w:r>
                            <w:r>
                              <w:t>towards</w:t>
                            </w:r>
                            <w:r w:rsidRPr="00E31DF8">
                              <w:t xml:space="preserve"> identified community needs and </w:t>
                            </w:r>
                            <w:r>
                              <w:t xml:space="preserve">services that improve </w:t>
                            </w:r>
                            <w:r w:rsidRPr="00E31DF8">
                              <w:t>population outcomes.</w:t>
                            </w:r>
                          </w:p>
                          <w:p w14:paraId="60A4731E" w14:textId="77777777" w:rsidR="00E63004" w:rsidRDefault="00E63004" w:rsidP="005218CF">
                            <w:pPr>
                              <w:pStyle w:val="ListParagraph"/>
                              <w:numPr>
                                <w:ilvl w:val="0"/>
                                <w:numId w:val="33"/>
                              </w:numPr>
                              <w:spacing w:after="120"/>
                            </w:pPr>
                            <w:r w:rsidRPr="00E31DF8">
                              <w:t xml:space="preserve">Cost-efficiency of the health </w:t>
                            </w:r>
                            <w:r>
                              <w:t xml:space="preserve">system will be improved through more efficient use of funding, </w:t>
                            </w:r>
                            <w:r w:rsidRPr="00E31DF8">
                              <w:t>meaningful sharing of resources, reduced duplication</w:t>
                            </w:r>
                            <w:r>
                              <w:t xml:space="preserve"> of services</w:t>
                            </w:r>
                            <w:r w:rsidRPr="00E31DF8">
                              <w:t xml:space="preserve"> and </w:t>
                            </w:r>
                            <w:r>
                              <w:t>shared accountability across sectors to improve outcomes for patients, thereby reducing health care costs.</w:t>
                            </w:r>
                          </w:p>
                          <w:p w14:paraId="1FE140DC" w14:textId="77777777" w:rsidR="00E63004" w:rsidRDefault="00E63004" w:rsidP="00C403C3">
                            <w:pPr>
                              <w:pStyle w:val="ListParagraph"/>
                              <w:numPr>
                                <w:ilvl w:val="0"/>
                                <w:numId w:val="33"/>
                              </w:numPr>
                              <w:spacing w:after="120"/>
                            </w:pPr>
                            <w:r w:rsidRPr="00E31DF8">
                              <w:t>Work life of health care pro</w:t>
                            </w:r>
                            <w:r>
                              <w:t>viders will be improved through investment and flexible funding that enhances their ability to provide quality care to their patients and work within a collaborative team environment with other care providers across primary, secondary and social care sectors</w:t>
                            </w:r>
                            <w:r w:rsidRPr="00E31DF8">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021FAEC" id="_x0000_s1031" type="#_x0000_t202" style="position:absolute;margin-left:-.05pt;margin-top:24.6pt;width:477.8pt;height:173.2pt;z-index:251657216;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" fillcolor="#ebe8ec [665]">
                <v:textbox>
                  <w:txbxContent>
                    <w:p w14:paraId="6D358345" w14:textId="77777777" w:rsidR="00E63004" w:rsidRPr="00E31DF8" w:rsidDel="00110B7D" w:rsidRDefault="00E63004" w:rsidP="00E31DF8">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38F9E009" w14:textId="77777777" w:rsidR="00E63004" w:rsidRPr="00E31DF8" w:rsidRDefault="00E63004" w:rsidP="00E31DF8">
                      <w:pPr>
                        <w:pStyle w:val="ListParagraph"/>
                        <w:numPr>
                          <w:ilvl w:val="0"/>
                          <w:numId w:val="33"/>
                        </w:numPr>
                        <w:spacing w:after="120"/>
                      </w:pPr>
                      <w:r w:rsidRPr="00E31DF8">
                        <w:t xml:space="preserve">Patient experience of care will be improved through tailored care that meets </w:t>
                      </w:r>
                      <w:r>
                        <w:t>their needs</w:t>
                      </w:r>
                      <w:r w:rsidRPr="00E31DF8">
                        <w:t>, and the facilitation of greater longitudinal, multidisciplinary and value based care.</w:t>
                      </w:r>
                      <w:r w:rsidRPr="008F72EC">
                        <w:t xml:space="preserve"> </w:t>
                      </w:r>
                    </w:p>
                    <w:p w14:paraId="65148E50" w14:textId="77777777" w:rsidR="00E63004" w:rsidRPr="00E31DF8" w:rsidRDefault="00E63004" w:rsidP="00E31DF8">
                      <w:pPr>
                        <w:pStyle w:val="ListParagraph"/>
                        <w:numPr>
                          <w:ilvl w:val="0"/>
                          <w:numId w:val="33"/>
                        </w:numPr>
                        <w:spacing w:after="120"/>
                      </w:pPr>
                      <w:r w:rsidRPr="00E31DF8">
                        <w:t>Health of popul</w:t>
                      </w:r>
                      <w:r>
                        <w:t>ations will be improved through</w:t>
                      </w:r>
                      <w:r w:rsidRPr="00E31DF8">
                        <w:t xml:space="preserve"> </w:t>
                      </w:r>
                      <w:r>
                        <w:t xml:space="preserve">pooled and targeted </w:t>
                      </w:r>
                      <w:r w:rsidRPr="00E31DF8">
                        <w:t xml:space="preserve">funding </w:t>
                      </w:r>
                      <w:r>
                        <w:t>towards</w:t>
                      </w:r>
                      <w:r w:rsidRPr="00E31DF8">
                        <w:t xml:space="preserve"> identified community needs and </w:t>
                      </w:r>
                      <w:r>
                        <w:t xml:space="preserve">services that improve </w:t>
                      </w:r>
                      <w:r w:rsidRPr="00E31DF8">
                        <w:t>population outcomes.</w:t>
                      </w:r>
                    </w:p>
                    <w:p w14:paraId="60A4731E" w14:textId="77777777" w:rsidR="00E63004" w:rsidRDefault="00E63004" w:rsidP="005218CF">
                      <w:pPr>
                        <w:pStyle w:val="ListParagraph"/>
                        <w:numPr>
                          <w:ilvl w:val="0"/>
                          <w:numId w:val="33"/>
                        </w:numPr>
                        <w:spacing w:after="120"/>
                      </w:pPr>
                      <w:r w:rsidRPr="00E31DF8">
                        <w:t xml:space="preserve">Cost-efficiency of the health </w:t>
                      </w:r>
                      <w:r>
                        <w:t xml:space="preserve">system will be improved through more efficient use of funding, </w:t>
                      </w:r>
                      <w:r w:rsidRPr="00E31DF8">
                        <w:t>meaningful sharing of resources, reduced duplication</w:t>
                      </w:r>
                      <w:r>
                        <w:t xml:space="preserve"> of services</w:t>
                      </w:r>
                      <w:r w:rsidRPr="00E31DF8">
                        <w:t xml:space="preserve"> and </w:t>
                      </w:r>
                      <w:r>
                        <w:t>shared accountability across sectors to improve outcomes for patients, thereby reducing health care costs.</w:t>
                      </w:r>
                    </w:p>
                    <w:p w14:paraId="1FE140DC" w14:textId="77777777" w:rsidR="00E63004" w:rsidRDefault="00E63004" w:rsidP="00C403C3">
                      <w:pPr>
                        <w:pStyle w:val="ListParagraph"/>
                        <w:numPr>
                          <w:ilvl w:val="0"/>
                          <w:numId w:val="33"/>
                        </w:numPr>
                        <w:spacing w:after="120"/>
                      </w:pPr>
                      <w:r w:rsidRPr="00E31DF8">
                        <w:t>Work life of health care pro</w:t>
                      </w:r>
                      <w:r>
                        <w:t>viders will be improved through investment and flexible funding that enhances their ability to provide quality care to their patients and work within a collaborative team environment with other care providers across primary, secondary and social care sectors</w:t>
                      </w:r>
                      <w:r w:rsidRPr="00E31DF8">
                        <w:t>.</w:t>
                      </w:r>
                    </w:p>
                  </w:txbxContent>
                </v:textbox>
                <w10:wrap type="square" anchorx="margin"/>
              </v:shape>
            </w:pict>
          </mc:Fallback>
        </mc:AlternateContent>
      </w:r>
    </w:p>
    <w:p w14:paraId="3F63288B" w14:textId="77777777" w:rsidR="00EB1B3F" w:rsidRDefault="00EB1B3F">
      <w:pPr>
        <w:rPr>
          <w:rFonts w:asciiTheme="majorHAnsi" w:eastAsiaTheme="majorEastAsia" w:hAnsiTheme="majorHAnsi" w:cstheme="majorBidi"/>
          <w:color w:val="374C80" w:themeColor="accent1" w:themeShade="BF"/>
          <w:sz w:val="26"/>
          <w:szCs w:val="26"/>
        </w:rPr>
      </w:pPr>
      <w:r>
        <w:br w:type="page"/>
      </w:r>
    </w:p>
    <w:p w14:paraId="5A1728D9" w14:textId="77777777" w:rsidR="0045799A" w:rsidRPr="00B36E02" w:rsidRDefault="0045799A" w:rsidP="00CC653A">
      <w:pPr>
        <w:pStyle w:val="Heading3"/>
      </w:pPr>
      <w:r w:rsidRPr="00B36E02">
        <w:lastRenderedPageBreak/>
        <w:t xml:space="preserve">Recommendation </w:t>
      </w:r>
      <w:r w:rsidR="00D06F76" w:rsidRPr="00B36E02">
        <w:t>4</w:t>
      </w:r>
      <w:r w:rsidRPr="00B36E02">
        <w:t xml:space="preserve"> (Aboriginal and Torres Strait Islander health)</w:t>
      </w:r>
    </w:p>
    <w:p w14:paraId="4586EA31" w14:textId="77777777" w:rsidR="0045799A" w:rsidRPr="002E7B47" w:rsidRDefault="00A652D0" w:rsidP="0045799A">
      <w:pPr>
        <w:rPr>
          <w:b/>
          <w:sz w:val="24"/>
          <w:szCs w:val="24"/>
        </w:rPr>
      </w:pPr>
      <w:r w:rsidRPr="00904381">
        <w:rPr>
          <w:b/>
          <w:sz w:val="24"/>
          <w:szCs w:val="24"/>
        </w:rPr>
        <w:t>Implementation of the National Agreement on Closing the Gap for Aboriginal and Torres Strait Islander peoples through structural reform of the primary health care systems</w:t>
      </w:r>
      <w:r w:rsidR="0045799A" w:rsidRPr="002E7B47">
        <w:rPr>
          <w:b/>
          <w:sz w:val="24"/>
          <w:szCs w:val="24"/>
        </w:rPr>
        <w:t xml:space="preserve"> </w:t>
      </w:r>
    </w:p>
    <w:p w14:paraId="63D34013" w14:textId="77777777" w:rsidR="00D3541D" w:rsidRPr="002E7B47" w:rsidRDefault="00D3541D" w:rsidP="00D3541D">
      <w:pPr>
        <w:jc w:val="both"/>
        <w:rPr>
          <w:rFonts w:ascii="Segoe UI" w:eastAsia="Segoe UI" w:hAnsi="Segoe UI" w:cs="Segoe UI"/>
          <w:i/>
          <w:iCs/>
          <w:sz w:val="21"/>
          <w:szCs w:val="21"/>
        </w:rPr>
      </w:pPr>
      <w:r w:rsidRPr="002E7B47">
        <w:rPr>
          <w:rFonts w:ascii="Segoe UI" w:eastAsia="Segoe UI" w:hAnsi="Segoe UI" w:cs="Segoe UI"/>
          <w:i/>
          <w:iCs/>
          <w:sz w:val="21"/>
          <w:szCs w:val="21"/>
        </w:rPr>
        <w:t xml:space="preserve">Closing the gap in health and wellbeing outcomes between Aboriginal and Torres Strait Islander people and other Australians </w:t>
      </w:r>
      <w:r w:rsidR="003029BF">
        <w:rPr>
          <w:rFonts w:ascii="Segoe UI" w:eastAsia="Segoe UI" w:hAnsi="Segoe UI" w:cs="Segoe UI"/>
          <w:i/>
          <w:iCs/>
          <w:sz w:val="21"/>
          <w:szCs w:val="21"/>
        </w:rPr>
        <w:t>should be</w:t>
      </w:r>
      <w:r w:rsidR="003029BF" w:rsidRPr="002E7B47">
        <w:rPr>
          <w:rFonts w:ascii="Segoe UI" w:eastAsia="Segoe UI" w:hAnsi="Segoe UI" w:cs="Segoe UI"/>
          <w:i/>
          <w:iCs/>
          <w:sz w:val="21"/>
          <w:szCs w:val="21"/>
        </w:rPr>
        <w:t xml:space="preserve"> </w:t>
      </w:r>
      <w:r w:rsidRPr="002E7B47">
        <w:rPr>
          <w:rFonts w:ascii="Segoe UI" w:eastAsia="Segoe UI" w:hAnsi="Segoe UI" w:cs="Segoe UI"/>
          <w:i/>
          <w:iCs/>
          <w:sz w:val="21"/>
          <w:szCs w:val="21"/>
        </w:rPr>
        <w:t xml:space="preserve">one of the critical objectives of the Primary Health Care 10 Year Plan. All </w:t>
      </w:r>
      <w:r w:rsidR="00FE578A">
        <w:rPr>
          <w:rFonts w:ascii="Segoe UI" w:eastAsia="Segoe UI" w:hAnsi="Segoe UI" w:cs="Segoe UI"/>
          <w:i/>
          <w:iCs/>
          <w:sz w:val="21"/>
          <w:szCs w:val="21"/>
        </w:rPr>
        <w:t>actions taken to bring about primary health care reform</w:t>
      </w:r>
      <w:r w:rsidRPr="002E7B47">
        <w:rPr>
          <w:rFonts w:ascii="Segoe UI" w:eastAsia="Segoe UI" w:hAnsi="Segoe UI" w:cs="Segoe UI"/>
          <w:i/>
          <w:iCs/>
          <w:sz w:val="21"/>
          <w:szCs w:val="21"/>
        </w:rPr>
        <w:t xml:space="preserve"> need to work effectively towards this objective and recognise the ACCH</w:t>
      </w:r>
      <w:r w:rsidR="001846D6">
        <w:rPr>
          <w:rFonts w:ascii="Segoe UI" w:eastAsia="Segoe UI" w:hAnsi="Segoe UI" w:cs="Segoe UI"/>
          <w:i/>
          <w:iCs/>
          <w:sz w:val="21"/>
          <w:szCs w:val="21"/>
        </w:rPr>
        <w:t>O</w:t>
      </w:r>
      <w:r w:rsidRPr="002E7B47">
        <w:rPr>
          <w:rFonts w:ascii="Segoe UI" w:eastAsia="Segoe UI" w:hAnsi="Segoe UI" w:cs="Segoe UI"/>
          <w:i/>
          <w:iCs/>
          <w:sz w:val="21"/>
          <w:szCs w:val="21"/>
        </w:rPr>
        <w:t xml:space="preserve"> sector as a </w:t>
      </w:r>
      <w:r w:rsidR="005936C6" w:rsidRPr="006720E7">
        <w:rPr>
          <w:rFonts w:ascii="Segoe UI" w:eastAsia="Segoe UI" w:hAnsi="Segoe UI" w:cs="Segoe UI"/>
          <w:i/>
          <w:iCs/>
          <w:sz w:val="21"/>
          <w:szCs w:val="21"/>
        </w:rPr>
        <w:t xml:space="preserve">pivotal </w:t>
      </w:r>
      <w:r w:rsidRPr="002E7B47">
        <w:rPr>
          <w:rFonts w:ascii="Segoe UI" w:eastAsia="Segoe UI" w:hAnsi="Segoe UI" w:cs="Segoe UI"/>
          <w:i/>
          <w:iCs/>
          <w:sz w:val="21"/>
          <w:szCs w:val="21"/>
        </w:rPr>
        <w:t>player in seeking to reform and improve our primary health care system.</w:t>
      </w:r>
    </w:p>
    <w:p w14:paraId="3A4E16C8" w14:textId="77777777" w:rsidR="00794F21" w:rsidRPr="002E7B47" w:rsidRDefault="00D3541D" w:rsidP="00D3541D">
      <w:pPr>
        <w:jc w:val="both"/>
        <w:rPr>
          <w:i/>
        </w:rPr>
      </w:pPr>
      <w:r w:rsidRPr="002E7B47">
        <w:rPr>
          <w:rFonts w:ascii="Segoe UI" w:eastAsia="Segoe UI" w:hAnsi="Segoe UI" w:cs="Segoe UI"/>
          <w:i/>
          <w:iCs/>
          <w:sz w:val="21"/>
          <w:szCs w:val="21"/>
        </w:rPr>
        <w:t xml:space="preserve">This recommendation builds on all others throughout the </w:t>
      </w:r>
      <w:r w:rsidR="003029BF">
        <w:rPr>
          <w:rFonts w:ascii="Segoe UI" w:eastAsia="Segoe UI" w:hAnsi="Segoe UI" w:cs="Segoe UI"/>
          <w:i/>
          <w:iCs/>
          <w:sz w:val="21"/>
          <w:szCs w:val="21"/>
        </w:rPr>
        <w:t>Steering Group’s draft recommendations</w:t>
      </w:r>
      <w:r w:rsidR="003029BF" w:rsidRPr="002E7B47">
        <w:rPr>
          <w:rFonts w:ascii="Segoe UI" w:eastAsia="Segoe UI" w:hAnsi="Segoe UI" w:cs="Segoe UI"/>
          <w:i/>
          <w:iCs/>
          <w:sz w:val="21"/>
          <w:szCs w:val="21"/>
        </w:rPr>
        <w:t xml:space="preserve"> </w:t>
      </w:r>
      <w:r w:rsidRPr="002E7B47">
        <w:rPr>
          <w:rFonts w:ascii="Segoe UI" w:eastAsia="Segoe UI" w:hAnsi="Segoe UI" w:cs="Segoe UI"/>
          <w:i/>
          <w:iCs/>
          <w:sz w:val="21"/>
          <w:szCs w:val="21"/>
        </w:rPr>
        <w:t>and identifies specific actions to be taken to lift the longstanding burden of chronic disease experienced by Aboriginal and Torres Strait Islander people and ensure Aboriginal and Torres Strait Islander children and young people grow up healthy and strong, supported by a person and community centred, culturally safe primary health care system.</w:t>
      </w:r>
    </w:p>
    <w:p w14:paraId="60CCD67D" w14:textId="77777777" w:rsidR="0045799A" w:rsidRPr="002E7B47" w:rsidRDefault="0045799A" w:rsidP="004B69ED">
      <w:pPr>
        <w:pStyle w:val="Recommendationnumber"/>
      </w:pPr>
      <w:r w:rsidRPr="002E7B47">
        <w:rPr>
          <w:rStyle w:val="RecommendationnumberChar"/>
          <w:b/>
        </w:rPr>
        <w:t>Actions to cover</w:t>
      </w:r>
      <w:r w:rsidRPr="002E7B47">
        <w:rPr>
          <w:rStyle w:val="RecommendationnumberChar"/>
        </w:rPr>
        <w:t xml:space="preserve"> </w:t>
      </w:r>
    </w:p>
    <w:p w14:paraId="2D4D5F77" w14:textId="77777777" w:rsidR="0045799A" w:rsidRPr="006720E7" w:rsidRDefault="000E2690" w:rsidP="0045799A">
      <w:pPr>
        <w:pStyle w:val="Overarchingaction"/>
      </w:pPr>
      <w:bookmarkStart w:id="13" w:name="_Hlk72919412"/>
      <w:r>
        <w:rPr>
          <w:b/>
        </w:rPr>
        <w:t>P</w:t>
      </w:r>
      <w:r w:rsidR="00251D4F">
        <w:rPr>
          <w:b/>
        </w:rPr>
        <w:t xml:space="preserve">rocurement and commissioning: </w:t>
      </w:r>
      <w:r w:rsidR="00D3541D" w:rsidRPr="002E7B47">
        <w:t xml:space="preserve">Support Aboriginal and Torres Strait Islander community-controlled organisations to play a stronger role in the integration of services using regional procurement and commissioning models that best suit communities and need. Models should be tailored to regions and the different operations and networks of ACCHOs across the country. The aim should be to strengthen the ability </w:t>
      </w:r>
      <w:r>
        <w:t xml:space="preserve">and access </w:t>
      </w:r>
      <w:r w:rsidR="00D3541D" w:rsidRPr="002E7B47">
        <w:t xml:space="preserve">of ACCHOs to operate as strong </w:t>
      </w:r>
      <w:r>
        <w:t xml:space="preserve">national, jurisdictional, </w:t>
      </w:r>
      <w:r w:rsidR="00D3541D" w:rsidRPr="002E7B47">
        <w:t xml:space="preserve">regional </w:t>
      </w:r>
      <w:r>
        <w:t xml:space="preserve">and local </w:t>
      </w:r>
      <w:r w:rsidR="00D3541D" w:rsidRPr="002E7B47">
        <w:t xml:space="preserve">health organisations and improve continuity of care and health outcomes for Aboriginal and Torres Strait Islander people. Staged implementation should occur with opportunities provided for ACCHOs to express interest in developing suitable models, drawing on lessons learnt from PHN and LHN </w:t>
      </w:r>
      <w:r w:rsidR="00D3541D" w:rsidRPr="006720E7">
        <w:t xml:space="preserve">commissioning and other regional health models operating nationally and internationally for </w:t>
      </w:r>
      <w:r w:rsidR="00344546" w:rsidRPr="006720E7">
        <w:t xml:space="preserve">disadvantaged </w:t>
      </w:r>
      <w:r w:rsidR="00D3541D" w:rsidRPr="006720E7">
        <w:t>populations.</w:t>
      </w:r>
      <w:r w:rsidR="0045799A" w:rsidRPr="006720E7">
        <w:t xml:space="preserve"> </w:t>
      </w:r>
    </w:p>
    <w:bookmarkEnd w:id="13"/>
    <w:p w14:paraId="0C541AD8" w14:textId="77777777" w:rsidR="00BC59DE" w:rsidRPr="006720E7" w:rsidRDefault="00BC59DE" w:rsidP="0045799A">
      <w:pPr>
        <w:pStyle w:val="Overarchingaction"/>
      </w:pPr>
      <w:r w:rsidRPr="006720E7">
        <w:rPr>
          <w:b/>
        </w:rPr>
        <w:t>Integration of services within ACCHOs:</w:t>
      </w:r>
      <w:r w:rsidRPr="006720E7">
        <w:t xml:space="preserve"> Continue to invest in the ACCHO model of comprehensive primary health care and minimise risk of fragmentation of medical care, including by supporting integration of non-prescribing pharmacists in ACCH</w:t>
      </w:r>
      <w:r w:rsidR="00C6692F" w:rsidRPr="006720E7">
        <w:t>Os.</w:t>
      </w:r>
    </w:p>
    <w:p w14:paraId="1196964E" w14:textId="77777777" w:rsidR="0045799A" w:rsidRPr="006720E7" w:rsidRDefault="006F7D5D" w:rsidP="0045799A">
      <w:pPr>
        <w:pStyle w:val="Overarchingaction"/>
      </w:pPr>
      <w:r w:rsidRPr="006720E7">
        <w:rPr>
          <w:b/>
        </w:rPr>
        <w:t>Shared decision-making and co-design</w:t>
      </w:r>
      <w:r w:rsidR="00251D4F" w:rsidRPr="006720E7">
        <w:rPr>
          <w:b/>
        </w:rPr>
        <w:t xml:space="preserve">: </w:t>
      </w:r>
      <w:r w:rsidR="00C6692F" w:rsidRPr="006720E7">
        <w:rPr>
          <w:bCs/>
        </w:rPr>
        <w:t xml:space="preserve">Recognise </w:t>
      </w:r>
      <w:r w:rsidR="000E2690" w:rsidRPr="006720E7">
        <w:rPr>
          <w:bCs/>
        </w:rPr>
        <w:t>the Sector</w:t>
      </w:r>
      <w:r w:rsidR="00C6692F" w:rsidRPr="006720E7">
        <w:rPr>
          <w:bCs/>
        </w:rPr>
        <w:t xml:space="preserve"> as a key plank of Australia’s primary health care system and re</w:t>
      </w:r>
      <w:r w:rsidR="00E6185B" w:rsidRPr="006720E7">
        <w:rPr>
          <w:bCs/>
        </w:rPr>
        <w:t>quire</w:t>
      </w:r>
      <w:r w:rsidR="00E6185B" w:rsidRPr="006720E7">
        <w:rPr>
          <w:b/>
        </w:rPr>
        <w:t xml:space="preserve"> </w:t>
      </w:r>
      <w:r w:rsidR="00E6185B" w:rsidRPr="006720E7">
        <w:t>s</w:t>
      </w:r>
      <w:r w:rsidR="0045799A" w:rsidRPr="006720E7">
        <w:t>hared decision-making and co-designed structural reform</w:t>
      </w:r>
      <w:r w:rsidR="00E6185B" w:rsidRPr="006720E7">
        <w:t xml:space="preserve"> </w:t>
      </w:r>
      <w:r w:rsidR="000E2690" w:rsidRPr="006720E7">
        <w:t xml:space="preserve">nationally </w:t>
      </w:r>
      <w:r w:rsidR="00E6185B" w:rsidRPr="006720E7">
        <w:t>to improve Aboriginal and Torres Strait Islander health outcomes</w:t>
      </w:r>
      <w:r w:rsidR="0045799A" w:rsidRPr="006720E7">
        <w:t xml:space="preserve">, with strong regional agreements between </w:t>
      </w:r>
      <w:r w:rsidR="0080765E" w:rsidRPr="006720E7">
        <w:t>ACCHOs</w:t>
      </w:r>
      <w:r w:rsidR="002926BD" w:rsidRPr="006720E7">
        <w:t>,</w:t>
      </w:r>
      <w:r w:rsidR="0080765E" w:rsidRPr="006720E7">
        <w:t xml:space="preserve"> </w:t>
      </w:r>
      <w:r w:rsidR="0045799A" w:rsidRPr="006720E7">
        <w:t>mainstream service providers and hospitals.</w:t>
      </w:r>
    </w:p>
    <w:p w14:paraId="5910ECE6" w14:textId="77777777" w:rsidR="0045799A" w:rsidRPr="006720E7" w:rsidRDefault="00251D4F" w:rsidP="0045799A">
      <w:pPr>
        <w:pStyle w:val="Overarchingaction"/>
      </w:pPr>
      <w:r w:rsidRPr="006720E7">
        <w:rPr>
          <w:b/>
        </w:rPr>
        <w:t xml:space="preserve">Resource ACCHOs: </w:t>
      </w:r>
      <w:r w:rsidR="0045799A" w:rsidRPr="006720E7">
        <w:t xml:space="preserve">Consistent with the new National Agreement on Closing the Gap, appropriately fund and resource Community Controlled Health Services as the preferred providers of primary health care services to Indigenous Australians so that they are accessible across Australia and Indigenous Australians can choose to access these services. </w:t>
      </w:r>
    </w:p>
    <w:p w14:paraId="795D2717" w14:textId="77777777" w:rsidR="003D515D" w:rsidRPr="006720E7" w:rsidRDefault="003D515D" w:rsidP="0045799A">
      <w:pPr>
        <w:pStyle w:val="Overarchingaction"/>
      </w:pPr>
      <w:r w:rsidRPr="006720E7">
        <w:rPr>
          <w:b/>
        </w:rPr>
        <w:t>ACCHO geographic coverage:</w:t>
      </w:r>
      <w:r w:rsidRPr="006720E7">
        <w:t xml:space="preserve"> Support transitioning of government-run Aboriginal medical services to community-control where this will better meet the needs of communities and improve outcomes.</w:t>
      </w:r>
    </w:p>
    <w:p w14:paraId="05B1A102" w14:textId="77777777" w:rsidR="0045799A" w:rsidRPr="0068673B" w:rsidRDefault="00251D4F" w:rsidP="0045799A">
      <w:pPr>
        <w:pStyle w:val="Overarchingaction"/>
      </w:pPr>
      <w:r w:rsidRPr="006720E7">
        <w:rPr>
          <w:rFonts w:eastAsia="Segoe UI"/>
          <w:b/>
          <w:iCs/>
        </w:rPr>
        <w:t xml:space="preserve">Improve mainstream services: </w:t>
      </w:r>
      <w:r w:rsidR="0045799A" w:rsidRPr="006720E7">
        <w:rPr>
          <w:rFonts w:eastAsia="Segoe UI"/>
          <w:iCs/>
        </w:rPr>
        <w:t xml:space="preserve">Ensure Aboriginal and Torres </w:t>
      </w:r>
      <w:r w:rsidR="0045799A" w:rsidRPr="0068673B">
        <w:rPr>
          <w:rFonts w:eastAsia="Segoe UI"/>
          <w:iCs/>
        </w:rPr>
        <w:t>Strait Islander people receive person-centred and culturally safe care through all mainstream primary health care services, including increased employment of Aboriginal and Torres Strait Islander health professionals and health workers in mainstream health</w:t>
      </w:r>
      <w:r w:rsidR="00DD3D07">
        <w:rPr>
          <w:rFonts w:eastAsia="Segoe UI"/>
          <w:iCs/>
        </w:rPr>
        <w:t xml:space="preserve"> </w:t>
      </w:r>
      <w:r w:rsidR="0045799A" w:rsidRPr="0068673B">
        <w:rPr>
          <w:rFonts w:eastAsia="Segoe UI"/>
          <w:iCs/>
        </w:rPr>
        <w:t xml:space="preserve">care services. </w:t>
      </w:r>
    </w:p>
    <w:p w14:paraId="0A7A82C0" w14:textId="77777777" w:rsidR="0045799A" w:rsidRPr="006720E7" w:rsidRDefault="00251D4F" w:rsidP="0045799A">
      <w:pPr>
        <w:pStyle w:val="Overarchingaction"/>
      </w:pPr>
      <w:r>
        <w:rPr>
          <w:b/>
        </w:rPr>
        <w:t xml:space="preserve">Data: </w:t>
      </w:r>
      <w:r w:rsidR="0045799A" w:rsidRPr="00951309">
        <w:t xml:space="preserve">Strategic data investment with a high quality Indigenous status function in all datasets and use of patient reported measures. This should support continuous quality </w:t>
      </w:r>
      <w:r w:rsidR="0045799A" w:rsidRPr="00951309">
        <w:lastRenderedPageBreak/>
        <w:t xml:space="preserve">improvement in an integrated </w:t>
      </w:r>
      <w:r w:rsidR="0045799A" w:rsidRPr="006720E7">
        <w:t>health system that is Aboriginal and Torres Strait Islander</w:t>
      </w:r>
      <w:r w:rsidR="003029BF" w:rsidRPr="006720E7">
        <w:noBreakHyphen/>
      </w:r>
      <w:r w:rsidR="0045799A" w:rsidRPr="006720E7">
        <w:t>led.</w:t>
      </w:r>
    </w:p>
    <w:p w14:paraId="18F6BBFF" w14:textId="77777777" w:rsidR="0045799A" w:rsidRPr="006720E7" w:rsidRDefault="00251D4F" w:rsidP="0045799A">
      <w:pPr>
        <w:pStyle w:val="Overarchingaction"/>
      </w:pPr>
      <w:r w:rsidRPr="006720E7">
        <w:rPr>
          <w:b/>
        </w:rPr>
        <w:t xml:space="preserve">Digital infrastructure: </w:t>
      </w:r>
      <w:r w:rsidR="0045799A" w:rsidRPr="006720E7">
        <w:t>Efficient and effective delivery of care, including shared and integrated digital infrastructure and systems that enable a single health record and flexible delivery of services that support continuity of care</w:t>
      </w:r>
      <w:r w:rsidR="003D515D" w:rsidRPr="006720E7">
        <w:t>, including support to maximise use of telehealth as an effective tool for ACCHOs and patients.</w:t>
      </w:r>
    </w:p>
    <w:p w14:paraId="4C96DA9C" w14:textId="77777777" w:rsidR="0045799A" w:rsidRPr="006720E7" w:rsidRDefault="00251D4F" w:rsidP="00CE6A51">
      <w:pPr>
        <w:pStyle w:val="Overarchingaction"/>
      </w:pPr>
      <w:r w:rsidRPr="006720E7">
        <w:rPr>
          <w:b/>
        </w:rPr>
        <w:t xml:space="preserve">Workforce: </w:t>
      </w:r>
      <w:r w:rsidR="0045799A" w:rsidRPr="006720E7">
        <w:t>Develop and support the Aboriginal and Torres Strait Islander workforce to work to top of scope</w:t>
      </w:r>
      <w:r w:rsidR="0047397A" w:rsidRPr="006720E7">
        <w:t xml:space="preserve"> in delivering primary health, mental health, aged care, disability and family support services to communities over the next ten years</w:t>
      </w:r>
      <w:r w:rsidR="0045799A" w:rsidRPr="006720E7">
        <w:t>.</w:t>
      </w:r>
      <w:r w:rsidR="00D3541D" w:rsidRPr="006720E7">
        <w:t xml:space="preserve"> This includes ensuring ACCHOs </w:t>
      </w:r>
      <w:r w:rsidR="00011D32" w:rsidRPr="006720E7">
        <w:t>have</w:t>
      </w:r>
      <w:r w:rsidR="00D3541D" w:rsidRPr="006720E7">
        <w:t xml:space="preserve"> access </w:t>
      </w:r>
      <w:r w:rsidR="00011D32" w:rsidRPr="006720E7">
        <w:t>to highly</w:t>
      </w:r>
      <w:r w:rsidR="00D3541D" w:rsidRPr="006720E7">
        <w:t xml:space="preserve"> trained GPs and other primary health care providers</w:t>
      </w:r>
      <w:r w:rsidR="000D26EA" w:rsidRPr="006720E7">
        <w:t xml:space="preserve"> and that Aboriginal and Torres Strait Islander Health Practitioners and Workers are supported to increase the vital contribution they make to improving the health and wellbeing of communities, including through completion of Certificate Four qualifications in aged care and mental health</w:t>
      </w:r>
      <w:r w:rsidR="00011D32" w:rsidRPr="006720E7">
        <w:t>.</w:t>
      </w:r>
    </w:p>
    <w:p w14:paraId="524D7C9F" w14:textId="77777777" w:rsidR="00732B61" w:rsidRPr="006720E7" w:rsidRDefault="00732B61" w:rsidP="00CE6A51">
      <w:pPr>
        <w:pStyle w:val="Overarchingaction"/>
      </w:pPr>
      <w:r w:rsidRPr="006720E7">
        <w:t xml:space="preserve"> </w:t>
      </w:r>
      <w:r w:rsidRPr="006720E7">
        <w:rPr>
          <w:b/>
          <w:bCs/>
        </w:rPr>
        <w:t>Access to Medicines</w:t>
      </w:r>
      <w:r w:rsidRPr="006720E7">
        <w:t xml:space="preserve">: </w:t>
      </w:r>
      <w:r w:rsidR="000E2690" w:rsidRPr="006720E7">
        <w:t xml:space="preserve">Update the </w:t>
      </w:r>
      <w:r w:rsidR="00141998">
        <w:t>Pharmaceutical Benefits Advisory Committee (</w:t>
      </w:r>
      <w:r w:rsidR="000E2690" w:rsidRPr="006720E7">
        <w:t>PBAC</w:t>
      </w:r>
      <w:r w:rsidR="00141998">
        <w:t>)</w:t>
      </w:r>
      <w:r w:rsidR="000E2690" w:rsidRPr="006720E7">
        <w:t xml:space="preserve"> guidelines to reflect the needs and priorities of Aboriginal and Torres Strait Islander peoples as outlined within the National Medicines Policy and to allow PBAC to make a direct referral for an item/s to be listed for Aboriginal and Torres Strait Islander peoples.</w:t>
      </w:r>
    </w:p>
    <w:p w14:paraId="01B2B376" w14:textId="77777777" w:rsidR="000E2690" w:rsidRPr="006720E7" w:rsidRDefault="000E2690" w:rsidP="00CE6A51">
      <w:pPr>
        <w:pStyle w:val="Overarchingaction"/>
      </w:pPr>
      <w:r w:rsidRPr="006720E7">
        <w:rPr>
          <w:b/>
          <w:bCs/>
        </w:rPr>
        <w:t>Medical/Health Technology</w:t>
      </w:r>
      <w:r w:rsidRPr="006720E7">
        <w:t xml:space="preserve">: Amend the Terms of Reference and Guidelines for the </w:t>
      </w:r>
      <w:r w:rsidR="000F2DF4" w:rsidRPr="006720E7">
        <w:t>M</w:t>
      </w:r>
      <w:r w:rsidRPr="006720E7">
        <w:t>edical Services Advisory Committee (MSAC) to enable consideration of new medical technologies and medical services that will improve health outcomes fo</w:t>
      </w:r>
      <w:r w:rsidR="000F2DF4" w:rsidRPr="006720E7">
        <w:t>r</w:t>
      </w:r>
      <w:r w:rsidRPr="006720E7">
        <w:t xml:space="preserve"> Aboriginal and Torres Strait Islander peoples.</w:t>
      </w:r>
    </w:p>
    <w:p w14:paraId="3F9B6539" w14:textId="77777777" w:rsidR="0045799A" w:rsidRPr="00951309" w:rsidRDefault="00251D4F" w:rsidP="0045799A">
      <w:pPr>
        <w:pStyle w:val="Overarchingaction"/>
      </w:pPr>
      <w:r w:rsidRPr="006720E7">
        <w:rPr>
          <w:b/>
        </w:rPr>
        <w:t xml:space="preserve">Concurrent reform: </w:t>
      </w:r>
      <w:r w:rsidR="0045799A" w:rsidRPr="006720E7">
        <w:t xml:space="preserve">Align directions from the new National Agreement on Closing the Gap, the National Aboriginal and </w:t>
      </w:r>
      <w:r w:rsidR="0045799A" w:rsidRPr="00951309">
        <w:t>Torres Strait Islander Health Plan and the National Aboriginal and Torres Strait Islander Health Workforce Strategic Framework and Implementation Plan 2021-31.</w:t>
      </w:r>
    </w:p>
    <w:p w14:paraId="47870DC1" w14:textId="77777777" w:rsidR="0045799A" w:rsidRDefault="00786BC4">
      <w:r w:rsidRPr="00E31DF8">
        <w:rPr>
          <w:rFonts w:ascii="Segoe UI" w:hAnsi="Segoe UI" w:cs="Segoe UI"/>
          <w:noProof/>
          <w:sz w:val="21"/>
          <w:szCs w:val="21"/>
          <w:lang w:eastAsia="en-AU"/>
        </w:rPr>
        <mc:AlternateContent>
          <mc:Choice Requires="wps">
            <w:drawing>
              <wp:anchor distT="45720" distB="45720" distL="114300" distR="114300" simplePos="0" relativeHeight="251658240" behindDoc="0" locked="0" layoutInCell="1" allowOverlap="1" wp14:anchorId="1752BDA2" wp14:editId="5C41AB1E">
                <wp:simplePos x="0" y="0"/>
                <wp:positionH relativeFrom="margin">
                  <wp:align>left</wp:align>
                </wp:positionH>
                <wp:positionV relativeFrom="paragraph">
                  <wp:posOffset>516890</wp:posOffset>
                </wp:positionV>
                <wp:extent cx="6068060" cy="2507615"/>
                <wp:effectExtent l="0" t="0" r="27940" b="26035"/>
                <wp:wrapSquare wrapText="bothSides"/>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8060" cy="2507615"/>
                        </a:xfrm>
                        <a:prstGeom prst="rect">
                          <a:avLst/>
                        </a:prstGeom>
                        <a:solidFill>
                          <a:schemeClr val="accent6">
                            <a:lumMod val="20000"/>
                            <a:lumOff val="80000"/>
                          </a:schemeClr>
                        </a:solidFill>
                        <a:ln w="9525">
                          <a:solidFill>
                            <a:srgbClr val="000000"/>
                          </a:solidFill>
                          <a:miter lim="800000"/>
                          <a:headEnd/>
                          <a:tailEnd/>
                        </a:ln>
                      </wps:spPr>
                      <wps:txbx>
                        <w:txbxContent>
                          <w:p w14:paraId="569AD4F1" w14:textId="77777777" w:rsidR="00E63004" w:rsidRPr="00E31DF8" w:rsidDel="00110B7D" w:rsidRDefault="00E63004" w:rsidP="00E31DF8">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0CE7FBEB" w14:textId="77777777" w:rsidR="00E63004" w:rsidRPr="00E31DF8" w:rsidRDefault="00E63004" w:rsidP="00E31DF8">
                            <w:pPr>
                              <w:pStyle w:val="ListParagraph"/>
                              <w:numPr>
                                <w:ilvl w:val="0"/>
                                <w:numId w:val="33"/>
                              </w:numPr>
                              <w:spacing w:after="120"/>
                            </w:pPr>
                            <w:r w:rsidRPr="00E31DF8">
                              <w:t>Patient experience o</w:t>
                            </w:r>
                            <w:r>
                              <w:t>f care will be improved through</w:t>
                            </w:r>
                            <w:r w:rsidRPr="00E31DF8">
                              <w:t xml:space="preserve"> c</w:t>
                            </w:r>
                            <w:r>
                              <w:t>ommunity centred and</w:t>
                            </w:r>
                            <w:r w:rsidRPr="00E31DF8">
                              <w:t xml:space="preserve"> culturally safe primary health care and flexible delivery of services that support </w:t>
                            </w:r>
                            <w:r>
                              <w:t>improved health outcomes</w:t>
                            </w:r>
                            <w:r w:rsidRPr="00E31DF8">
                              <w:t>.</w:t>
                            </w:r>
                          </w:p>
                          <w:p w14:paraId="3AB81C18" w14:textId="77777777" w:rsidR="00E63004" w:rsidRPr="00E31DF8" w:rsidRDefault="00E63004" w:rsidP="00E31DF8">
                            <w:pPr>
                              <w:pStyle w:val="ListParagraph"/>
                              <w:numPr>
                                <w:ilvl w:val="0"/>
                                <w:numId w:val="33"/>
                              </w:numPr>
                              <w:spacing w:after="120"/>
                            </w:pPr>
                            <w:r w:rsidRPr="00E31DF8">
                              <w:t xml:space="preserve">Health of populations will be improved through measures </w:t>
                            </w:r>
                            <w:r>
                              <w:t>that lift</w:t>
                            </w:r>
                            <w:r w:rsidRPr="00E31DF8">
                              <w:t xml:space="preserve"> the longstanding burden of chronic disease experienced by Aboriginal and Torres Strait Islander people.</w:t>
                            </w:r>
                          </w:p>
                          <w:p w14:paraId="441AA7A0" w14:textId="77777777" w:rsidR="00E63004" w:rsidRPr="00E31DF8" w:rsidRDefault="00E63004" w:rsidP="005218CF">
                            <w:pPr>
                              <w:pStyle w:val="ListParagraph"/>
                              <w:numPr>
                                <w:ilvl w:val="0"/>
                                <w:numId w:val="33"/>
                              </w:numPr>
                              <w:spacing w:after="0"/>
                              <w:rPr>
                                <w:rFonts w:ascii="Segoe UI" w:hAnsi="Segoe UI" w:cs="Segoe UI"/>
                                <w:bCs/>
                                <w:sz w:val="21"/>
                                <w:szCs w:val="21"/>
                              </w:rPr>
                            </w:pPr>
                            <w:r w:rsidRPr="00E31DF8">
                              <w:t xml:space="preserve">Cost-efficiency of the health </w:t>
                            </w:r>
                            <w:r>
                              <w:t>system will be improved through</w:t>
                            </w:r>
                            <w:r w:rsidRPr="00E31DF8">
                              <w:t xml:space="preserve"> </w:t>
                            </w:r>
                            <w:r>
                              <w:t xml:space="preserve">better capture of </w:t>
                            </w:r>
                            <w:r w:rsidRPr="00E31DF8">
                              <w:t xml:space="preserve">data </w:t>
                            </w:r>
                            <w:r>
                              <w:t>that</w:t>
                            </w:r>
                            <w:r w:rsidRPr="00E31DF8">
                              <w:t xml:space="preserve"> support</w:t>
                            </w:r>
                            <w:r>
                              <w:t>s</w:t>
                            </w:r>
                            <w:r w:rsidRPr="00E31DF8">
                              <w:t xml:space="preserve"> continuous quality improvement, </w:t>
                            </w:r>
                            <w:r>
                              <w:t>as well as utilising digital infrastructure and systems to provide efficient and effective service delivery</w:t>
                            </w:r>
                            <w:r w:rsidRPr="00E31DF8">
                              <w:t xml:space="preserve">. </w:t>
                            </w:r>
                          </w:p>
                          <w:p w14:paraId="4D9D75F9" w14:textId="77777777" w:rsidR="00E63004" w:rsidRPr="00E31DF8" w:rsidRDefault="00E63004" w:rsidP="005218CF">
                            <w:pPr>
                              <w:pStyle w:val="ListParagraph"/>
                              <w:numPr>
                                <w:ilvl w:val="0"/>
                                <w:numId w:val="33"/>
                              </w:numPr>
                              <w:spacing w:after="0"/>
                              <w:rPr>
                                <w:rFonts w:ascii="Segoe UI" w:hAnsi="Segoe UI" w:cs="Segoe UI"/>
                                <w:bCs/>
                                <w:sz w:val="21"/>
                                <w:szCs w:val="21"/>
                              </w:rPr>
                            </w:pPr>
                            <w:r w:rsidRPr="00E31DF8">
                              <w:t>Work life of health care pro</w:t>
                            </w:r>
                            <w:r>
                              <w:t>viders will be improved through</w:t>
                            </w:r>
                            <w:r w:rsidRPr="00E31DF8">
                              <w:t xml:space="preserve"> appropriate funding and resourcing </w:t>
                            </w:r>
                            <w:r>
                              <w:t xml:space="preserve">that enables increased </w:t>
                            </w:r>
                            <w:r w:rsidRPr="00E31DF8">
                              <w:t>employment of Aboriginal and Torres Strait Islander health professionals and health workers</w:t>
                            </w:r>
                            <w:r>
                              <w:t xml:space="preserve"> and other primary health care workers</w:t>
                            </w:r>
                            <w:r w:rsidRPr="00E31DF8">
                              <w:t xml:space="preserve">, </w:t>
                            </w:r>
                            <w:r>
                              <w:t>while supporting</w:t>
                            </w:r>
                            <w:r w:rsidRPr="00E31DF8">
                              <w:t xml:space="preserve"> the Aboriginal and Torres Strait Islander workforce to work to top of scope</w:t>
                            </w:r>
                            <w:r>
                              <w:t>.</w:t>
                            </w:r>
                          </w:p>
                          <w:p w14:paraId="2CC3AAEC" w14:textId="77777777" w:rsidR="00E63004" w:rsidRDefault="00E63004" w:rsidP="00E31DF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1752BDA2" id="_x0000_s1032" type="#_x0000_t202" style="position:absolute;margin-left:0;margin-top:40.7pt;width:477.8pt;height:197.45pt;z-index:25165824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" fillcolor="#ebe8ec [665]">
                <v:textbox>
                  <w:txbxContent>
                    <w:p w14:paraId="569AD4F1" w14:textId="77777777" w:rsidR="00E63004" w:rsidRPr="00E31DF8" w:rsidDel="00110B7D" w:rsidRDefault="00E63004" w:rsidP="00E31DF8">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0CE7FBEB" w14:textId="77777777" w:rsidR="00E63004" w:rsidRPr="00E31DF8" w:rsidRDefault="00E63004" w:rsidP="00E31DF8">
                      <w:pPr>
                        <w:pStyle w:val="ListParagraph"/>
                        <w:numPr>
                          <w:ilvl w:val="0"/>
                          <w:numId w:val="33"/>
                        </w:numPr>
                        <w:spacing w:after="120"/>
                      </w:pPr>
                      <w:r w:rsidRPr="00E31DF8">
                        <w:t>Patient experience o</w:t>
                      </w:r>
                      <w:r>
                        <w:t>f care will be improved through</w:t>
                      </w:r>
                      <w:r w:rsidRPr="00E31DF8">
                        <w:t xml:space="preserve"> c</w:t>
                      </w:r>
                      <w:r>
                        <w:t>ommunity centred and</w:t>
                      </w:r>
                      <w:r w:rsidRPr="00E31DF8">
                        <w:t xml:space="preserve"> culturally safe primary health care and flexible delivery of services that support </w:t>
                      </w:r>
                      <w:r>
                        <w:t>improved health outcomes</w:t>
                      </w:r>
                      <w:r w:rsidRPr="00E31DF8">
                        <w:t>.</w:t>
                      </w:r>
                    </w:p>
                    <w:p w14:paraId="3AB81C18" w14:textId="77777777" w:rsidR="00E63004" w:rsidRPr="00E31DF8" w:rsidRDefault="00E63004" w:rsidP="00E31DF8">
                      <w:pPr>
                        <w:pStyle w:val="ListParagraph"/>
                        <w:numPr>
                          <w:ilvl w:val="0"/>
                          <w:numId w:val="33"/>
                        </w:numPr>
                        <w:spacing w:after="120"/>
                      </w:pPr>
                      <w:r w:rsidRPr="00E31DF8">
                        <w:t xml:space="preserve">Health of populations will be improved through measures </w:t>
                      </w:r>
                      <w:r>
                        <w:t>that lift</w:t>
                      </w:r>
                      <w:r w:rsidRPr="00E31DF8">
                        <w:t xml:space="preserve"> the longstanding burden of chronic disease experienced by Aboriginal and Torres Strait Islander people.</w:t>
                      </w:r>
                    </w:p>
                    <w:p w14:paraId="441AA7A0" w14:textId="77777777" w:rsidR="00E63004" w:rsidRPr="00E31DF8" w:rsidRDefault="00E63004" w:rsidP="005218CF">
                      <w:pPr>
                        <w:pStyle w:val="ListParagraph"/>
                        <w:numPr>
                          <w:ilvl w:val="0"/>
                          <w:numId w:val="33"/>
                        </w:numPr>
                        <w:spacing w:after="0"/>
                        <w:rPr>
                          <w:rFonts w:ascii="Segoe UI" w:hAnsi="Segoe UI" w:cs="Segoe UI"/>
                          <w:bCs/>
                          <w:sz w:val="21"/>
                          <w:szCs w:val="21"/>
                        </w:rPr>
                      </w:pPr>
                      <w:r w:rsidRPr="00E31DF8">
                        <w:t xml:space="preserve">Cost-efficiency of the health </w:t>
                      </w:r>
                      <w:r>
                        <w:t>system will be improved through</w:t>
                      </w:r>
                      <w:r w:rsidRPr="00E31DF8">
                        <w:t xml:space="preserve"> </w:t>
                      </w:r>
                      <w:r>
                        <w:t xml:space="preserve">better capture of </w:t>
                      </w:r>
                      <w:r w:rsidRPr="00E31DF8">
                        <w:t xml:space="preserve">data </w:t>
                      </w:r>
                      <w:r>
                        <w:t>that</w:t>
                      </w:r>
                      <w:r w:rsidRPr="00E31DF8">
                        <w:t xml:space="preserve"> support</w:t>
                      </w:r>
                      <w:r>
                        <w:t>s</w:t>
                      </w:r>
                      <w:r w:rsidRPr="00E31DF8">
                        <w:t xml:space="preserve"> continuous quality improvement, </w:t>
                      </w:r>
                      <w:r>
                        <w:t>as well as utilising digital infrastructure and systems to provide efficient and effective service delivery</w:t>
                      </w:r>
                      <w:r w:rsidRPr="00E31DF8">
                        <w:t xml:space="preserve">. </w:t>
                      </w:r>
                    </w:p>
                    <w:p w14:paraId="4D9D75F9" w14:textId="77777777" w:rsidR="00E63004" w:rsidRPr="00E31DF8" w:rsidRDefault="00E63004" w:rsidP="005218CF">
                      <w:pPr>
                        <w:pStyle w:val="ListParagraph"/>
                        <w:numPr>
                          <w:ilvl w:val="0"/>
                          <w:numId w:val="33"/>
                        </w:numPr>
                        <w:spacing w:after="0"/>
                        <w:rPr>
                          <w:rFonts w:ascii="Segoe UI" w:hAnsi="Segoe UI" w:cs="Segoe UI"/>
                          <w:bCs/>
                          <w:sz w:val="21"/>
                          <w:szCs w:val="21"/>
                        </w:rPr>
                      </w:pPr>
                      <w:r w:rsidRPr="00E31DF8">
                        <w:t>Work life of health care pro</w:t>
                      </w:r>
                      <w:r>
                        <w:t>viders will be improved through</w:t>
                      </w:r>
                      <w:r w:rsidRPr="00E31DF8">
                        <w:t xml:space="preserve"> appropriate funding and resourcing </w:t>
                      </w:r>
                      <w:r>
                        <w:t xml:space="preserve">that enables increased </w:t>
                      </w:r>
                      <w:r w:rsidRPr="00E31DF8">
                        <w:t>employment of Aboriginal and Torres Strait Islander health professionals and health workers</w:t>
                      </w:r>
                      <w:r>
                        <w:t xml:space="preserve"> and other primary health care workers</w:t>
                      </w:r>
                      <w:r w:rsidRPr="00E31DF8">
                        <w:t xml:space="preserve">, </w:t>
                      </w:r>
                      <w:r>
                        <w:t>while supporting</w:t>
                      </w:r>
                      <w:r w:rsidRPr="00E31DF8">
                        <w:t xml:space="preserve"> the Aboriginal and Torres Strait Islander workforce to work to top of scope</w:t>
                      </w:r>
                      <w:r>
                        <w:t>.</w:t>
                      </w:r>
                    </w:p>
                    <w:p w14:paraId="2CC3AAEC" w14:textId="77777777" w:rsidR="00E63004" w:rsidRDefault="00E63004" w:rsidP="00E31DF8"/>
                  </w:txbxContent>
                </v:textbox>
                <w10:wrap type="square" anchorx="margin"/>
              </v:shape>
            </w:pict>
          </mc:Fallback>
        </mc:AlternateContent>
      </w:r>
    </w:p>
    <w:p w14:paraId="232791FC" w14:textId="77777777" w:rsidR="0045799A" w:rsidRDefault="0045799A">
      <w:pPr>
        <w:rPr>
          <w:rFonts w:ascii="Segoe UI" w:hAnsi="Segoe UI"/>
          <w:b/>
          <w:bCs/>
          <w:color w:val="242852" w:themeColor="text2"/>
          <w:sz w:val="24"/>
          <w:szCs w:val="28"/>
        </w:rPr>
      </w:pPr>
      <w:r>
        <w:br w:type="page"/>
      </w:r>
    </w:p>
    <w:p w14:paraId="7E7A6EAD" w14:textId="77777777" w:rsidR="0011600D" w:rsidRPr="00B36E02" w:rsidRDefault="00DE4F4F" w:rsidP="00CC653A">
      <w:pPr>
        <w:pStyle w:val="Heading3"/>
      </w:pPr>
      <w:r w:rsidRPr="00B36E02">
        <w:lastRenderedPageBreak/>
        <w:t>R</w:t>
      </w:r>
      <w:r w:rsidR="008E7B33" w:rsidRPr="00B36E02">
        <w:t>e</w:t>
      </w:r>
      <w:r w:rsidRPr="00B36E02">
        <w:t>comme</w:t>
      </w:r>
      <w:r w:rsidR="00B00C32" w:rsidRPr="00B36E02">
        <w:t>n</w:t>
      </w:r>
      <w:r w:rsidRPr="00B36E02">
        <w:t xml:space="preserve">dation </w:t>
      </w:r>
      <w:r w:rsidR="00D06F76" w:rsidRPr="00B36E02">
        <w:t>5</w:t>
      </w:r>
      <w:r w:rsidR="000D201D" w:rsidRPr="00B36E02">
        <w:t xml:space="preserve"> </w:t>
      </w:r>
      <w:r w:rsidR="005F31ED" w:rsidRPr="00B36E02">
        <w:t>(</w:t>
      </w:r>
      <w:r w:rsidR="0039123C">
        <w:t>Local</w:t>
      </w:r>
      <w:r w:rsidR="0039123C" w:rsidRPr="00B36E02">
        <w:t xml:space="preserve"> </w:t>
      </w:r>
      <w:r w:rsidR="005F31ED" w:rsidRPr="00B36E02">
        <w:t xml:space="preserve">approaches to deliver </w:t>
      </w:r>
      <w:r w:rsidR="00140EEE" w:rsidRPr="00B36E02">
        <w:t xml:space="preserve">coordinated </w:t>
      </w:r>
      <w:r w:rsidR="005F31ED" w:rsidRPr="00B36E02">
        <w:t>care)</w:t>
      </w:r>
    </w:p>
    <w:p w14:paraId="39F4E9DF" w14:textId="77777777" w:rsidR="00BC5048" w:rsidRPr="0011600D" w:rsidRDefault="00EB30E4" w:rsidP="0011600D">
      <w:pPr>
        <w:rPr>
          <w:b/>
          <w:sz w:val="24"/>
          <w:szCs w:val="24"/>
        </w:rPr>
      </w:pPr>
      <w:r w:rsidRPr="0011600D">
        <w:rPr>
          <w:b/>
          <w:sz w:val="24"/>
          <w:szCs w:val="24"/>
        </w:rPr>
        <w:t>Prioritise structur</w:t>
      </w:r>
      <w:r w:rsidR="00E2341F" w:rsidRPr="0011600D">
        <w:rPr>
          <w:b/>
          <w:sz w:val="24"/>
          <w:szCs w:val="24"/>
        </w:rPr>
        <w:t>al</w:t>
      </w:r>
      <w:r w:rsidRPr="0011600D">
        <w:rPr>
          <w:b/>
          <w:sz w:val="24"/>
          <w:szCs w:val="24"/>
        </w:rPr>
        <w:t xml:space="preserve"> reform in rural and remote communities</w:t>
      </w:r>
      <w:r w:rsidR="790430DA" w:rsidRPr="0011600D">
        <w:rPr>
          <w:b/>
          <w:sz w:val="24"/>
          <w:szCs w:val="24"/>
        </w:rPr>
        <w:t xml:space="preserve"> </w:t>
      </w:r>
    </w:p>
    <w:p w14:paraId="03BCCFC8" w14:textId="77777777" w:rsidR="00F82822" w:rsidRPr="0068673B" w:rsidRDefault="00F82822" w:rsidP="008B0D99">
      <w:pPr>
        <w:spacing w:line="257" w:lineRule="auto"/>
        <w:jc w:val="both"/>
        <w:rPr>
          <w:rFonts w:ascii="Segoe UI" w:eastAsiaTheme="minorEastAsia" w:hAnsi="Segoe UI" w:cs="Segoe UI"/>
          <w:i/>
          <w:iCs/>
          <w:sz w:val="21"/>
          <w:szCs w:val="21"/>
        </w:rPr>
      </w:pPr>
      <w:r w:rsidRPr="008B0D99">
        <w:rPr>
          <w:rFonts w:ascii="Segoe UI" w:eastAsia="Segoe UI" w:hAnsi="Segoe UI" w:cs="Segoe UI"/>
          <w:i/>
          <w:iCs/>
          <w:sz w:val="21"/>
          <w:szCs w:val="21"/>
        </w:rPr>
        <w:t>This recommendation aims to</w:t>
      </w:r>
      <w:r w:rsidR="004C29E8" w:rsidRPr="008B0D99">
        <w:rPr>
          <w:rFonts w:ascii="Segoe UI" w:eastAsia="Segoe UI" w:hAnsi="Segoe UI" w:cs="Segoe UI"/>
          <w:i/>
          <w:iCs/>
          <w:sz w:val="21"/>
          <w:szCs w:val="21"/>
        </w:rPr>
        <w:t xml:space="preserve"> support a </w:t>
      </w:r>
      <w:r w:rsidR="007821BA" w:rsidRPr="008B0D99">
        <w:rPr>
          <w:rFonts w:ascii="Segoe UI" w:eastAsia="Segoe UI" w:hAnsi="Segoe UI" w:cs="Segoe UI"/>
          <w:i/>
          <w:iCs/>
          <w:sz w:val="21"/>
          <w:szCs w:val="21"/>
        </w:rPr>
        <w:t xml:space="preserve">community connected </w:t>
      </w:r>
      <w:r w:rsidR="004C29E8" w:rsidRPr="008B0D99">
        <w:rPr>
          <w:rFonts w:ascii="Segoe UI" w:eastAsia="Segoe UI" w:hAnsi="Segoe UI" w:cs="Segoe UI"/>
          <w:i/>
          <w:iCs/>
          <w:sz w:val="21"/>
          <w:szCs w:val="21"/>
        </w:rPr>
        <w:t xml:space="preserve">approach </w:t>
      </w:r>
      <w:r w:rsidR="005B0D6A">
        <w:rPr>
          <w:rFonts w:ascii="Segoe UI" w:eastAsia="Segoe UI" w:hAnsi="Segoe UI" w:cs="Segoe UI"/>
          <w:i/>
          <w:iCs/>
          <w:sz w:val="21"/>
          <w:szCs w:val="21"/>
        </w:rPr>
        <w:t>built around the strengths of</w:t>
      </w:r>
      <w:r w:rsidR="004C29E8" w:rsidRPr="008B0D99">
        <w:rPr>
          <w:rFonts w:ascii="Segoe UI" w:eastAsia="Segoe UI" w:hAnsi="Segoe UI" w:cs="Segoe UI"/>
          <w:i/>
          <w:iCs/>
          <w:sz w:val="21"/>
          <w:szCs w:val="21"/>
        </w:rPr>
        <w:t xml:space="preserve"> rural and remote communities</w:t>
      </w:r>
      <w:r w:rsidR="004C29E8" w:rsidRPr="0068673B">
        <w:rPr>
          <w:rFonts w:ascii="Segoe UI" w:eastAsia="Segoe UI" w:hAnsi="Segoe UI" w:cs="Segoe UI"/>
          <w:i/>
          <w:iCs/>
          <w:sz w:val="21"/>
          <w:szCs w:val="21"/>
        </w:rPr>
        <w:t xml:space="preserve">, where the community </w:t>
      </w:r>
      <w:r w:rsidR="0039123C">
        <w:rPr>
          <w:rFonts w:ascii="Segoe UI" w:eastAsia="Segoe UI" w:hAnsi="Segoe UI" w:cs="Segoe UI"/>
          <w:i/>
          <w:iCs/>
          <w:sz w:val="21"/>
          <w:szCs w:val="21"/>
        </w:rPr>
        <w:t>has equitable access to care</w:t>
      </w:r>
      <w:r w:rsidR="004C29E8" w:rsidRPr="0068673B">
        <w:rPr>
          <w:rFonts w:ascii="Segoe UI" w:eastAsia="Segoe UI" w:hAnsi="Segoe UI" w:cs="Segoe UI"/>
          <w:i/>
          <w:iCs/>
          <w:sz w:val="21"/>
          <w:szCs w:val="21"/>
        </w:rPr>
        <w:t xml:space="preserve"> and providers trust a system that supports and empowers delivery of high value care</w:t>
      </w:r>
      <w:r w:rsidR="0035427F" w:rsidRPr="0068673B">
        <w:rPr>
          <w:rFonts w:ascii="Segoe UI" w:eastAsia="Segoe UI" w:hAnsi="Segoe UI" w:cs="Segoe UI"/>
          <w:i/>
          <w:iCs/>
          <w:sz w:val="21"/>
          <w:szCs w:val="21"/>
        </w:rPr>
        <w:t>.</w:t>
      </w:r>
    </w:p>
    <w:p w14:paraId="7D7BCEDE" w14:textId="77777777" w:rsidR="00601955" w:rsidRPr="0068673B" w:rsidRDefault="00D00741" w:rsidP="00DD0012">
      <w:pPr>
        <w:pStyle w:val="Recommendationnumber"/>
      </w:pPr>
      <w:r w:rsidRPr="0068673B">
        <w:t>Actions to cover</w:t>
      </w:r>
    </w:p>
    <w:p w14:paraId="11BC2917" w14:textId="77777777" w:rsidR="008D5FF5" w:rsidRPr="0068673B" w:rsidRDefault="00C243A5" w:rsidP="00DD0012">
      <w:pPr>
        <w:pStyle w:val="Overarchingaction"/>
      </w:pPr>
      <w:r>
        <w:rPr>
          <w:b/>
        </w:rPr>
        <w:t xml:space="preserve">Support current innovative models: </w:t>
      </w:r>
      <w:r w:rsidR="00C93E49" w:rsidRPr="0068673B">
        <w:t>Build on, support and expand innovative models of care that meet the particular needs of rural and remote communities, including community</w:t>
      </w:r>
      <w:r w:rsidR="003029BF">
        <w:noBreakHyphen/>
      </w:r>
      <w:r w:rsidR="00C93E49" w:rsidRPr="0068673B">
        <w:t xml:space="preserve">controlled, workforce, funding and service models. </w:t>
      </w:r>
    </w:p>
    <w:p w14:paraId="7A81165E" w14:textId="77777777" w:rsidR="005332C0" w:rsidRPr="0068673B" w:rsidRDefault="00C243A5" w:rsidP="00DD0012">
      <w:pPr>
        <w:pStyle w:val="Overarchingaction"/>
      </w:pPr>
      <w:r>
        <w:rPr>
          <w:b/>
        </w:rPr>
        <w:t xml:space="preserve">Community needs: </w:t>
      </w:r>
      <w:r w:rsidR="008D5FF5" w:rsidRPr="0068673B">
        <w:t>T</w:t>
      </w:r>
      <w:r w:rsidR="00313594" w:rsidRPr="0068673B">
        <w:t xml:space="preserve">ailor services to meet the needs of individual communities, including social services, as well as providing employment conditions necessary to attract and retain the full spectrum of primary health care providers. </w:t>
      </w:r>
    </w:p>
    <w:p w14:paraId="45440B22" w14:textId="77777777" w:rsidR="00C93E49" w:rsidRPr="0068673B" w:rsidRDefault="00C243A5" w:rsidP="00DD0012">
      <w:pPr>
        <w:pStyle w:val="Overarchingaction"/>
      </w:pPr>
      <w:r>
        <w:rPr>
          <w:b/>
        </w:rPr>
        <w:t xml:space="preserve">Rural </w:t>
      </w:r>
      <w:r w:rsidR="006F7D5D">
        <w:rPr>
          <w:b/>
        </w:rPr>
        <w:t xml:space="preserve">community </w:t>
      </w:r>
      <w:r w:rsidR="001C4AC8">
        <w:rPr>
          <w:b/>
        </w:rPr>
        <w:t xml:space="preserve">controlled </w:t>
      </w:r>
      <w:r w:rsidR="006F7D5D">
        <w:rPr>
          <w:b/>
        </w:rPr>
        <w:t>o</w:t>
      </w:r>
      <w:r>
        <w:rPr>
          <w:b/>
        </w:rPr>
        <w:t xml:space="preserve">rganisations: </w:t>
      </w:r>
      <w:r w:rsidR="00712B9D" w:rsidRPr="0068673B">
        <w:t xml:space="preserve">Create Rural Area Community </w:t>
      </w:r>
      <w:r w:rsidR="001C4AC8">
        <w:t>Controlled</w:t>
      </w:r>
      <w:r w:rsidR="001C4AC8" w:rsidRPr="0068673B">
        <w:t xml:space="preserve"> </w:t>
      </w:r>
      <w:r w:rsidR="00712B9D" w:rsidRPr="0068673B">
        <w:t>Health Organisations (RAC</w:t>
      </w:r>
      <w:r w:rsidR="001C4AC8">
        <w:t>C</w:t>
      </w:r>
      <w:r w:rsidR="00712B9D" w:rsidRPr="0068673B">
        <w:t>HOs), broadly modelled on the ACCHO model.</w:t>
      </w:r>
    </w:p>
    <w:p w14:paraId="5E6C0246" w14:textId="77777777" w:rsidR="00F537FC" w:rsidRPr="0068673B" w:rsidRDefault="00C243A5" w:rsidP="00DD0012">
      <w:pPr>
        <w:pStyle w:val="Overarchingaction"/>
      </w:pPr>
      <w:r>
        <w:rPr>
          <w:b/>
        </w:rPr>
        <w:t xml:space="preserve">Local partnerships and capacity: </w:t>
      </w:r>
      <w:r w:rsidR="0056316C" w:rsidRPr="0068673B">
        <w:t xml:space="preserve">Build community partnerships and local capacity </w:t>
      </w:r>
      <w:r w:rsidR="00845F1F">
        <w:t>to</w:t>
      </w:r>
      <w:r w:rsidR="00845F1F" w:rsidRPr="0068673B">
        <w:t xml:space="preserve"> </w:t>
      </w:r>
      <w:r w:rsidR="0056316C" w:rsidRPr="0068673B">
        <w:t>e</w:t>
      </w:r>
      <w:r w:rsidR="00F537FC" w:rsidRPr="0068673B">
        <w:t>nable</w:t>
      </w:r>
      <w:r w:rsidR="00845F1F">
        <w:t xml:space="preserve"> innovative</w:t>
      </w:r>
      <w:r w:rsidR="004B0466">
        <w:t>,</w:t>
      </w:r>
      <w:r w:rsidR="00845F1F">
        <w:t xml:space="preserve"> equitably</w:t>
      </w:r>
      <w:r w:rsidR="00F537FC" w:rsidRPr="0068673B">
        <w:t xml:space="preserve"> fund</w:t>
      </w:r>
      <w:r w:rsidR="00845F1F">
        <w:t>ed</w:t>
      </w:r>
      <w:r w:rsidR="00F537FC" w:rsidRPr="0068673B">
        <w:t xml:space="preserve"> models that meet specific population needs</w:t>
      </w:r>
      <w:r w:rsidR="009D35B7" w:rsidRPr="0068673B">
        <w:t>,</w:t>
      </w:r>
      <w:r w:rsidR="00F537FC" w:rsidRPr="0068673B">
        <w:t xml:space="preserve"> such as </w:t>
      </w:r>
      <w:r w:rsidR="009D35B7" w:rsidRPr="0068673B">
        <w:t xml:space="preserve">place-based </w:t>
      </w:r>
      <w:r w:rsidR="00F537FC" w:rsidRPr="0068673B">
        <w:t>pooled funding</w:t>
      </w:r>
      <w:r w:rsidR="004C29E8" w:rsidRPr="0068673B">
        <w:t xml:space="preserve"> (building on recommendations 1</w:t>
      </w:r>
      <w:r w:rsidR="00A4173D" w:rsidRPr="0068673B">
        <w:t>-</w:t>
      </w:r>
      <w:r w:rsidR="006271F4" w:rsidRPr="0068673B">
        <w:t>3</w:t>
      </w:r>
      <w:r w:rsidR="004C29E8" w:rsidRPr="0068673B">
        <w:t>)</w:t>
      </w:r>
      <w:r w:rsidR="00C347B1" w:rsidRPr="0068673B">
        <w:t>.</w:t>
      </w:r>
      <w:r w:rsidR="00FC62B9" w:rsidRPr="0068673B">
        <w:t xml:space="preserve"> This should consider </w:t>
      </w:r>
      <w:r w:rsidR="008C214A" w:rsidRPr="0068673B">
        <w:t xml:space="preserve">required </w:t>
      </w:r>
      <w:r w:rsidR="00FC62B9" w:rsidRPr="0068673B">
        <w:t xml:space="preserve">infrastructure and the wants and needs of </w:t>
      </w:r>
      <w:r w:rsidR="008C214A" w:rsidRPr="0068673B">
        <w:t>health</w:t>
      </w:r>
      <w:r w:rsidR="00DD3D07">
        <w:t xml:space="preserve"> </w:t>
      </w:r>
      <w:r w:rsidR="008C214A" w:rsidRPr="0068673B">
        <w:t>care workers and their families</w:t>
      </w:r>
      <w:r w:rsidR="006B1FA2" w:rsidRPr="0068673B">
        <w:t>, as well as the diversity of models</w:t>
      </w:r>
      <w:r w:rsidR="004D1B2D" w:rsidRPr="0068673B">
        <w:t xml:space="preserve"> already</w:t>
      </w:r>
      <w:r w:rsidR="006B1FA2" w:rsidRPr="0068673B">
        <w:t xml:space="preserve"> in </w:t>
      </w:r>
      <w:r w:rsidR="004D1B2D" w:rsidRPr="0068673B">
        <w:t xml:space="preserve">effective </w:t>
      </w:r>
      <w:r w:rsidR="006B1FA2" w:rsidRPr="0068673B">
        <w:t xml:space="preserve">operation in private and state-funded practices, </w:t>
      </w:r>
      <w:r w:rsidR="008A27C0">
        <w:t>Royal Flying Doctor Service (</w:t>
      </w:r>
      <w:r w:rsidR="006B1FA2" w:rsidRPr="0068673B">
        <w:t>RFDS</w:t>
      </w:r>
      <w:r w:rsidR="008A27C0">
        <w:t>)</w:t>
      </w:r>
      <w:r w:rsidR="006B1FA2" w:rsidRPr="0068673B">
        <w:t xml:space="preserve"> and ACCHOs</w:t>
      </w:r>
      <w:r w:rsidR="008C214A" w:rsidRPr="0068673B">
        <w:t>.</w:t>
      </w:r>
      <w:r w:rsidR="00D839CC" w:rsidRPr="0068673B">
        <w:t xml:space="preserve"> </w:t>
      </w:r>
    </w:p>
    <w:p w14:paraId="70A018FC" w14:textId="77777777" w:rsidR="00D839CC" w:rsidRPr="0068673B" w:rsidRDefault="00C243A5" w:rsidP="00206EA0">
      <w:pPr>
        <w:pStyle w:val="Overarchingaction"/>
      </w:pPr>
      <w:r>
        <w:rPr>
          <w:b/>
        </w:rPr>
        <w:t xml:space="preserve">Local private practice and PHNs: </w:t>
      </w:r>
      <w:r w:rsidR="00F537FC" w:rsidRPr="0068673B">
        <w:t xml:space="preserve">Support local private practice </w:t>
      </w:r>
      <w:r w:rsidR="001B6653" w:rsidRPr="0068673B">
        <w:t xml:space="preserve">and PHNs </w:t>
      </w:r>
      <w:r w:rsidR="00F537FC" w:rsidRPr="0068673B">
        <w:t>to develop local infrastructure</w:t>
      </w:r>
      <w:r w:rsidR="009D35B7" w:rsidRPr="0068673B">
        <w:t xml:space="preserve"> </w:t>
      </w:r>
      <w:r w:rsidR="006F7D5D">
        <w:t xml:space="preserve">and networks </w:t>
      </w:r>
      <w:r w:rsidR="009D35B7" w:rsidRPr="0068673B">
        <w:t>(building local strength and confidence)</w:t>
      </w:r>
      <w:r w:rsidR="006B1FA2" w:rsidRPr="0068673B">
        <w:t xml:space="preserve"> especially </w:t>
      </w:r>
      <w:r w:rsidR="003B0576" w:rsidRPr="0068673B">
        <w:t>to support ongoing</w:t>
      </w:r>
      <w:r w:rsidR="006B1FA2" w:rsidRPr="0068673B">
        <w:t xml:space="preserve"> community access to established services</w:t>
      </w:r>
      <w:r w:rsidR="00C347B1" w:rsidRPr="0068673B">
        <w:t>.</w:t>
      </w:r>
    </w:p>
    <w:p w14:paraId="48EB686B" w14:textId="77777777" w:rsidR="00EB1B3F" w:rsidRPr="0068673B" w:rsidRDefault="00C243A5" w:rsidP="00DD0012">
      <w:pPr>
        <w:pStyle w:val="Overarchingaction"/>
      </w:pPr>
      <w:r>
        <w:rPr>
          <w:b/>
        </w:rPr>
        <w:t xml:space="preserve">Broad scope: </w:t>
      </w:r>
      <w:r w:rsidR="00F537FC" w:rsidRPr="0068673B">
        <w:t>Enable broad scope rural doctor</w:t>
      </w:r>
      <w:r w:rsidR="00520E98" w:rsidRPr="0068673B">
        <w:t>s</w:t>
      </w:r>
      <w:r w:rsidR="008D16D3">
        <w:t xml:space="preserve"> and rural generalists</w:t>
      </w:r>
      <w:r w:rsidR="00F537FC" w:rsidRPr="0068673B">
        <w:t xml:space="preserve"> within a rural health system</w:t>
      </w:r>
      <w:r w:rsidR="009D35B7" w:rsidRPr="0068673B">
        <w:t xml:space="preserve"> to improve capability, capacity and safety for the whole health care team in rural and remote communities</w:t>
      </w:r>
      <w:r w:rsidR="00717059">
        <w:t>.</w:t>
      </w:r>
    </w:p>
    <w:p w14:paraId="0A11A7DE" w14:textId="77777777" w:rsidR="00EB1B3F" w:rsidRPr="0068673B" w:rsidRDefault="003126C2" w:rsidP="00DD0012">
      <w:pPr>
        <w:pStyle w:val="SecondaryAction"/>
      </w:pPr>
      <w:r>
        <w:rPr>
          <w:b/>
        </w:rPr>
        <w:t>Commonwealth</w:t>
      </w:r>
      <w:r w:rsidR="00C243A5">
        <w:rPr>
          <w:b/>
        </w:rPr>
        <w:t xml:space="preserve">/State divide: </w:t>
      </w:r>
      <w:r w:rsidR="00EB1B3F" w:rsidRPr="0068673B">
        <w:t>A</w:t>
      </w:r>
      <w:r w:rsidR="009D35B7" w:rsidRPr="0068673B">
        <w:t xml:space="preserve">ddress the </w:t>
      </w:r>
      <w:r>
        <w:t>Commonwealth</w:t>
      </w:r>
      <w:r w:rsidR="009D35B7" w:rsidRPr="0068673B">
        <w:t xml:space="preserve">/State funding divide so services are designed to </w:t>
      </w:r>
      <w:r w:rsidR="006F7D5D">
        <w:t>address</w:t>
      </w:r>
      <w:r w:rsidR="006F7D5D" w:rsidRPr="0068673B">
        <w:t xml:space="preserve"> </w:t>
      </w:r>
      <w:r w:rsidR="009D35B7" w:rsidRPr="0068673B">
        <w:t>need</w:t>
      </w:r>
      <w:r w:rsidR="00EB1B3F" w:rsidRPr="0068673B">
        <w:t>.</w:t>
      </w:r>
    </w:p>
    <w:p w14:paraId="62619EB4" w14:textId="77777777" w:rsidR="00EB1B3F" w:rsidRPr="0068673B" w:rsidRDefault="00C243A5" w:rsidP="00DD0012">
      <w:pPr>
        <w:pStyle w:val="SecondaryAction"/>
      </w:pPr>
      <w:r>
        <w:rPr>
          <w:b/>
        </w:rPr>
        <w:t xml:space="preserve">Blended payments: </w:t>
      </w:r>
      <w:r w:rsidR="00EB1B3F" w:rsidRPr="0068673B">
        <w:t>E</w:t>
      </w:r>
      <w:r w:rsidR="009D35B7" w:rsidRPr="0068673B">
        <w:t>nabl</w:t>
      </w:r>
      <w:r w:rsidR="00EB1B3F" w:rsidRPr="0068673B">
        <w:t>e</w:t>
      </w:r>
      <w:r w:rsidR="009D35B7" w:rsidRPr="0068673B">
        <w:t xml:space="preserve"> primary health care blended payments </w:t>
      </w:r>
      <w:r w:rsidR="003B0576" w:rsidRPr="0068673B">
        <w:t>for all Australian settings</w:t>
      </w:r>
      <w:r w:rsidR="00EB1B3F" w:rsidRPr="0068673B">
        <w:t>.</w:t>
      </w:r>
      <w:r w:rsidR="009D35B7" w:rsidRPr="0068673B">
        <w:t xml:space="preserve"> </w:t>
      </w:r>
    </w:p>
    <w:p w14:paraId="56123BED" w14:textId="77777777" w:rsidR="00F537FC" w:rsidRPr="004F5422" w:rsidRDefault="00C243A5" w:rsidP="00DD0012">
      <w:pPr>
        <w:pStyle w:val="SecondaryAction"/>
      </w:pPr>
      <w:r>
        <w:rPr>
          <w:b/>
        </w:rPr>
        <w:t xml:space="preserve">Rural generalist training: </w:t>
      </w:r>
      <w:r w:rsidR="00EB1B3F" w:rsidRPr="0068673B">
        <w:t>I</w:t>
      </w:r>
      <w:r w:rsidR="009D35B7" w:rsidRPr="0068673B">
        <w:t>ntroduc</w:t>
      </w:r>
      <w:r w:rsidR="00EB1B3F" w:rsidRPr="0068673B">
        <w:t>e</w:t>
      </w:r>
      <w:r w:rsidR="009D35B7" w:rsidRPr="0068673B">
        <w:t xml:space="preserve"> a rural generalist training approach to </w:t>
      </w:r>
      <w:r w:rsidR="009D35B7" w:rsidRPr="004F5422">
        <w:t>nursing and allied health.</w:t>
      </w:r>
    </w:p>
    <w:p w14:paraId="1491D974" w14:textId="77777777" w:rsidR="00EB1B3F" w:rsidRPr="00C243A5" w:rsidRDefault="00C243A5" w:rsidP="00DD0012">
      <w:pPr>
        <w:pStyle w:val="SecondaryAction"/>
      </w:pPr>
      <w:r>
        <w:rPr>
          <w:b/>
        </w:rPr>
        <w:t xml:space="preserve">National frameworks: </w:t>
      </w:r>
      <w:r w:rsidR="00F537FC" w:rsidRPr="004F5422">
        <w:t>Develop national frameworks to support innovative rural solutions</w:t>
      </w:r>
      <w:r w:rsidR="00EB1B3F" w:rsidRPr="004F5422">
        <w:t>,</w:t>
      </w:r>
      <w:r w:rsidR="009D35B7" w:rsidRPr="004F5422">
        <w:t xml:space="preserve"> includ</w:t>
      </w:r>
      <w:r w:rsidR="00EB1B3F" w:rsidRPr="0050380D">
        <w:t>ing;</w:t>
      </w:r>
      <w:r w:rsidR="009D35B7" w:rsidRPr="0050380D">
        <w:t xml:space="preserve"> </w:t>
      </w:r>
    </w:p>
    <w:p w14:paraId="3A4FEF43" w14:textId="77777777" w:rsidR="00EB1B3F" w:rsidRPr="004F5422" w:rsidRDefault="00C243A5" w:rsidP="000808C4">
      <w:pPr>
        <w:pStyle w:val="ListParagraph"/>
        <w:numPr>
          <w:ilvl w:val="2"/>
          <w:numId w:val="2"/>
        </w:numPr>
        <w:spacing w:after="0"/>
        <w:rPr>
          <w:rFonts w:ascii="Segoe UI" w:hAnsi="Segoe UI" w:cs="Segoe UI"/>
          <w:sz w:val="21"/>
          <w:szCs w:val="21"/>
        </w:rPr>
      </w:pPr>
      <w:r>
        <w:rPr>
          <w:rFonts w:ascii="Segoe UI" w:hAnsi="Segoe UI" w:cs="Segoe UI"/>
          <w:b/>
          <w:sz w:val="21"/>
          <w:szCs w:val="21"/>
        </w:rPr>
        <w:t xml:space="preserve">Partnerships: </w:t>
      </w:r>
      <w:r w:rsidR="009D35B7" w:rsidRPr="00C243A5">
        <w:rPr>
          <w:rFonts w:ascii="Segoe UI" w:hAnsi="Segoe UI" w:cs="Segoe UI"/>
          <w:sz w:val="21"/>
          <w:szCs w:val="21"/>
        </w:rPr>
        <w:t>facilitat</w:t>
      </w:r>
      <w:r w:rsidR="00C347B1" w:rsidRPr="00C243A5">
        <w:rPr>
          <w:rFonts w:ascii="Segoe UI" w:hAnsi="Segoe UI" w:cs="Segoe UI"/>
          <w:sz w:val="21"/>
          <w:szCs w:val="21"/>
        </w:rPr>
        <w:t>ion of</w:t>
      </w:r>
      <w:r w:rsidR="00F537FC" w:rsidRPr="00C243A5">
        <w:rPr>
          <w:rFonts w:ascii="Segoe UI" w:hAnsi="Segoe UI" w:cs="Segoe UI"/>
          <w:sz w:val="21"/>
          <w:szCs w:val="21"/>
        </w:rPr>
        <w:t xml:space="preserve"> partnerships between health services</w:t>
      </w:r>
      <w:r w:rsidR="009D35B7" w:rsidRPr="00C243A5">
        <w:rPr>
          <w:rFonts w:ascii="Segoe UI" w:hAnsi="Segoe UI" w:cs="Segoe UI"/>
          <w:sz w:val="21"/>
          <w:szCs w:val="21"/>
        </w:rPr>
        <w:t>, professions</w:t>
      </w:r>
      <w:r w:rsidR="00B85BA0" w:rsidRPr="004F5422">
        <w:rPr>
          <w:rFonts w:ascii="Segoe UI" w:hAnsi="Segoe UI" w:cs="Segoe UI"/>
          <w:sz w:val="21"/>
          <w:szCs w:val="21"/>
        </w:rPr>
        <w:t>, community service organisations delivering health and mental health programs</w:t>
      </w:r>
      <w:r w:rsidR="00F537FC" w:rsidRPr="004F5422">
        <w:rPr>
          <w:rFonts w:ascii="Segoe UI" w:hAnsi="Segoe UI" w:cs="Segoe UI"/>
          <w:sz w:val="21"/>
          <w:szCs w:val="21"/>
        </w:rPr>
        <w:t xml:space="preserve"> and private business</w:t>
      </w:r>
      <w:r w:rsidR="00EB1B3F" w:rsidRPr="004F5422">
        <w:rPr>
          <w:rFonts w:ascii="Segoe UI" w:hAnsi="Segoe UI" w:cs="Segoe UI"/>
          <w:sz w:val="21"/>
          <w:szCs w:val="21"/>
        </w:rPr>
        <w:t>;</w:t>
      </w:r>
      <w:r w:rsidR="009D35B7" w:rsidRPr="004F5422">
        <w:rPr>
          <w:rFonts w:ascii="Segoe UI" w:hAnsi="Segoe UI" w:cs="Segoe UI"/>
          <w:sz w:val="21"/>
          <w:szCs w:val="21"/>
        </w:rPr>
        <w:t xml:space="preserve"> </w:t>
      </w:r>
    </w:p>
    <w:p w14:paraId="279AB90E" w14:textId="77777777" w:rsidR="00F537FC" w:rsidRPr="0068673B" w:rsidRDefault="00C243A5" w:rsidP="000808C4">
      <w:pPr>
        <w:pStyle w:val="ListParagraph"/>
        <w:numPr>
          <w:ilvl w:val="2"/>
          <w:numId w:val="2"/>
        </w:numPr>
        <w:spacing w:after="0"/>
        <w:rPr>
          <w:rFonts w:ascii="Segoe UI" w:hAnsi="Segoe UI" w:cs="Segoe UI"/>
          <w:sz w:val="21"/>
          <w:szCs w:val="21"/>
        </w:rPr>
      </w:pPr>
      <w:r>
        <w:rPr>
          <w:rFonts w:ascii="Segoe UI" w:hAnsi="Segoe UI" w:cs="Segoe UI"/>
          <w:b/>
          <w:sz w:val="21"/>
          <w:szCs w:val="21"/>
        </w:rPr>
        <w:t xml:space="preserve">Successful local models: </w:t>
      </w:r>
      <w:r w:rsidR="009D35B7" w:rsidRPr="0050380D">
        <w:rPr>
          <w:rFonts w:ascii="Segoe UI" w:hAnsi="Segoe UI" w:cs="Segoe UI"/>
          <w:sz w:val="21"/>
          <w:szCs w:val="21"/>
        </w:rPr>
        <w:t>identify</w:t>
      </w:r>
      <w:r w:rsidR="00EB1B3F" w:rsidRPr="0050380D">
        <w:rPr>
          <w:rFonts w:ascii="Segoe UI" w:hAnsi="Segoe UI" w:cs="Segoe UI"/>
          <w:sz w:val="21"/>
          <w:szCs w:val="21"/>
        </w:rPr>
        <w:t>ing</w:t>
      </w:r>
      <w:r w:rsidR="009D35B7" w:rsidRPr="00C243A5">
        <w:rPr>
          <w:rFonts w:ascii="Segoe UI" w:hAnsi="Segoe UI" w:cs="Segoe UI"/>
          <w:sz w:val="21"/>
          <w:szCs w:val="21"/>
        </w:rPr>
        <w:t xml:space="preserve"> strong localised models</w:t>
      </w:r>
      <w:r w:rsidR="00EB1B3F" w:rsidRPr="00C243A5">
        <w:rPr>
          <w:rFonts w:ascii="Segoe UI" w:hAnsi="Segoe UI" w:cs="Segoe UI"/>
          <w:sz w:val="21"/>
          <w:szCs w:val="21"/>
        </w:rPr>
        <w:t xml:space="preserve">, with </w:t>
      </w:r>
      <w:r w:rsidR="009D35B7" w:rsidRPr="00C243A5">
        <w:rPr>
          <w:rFonts w:ascii="Segoe UI" w:hAnsi="Segoe UI" w:cs="Segoe UI"/>
          <w:sz w:val="21"/>
          <w:szCs w:val="21"/>
        </w:rPr>
        <w:t>developme</w:t>
      </w:r>
      <w:r w:rsidR="009D35B7" w:rsidRPr="0068673B">
        <w:rPr>
          <w:rFonts w:ascii="Segoe UI" w:hAnsi="Segoe UI" w:cs="Segoe UI"/>
          <w:sz w:val="21"/>
          <w:szCs w:val="21"/>
        </w:rPr>
        <w:t>nt and evaluation for upskilling</w:t>
      </w:r>
      <w:r w:rsidR="003B0576" w:rsidRPr="0068673B">
        <w:rPr>
          <w:rFonts w:ascii="Segoe UI" w:hAnsi="Segoe UI" w:cs="Segoe UI"/>
          <w:sz w:val="21"/>
          <w:szCs w:val="21"/>
        </w:rPr>
        <w:t>; and,</w:t>
      </w:r>
    </w:p>
    <w:p w14:paraId="75BA0E26" w14:textId="77777777" w:rsidR="006B1FA2" w:rsidRPr="0068673B" w:rsidRDefault="00C243A5" w:rsidP="000808C4">
      <w:pPr>
        <w:pStyle w:val="ListParagraph"/>
        <w:numPr>
          <w:ilvl w:val="2"/>
          <w:numId w:val="2"/>
        </w:numPr>
        <w:spacing w:after="0"/>
        <w:rPr>
          <w:rFonts w:ascii="Segoe UI" w:hAnsi="Segoe UI" w:cs="Segoe UI"/>
          <w:sz w:val="21"/>
          <w:szCs w:val="21"/>
        </w:rPr>
      </w:pPr>
      <w:r>
        <w:rPr>
          <w:rFonts w:ascii="Segoe UI" w:hAnsi="Segoe UI" w:cs="Segoe UI"/>
          <w:b/>
          <w:sz w:val="21"/>
          <w:szCs w:val="21"/>
        </w:rPr>
        <w:t xml:space="preserve">Technology: </w:t>
      </w:r>
      <w:r w:rsidR="003B0576" w:rsidRPr="0068673B">
        <w:rPr>
          <w:rFonts w:ascii="Segoe UI" w:hAnsi="Segoe UI" w:cs="Segoe UI"/>
          <w:sz w:val="21"/>
          <w:szCs w:val="21"/>
        </w:rPr>
        <w:t>enabling o</w:t>
      </w:r>
      <w:r w:rsidR="006B1FA2" w:rsidRPr="0068673B">
        <w:rPr>
          <w:rFonts w:ascii="Segoe UI" w:hAnsi="Segoe UI" w:cs="Segoe UI"/>
          <w:sz w:val="21"/>
          <w:szCs w:val="21"/>
        </w:rPr>
        <w:t xml:space="preserve">ptimal use of digital health </w:t>
      </w:r>
      <w:r w:rsidR="003B0576" w:rsidRPr="0068673B">
        <w:rPr>
          <w:rFonts w:ascii="Segoe UI" w:hAnsi="Segoe UI" w:cs="Segoe UI"/>
          <w:sz w:val="21"/>
          <w:szCs w:val="21"/>
        </w:rPr>
        <w:t>infrastructure and virtual care services</w:t>
      </w:r>
      <w:r w:rsidR="006B1FA2" w:rsidRPr="0068673B">
        <w:rPr>
          <w:rFonts w:ascii="Segoe UI" w:hAnsi="Segoe UI" w:cs="Segoe UI"/>
          <w:sz w:val="21"/>
          <w:szCs w:val="21"/>
        </w:rPr>
        <w:t>.</w:t>
      </w:r>
    </w:p>
    <w:p w14:paraId="7DBDAD41" w14:textId="77777777" w:rsidR="00373C51" w:rsidRPr="009473AE" w:rsidRDefault="00373C51" w:rsidP="009473AE">
      <w:pPr>
        <w:spacing w:after="0"/>
        <w:rPr>
          <w:rFonts w:ascii="Segoe UI" w:hAnsi="Segoe UI" w:cs="Segoe UI"/>
          <w:sz w:val="21"/>
          <w:szCs w:val="21"/>
        </w:rPr>
      </w:pPr>
    </w:p>
    <w:p w14:paraId="70AC94B7" w14:textId="77777777" w:rsidR="00E31DF8" w:rsidRDefault="00E31DF8">
      <w:r w:rsidRPr="00E31DF8">
        <w:rPr>
          <w:rFonts w:ascii="Segoe UI" w:hAnsi="Segoe UI" w:cs="Segoe UI"/>
          <w:noProof/>
          <w:sz w:val="21"/>
          <w:szCs w:val="21"/>
          <w:lang w:eastAsia="en-AU"/>
        </w:rPr>
        <w:lastRenderedPageBreak/>
        <mc:AlternateContent>
          <mc:Choice Requires="wps">
            <w:drawing>
              <wp:anchor distT="45720" distB="45720" distL="114300" distR="114300" simplePos="0" relativeHeight="251659264" behindDoc="0" locked="0" layoutInCell="1" allowOverlap="1" wp14:anchorId="5E4E91BC" wp14:editId="0739D276">
                <wp:simplePos x="0" y="0"/>
                <wp:positionH relativeFrom="margin">
                  <wp:posOffset>15875</wp:posOffset>
                </wp:positionH>
                <wp:positionV relativeFrom="paragraph">
                  <wp:posOffset>386715</wp:posOffset>
                </wp:positionV>
                <wp:extent cx="6068060" cy="2089785"/>
                <wp:effectExtent l="0" t="0" r="27940" b="24765"/>
                <wp:wrapSquare wrapText="bothSides"/>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8060" cy="2089785"/>
                        </a:xfrm>
                        <a:prstGeom prst="rect">
                          <a:avLst/>
                        </a:prstGeom>
                        <a:solidFill>
                          <a:schemeClr val="accent6">
                            <a:lumMod val="20000"/>
                            <a:lumOff val="80000"/>
                          </a:schemeClr>
                        </a:solidFill>
                        <a:ln w="9525">
                          <a:solidFill>
                            <a:srgbClr val="000000"/>
                          </a:solidFill>
                          <a:miter lim="800000"/>
                          <a:headEnd/>
                          <a:tailEnd/>
                        </a:ln>
                      </wps:spPr>
                      <wps:txbx>
                        <w:txbxContent>
                          <w:p w14:paraId="13411618" w14:textId="77777777" w:rsidR="00E63004" w:rsidRPr="00E31DF8" w:rsidDel="00110B7D" w:rsidRDefault="00E63004" w:rsidP="00E31DF8">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42F96312" w14:textId="77777777" w:rsidR="00E63004" w:rsidRPr="00E31DF8" w:rsidRDefault="00E63004" w:rsidP="00E31DF8">
                            <w:pPr>
                              <w:pStyle w:val="ListParagraph"/>
                              <w:numPr>
                                <w:ilvl w:val="0"/>
                                <w:numId w:val="33"/>
                              </w:numPr>
                              <w:spacing w:after="120"/>
                            </w:pPr>
                            <w:r w:rsidRPr="00E31DF8">
                              <w:t>Patient experience o</w:t>
                            </w:r>
                            <w:r>
                              <w:t>f care will be improved through</w:t>
                            </w:r>
                            <w:r w:rsidRPr="00E31DF8">
                              <w:t xml:space="preserve"> greater access to </w:t>
                            </w:r>
                            <w:r>
                              <w:t xml:space="preserve">quality </w:t>
                            </w:r>
                            <w:r w:rsidRPr="00E31DF8">
                              <w:t>services in rural and remote areas.</w:t>
                            </w:r>
                          </w:p>
                          <w:p w14:paraId="745A86E6" w14:textId="77777777" w:rsidR="00E63004" w:rsidRPr="00E31DF8" w:rsidRDefault="00E63004" w:rsidP="00E31DF8">
                            <w:pPr>
                              <w:pStyle w:val="ListParagraph"/>
                              <w:numPr>
                                <w:ilvl w:val="0"/>
                                <w:numId w:val="33"/>
                              </w:numPr>
                              <w:spacing w:after="120"/>
                            </w:pPr>
                            <w:r w:rsidRPr="00E31DF8">
                              <w:t>Health of popul</w:t>
                            </w:r>
                            <w:r>
                              <w:t>ations will be improved through community based</w:t>
                            </w:r>
                            <w:r w:rsidRPr="00E31DF8">
                              <w:t xml:space="preserve"> models of care </w:t>
                            </w:r>
                            <w:r>
                              <w:t xml:space="preserve">that </w:t>
                            </w:r>
                            <w:r w:rsidRPr="00E31DF8">
                              <w:t>meet the needs of rural and remote communities.</w:t>
                            </w:r>
                          </w:p>
                          <w:p w14:paraId="4FF60BD5" w14:textId="77777777" w:rsidR="00E63004" w:rsidRPr="00E31DF8" w:rsidRDefault="00E63004" w:rsidP="00E31DF8">
                            <w:pPr>
                              <w:pStyle w:val="ListParagraph"/>
                              <w:numPr>
                                <w:ilvl w:val="0"/>
                                <w:numId w:val="33"/>
                              </w:numPr>
                              <w:spacing w:after="120"/>
                            </w:pPr>
                            <w:r w:rsidRPr="00E31DF8">
                              <w:t xml:space="preserve">Cost-efficiency of the health </w:t>
                            </w:r>
                            <w:r>
                              <w:t>system will be improved through</w:t>
                            </w:r>
                            <w:r w:rsidRPr="00E31DF8">
                              <w:t xml:space="preserve"> health providers in rural and remote areas working to the top of their scope of practice </w:t>
                            </w:r>
                            <w:r>
                              <w:t>to</w:t>
                            </w:r>
                            <w:r w:rsidRPr="00E31DF8">
                              <w:t xml:space="preserve"> deliver high value care.</w:t>
                            </w:r>
                          </w:p>
                          <w:p w14:paraId="2D30C1F9" w14:textId="77777777" w:rsidR="00E63004" w:rsidRPr="00E31DF8" w:rsidRDefault="00E63004" w:rsidP="00E31DF8">
                            <w:pPr>
                              <w:pStyle w:val="ListParagraph"/>
                              <w:numPr>
                                <w:ilvl w:val="0"/>
                                <w:numId w:val="33"/>
                              </w:numPr>
                              <w:spacing w:after="0"/>
                              <w:rPr>
                                <w:rFonts w:ascii="Segoe UI" w:hAnsi="Segoe UI" w:cs="Segoe UI"/>
                                <w:bCs/>
                                <w:sz w:val="21"/>
                                <w:szCs w:val="21"/>
                              </w:rPr>
                            </w:pPr>
                            <w:r w:rsidRPr="00E31DF8">
                              <w:t>Work life of health care pro</w:t>
                            </w:r>
                            <w:r>
                              <w:t>viders will be improved with</w:t>
                            </w:r>
                            <w:r w:rsidRPr="00E31DF8">
                              <w:t xml:space="preserve"> </w:t>
                            </w:r>
                            <w:r>
                              <w:t>greater support, more development opportunities and better</w:t>
                            </w:r>
                            <w:r w:rsidRPr="00E31DF8">
                              <w:t xml:space="preserve"> employment conditions for </w:t>
                            </w:r>
                            <w:r>
                              <w:t>the range</w:t>
                            </w:r>
                            <w:r w:rsidRPr="00E31DF8">
                              <w:t xml:space="preserve"> of primary health care providers </w:t>
                            </w:r>
                            <w:r>
                              <w:t>working in rural and remote areas</w:t>
                            </w:r>
                            <w:r w:rsidRPr="00E31DF8">
                              <w:t xml:space="preserve">. </w:t>
                            </w:r>
                          </w:p>
                          <w:p w14:paraId="428E2DE5" w14:textId="77777777" w:rsidR="00E63004" w:rsidRDefault="00E63004" w:rsidP="00E31DF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E4E91BC" id="_x0000_s1033" type="#_x0000_t202" style="position:absolute;margin-left:1.25pt;margin-top:30.45pt;width:477.8pt;height:164.55pt;z-index:251659264;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" fillcolor="#ebe8ec [665]">
                <v:textbox>
                  <w:txbxContent>
                    <w:p w14:paraId="13411618" w14:textId="77777777" w:rsidR="00E63004" w:rsidRPr="00E31DF8" w:rsidDel="00110B7D" w:rsidRDefault="00E63004" w:rsidP="00E31DF8">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42F96312" w14:textId="77777777" w:rsidR="00E63004" w:rsidRPr="00E31DF8" w:rsidRDefault="00E63004" w:rsidP="00E31DF8">
                      <w:pPr>
                        <w:pStyle w:val="ListParagraph"/>
                        <w:numPr>
                          <w:ilvl w:val="0"/>
                          <w:numId w:val="33"/>
                        </w:numPr>
                        <w:spacing w:after="120"/>
                      </w:pPr>
                      <w:r w:rsidRPr="00E31DF8">
                        <w:t>Patient experience o</w:t>
                      </w:r>
                      <w:r>
                        <w:t>f care will be improved through</w:t>
                      </w:r>
                      <w:r w:rsidRPr="00E31DF8">
                        <w:t xml:space="preserve"> greater access to </w:t>
                      </w:r>
                      <w:r>
                        <w:t xml:space="preserve">quality </w:t>
                      </w:r>
                      <w:r w:rsidRPr="00E31DF8">
                        <w:t>services in rural and remote areas.</w:t>
                      </w:r>
                    </w:p>
                    <w:p w14:paraId="745A86E6" w14:textId="77777777" w:rsidR="00E63004" w:rsidRPr="00E31DF8" w:rsidRDefault="00E63004" w:rsidP="00E31DF8">
                      <w:pPr>
                        <w:pStyle w:val="ListParagraph"/>
                        <w:numPr>
                          <w:ilvl w:val="0"/>
                          <w:numId w:val="33"/>
                        </w:numPr>
                        <w:spacing w:after="120"/>
                      </w:pPr>
                      <w:r w:rsidRPr="00E31DF8">
                        <w:t>Health of popul</w:t>
                      </w:r>
                      <w:r>
                        <w:t>ations will be improved through community based</w:t>
                      </w:r>
                      <w:r w:rsidRPr="00E31DF8">
                        <w:t xml:space="preserve"> models of care </w:t>
                      </w:r>
                      <w:r>
                        <w:t xml:space="preserve">that </w:t>
                      </w:r>
                      <w:r w:rsidRPr="00E31DF8">
                        <w:t>meet the needs of rural and remote communities.</w:t>
                      </w:r>
                    </w:p>
                    <w:p w14:paraId="4FF60BD5" w14:textId="77777777" w:rsidR="00E63004" w:rsidRPr="00E31DF8" w:rsidRDefault="00E63004" w:rsidP="00E31DF8">
                      <w:pPr>
                        <w:pStyle w:val="ListParagraph"/>
                        <w:numPr>
                          <w:ilvl w:val="0"/>
                          <w:numId w:val="33"/>
                        </w:numPr>
                        <w:spacing w:after="120"/>
                      </w:pPr>
                      <w:r w:rsidRPr="00E31DF8">
                        <w:t xml:space="preserve">Cost-efficiency of the health </w:t>
                      </w:r>
                      <w:r>
                        <w:t>system will be improved through</w:t>
                      </w:r>
                      <w:r w:rsidRPr="00E31DF8">
                        <w:t xml:space="preserve"> health providers in rural and remote areas working to the top of their scope of practice </w:t>
                      </w:r>
                      <w:r>
                        <w:t>to</w:t>
                      </w:r>
                      <w:r w:rsidRPr="00E31DF8">
                        <w:t xml:space="preserve"> deliver high value care.</w:t>
                      </w:r>
                    </w:p>
                    <w:p w14:paraId="2D30C1F9" w14:textId="77777777" w:rsidR="00E63004" w:rsidRPr="00E31DF8" w:rsidRDefault="00E63004" w:rsidP="00E31DF8">
                      <w:pPr>
                        <w:pStyle w:val="ListParagraph"/>
                        <w:numPr>
                          <w:ilvl w:val="0"/>
                          <w:numId w:val="33"/>
                        </w:numPr>
                        <w:spacing w:after="0"/>
                        <w:rPr>
                          <w:rFonts w:ascii="Segoe UI" w:hAnsi="Segoe UI" w:cs="Segoe UI"/>
                          <w:bCs/>
                          <w:sz w:val="21"/>
                          <w:szCs w:val="21"/>
                        </w:rPr>
                      </w:pPr>
                      <w:r w:rsidRPr="00E31DF8">
                        <w:t>Work life of health care pro</w:t>
                      </w:r>
                      <w:r>
                        <w:t>viders will be improved with</w:t>
                      </w:r>
                      <w:r w:rsidRPr="00E31DF8">
                        <w:t xml:space="preserve"> </w:t>
                      </w:r>
                      <w:r>
                        <w:t>greater support, more development opportunities and better</w:t>
                      </w:r>
                      <w:r w:rsidRPr="00E31DF8">
                        <w:t xml:space="preserve"> employment conditions for </w:t>
                      </w:r>
                      <w:r>
                        <w:t>the range</w:t>
                      </w:r>
                      <w:r w:rsidRPr="00E31DF8">
                        <w:t xml:space="preserve"> of primary health care providers </w:t>
                      </w:r>
                      <w:r>
                        <w:t>working in rural and remote areas</w:t>
                      </w:r>
                      <w:r w:rsidRPr="00E31DF8">
                        <w:t xml:space="preserve">. </w:t>
                      </w:r>
                    </w:p>
                    <w:p w14:paraId="428E2DE5" w14:textId="77777777" w:rsidR="00E63004" w:rsidRDefault="00E63004" w:rsidP="00E31DF8"/>
                  </w:txbxContent>
                </v:textbox>
                <w10:wrap type="square" anchorx="margin"/>
              </v:shape>
            </w:pict>
          </mc:Fallback>
        </mc:AlternateContent>
      </w:r>
    </w:p>
    <w:p w14:paraId="1DB0E6B0" w14:textId="77777777" w:rsidR="00376ED9" w:rsidRPr="00CC653A" w:rsidRDefault="00376ED9" w:rsidP="00CC653A">
      <w:r w:rsidRPr="00CC653A">
        <w:br w:type="page"/>
      </w:r>
    </w:p>
    <w:p w14:paraId="268EA89C" w14:textId="77777777" w:rsidR="009E6CF8" w:rsidRPr="009C25D8" w:rsidRDefault="005F31ED" w:rsidP="00CE2F7B">
      <w:pPr>
        <w:pStyle w:val="Heading2"/>
      </w:pPr>
      <w:bookmarkStart w:id="14" w:name="_Toc74657674"/>
      <w:r w:rsidRPr="009C25D8">
        <w:lastRenderedPageBreak/>
        <w:t>Adding building blocks for future primary health care – better outcomes and care experience for all</w:t>
      </w:r>
      <w:bookmarkEnd w:id="14"/>
    </w:p>
    <w:p w14:paraId="49E724C4" w14:textId="77777777" w:rsidR="0011600D" w:rsidRPr="00B36E02" w:rsidRDefault="00315BCA" w:rsidP="00CC653A">
      <w:pPr>
        <w:pStyle w:val="Heading3"/>
      </w:pPr>
      <w:r w:rsidRPr="00B36E02">
        <w:t>R</w:t>
      </w:r>
      <w:r w:rsidR="00375061" w:rsidRPr="00B36E02">
        <w:t xml:space="preserve">ecommendation </w:t>
      </w:r>
      <w:r w:rsidR="00D06F76" w:rsidRPr="00B36E02">
        <w:t>6</w:t>
      </w:r>
      <w:r w:rsidR="00375061" w:rsidRPr="00B36E02">
        <w:t xml:space="preserve"> </w:t>
      </w:r>
      <w:r w:rsidR="005F31ED" w:rsidRPr="00B36E02">
        <w:t xml:space="preserve">(Empowering individuals, families, </w:t>
      </w:r>
      <w:proofErr w:type="gramStart"/>
      <w:r w:rsidR="005F31ED" w:rsidRPr="00B36E02">
        <w:t>carers</w:t>
      </w:r>
      <w:proofErr w:type="gramEnd"/>
      <w:r w:rsidR="005F31ED" w:rsidRPr="00B36E02">
        <w:t xml:space="preserve"> and communities) </w:t>
      </w:r>
    </w:p>
    <w:p w14:paraId="437A409B" w14:textId="77777777" w:rsidR="00375061" w:rsidRPr="0011600D" w:rsidRDefault="00615058" w:rsidP="0011600D">
      <w:pPr>
        <w:rPr>
          <w:b/>
          <w:sz w:val="24"/>
          <w:szCs w:val="24"/>
        </w:rPr>
      </w:pPr>
      <w:r>
        <w:rPr>
          <w:b/>
          <w:sz w:val="24"/>
          <w:szCs w:val="24"/>
        </w:rPr>
        <w:t>Support</w:t>
      </w:r>
      <w:r w:rsidRPr="0011600D">
        <w:rPr>
          <w:b/>
          <w:sz w:val="24"/>
          <w:szCs w:val="24"/>
        </w:rPr>
        <w:t xml:space="preserve"> </w:t>
      </w:r>
      <w:r w:rsidR="005F31ED" w:rsidRPr="0011600D">
        <w:rPr>
          <w:b/>
          <w:sz w:val="24"/>
          <w:szCs w:val="24"/>
        </w:rPr>
        <w:t xml:space="preserve">people and communities </w:t>
      </w:r>
      <w:r w:rsidR="7E428E09" w:rsidRPr="0011600D">
        <w:rPr>
          <w:b/>
          <w:sz w:val="24"/>
          <w:szCs w:val="24"/>
        </w:rPr>
        <w:t>with the agency</w:t>
      </w:r>
      <w:r w:rsidR="34CBDB20" w:rsidRPr="0011600D">
        <w:rPr>
          <w:b/>
          <w:sz w:val="24"/>
          <w:szCs w:val="24"/>
        </w:rPr>
        <w:t xml:space="preserve"> and </w:t>
      </w:r>
      <w:r w:rsidR="001D20FC">
        <w:rPr>
          <w:b/>
          <w:sz w:val="24"/>
          <w:szCs w:val="24"/>
        </w:rPr>
        <w:t>knowledge</w:t>
      </w:r>
      <w:r w:rsidR="00375061" w:rsidRPr="0011600D">
        <w:rPr>
          <w:b/>
          <w:sz w:val="24"/>
          <w:szCs w:val="24"/>
        </w:rPr>
        <w:t xml:space="preserve"> to better self-care and manage their wellness and health</w:t>
      </w:r>
      <w:r w:rsidR="00E2682F">
        <w:rPr>
          <w:b/>
          <w:sz w:val="24"/>
          <w:szCs w:val="24"/>
        </w:rPr>
        <w:t xml:space="preserve"> within a system that </w:t>
      </w:r>
      <w:r w:rsidR="00544610">
        <w:rPr>
          <w:b/>
          <w:sz w:val="24"/>
          <w:szCs w:val="24"/>
        </w:rPr>
        <w:t>allows people to make the choices that matter to them</w:t>
      </w:r>
    </w:p>
    <w:p w14:paraId="440D4623" w14:textId="77777777" w:rsidR="005F31ED" w:rsidRPr="0068673B" w:rsidRDefault="00086041" w:rsidP="008B0D99">
      <w:pPr>
        <w:spacing w:line="257" w:lineRule="auto"/>
        <w:jc w:val="both"/>
        <w:rPr>
          <w:rFonts w:ascii="Segoe UI" w:eastAsia="Segoe UI" w:hAnsi="Segoe UI" w:cs="Segoe UI"/>
          <w:i/>
          <w:iCs/>
          <w:sz w:val="21"/>
          <w:szCs w:val="21"/>
        </w:rPr>
      </w:pPr>
      <w:r w:rsidRPr="008B0D99">
        <w:rPr>
          <w:rFonts w:ascii="Segoe UI" w:eastAsia="Segoe UI" w:hAnsi="Segoe UI" w:cs="Segoe UI"/>
          <w:i/>
          <w:iCs/>
          <w:sz w:val="21"/>
          <w:szCs w:val="21"/>
        </w:rPr>
        <w:t>This recommendation aims to support all people living in Australia to be active drivers of their health and care priorities</w:t>
      </w:r>
      <w:r w:rsidR="00E9759C">
        <w:rPr>
          <w:rFonts w:ascii="Segoe UI" w:eastAsia="Segoe UI" w:hAnsi="Segoe UI" w:cs="Segoe UI"/>
          <w:i/>
          <w:iCs/>
          <w:sz w:val="21"/>
          <w:szCs w:val="21"/>
        </w:rPr>
        <w:t xml:space="preserve"> within an intuitive health care environment that enables people to access, understand, evaluate and apply health-related information and services</w:t>
      </w:r>
      <w:r w:rsidRPr="008B0D99">
        <w:rPr>
          <w:rFonts w:ascii="Segoe UI" w:eastAsia="Segoe UI" w:hAnsi="Segoe UI" w:cs="Segoe UI"/>
          <w:i/>
          <w:iCs/>
          <w:sz w:val="21"/>
          <w:szCs w:val="21"/>
        </w:rPr>
        <w:t>.</w:t>
      </w:r>
      <w:r w:rsidR="00C61744" w:rsidRPr="008B0D99">
        <w:rPr>
          <w:rFonts w:ascii="Segoe UI" w:eastAsia="Segoe UI" w:hAnsi="Segoe UI" w:cs="Segoe UI"/>
          <w:i/>
          <w:iCs/>
          <w:sz w:val="21"/>
          <w:szCs w:val="21"/>
        </w:rPr>
        <w:t xml:space="preserve"> </w:t>
      </w:r>
      <w:r w:rsidR="003029BF">
        <w:rPr>
          <w:rFonts w:ascii="Segoe UI" w:eastAsia="Segoe UI" w:hAnsi="Segoe UI" w:cs="Segoe UI"/>
          <w:i/>
          <w:iCs/>
          <w:sz w:val="21"/>
          <w:szCs w:val="21"/>
        </w:rPr>
        <w:t>People should be</w:t>
      </w:r>
      <w:r w:rsidR="005F31ED" w:rsidRPr="008B0D99">
        <w:rPr>
          <w:rFonts w:ascii="Segoe UI" w:eastAsia="Segoe UI" w:hAnsi="Segoe UI" w:cs="Segoe UI"/>
          <w:i/>
          <w:iCs/>
          <w:sz w:val="21"/>
          <w:szCs w:val="21"/>
        </w:rPr>
        <w:t xml:space="preserve"> equipp</w:t>
      </w:r>
      <w:r w:rsidR="003029BF">
        <w:rPr>
          <w:rFonts w:ascii="Segoe UI" w:eastAsia="Segoe UI" w:hAnsi="Segoe UI" w:cs="Segoe UI"/>
          <w:i/>
          <w:iCs/>
          <w:sz w:val="21"/>
          <w:szCs w:val="21"/>
        </w:rPr>
        <w:t>ed</w:t>
      </w:r>
      <w:r w:rsidR="00E9759C">
        <w:rPr>
          <w:rFonts w:ascii="Segoe UI" w:eastAsia="Segoe UI" w:hAnsi="Segoe UI" w:cs="Segoe UI"/>
          <w:i/>
          <w:iCs/>
          <w:sz w:val="21"/>
          <w:szCs w:val="21"/>
        </w:rPr>
        <w:t xml:space="preserve"> with the knowledge, ability and control to </w:t>
      </w:r>
      <w:r w:rsidR="00E9759C" w:rsidRPr="0068673B">
        <w:rPr>
          <w:rFonts w:ascii="Segoe UI" w:eastAsia="Segoe UI" w:hAnsi="Segoe UI" w:cs="Segoe UI"/>
          <w:i/>
          <w:iCs/>
          <w:sz w:val="21"/>
          <w:szCs w:val="21"/>
        </w:rPr>
        <w:t>make choices with confidence that enable them</w:t>
      </w:r>
      <w:r w:rsidR="005F31ED" w:rsidRPr="0068673B">
        <w:rPr>
          <w:rFonts w:ascii="Segoe UI" w:eastAsia="Segoe UI" w:hAnsi="Segoe UI" w:cs="Segoe UI"/>
          <w:i/>
          <w:iCs/>
          <w:sz w:val="21"/>
          <w:szCs w:val="21"/>
        </w:rPr>
        <w:t xml:space="preserve"> to stay well</w:t>
      </w:r>
      <w:r w:rsidR="0035753F" w:rsidRPr="0068673B">
        <w:rPr>
          <w:rFonts w:ascii="Segoe UI" w:eastAsia="Segoe UI" w:hAnsi="Segoe UI" w:cs="Segoe UI"/>
          <w:i/>
          <w:iCs/>
          <w:sz w:val="21"/>
          <w:szCs w:val="21"/>
        </w:rPr>
        <w:t>, better navigate the system when unwell</w:t>
      </w:r>
      <w:r w:rsidR="005F31ED" w:rsidRPr="0068673B">
        <w:rPr>
          <w:rFonts w:ascii="Segoe UI" w:eastAsia="Segoe UI" w:hAnsi="Segoe UI" w:cs="Segoe UI"/>
          <w:i/>
          <w:iCs/>
          <w:sz w:val="21"/>
          <w:szCs w:val="21"/>
        </w:rPr>
        <w:t xml:space="preserve"> and</w:t>
      </w:r>
      <w:r w:rsidR="00D73B18" w:rsidRPr="0068673B">
        <w:rPr>
          <w:rFonts w:ascii="Segoe UI" w:eastAsia="Segoe UI" w:hAnsi="Segoe UI" w:cs="Segoe UI"/>
          <w:i/>
          <w:iCs/>
          <w:sz w:val="21"/>
          <w:szCs w:val="21"/>
        </w:rPr>
        <w:t xml:space="preserve"> to</w:t>
      </w:r>
      <w:r w:rsidR="005F31ED" w:rsidRPr="0068673B">
        <w:rPr>
          <w:rFonts w:ascii="Segoe UI" w:eastAsia="Segoe UI" w:hAnsi="Segoe UI" w:cs="Segoe UI"/>
          <w:i/>
          <w:iCs/>
          <w:sz w:val="21"/>
          <w:szCs w:val="21"/>
        </w:rPr>
        <w:t xml:space="preserve"> participate with confidence in shared decision making and goal setting</w:t>
      </w:r>
      <w:r w:rsidR="001D20FC" w:rsidRPr="0068673B">
        <w:rPr>
          <w:rFonts w:ascii="Segoe UI" w:eastAsia="Segoe UI" w:hAnsi="Segoe UI" w:cs="Segoe UI"/>
          <w:i/>
          <w:iCs/>
          <w:sz w:val="21"/>
          <w:szCs w:val="21"/>
        </w:rPr>
        <w:t>.</w:t>
      </w:r>
      <w:r w:rsidR="005F31ED" w:rsidRPr="0068673B">
        <w:rPr>
          <w:rFonts w:ascii="Segoe UI" w:eastAsia="Segoe UI" w:hAnsi="Segoe UI" w:cs="Segoe UI"/>
          <w:i/>
          <w:iCs/>
          <w:sz w:val="21"/>
          <w:szCs w:val="21"/>
        </w:rPr>
        <w:t xml:space="preserve"> </w:t>
      </w:r>
      <w:r w:rsidR="00775E4F">
        <w:rPr>
          <w:rFonts w:ascii="Segoe UI" w:eastAsia="Segoe UI" w:hAnsi="Segoe UI" w:cs="Segoe UI"/>
          <w:i/>
          <w:iCs/>
          <w:sz w:val="21"/>
          <w:szCs w:val="21"/>
        </w:rPr>
        <w:t xml:space="preserve">This recommendation (and recommendations </w:t>
      </w:r>
      <w:r w:rsidR="000D6369">
        <w:rPr>
          <w:rFonts w:ascii="Segoe UI" w:eastAsia="Segoe UI" w:hAnsi="Segoe UI" w:cs="Segoe UI"/>
          <w:i/>
          <w:iCs/>
          <w:sz w:val="21"/>
          <w:szCs w:val="21"/>
        </w:rPr>
        <w:t>7</w:t>
      </w:r>
      <w:r w:rsidR="00775E4F">
        <w:rPr>
          <w:rFonts w:ascii="Segoe UI" w:eastAsia="Segoe UI" w:hAnsi="Segoe UI" w:cs="Segoe UI"/>
          <w:i/>
          <w:iCs/>
          <w:sz w:val="21"/>
          <w:szCs w:val="21"/>
        </w:rPr>
        <w:t xml:space="preserve"> and </w:t>
      </w:r>
      <w:r w:rsidR="000D6369">
        <w:rPr>
          <w:rFonts w:ascii="Segoe UI" w:eastAsia="Segoe UI" w:hAnsi="Segoe UI" w:cs="Segoe UI"/>
          <w:i/>
          <w:iCs/>
          <w:sz w:val="21"/>
          <w:szCs w:val="21"/>
        </w:rPr>
        <w:t>8</w:t>
      </w:r>
      <w:r w:rsidR="00775E4F">
        <w:rPr>
          <w:rFonts w:ascii="Segoe UI" w:eastAsia="Segoe UI" w:hAnsi="Segoe UI" w:cs="Segoe UI"/>
          <w:i/>
          <w:iCs/>
          <w:sz w:val="21"/>
          <w:szCs w:val="21"/>
        </w:rPr>
        <w:t>) recognises that a person’s health and wellbeing approach starts at home with preventive behaviours and, when required,</w:t>
      </w:r>
      <w:r w:rsidR="00423EB2">
        <w:rPr>
          <w:rFonts w:ascii="Segoe UI" w:eastAsia="Segoe UI" w:hAnsi="Segoe UI" w:cs="Segoe UI"/>
          <w:i/>
          <w:iCs/>
          <w:sz w:val="21"/>
          <w:szCs w:val="21"/>
        </w:rPr>
        <w:t xml:space="preserve"> informed</w:t>
      </w:r>
      <w:r w:rsidR="00775E4F">
        <w:rPr>
          <w:rFonts w:ascii="Segoe UI" w:eastAsia="Segoe UI" w:hAnsi="Segoe UI" w:cs="Segoe UI"/>
          <w:i/>
          <w:iCs/>
          <w:sz w:val="21"/>
          <w:szCs w:val="21"/>
        </w:rPr>
        <w:t xml:space="preserve"> self</w:t>
      </w:r>
      <w:r w:rsidR="0067145C">
        <w:rPr>
          <w:rFonts w:ascii="Segoe UI" w:eastAsia="Segoe UI" w:hAnsi="Segoe UI" w:cs="Segoe UI"/>
          <w:i/>
          <w:iCs/>
          <w:sz w:val="21"/>
          <w:szCs w:val="21"/>
        </w:rPr>
        <w:noBreakHyphen/>
      </w:r>
      <w:r w:rsidR="00775E4F">
        <w:rPr>
          <w:rFonts w:ascii="Segoe UI" w:eastAsia="Segoe UI" w:hAnsi="Segoe UI" w:cs="Segoe UI"/>
          <w:i/>
          <w:iCs/>
          <w:sz w:val="21"/>
          <w:szCs w:val="21"/>
        </w:rPr>
        <w:t xml:space="preserve">management of </w:t>
      </w:r>
      <w:r w:rsidR="000A1430">
        <w:rPr>
          <w:rFonts w:ascii="Segoe UI" w:eastAsia="Segoe UI" w:hAnsi="Segoe UI" w:cs="Segoe UI"/>
          <w:i/>
          <w:iCs/>
          <w:sz w:val="21"/>
          <w:szCs w:val="21"/>
        </w:rPr>
        <w:t>short- and long-term</w:t>
      </w:r>
      <w:r w:rsidR="00BA286C">
        <w:rPr>
          <w:rFonts w:ascii="Segoe UI" w:eastAsia="Segoe UI" w:hAnsi="Segoe UI" w:cs="Segoe UI"/>
          <w:i/>
          <w:iCs/>
          <w:sz w:val="21"/>
          <w:szCs w:val="21"/>
        </w:rPr>
        <w:t xml:space="preserve"> </w:t>
      </w:r>
      <w:r w:rsidR="00775E4F">
        <w:rPr>
          <w:rFonts w:ascii="Segoe UI" w:eastAsia="Segoe UI" w:hAnsi="Segoe UI" w:cs="Segoe UI"/>
          <w:i/>
          <w:iCs/>
          <w:sz w:val="21"/>
          <w:szCs w:val="21"/>
        </w:rPr>
        <w:t>health</w:t>
      </w:r>
      <w:r w:rsidR="00BA286C">
        <w:rPr>
          <w:rFonts w:ascii="Segoe UI" w:eastAsia="Segoe UI" w:hAnsi="Segoe UI" w:cs="Segoe UI"/>
          <w:i/>
          <w:iCs/>
          <w:sz w:val="21"/>
          <w:szCs w:val="21"/>
        </w:rPr>
        <w:t xml:space="preserve"> </w:t>
      </w:r>
      <w:r w:rsidR="000A1430">
        <w:rPr>
          <w:rFonts w:ascii="Segoe UI" w:eastAsia="Segoe UI" w:hAnsi="Segoe UI" w:cs="Segoe UI"/>
          <w:i/>
          <w:iCs/>
          <w:sz w:val="21"/>
          <w:szCs w:val="21"/>
        </w:rPr>
        <w:t>conditions</w:t>
      </w:r>
      <w:r w:rsidR="00775E4F">
        <w:rPr>
          <w:rFonts w:ascii="Segoe UI" w:eastAsia="Segoe UI" w:hAnsi="Segoe UI" w:cs="Segoe UI"/>
          <w:i/>
          <w:iCs/>
          <w:sz w:val="21"/>
          <w:szCs w:val="21"/>
        </w:rPr>
        <w:t xml:space="preserve">. When a person requires additional care, it is important that they are able to access this </w:t>
      </w:r>
      <w:r w:rsidR="00B3628D">
        <w:rPr>
          <w:rFonts w:ascii="Segoe UI" w:eastAsia="Segoe UI" w:hAnsi="Segoe UI" w:cs="Segoe UI"/>
          <w:i/>
          <w:iCs/>
          <w:sz w:val="21"/>
          <w:szCs w:val="21"/>
        </w:rPr>
        <w:t xml:space="preserve">simply and equitably </w:t>
      </w:r>
      <w:r w:rsidR="00775E4F">
        <w:rPr>
          <w:rFonts w:ascii="Segoe UI" w:eastAsia="Segoe UI" w:hAnsi="Segoe UI" w:cs="Segoe UI"/>
          <w:i/>
          <w:iCs/>
          <w:sz w:val="21"/>
          <w:szCs w:val="21"/>
        </w:rPr>
        <w:t>through the health system</w:t>
      </w:r>
      <w:r w:rsidR="00B3628D">
        <w:rPr>
          <w:rFonts w:ascii="Segoe UI" w:eastAsia="Segoe UI" w:hAnsi="Segoe UI" w:cs="Segoe UI"/>
          <w:i/>
          <w:iCs/>
          <w:sz w:val="21"/>
          <w:szCs w:val="21"/>
        </w:rPr>
        <w:t>.</w:t>
      </w:r>
    </w:p>
    <w:p w14:paraId="4C487FA9" w14:textId="77777777" w:rsidR="00F537FC" w:rsidRPr="0068673B" w:rsidRDefault="00C61744" w:rsidP="00DD0012">
      <w:pPr>
        <w:pStyle w:val="Recommendationnumber"/>
      </w:pPr>
      <w:r w:rsidRPr="0068673B">
        <w:t>Actions to cover</w:t>
      </w:r>
    </w:p>
    <w:p w14:paraId="14565329" w14:textId="77777777" w:rsidR="00D14745" w:rsidRPr="00D14745" w:rsidRDefault="003B2BBC" w:rsidP="00D14745">
      <w:pPr>
        <w:pStyle w:val="Overarchingaction"/>
        <w:rPr>
          <w:bCs/>
        </w:rPr>
      </w:pPr>
      <w:r>
        <w:rPr>
          <w:b/>
        </w:rPr>
        <w:t xml:space="preserve">Patient reported measures: </w:t>
      </w:r>
      <w:r w:rsidR="00D14745" w:rsidRPr="00D14745">
        <w:t xml:space="preserve">Systematically collect, analyse and use patient reported </w:t>
      </w:r>
      <w:r w:rsidR="0008491E">
        <w:t>outcome and experience measures</w:t>
      </w:r>
      <w:r w:rsidR="00D14745" w:rsidRPr="00073594">
        <w:rPr>
          <w:rStyle w:val="FootnoteReference"/>
        </w:rPr>
        <w:footnoteReference w:id="8"/>
      </w:r>
      <w:r w:rsidR="00D14745" w:rsidRPr="00073594">
        <w:t xml:space="preserve">, </w:t>
      </w:r>
      <w:r w:rsidR="00826D4E" w:rsidRPr="00073594">
        <w:t xml:space="preserve">aligning </w:t>
      </w:r>
      <w:r w:rsidR="00826D4E">
        <w:t xml:space="preserve">the system </w:t>
      </w:r>
      <w:r w:rsidR="002F24DC">
        <w:t xml:space="preserve">and enabling providers to focus care on what matters to people. </w:t>
      </w:r>
    </w:p>
    <w:p w14:paraId="4EC0FA6D" w14:textId="77777777" w:rsidR="00086041" w:rsidRPr="0068673B" w:rsidRDefault="003B2BBC" w:rsidP="00DD0012">
      <w:pPr>
        <w:pStyle w:val="Overarchingaction"/>
      </w:pPr>
      <w:r>
        <w:rPr>
          <w:b/>
        </w:rPr>
        <w:t>Simplify health</w:t>
      </w:r>
      <w:r w:rsidR="00DD3D07">
        <w:rPr>
          <w:b/>
        </w:rPr>
        <w:t xml:space="preserve"> </w:t>
      </w:r>
      <w:r>
        <w:rPr>
          <w:b/>
        </w:rPr>
        <w:t xml:space="preserve">care environment: </w:t>
      </w:r>
      <w:r w:rsidR="00F537FC" w:rsidRPr="0068673B">
        <w:t xml:space="preserve">Improve </w:t>
      </w:r>
      <w:r w:rsidR="00114F54" w:rsidRPr="0068673B">
        <w:t xml:space="preserve">the health literacy environment </w:t>
      </w:r>
      <w:r w:rsidR="00F537FC" w:rsidRPr="0068673B">
        <w:t>and continually build and tailor health and health system literacy</w:t>
      </w:r>
      <w:r w:rsidR="00AE7D81" w:rsidRPr="0068673B">
        <w:rPr>
          <w:rStyle w:val="FootnoteReference"/>
        </w:rPr>
        <w:footnoteReference w:id="9"/>
      </w:r>
      <w:r w:rsidR="005A75A5" w:rsidRPr="0068673B">
        <w:t>.</w:t>
      </w:r>
    </w:p>
    <w:p w14:paraId="5C53F9B8" w14:textId="77777777" w:rsidR="00E970BA" w:rsidRPr="0068673B" w:rsidRDefault="003B2BBC" w:rsidP="00DD0012">
      <w:pPr>
        <w:pStyle w:val="Overarchingaction"/>
      </w:pPr>
      <w:r>
        <w:rPr>
          <w:b/>
        </w:rPr>
        <w:t xml:space="preserve">Digital readiness: </w:t>
      </w:r>
      <w:r w:rsidR="00E970BA" w:rsidRPr="0068673B">
        <w:t xml:space="preserve">Equip consumers </w:t>
      </w:r>
      <w:r w:rsidR="00D14745">
        <w:t xml:space="preserve">and communities </w:t>
      </w:r>
      <w:r w:rsidR="00E970BA" w:rsidRPr="0068673B">
        <w:t>with the information and tools they need to benefit equally from digital and virtual health care</w:t>
      </w:r>
      <w:r w:rsidR="00B30B48">
        <w:t>.</w:t>
      </w:r>
    </w:p>
    <w:p w14:paraId="1C9FE4AF" w14:textId="77777777" w:rsidR="00F537FC" w:rsidRPr="0068673B" w:rsidRDefault="003B2BBC" w:rsidP="00DD0012">
      <w:pPr>
        <w:pStyle w:val="Overarchingaction"/>
      </w:pPr>
      <w:r>
        <w:rPr>
          <w:b/>
        </w:rPr>
        <w:t xml:space="preserve">Individual health literacy and agency: </w:t>
      </w:r>
      <w:r w:rsidR="00F537FC" w:rsidRPr="0068673B">
        <w:t xml:space="preserve">Enhance </w:t>
      </w:r>
      <w:r w:rsidR="00114F54" w:rsidRPr="0068673B">
        <w:t xml:space="preserve">individual health literacy and </w:t>
      </w:r>
      <w:r w:rsidR="00F537FC" w:rsidRPr="0068673B">
        <w:t>consumer agency</w:t>
      </w:r>
      <w:r w:rsidR="00E970BA" w:rsidRPr="0068673B">
        <w:t xml:space="preserve"> by supporting consumers with appropriately targeted health information and self</w:t>
      </w:r>
      <w:r w:rsidR="0067145C">
        <w:noBreakHyphen/>
      </w:r>
      <w:r w:rsidR="00E970BA" w:rsidRPr="0068673B">
        <w:t>management support services and programs</w:t>
      </w:r>
      <w:r w:rsidR="008F7B59">
        <w:t>, recognising the particular needs of CALD, Aboriginal and Torres Strait Islander and rural and remote communities</w:t>
      </w:r>
      <w:r w:rsidR="00D97DDF" w:rsidRPr="0068673B">
        <w:t>.</w:t>
      </w:r>
    </w:p>
    <w:p w14:paraId="3D14C313" w14:textId="77777777" w:rsidR="00F537FC" w:rsidRPr="0068673B" w:rsidRDefault="003B2BBC" w:rsidP="00DD0012">
      <w:pPr>
        <w:pStyle w:val="Overarchingaction"/>
      </w:pPr>
      <w:r>
        <w:rPr>
          <w:b/>
        </w:rPr>
        <w:t xml:space="preserve">Sources of information: </w:t>
      </w:r>
      <w:r w:rsidR="00F537FC" w:rsidRPr="0068673B">
        <w:t xml:space="preserve">Promote and continuously improve reliable sources of information for </w:t>
      </w:r>
      <w:r w:rsidR="0032298F" w:rsidRPr="0068673B">
        <w:t>people using easily accessible, up to date technology and digital platforms</w:t>
      </w:r>
      <w:r w:rsidR="00D97DDF" w:rsidRPr="0068673B">
        <w:t>.</w:t>
      </w:r>
    </w:p>
    <w:p w14:paraId="608C7DE7" w14:textId="186C105F" w:rsidR="00CC653A" w:rsidRDefault="00CC653A">
      <w:r>
        <w:br w:type="page"/>
      </w:r>
    </w:p>
    <w:p w14:paraId="08C6E422" w14:textId="77777777" w:rsidR="00E31DF8" w:rsidRDefault="00786BC4">
      <w:r w:rsidRPr="00E31DF8">
        <w:rPr>
          <w:rFonts w:ascii="Segoe UI" w:hAnsi="Segoe UI" w:cs="Segoe UI"/>
          <w:noProof/>
          <w:sz w:val="21"/>
          <w:szCs w:val="21"/>
          <w:lang w:eastAsia="en-AU"/>
        </w:rPr>
        <w:lastRenderedPageBreak/>
        <mc:AlternateContent>
          <mc:Choice Requires="wps">
            <w:drawing>
              <wp:anchor distT="45720" distB="45720" distL="114300" distR="114300" simplePos="0" relativeHeight="251660288" behindDoc="0" locked="0" layoutInCell="1" allowOverlap="1" wp14:anchorId="504BA154" wp14:editId="0078F0A8">
                <wp:simplePos x="0" y="0"/>
                <wp:positionH relativeFrom="margin">
                  <wp:align>left</wp:align>
                </wp:positionH>
                <wp:positionV relativeFrom="paragraph">
                  <wp:posOffset>349951</wp:posOffset>
                </wp:positionV>
                <wp:extent cx="6068060" cy="2623820"/>
                <wp:effectExtent l="0" t="0" r="27940" b="24130"/>
                <wp:wrapSquare wrapText="bothSides"/>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8060" cy="2623820"/>
                        </a:xfrm>
                        <a:prstGeom prst="rect">
                          <a:avLst/>
                        </a:prstGeom>
                        <a:solidFill>
                          <a:schemeClr val="accent6">
                            <a:lumMod val="20000"/>
                            <a:lumOff val="80000"/>
                          </a:schemeClr>
                        </a:solidFill>
                        <a:ln w="9525">
                          <a:solidFill>
                            <a:srgbClr val="000000"/>
                          </a:solidFill>
                          <a:miter lim="800000"/>
                          <a:headEnd/>
                          <a:tailEnd/>
                        </a:ln>
                      </wps:spPr>
                      <wps:txbx>
                        <w:txbxContent>
                          <w:p w14:paraId="48A36A9C" w14:textId="77777777" w:rsidR="00E63004" w:rsidRPr="00E31DF8" w:rsidDel="00110B7D" w:rsidRDefault="00E63004" w:rsidP="00E31DF8">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403DCB59" w14:textId="77777777" w:rsidR="00E63004" w:rsidRPr="00E31DF8" w:rsidRDefault="00E63004" w:rsidP="00E31DF8">
                            <w:pPr>
                              <w:pStyle w:val="ListParagraph"/>
                              <w:numPr>
                                <w:ilvl w:val="0"/>
                                <w:numId w:val="33"/>
                              </w:numPr>
                              <w:spacing w:after="120"/>
                            </w:pPr>
                            <w:r w:rsidRPr="00E31DF8">
                              <w:t>Patient experience of care wi</w:t>
                            </w:r>
                            <w:r>
                              <w:t>ll be improved through a simplified health care system,</w:t>
                            </w:r>
                            <w:r w:rsidRPr="00E31DF8">
                              <w:t xml:space="preserve"> </w:t>
                            </w:r>
                            <w:r>
                              <w:t>support</w:t>
                            </w:r>
                            <w:r w:rsidRPr="00E31DF8">
                              <w:t xml:space="preserve"> to take a more active role in their health care,</w:t>
                            </w:r>
                            <w:r>
                              <w:t xml:space="preserve"> with</w:t>
                            </w:r>
                            <w:r w:rsidRPr="00E31DF8">
                              <w:t xml:space="preserve"> </w:t>
                            </w:r>
                            <w:r>
                              <w:t xml:space="preserve">greater choice and an </w:t>
                            </w:r>
                            <w:r w:rsidRPr="00E31DF8">
                              <w:t>emphasis on care</w:t>
                            </w:r>
                            <w:r>
                              <w:t xml:space="preserve"> that is focused on what matters to them</w:t>
                            </w:r>
                            <w:r w:rsidRPr="00E31DF8">
                              <w:t>.</w:t>
                            </w:r>
                          </w:p>
                          <w:p w14:paraId="1DAEE5A8" w14:textId="77777777" w:rsidR="00E63004" w:rsidRPr="00E31DF8" w:rsidRDefault="00E63004" w:rsidP="00E31DF8">
                            <w:pPr>
                              <w:pStyle w:val="ListParagraph"/>
                              <w:numPr>
                                <w:ilvl w:val="0"/>
                                <w:numId w:val="33"/>
                              </w:numPr>
                              <w:spacing w:after="120"/>
                            </w:pPr>
                            <w:r w:rsidRPr="00E31DF8">
                              <w:t xml:space="preserve">Health of populations will be improved through </w:t>
                            </w:r>
                            <w:r>
                              <w:t>improved</w:t>
                            </w:r>
                            <w:r w:rsidRPr="00E31DF8">
                              <w:t xml:space="preserve"> self-care and manage</w:t>
                            </w:r>
                            <w:r>
                              <w:t>ment of health and wellness,</w:t>
                            </w:r>
                            <w:r w:rsidRPr="00E31DF8">
                              <w:t xml:space="preserve"> </w:t>
                            </w:r>
                            <w:r>
                              <w:t xml:space="preserve">with supports that increase health literacy, with targeted </w:t>
                            </w:r>
                            <w:r w:rsidRPr="00E31DF8">
                              <w:t>information</w:t>
                            </w:r>
                            <w:r>
                              <w:t xml:space="preserve"> available</w:t>
                            </w:r>
                            <w:r w:rsidRPr="00E31DF8">
                              <w:t>.</w:t>
                            </w:r>
                          </w:p>
                          <w:p w14:paraId="59AD2D14" w14:textId="77777777" w:rsidR="00E63004" w:rsidRPr="00E31DF8" w:rsidRDefault="00E63004" w:rsidP="005218CF">
                            <w:pPr>
                              <w:pStyle w:val="ListParagraph"/>
                              <w:numPr>
                                <w:ilvl w:val="0"/>
                                <w:numId w:val="33"/>
                              </w:numPr>
                              <w:spacing w:after="0"/>
                              <w:rPr>
                                <w:rFonts w:ascii="Segoe UI" w:hAnsi="Segoe UI" w:cs="Segoe UI"/>
                                <w:bCs/>
                                <w:sz w:val="21"/>
                                <w:szCs w:val="21"/>
                              </w:rPr>
                            </w:pPr>
                            <w:r w:rsidRPr="00E31DF8">
                              <w:t>Cost-efficiency of the health sy</w:t>
                            </w:r>
                            <w:r>
                              <w:t>stem will be improved through reduced</w:t>
                            </w:r>
                            <w:r w:rsidRPr="00E31DF8">
                              <w:t xml:space="preserve"> expenditure on unnecessary consults which </w:t>
                            </w:r>
                            <w:r>
                              <w:t>may</w:t>
                            </w:r>
                            <w:r w:rsidRPr="00E31DF8">
                              <w:t xml:space="preserve"> have been avoided if consumers had been able to find the appropriate care in the community setting in the first instance</w:t>
                            </w:r>
                            <w:r>
                              <w:t>, as well as</w:t>
                            </w:r>
                            <w:r w:rsidRPr="00E31DF8">
                              <w:t xml:space="preserve"> lower costs due to improved patient engagement with care plans and treatment regimes.</w:t>
                            </w:r>
                          </w:p>
                          <w:p w14:paraId="63A74A4E" w14:textId="77777777" w:rsidR="00E63004" w:rsidRPr="00AD73F3" w:rsidRDefault="00E63004" w:rsidP="005218CF">
                            <w:pPr>
                              <w:pStyle w:val="ListParagraph"/>
                              <w:numPr>
                                <w:ilvl w:val="0"/>
                                <w:numId w:val="33"/>
                              </w:numPr>
                              <w:spacing w:after="0"/>
                            </w:pPr>
                            <w:r w:rsidRPr="00E31DF8">
                              <w:t>Work life of health care providers will be improved through</w:t>
                            </w:r>
                            <w:r>
                              <w:t xml:space="preserve"> greater collaboration with </w:t>
                            </w:r>
                            <w:r w:rsidRPr="00E31DF8">
                              <w:t xml:space="preserve">consumers </w:t>
                            </w:r>
                            <w:r>
                              <w:t xml:space="preserve">who </w:t>
                            </w:r>
                            <w:r w:rsidRPr="00E31DF8">
                              <w:t xml:space="preserve">are </w:t>
                            </w:r>
                            <w:r>
                              <w:t xml:space="preserve">better </w:t>
                            </w:r>
                            <w:r w:rsidRPr="00E31DF8">
                              <w:t xml:space="preserve">able to self-direct to appropriate care, </w:t>
                            </w:r>
                            <w:r>
                              <w:t>as well as</w:t>
                            </w:r>
                            <w:r w:rsidRPr="00E31DF8">
                              <w:t xml:space="preserve"> </w:t>
                            </w:r>
                            <w:r>
                              <w:t>better outcomes for patients, bringing greater satisfaction from</w:t>
                            </w:r>
                            <w:r w:rsidRPr="00AD73F3">
                              <w:t xml:space="preserve"> work</w:t>
                            </w:r>
                            <w:r>
                              <w:t>.</w:t>
                            </w:r>
                          </w:p>
                          <w:p w14:paraId="23DA7DB6" w14:textId="77777777" w:rsidR="00E63004" w:rsidRDefault="00E63004" w:rsidP="00E31DF8"/>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04BA154" id="_x0000_s1034" type="#_x0000_t202" style="position:absolute;margin-left:0;margin-top:27.55pt;width:477.8pt;height:206.6pt;z-index:25166028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" fillcolor="#ebe8ec [665]">
                <v:textbox>
                  <w:txbxContent>
                    <w:p w14:paraId="48A36A9C" w14:textId="77777777" w:rsidR="00E63004" w:rsidRPr="00E31DF8" w:rsidDel="00110B7D" w:rsidRDefault="00E63004" w:rsidP="00E31DF8">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403DCB59" w14:textId="77777777" w:rsidR="00E63004" w:rsidRPr="00E31DF8" w:rsidRDefault="00E63004" w:rsidP="00E31DF8">
                      <w:pPr>
                        <w:pStyle w:val="ListParagraph"/>
                        <w:numPr>
                          <w:ilvl w:val="0"/>
                          <w:numId w:val="33"/>
                        </w:numPr>
                        <w:spacing w:after="120"/>
                      </w:pPr>
                      <w:r w:rsidRPr="00E31DF8">
                        <w:t>Patient experience of care wi</w:t>
                      </w:r>
                      <w:r>
                        <w:t>ll be improved through a simplified health care system,</w:t>
                      </w:r>
                      <w:r w:rsidRPr="00E31DF8">
                        <w:t xml:space="preserve"> </w:t>
                      </w:r>
                      <w:r>
                        <w:t>support</w:t>
                      </w:r>
                      <w:r w:rsidRPr="00E31DF8">
                        <w:t xml:space="preserve"> to take a more active role in their health care,</w:t>
                      </w:r>
                      <w:r>
                        <w:t xml:space="preserve"> with</w:t>
                      </w:r>
                      <w:r w:rsidRPr="00E31DF8">
                        <w:t xml:space="preserve"> </w:t>
                      </w:r>
                      <w:r>
                        <w:t xml:space="preserve">greater choice and an </w:t>
                      </w:r>
                      <w:r w:rsidRPr="00E31DF8">
                        <w:t>emphasis on care</w:t>
                      </w:r>
                      <w:r>
                        <w:t xml:space="preserve"> that is focused on what matters to them</w:t>
                      </w:r>
                      <w:r w:rsidRPr="00E31DF8">
                        <w:t>.</w:t>
                      </w:r>
                    </w:p>
                    <w:p w14:paraId="1DAEE5A8" w14:textId="77777777" w:rsidR="00E63004" w:rsidRPr="00E31DF8" w:rsidRDefault="00E63004" w:rsidP="00E31DF8">
                      <w:pPr>
                        <w:pStyle w:val="ListParagraph"/>
                        <w:numPr>
                          <w:ilvl w:val="0"/>
                          <w:numId w:val="33"/>
                        </w:numPr>
                        <w:spacing w:after="120"/>
                      </w:pPr>
                      <w:r w:rsidRPr="00E31DF8">
                        <w:t xml:space="preserve">Health of populations will be improved through </w:t>
                      </w:r>
                      <w:r>
                        <w:t>improved</w:t>
                      </w:r>
                      <w:r w:rsidRPr="00E31DF8">
                        <w:t xml:space="preserve"> self-care and manage</w:t>
                      </w:r>
                      <w:r>
                        <w:t>ment of health and wellness,</w:t>
                      </w:r>
                      <w:r w:rsidRPr="00E31DF8">
                        <w:t xml:space="preserve"> </w:t>
                      </w:r>
                      <w:r>
                        <w:t xml:space="preserve">with supports that increase health literacy, with targeted </w:t>
                      </w:r>
                      <w:r w:rsidRPr="00E31DF8">
                        <w:t>information</w:t>
                      </w:r>
                      <w:r>
                        <w:t xml:space="preserve"> available</w:t>
                      </w:r>
                      <w:r w:rsidRPr="00E31DF8">
                        <w:t>.</w:t>
                      </w:r>
                    </w:p>
                    <w:p w14:paraId="59AD2D14" w14:textId="77777777" w:rsidR="00E63004" w:rsidRPr="00E31DF8" w:rsidRDefault="00E63004" w:rsidP="005218CF">
                      <w:pPr>
                        <w:pStyle w:val="ListParagraph"/>
                        <w:numPr>
                          <w:ilvl w:val="0"/>
                          <w:numId w:val="33"/>
                        </w:numPr>
                        <w:spacing w:after="0"/>
                        <w:rPr>
                          <w:rFonts w:ascii="Segoe UI" w:hAnsi="Segoe UI" w:cs="Segoe UI"/>
                          <w:bCs/>
                          <w:sz w:val="21"/>
                          <w:szCs w:val="21"/>
                        </w:rPr>
                      </w:pPr>
                      <w:r w:rsidRPr="00E31DF8">
                        <w:t>Cost-efficiency of the health sy</w:t>
                      </w:r>
                      <w:r>
                        <w:t>stem will be improved through reduced</w:t>
                      </w:r>
                      <w:r w:rsidRPr="00E31DF8">
                        <w:t xml:space="preserve"> expenditure on unnecessary consults which </w:t>
                      </w:r>
                      <w:r>
                        <w:t>may</w:t>
                      </w:r>
                      <w:r w:rsidRPr="00E31DF8">
                        <w:t xml:space="preserve"> have been avoided if consumers had been able to find the appropriate care in the community setting in the first instance</w:t>
                      </w:r>
                      <w:r>
                        <w:t>, as well as</w:t>
                      </w:r>
                      <w:r w:rsidRPr="00E31DF8">
                        <w:t xml:space="preserve"> lower costs due to improved patient engagement with care plans and treatment regimes.</w:t>
                      </w:r>
                    </w:p>
                    <w:p w14:paraId="63A74A4E" w14:textId="77777777" w:rsidR="00E63004" w:rsidRPr="00AD73F3" w:rsidRDefault="00E63004" w:rsidP="005218CF">
                      <w:pPr>
                        <w:pStyle w:val="ListParagraph"/>
                        <w:numPr>
                          <w:ilvl w:val="0"/>
                          <w:numId w:val="33"/>
                        </w:numPr>
                        <w:spacing w:after="0"/>
                      </w:pPr>
                      <w:r w:rsidRPr="00E31DF8">
                        <w:t>Work life of health care providers will be improved through</w:t>
                      </w:r>
                      <w:r>
                        <w:t xml:space="preserve"> greater collaboration with </w:t>
                      </w:r>
                      <w:r w:rsidRPr="00E31DF8">
                        <w:t xml:space="preserve">consumers </w:t>
                      </w:r>
                      <w:r>
                        <w:t xml:space="preserve">who </w:t>
                      </w:r>
                      <w:r w:rsidRPr="00E31DF8">
                        <w:t xml:space="preserve">are </w:t>
                      </w:r>
                      <w:r>
                        <w:t xml:space="preserve">better </w:t>
                      </w:r>
                      <w:r w:rsidRPr="00E31DF8">
                        <w:t xml:space="preserve">able to self-direct to appropriate care, </w:t>
                      </w:r>
                      <w:r>
                        <w:t>as well as</w:t>
                      </w:r>
                      <w:r w:rsidRPr="00E31DF8">
                        <w:t xml:space="preserve"> </w:t>
                      </w:r>
                      <w:r>
                        <w:t>better outcomes for patients, bringing greater satisfaction from</w:t>
                      </w:r>
                      <w:r w:rsidRPr="00AD73F3">
                        <w:t xml:space="preserve"> work</w:t>
                      </w:r>
                      <w:r>
                        <w:t>.</w:t>
                      </w:r>
                    </w:p>
                    <w:p w14:paraId="23DA7DB6" w14:textId="77777777" w:rsidR="00E63004" w:rsidRDefault="00E63004" w:rsidP="00E31DF8"/>
                  </w:txbxContent>
                </v:textbox>
                <w10:wrap type="square" anchorx="margin"/>
              </v:shape>
            </w:pict>
          </mc:Fallback>
        </mc:AlternateContent>
      </w:r>
    </w:p>
    <w:p w14:paraId="22A5B6C3" w14:textId="77777777" w:rsidR="00C61744" w:rsidRDefault="00C61744">
      <w:pPr>
        <w:rPr>
          <w:rFonts w:asciiTheme="majorHAnsi" w:eastAsiaTheme="majorEastAsia" w:hAnsiTheme="majorHAnsi" w:cstheme="majorBidi"/>
          <w:color w:val="374C80" w:themeColor="accent1" w:themeShade="BF"/>
          <w:sz w:val="26"/>
          <w:szCs w:val="26"/>
        </w:rPr>
      </w:pPr>
      <w:r>
        <w:br w:type="page"/>
      </w:r>
    </w:p>
    <w:p w14:paraId="4A612344" w14:textId="77777777" w:rsidR="0011600D" w:rsidRPr="00B36E02" w:rsidRDefault="00315BCA" w:rsidP="00CC653A">
      <w:pPr>
        <w:pStyle w:val="Heading3"/>
      </w:pPr>
      <w:r w:rsidRPr="00B36E02">
        <w:lastRenderedPageBreak/>
        <w:t>R</w:t>
      </w:r>
      <w:r w:rsidR="00375061" w:rsidRPr="00B36E02">
        <w:t xml:space="preserve">ecommendation </w:t>
      </w:r>
      <w:r w:rsidR="00D06F76" w:rsidRPr="00B36E02">
        <w:t>7</w:t>
      </w:r>
      <w:r w:rsidR="00F03ED7" w:rsidRPr="00B36E02">
        <w:t xml:space="preserve"> (</w:t>
      </w:r>
      <w:r w:rsidR="0011600D" w:rsidRPr="00B36E02">
        <w:t>Comprehensive p</w:t>
      </w:r>
      <w:r w:rsidR="00F03ED7" w:rsidRPr="00B36E02">
        <w:t>reventive care)</w:t>
      </w:r>
    </w:p>
    <w:p w14:paraId="0B92CC09" w14:textId="77777777" w:rsidR="00375061" w:rsidRPr="0011600D" w:rsidRDefault="00375061" w:rsidP="0011600D">
      <w:pPr>
        <w:rPr>
          <w:b/>
          <w:sz w:val="24"/>
          <w:szCs w:val="24"/>
        </w:rPr>
      </w:pPr>
      <w:r w:rsidRPr="0011600D">
        <w:rPr>
          <w:b/>
          <w:sz w:val="24"/>
          <w:szCs w:val="24"/>
        </w:rPr>
        <w:t xml:space="preserve">Bolster expanded delivery of comprehensive preventive care through appropriate resourcing and support </w:t>
      </w:r>
    </w:p>
    <w:p w14:paraId="19AA3111" w14:textId="77777777" w:rsidR="00F82822" w:rsidRPr="00C72852" w:rsidRDefault="00F82822" w:rsidP="008B0D99">
      <w:pPr>
        <w:spacing w:line="257" w:lineRule="auto"/>
        <w:jc w:val="both"/>
        <w:rPr>
          <w:rFonts w:ascii="Segoe UI" w:eastAsiaTheme="minorEastAsia" w:hAnsi="Segoe UI" w:cs="Segoe UI"/>
          <w:i/>
          <w:iCs/>
          <w:sz w:val="21"/>
          <w:szCs w:val="21"/>
        </w:rPr>
      </w:pPr>
      <w:r w:rsidRPr="008B0D99">
        <w:rPr>
          <w:rFonts w:ascii="Segoe UI" w:eastAsia="Segoe UI" w:hAnsi="Segoe UI" w:cs="Segoe UI"/>
          <w:i/>
          <w:iCs/>
          <w:sz w:val="21"/>
          <w:szCs w:val="21"/>
        </w:rPr>
        <w:t>This recommendation aims t</w:t>
      </w:r>
      <w:r w:rsidR="001D2D59" w:rsidRPr="008B0D99">
        <w:rPr>
          <w:rFonts w:ascii="Segoe UI" w:eastAsia="Segoe UI" w:hAnsi="Segoe UI" w:cs="Segoe UI"/>
          <w:i/>
          <w:iCs/>
          <w:sz w:val="21"/>
          <w:szCs w:val="21"/>
        </w:rPr>
        <w:t>o e</w:t>
      </w:r>
      <w:r w:rsidR="006177BC" w:rsidRPr="008B0D99">
        <w:rPr>
          <w:rFonts w:ascii="Segoe UI" w:eastAsia="Segoe UI" w:hAnsi="Segoe UI" w:cs="Segoe UI"/>
          <w:i/>
          <w:iCs/>
          <w:sz w:val="21"/>
          <w:szCs w:val="21"/>
        </w:rPr>
        <w:t xml:space="preserve">nsure prevention occurs across the </w:t>
      </w:r>
      <w:r w:rsidR="006177BC" w:rsidRPr="00C72852">
        <w:rPr>
          <w:rFonts w:ascii="Segoe UI" w:eastAsia="Segoe UI" w:hAnsi="Segoe UI" w:cs="Segoe UI"/>
          <w:i/>
          <w:iCs/>
          <w:sz w:val="21"/>
          <w:szCs w:val="21"/>
        </w:rPr>
        <w:t>lifecycle</w:t>
      </w:r>
      <w:r w:rsidR="0090752A" w:rsidRPr="00C72852">
        <w:rPr>
          <w:rFonts w:ascii="Segoe UI" w:eastAsia="Segoe UI" w:hAnsi="Segoe UI" w:cs="Segoe UI"/>
          <w:i/>
          <w:iCs/>
          <w:sz w:val="21"/>
          <w:szCs w:val="21"/>
        </w:rPr>
        <w:t xml:space="preserve"> and has prominence in the system</w:t>
      </w:r>
      <w:r w:rsidR="006177BC" w:rsidRPr="00C72852">
        <w:rPr>
          <w:rFonts w:ascii="Segoe UI" w:eastAsia="Segoe UI" w:hAnsi="Segoe UI" w:cs="Segoe UI"/>
          <w:i/>
          <w:iCs/>
          <w:sz w:val="21"/>
          <w:szCs w:val="21"/>
        </w:rPr>
        <w:t>.</w:t>
      </w:r>
    </w:p>
    <w:p w14:paraId="31290AB4" w14:textId="77777777" w:rsidR="005D6A50" w:rsidRPr="00C72852" w:rsidRDefault="00C61744" w:rsidP="00DD0012">
      <w:pPr>
        <w:pStyle w:val="Recommendationnumber"/>
      </w:pPr>
      <w:r w:rsidRPr="00C72852">
        <w:t>Actions to cover</w:t>
      </w:r>
    </w:p>
    <w:p w14:paraId="0E8C77B5" w14:textId="77777777" w:rsidR="00C72852" w:rsidRDefault="00FD01B0" w:rsidP="00DD0012">
      <w:pPr>
        <w:pStyle w:val="Overarchingaction"/>
      </w:pPr>
      <w:r>
        <w:rPr>
          <w:b/>
        </w:rPr>
        <w:t xml:space="preserve">Utilise available guidelines: </w:t>
      </w:r>
      <w:r w:rsidR="00C72852">
        <w:t xml:space="preserve">Encourage </w:t>
      </w:r>
      <w:r w:rsidR="00247350">
        <w:t xml:space="preserve">and support </w:t>
      </w:r>
      <w:r w:rsidR="00C72852">
        <w:t>general practices to implement preventive health care for their patients as detailed in the Royal Australian College of General Practitioners (RACGP) Red Book.</w:t>
      </w:r>
    </w:p>
    <w:p w14:paraId="3DD905D7" w14:textId="77777777" w:rsidR="004E4711" w:rsidRPr="00C72852" w:rsidRDefault="00FD01B0" w:rsidP="00DD0012">
      <w:pPr>
        <w:pStyle w:val="Overarchingaction"/>
      </w:pPr>
      <w:r>
        <w:rPr>
          <w:b/>
        </w:rPr>
        <w:t xml:space="preserve">Data and documentation: </w:t>
      </w:r>
      <w:r w:rsidR="005D6A50" w:rsidRPr="00C72852">
        <w:t xml:space="preserve">Formalise, document and better capture the provision of </w:t>
      </w:r>
      <w:r w:rsidR="009F58EF" w:rsidRPr="00C72852">
        <w:t xml:space="preserve">the many </w:t>
      </w:r>
      <w:r w:rsidR="005D6A50" w:rsidRPr="00C72852">
        <w:t xml:space="preserve">preventive services </w:t>
      </w:r>
      <w:r w:rsidR="004D1B2D" w:rsidRPr="00C72852">
        <w:t xml:space="preserve">currently </w:t>
      </w:r>
      <w:r w:rsidR="005D6A50" w:rsidRPr="00C72852">
        <w:t>delivered in primary health care</w:t>
      </w:r>
      <w:r w:rsidR="00E9759C" w:rsidRPr="00C72852">
        <w:t xml:space="preserve"> in a manner that is valid, effective and does not inordinately impost on patients or practices</w:t>
      </w:r>
      <w:r w:rsidR="001D2D59" w:rsidRPr="00C72852">
        <w:t>.</w:t>
      </w:r>
    </w:p>
    <w:p w14:paraId="49C1CD97" w14:textId="77777777" w:rsidR="005D6A50" w:rsidRPr="00C72852" w:rsidRDefault="00FD01B0" w:rsidP="00DD0012">
      <w:pPr>
        <w:pStyle w:val="Overarchingaction"/>
      </w:pPr>
      <w:r>
        <w:rPr>
          <w:b/>
        </w:rPr>
        <w:t xml:space="preserve">Tailor supports across lifecycle: </w:t>
      </w:r>
      <w:r w:rsidR="004E4711" w:rsidRPr="00C72852">
        <w:t>Tail</w:t>
      </w:r>
      <w:r w:rsidR="009F5796" w:rsidRPr="00C72852">
        <w:t>o</w:t>
      </w:r>
      <w:r w:rsidR="004E4711" w:rsidRPr="00C72852">
        <w:t>r support across the lifec</w:t>
      </w:r>
      <w:r w:rsidR="001D1438" w:rsidRPr="00C72852">
        <w:t xml:space="preserve">ycle beginning with antenatal care and child development with family support to aged care. </w:t>
      </w:r>
      <w:r w:rsidR="00E9759C" w:rsidRPr="00C72852">
        <w:t xml:space="preserve"> </w:t>
      </w:r>
    </w:p>
    <w:p w14:paraId="2AF8F472" w14:textId="77777777" w:rsidR="00060DC5" w:rsidRPr="00C72852" w:rsidRDefault="00FD01B0" w:rsidP="00DD0012">
      <w:pPr>
        <w:pStyle w:val="Overarchingaction"/>
      </w:pPr>
      <w:r>
        <w:rPr>
          <w:b/>
        </w:rPr>
        <w:t xml:space="preserve">Allied health funding: </w:t>
      </w:r>
      <w:r w:rsidR="00D245C0" w:rsidRPr="00C72852">
        <w:t xml:space="preserve">Fund </w:t>
      </w:r>
      <w:r w:rsidR="00060DC5" w:rsidRPr="00C72852">
        <w:t>preventive allied health services for people with GP-assessed risk factors such as pre-diabetes</w:t>
      </w:r>
      <w:r w:rsidR="004B337D" w:rsidRPr="00C72852">
        <w:t>,</w:t>
      </w:r>
      <w:r w:rsidR="0090752A" w:rsidRPr="00C72852">
        <w:t xml:space="preserve"> and </w:t>
      </w:r>
      <w:r w:rsidR="004B337D" w:rsidRPr="00C72852">
        <w:t xml:space="preserve">to </w:t>
      </w:r>
      <w:r w:rsidR="0090752A" w:rsidRPr="00C72852">
        <w:t>support mental health</w:t>
      </w:r>
      <w:r w:rsidR="00AE0CCF" w:rsidRPr="00C72852">
        <w:t>.</w:t>
      </w:r>
    </w:p>
    <w:p w14:paraId="2BC6840B" w14:textId="77777777" w:rsidR="005D6A50" w:rsidRPr="00C72852" w:rsidRDefault="00E915E7" w:rsidP="00DD0012">
      <w:pPr>
        <w:pStyle w:val="Overarchingaction"/>
      </w:pPr>
      <w:r>
        <w:rPr>
          <w:b/>
        </w:rPr>
        <w:t>Funding of other services</w:t>
      </w:r>
      <w:r w:rsidR="00F55EC2">
        <w:rPr>
          <w:b/>
        </w:rPr>
        <w:t xml:space="preserve">: </w:t>
      </w:r>
      <w:r w:rsidR="005D6A50" w:rsidRPr="00C72852">
        <w:t xml:space="preserve">Develop, evaluate and support dissemination of </w:t>
      </w:r>
      <w:r w:rsidR="00942634" w:rsidRPr="00C72852">
        <w:t xml:space="preserve">preventive health </w:t>
      </w:r>
      <w:r w:rsidR="005D6A50" w:rsidRPr="00C72852">
        <w:t>services found to improve health outcomes</w:t>
      </w:r>
      <w:r w:rsidR="009F58EF" w:rsidRPr="00C72852">
        <w:t xml:space="preserve"> at local, state and national level</w:t>
      </w:r>
      <w:r w:rsidR="001D2D59" w:rsidRPr="00C72852">
        <w:t>.</w:t>
      </w:r>
    </w:p>
    <w:p w14:paraId="79C47089" w14:textId="77777777" w:rsidR="009F58EF" w:rsidRPr="00C72852" w:rsidRDefault="00E915E7" w:rsidP="00DD0012">
      <w:pPr>
        <w:pStyle w:val="Overarchingaction"/>
      </w:pPr>
      <w:r>
        <w:rPr>
          <w:b/>
        </w:rPr>
        <w:t xml:space="preserve">Map local wellness services: </w:t>
      </w:r>
      <w:r w:rsidR="009F58EF" w:rsidRPr="00C72852">
        <w:t>Capture the breadth of wellness activity available locally and ensure the patient’s ‘home’ is able to match these effectively with patient need.</w:t>
      </w:r>
      <w:r w:rsidR="004E0583">
        <w:t xml:space="preserve"> This may be through a local services register that may be available through PHNs or Health Direct.</w:t>
      </w:r>
    </w:p>
    <w:p w14:paraId="001E301C" w14:textId="77777777" w:rsidR="00131DC2" w:rsidRPr="00C72852" w:rsidRDefault="00E915E7" w:rsidP="00DD0012">
      <w:pPr>
        <w:pStyle w:val="Overarchingaction"/>
      </w:pPr>
      <w:r>
        <w:rPr>
          <w:b/>
        </w:rPr>
        <w:t xml:space="preserve">Locally designed approaches: </w:t>
      </w:r>
      <w:r w:rsidR="009F58EF" w:rsidRPr="00C72852">
        <w:t>S</w:t>
      </w:r>
      <w:r w:rsidR="005D6A50" w:rsidRPr="00C72852">
        <w:t>upport locally designed approaches to prevention and addressing the social</w:t>
      </w:r>
      <w:r w:rsidR="00601955" w:rsidRPr="00C72852">
        <w:t>, emotional, financial and other</w:t>
      </w:r>
      <w:r w:rsidR="005D6A50" w:rsidRPr="00C72852">
        <w:t xml:space="preserve"> determinants of health</w:t>
      </w:r>
      <w:r w:rsidR="006F4FC2" w:rsidRPr="00C72852">
        <w:rPr>
          <w:rStyle w:val="FootnoteReference"/>
        </w:rPr>
        <w:footnoteReference w:id="10"/>
      </w:r>
      <w:r w:rsidR="00EB3684">
        <w:t>.</w:t>
      </w:r>
      <w:r w:rsidR="005D6A50" w:rsidRPr="00C72852">
        <w:tab/>
      </w:r>
    </w:p>
    <w:p w14:paraId="21284ADC" w14:textId="77777777" w:rsidR="00677832" w:rsidRPr="00C72852" w:rsidRDefault="00E915E7" w:rsidP="00DD0012">
      <w:pPr>
        <w:pStyle w:val="Overarchingaction"/>
      </w:pPr>
      <w:r>
        <w:rPr>
          <w:b/>
        </w:rPr>
        <w:t xml:space="preserve">Enhance access: </w:t>
      </w:r>
      <w:r w:rsidR="00677832" w:rsidRPr="00C72852">
        <w:t xml:space="preserve">Develop campaigns and programs to </w:t>
      </w:r>
      <w:r w:rsidR="008F3191" w:rsidRPr="00C72852">
        <w:t xml:space="preserve">enhance access for </w:t>
      </w:r>
      <w:r w:rsidR="00677832" w:rsidRPr="00C72852">
        <w:t>population groups who tend not to engage with the primary health care system</w:t>
      </w:r>
      <w:r w:rsidR="00486ADF" w:rsidRPr="00C72852">
        <w:t xml:space="preserve"> and may experience additional barriers to accessing care</w:t>
      </w:r>
      <w:r w:rsidR="00D15C7C" w:rsidRPr="00C72852">
        <w:t>.</w:t>
      </w:r>
      <w:r w:rsidR="00677832" w:rsidRPr="00C72852">
        <w:t xml:space="preserve"> </w:t>
      </w:r>
    </w:p>
    <w:p w14:paraId="21CCA59A" w14:textId="77777777" w:rsidR="005D6A50" w:rsidRPr="00C72852" w:rsidRDefault="00E915E7" w:rsidP="00DD0012">
      <w:pPr>
        <w:pStyle w:val="Overarchingaction"/>
      </w:pPr>
      <w:r>
        <w:rPr>
          <w:b/>
        </w:rPr>
        <w:t xml:space="preserve">Investment through VPR: </w:t>
      </w:r>
      <w:r w:rsidR="008F3191" w:rsidRPr="00C72852">
        <w:t>Use VPR data to enhance understanding of individual and community needs such that resources can be effectively allocated to high value primary and preventive health care</w:t>
      </w:r>
      <w:r w:rsidR="001D2D59" w:rsidRPr="00C72852">
        <w:t>.</w:t>
      </w:r>
    </w:p>
    <w:p w14:paraId="42F9D857" w14:textId="77777777" w:rsidR="00646C81" w:rsidRPr="00B82CBF" w:rsidRDefault="00E915E7" w:rsidP="00DD0012">
      <w:pPr>
        <w:pStyle w:val="Overarchingaction"/>
      </w:pPr>
      <w:r>
        <w:rPr>
          <w:b/>
        </w:rPr>
        <w:t xml:space="preserve">Embed prevention across the system and other sectors: </w:t>
      </w:r>
      <w:r w:rsidR="00646C81" w:rsidRPr="00C72852">
        <w:t>Align implementation of the 10</w:t>
      </w:r>
      <w:r w:rsidR="00CB190F">
        <w:t> </w:t>
      </w:r>
      <w:r w:rsidR="00646C81" w:rsidRPr="00C72852">
        <w:t>Year Plan with the National Preventi</w:t>
      </w:r>
      <w:r w:rsidR="000416CD" w:rsidRPr="00C72852">
        <w:t>ve</w:t>
      </w:r>
      <w:r w:rsidR="00646C81" w:rsidRPr="00C72852">
        <w:t xml:space="preserve"> Health Strategy</w:t>
      </w:r>
      <w:r w:rsidR="00961CAE" w:rsidRPr="00C72852">
        <w:t xml:space="preserve"> and the National Agreement for Mental Health and Suicide Prevention</w:t>
      </w:r>
      <w:r w:rsidR="00646C81" w:rsidRPr="00C72852">
        <w:t>.</w:t>
      </w:r>
      <w:r w:rsidR="0090752A" w:rsidRPr="00C72852">
        <w:t xml:space="preserve"> Implement a </w:t>
      </w:r>
      <w:r w:rsidR="0090752A" w:rsidRPr="00C72852">
        <w:rPr>
          <w:i/>
        </w:rPr>
        <w:t>Health in All Policies</w:t>
      </w:r>
      <w:r w:rsidR="0090752A" w:rsidRPr="00C72852">
        <w:t xml:space="preserve"> approach</w:t>
      </w:r>
      <w:r w:rsidR="008F3191" w:rsidRPr="00C72852">
        <w:t xml:space="preserve"> across sectors</w:t>
      </w:r>
      <w:r w:rsidR="0090752A" w:rsidRPr="00C72852">
        <w:t>, considering lessons learned from prior attempts, as well as One Health initiatives</w:t>
      </w:r>
      <w:sdt>
        <w:sdtPr>
          <w:id w:val="1009491518"/>
          <w:citation/>
        </w:sdtPr>
        <w:sdtContent>
          <w:r w:rsidR="0090752A" w:rsidRPr="00C72852">
            <w:fldChar w:fldCharType="begin"/>
          </w:r>
          <w:r w:rsidR="0090752A" w:rsidRPr="00C72852">
            <w:instrText xml:space="preserve"> CITATION Dep19 \l 3081 </w:instrText>
          </w:r>
          <w:r w:rsidR="0090752A" w:rsidRPr="00C72852">
            <w:fldChar w:fldCharType="separate"/>
          </w:r>
          <w:r w:rsidR="00DC196B">
            <w:rPr>
              <w:noProof/>
            </w:rPr>
            <w:t xml:space="preserve"> (5)</w:t>
          </w:r>
          <w:r w:rsidR="0090752A" w:rsidRPr="00C72852">
            <w:fldChar w:fldCharType="end"/>
          </w:r>
        </w:sdtContent>
      </w:sdt>
      <w:r w:rsidR="0090752A" w:rsidRPr="00C72852">
        <w:t>.</w:t>
      </w:r>
      <w:r w:rsidR="00037F8F" w:rsidRPr="00C72852">
        <w:t xml:space="preserve"> This needs to consider and recognise the </w:t>
      </w:r>
      <w:r w:rsidR="00037F8F">
        <w:t xml:space="preserve">fact that the </w:t>
      </w:r>
      <w:r w:rsidR="00423C3F">
        <w:t xml:space="preserve">current </w:t>
      </w:r>
      <w:r w:rsidR="00037F8F">
        <w:t>health system relies on the ongoing presence of illness</w:t>
      </w:r>
      <w:r w:rsidR="00423C3F">
        <w:t>, with broad cultur</w:t>
      </w:r>
      <w:r w:rsidR="00655594">
        <w:t>al</w:t>
      </w:r>
      <w:r w:rsidR="00423C3F">
        <w:t>, funding and system change required to reorient towards prevention and wellness</w:t>
      </w:r>
      <w:r w:rsidR="00037F8F">
        <w:t>.</w:t>
      </w:r>
    </w:p>
    <w:p w14:paraId="05ED61D1" w14:textId="5C205069" w:rsidR="00CC653A" w:rsidRDefault="00CC653A">
      <w:r>
        <w:br w:type="page"/>
      </w:r>
    </w:p>
    <w:p w14:paraId="4B23AC16" w14:textId="77777777" w:rsidR="00E31DF8" w:rsidRDefault="00E31DF8">
      <w:r w:rsidRPr="00E31DF8">
        <w:rPr>
          <w:rFonts w:ascii="Segoe UI" w:hAnsi="Segoe UI" w:cs="Segoe UI"/>
          <w:noProof/>
          <w:sz w:val="21"/>
          <w:szCs w:val="21"/>
          <w:lang w:eastAsia="en-AU"/>
        </w:rPr>
        <w:lastRenderedPageBreak/>
        <mc:AlternateContent>
          <mc:Choice Requires="wps">
            <w:drawing>
              <wp:anchor distT="45720" distB="45720" distL="114300" distR="114300" simplePos="0" relativeHeight="251661312" behindDoc="0" locked="0" layoutInCell="1" allowOverlap="1" wp14:anchorId="3AB5080A" wp14:editId="4E024B83">
                <wp:simplePos x="0" y="0"/>
                <wp:positionH relativeFrom="margin">
                  <wp:align>left</wp:align>
                </wp:positionH>
                <wp:positionV relativeFrom="paragraph">
                  <wp:posOffset>336360</wp:posOffset>
                </wp:positionV>
                <wp:extent cx="6068060" cy="2101932"/>
                <wp:effectExtent l="0" t="0" r="27940" b="12700"/>
                <wp:wrapSquare wrapText="bothSides"/>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8060" cy="2101932"/>
                        </a:xfrm>
                        <a:prstGeom prst="rect">
                          <a:avLst/>
                        </a:prstGeom>
                        <a:solidFill>
                          <a:schemeClr val="accent6">
                            <a:lumMod val="20000"/>
                            <a:lumOff val="80000"/>
                          </a:schemeClr>
                        </a:solidFill>
                        <a:ln w="9525">
                          <a:solidFill>
                            <a:srgbClr val="000000"/>
                          </a:solidFill>
                          <a:miter lim="800000"/>
                          <a:headEnd/>
                          <a:tailEnd/>
                        </a:ln>
                      </wps:spPr>
                      <wps:txbx>
                        <w:txbxContent>
                          <w:p w14:paraId="21207FA0" w14:textId="77777777" w:rsidR="00E63004" w:rsidRPr="00E31DF8" w:rsidRDefault="00E63004" w:rsidP="00E31DF8">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76CCCFEC" w14:textId="77777777" w:rsidR="00E63004" w:rsidRPr="00E31DF8" w:rsidRDefault="00E63004" w:rsidP="00E31DF8">
                            <w:pPr>
                              <w:pStyle w:val="ListParagraph"/>
                              <w:numPr>
                                <w:ilvl w:val="0"/>
                                <w:numId w:val="33"/>
                              </w:numPr>
                              <w:spacing w:after="120"/>
                            </w:pPr>
                            <w:r w:rsidRPr="00E31DF8">
                              <w:t xml:space="preserve">Patient experience of care will be improved through </w:t>
                            </w:r>
                            <w:r>
                              <w:t>tailored</w:t>
                            </w:r>
                            <w:r w:rsidRPr="00E31DF8">
                              <w:t xml:space="preserve"> preventive health care </w:t>
                            </w:r>
                            <w:r>
                              <w:t>that</w:t>
                            </w:r>
                            <w:r w:rsidRPr="00E31DF8">
                              <w:t xml:space="preserve"> keeps people well</w:t>
                            </w:r>
                            <w:r>
                              <w:t xml:space="preserve"> and reduces the risk of burden of disease</w:t>
                            </w:r>
                            <w:r w:rsidRPr="00E31DF8">
                              <w:t>.</w:t>
                            </w:r>
                          </w:p>
                          <w:p w14:paraId="2A5196C8" w14:textId="77777777" w:rsidR="00E63004" w:rsidRPr="00E31DF8" w:rsidRDefault="00E63004" w:rsidP="00E31DF8">
                            <w:pPr>
                              <w:pStyle w:val="ListParagraph"/>
                              <w:numPr>
                                <w:ilvl w:val="0"/>
                                <w:numId w:val="33"/>
                              </w:numPr>
                              <w:spacing w:after="120"/>
                            </w:pPr>
                            <w:r w:rsidRPr="00E31DF8">
                              <w:t>Health of popul</w:t>
                            </w:r>
                            <w:r>
                              <w:t>ations will be improved through</w:t>
                            </w:r>
                            <w:r w:rsidRPr="00E31DF8">
                              <w:t xml:space="preserve"> reduced burden of disease across the population.</w:t>
                            </w:r>
                          </w:p>
                          <w:p w14:paraId="17124EDA" w14:textId="77777777" w:rsidR="00E63004" w:rsidRDefault="00E63004" w:rsidP="005218CF">
                            <w:pPr>
                              <w:pStyle w:val="ListParagraph"/>
                              <w:numPr>
                                <w:ilvl w:val="0"/>
                                <w:numId w:val="33"/>
                              </w:numPr>
                              <w:spacing w:after="120"/>
                            </w:pPr>
                            <w:r w:rsidRPr="00E31DF8">
                              <w:t xml:space="preserve">Cost-efficiency of the health </w:t>
                            </w:r>
                            <w:r>
                              <w:t>system will be improved through</w:t>
                            </w:r>
                            <w:r w:rsidRPr="00E31DF8">
                              <w:t xml:space="preserve"> allocation of resources to high value primary and preventive health care, </w:t>
                            </w:r>
                            <w:r>
                              <w:t xml:space="preserve">reducing the requirement for more expensive secondary and tertiary care, which in turn provides more opportunity to further redirect funding towards primary and preventive </w:t>
                            </w:r>
                            <w:r w:rsidRPr="00E31DF8">
                              <w:t>health</w:t>
                            </w:r>
                            <w:r>
                              <w:t xml:space="preserve"> care</w:t>
                            </w:r>
                            <w:r w:rsidRPr="00E31DF8">
                              <w:t>.</w:t>
                            </w:r>
                          </w:p>
                          <w:p w14:paraId="3467ACA8" w14:textId="77777777" w:rsidR="00E63004" w:rsidRDefault="00E63004" w:rsidP="005218CF">
                            <w:pPr>
                              <w:pStyle w:val="ListParagraph"/>
                              <w:numPr>
                                <w:ilvl w:val="0"/>
                                <w:numId w:val="33"/>
                              </w:numPr>
                              <w:spacing w:after="120"/>
                            </w:pPr>
                            <w:r w:rsidRPr="00E31DF8">
                              <w:t>Work life of health care pro</w:t>
                            </w:r>
                            <w:r>
                              <w:t>viders will be improved through</w:t>
                            </w:r>
                            <w:r w:rsidRPr="00E31DF8">
                              <w:t xml:space="preserve"> greater recognition and funding for the rendering of preventive health services</w:t>
                            </w:r>
                            <w:r>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AB5080A" id="_x0000_s1035" type="#_x0000_t202" style="position:absolute;margin-left:0;margin-top:26.5pt;width:477.8pt;height:165.5pt;z-index:25166131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" fillcolor="#ebe8ec [665]">
                <v:textbox>
                  <w:txbxContent>
                    <w:p w14:paraId="21207FA0" w14:textId="77777777" w:rsidR="00E63004" w:rsidRPr="00E31DF8" w:rsidRDefault="00E63004" w:rsidP="00E31DF8">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76CCCFEC" w14:textId="77777777" w:rsidR="00E63004" w:rsidRPr="00E31DF8" w:rsidRDefault="00E63004" w:rsidP="00E31DF8">
                      <w:pPr>
                        <w:pStyle w:val="ListParagraph"/>
                        <w:numPr>
                          <w:ilvl w:val="0"/>
                          <w:numId w:val="33"/>
                        </w:numPr>
                        <w:spacing w:after="120"/>
                      </w:pPr>
                      <w:r w:rsidRPr="00E31DF8">
                        <w:t xml:space="preserve">Patient experience of care will be improved through </w:t>
                      </w:r>
                      <w:r>
                        <w:t>tailored</w:t>
                      </w:r>
                      <w:r w:rsidRPr="00E31DF8">
                        <w:t xml:space="preserve"> preventive health care </w:t>
                      </w:r>
                      <w:r>
                        <w:t>that</w:t>
                      </w:r>
                      <w:r w:rsidRPr="00E31DF8">
                        <w:t xml:space="preserve"> keeps people well</w:t>
                      </w:r>
                      <w:r>
                        <w:t xml:space="preserve"> and reduces the risk of burden of disease</w:t>
                      </w:r>
                      <w:r w:rsidRPr="00E31DF8">
                        <w:t>.</w:t>
                      </w:r>
                    </w:p>
                    <w:p w14:paraId="2A5196C8" w14:textId="77777777" w:rsidR="00E63004" w:rsidRPr="00E31DF8" w:rsidRDefault="00E63004" w:rsidP="00E31DF8">
                      <w:pPr>
                        <w:pStyle w:val="ListParagraph"/>
                        <w:numPr>
                          <w:ilvl w:val="0"/>
                          <w:numId w:val="33"/>
                        </w:numPr>
                        <w:spacing w:after="120"/>
                      </w:pPr>
                      <w:r w:rsidRPr="00E31DF8">
                        <w:t>Health of popul</w:t>
                      </w:r>
                      <w:r>
                        <w:t>ations will be improved through</w:t>
                      </w:r>
                      <w:r w:rsidRPr="00E31DF8">
                        <w:t xml:space="preserve"> reduced burden of disease across the population.</w:t>
                      </w:r>
                    </w:p>
                    <w:p w14:paraId="17124EDA" w14:textId="77777777" w:rsidR="00E63004" w:rsidRDefault="00E63004" w:rsidP="005218CF">
                      <w:pPr>
                        <w:pStyle w:val="ListParagraph"/>
                        <w:numPr>
                          <w:ilvl w:val="0"/>
                          <w:numId w:val="33"/>
                        </w:numPr>
                        <w:spacing w:after="120"/>
                      </w:pPr>
                      <w:r w:rsidRPr="00E31DF8">
                        <w:t xml:space="preserve">Cost-efficiency of the health </w:t>
                      </w:r>
                      <w:r>
                        <w:t>system will be improved through</w:t>
                      </w:r>
                      <w:r w:rsidRPr="00E31DF8">
                        <w:t xml:space="preserve"> allocation of resources to high value primary and preventive health care, </w:t>
                      </w:r>
                      <w:r>
                        <w:t xml:space="preserve">reducing the requirement for more expensive secondary and tertiary care, which in turn provides more opportunity to further redirect funding towards primary and preventive </w:t>
                      </w:r>
                      <w:r w:rsidRPr="00E31DF8">
                        <w:t>health</w:t>
                      </w:r>
                      <w:r>
                        <w:t xml:space="preserve"> care</w:t>
                      </w:r>
                      <w:r w:rsidRPr="00E31DF8">
                        <w:t>.</w:t>
                      </w:r>
                    </w:p>
                    <w:p w14:paraId="3467ACA8" w14:textId="77777777" w:rsidR="00E63004" w:rsidRDefault="00E63004" w:rsidP="005218CF">
                      <w:pPr>
                        <w:pStyle w:val="ListParagraph"/>
                        <w:numPr>
                          <w:ilvl w:val="0"/>
                          <w:numId w:val="33"/>
                        </w:numPr>
                        <w:spacing w:after="120"/>
                      </w:pPr>
                      <w:r w:rsidRPr="00E31DF8">
                        <w:t>Work life of health care pro</w:t>
                      </w:r>
                      <w:r>
                        <w:t>viders will be improved through</w:t>
                      </w:r>
                      <w:r w:rsidRPr="00E31DF8">
                        <w:t xml:space="preserve"> greater recognition and funding for the rendering of preventive health services</w:t>
                      </w:r>
                      <w:r>
                        <w:t>.</w:t>
                      </w:r>
                    </w:p>
                  </w:txbxContent>
                </v:textbox>
                <w10:wrap type="square" anchorx="margin"/>
              </v:shape>
            </w:pict>
          </mc:Fallback>
        </mc:AlternateContent>
      </w:r>
    </w:p>
    <w:p w14:paraId="019416E1" w14:textId="77777777" w:rsidR="00C61744" w:rsidRDefault="00C61744">
      <w:pPr>
        <w:rPr>
          <w:rFonts w:asciiTheme="majorHAnsi" w:eastAsiaTheme="majorEastAsia" w:hAnsiTheme="majorHAnsi" w:cstheme="majorBidi"/>
          <w:color w:val="374C80" w:themeColor="accent1" w:themeShade="BF"/>
          <w:sz w:val="26"/>
          <w:szCs w:val="26"/>
        </w:rPr>
      </w:pPr>
      <w:r>
        <w:br w:type="page"/>
      </w:r>
    </w:p>
    <w:p w14:paraId="293E6060" w14:textId="77777777" w:rsidR="0031310F" w:rsidRPr="00B36E02" w:rsidRDefault="00315BCA" w:rsidP="00CC653A">
      <w:pPr>
        <w:pStyle w:val="Heading3"/>
      </w:pPr>
      <w:r w:rsidRPr="00B36E02">
        <w:lastRenderedPageBreak/>
        <w:t>R</w:t>
      </w:r>
      <w:r w:rsidR="00375061" w:rsidRPr="00B36E02">
        <w:t xml:space="preserve">ecommendation </w:t>
      </w:r>
      <w:r w:rsidR="00D06F76" w:rsidRPr="00B36E02">
        <w:t>8</w:t>
      </w:r>
      <w:r w:rsidR="00D15C7C" w:rsidRPr="00B36E02">
        <w:t xml:space="preserve"> </w:t>
      </w:r>
      <w:r w:rsidR="00025E2F" w:rsidRPr="00B36E02">
        <w:t xml:space="preserve">(Improved access for people </w:t>
      </w:r>
      <w:r w:rsidR="00276CFA" w:rsidRPr="00B36E02">
        <w:t>with</w:t>
      </w:r>
      <w:r w:rsidR="00025E2F" w:rsidRPr="00B36E02">
        <w:t xml:space="preserve"> poor access or</w:t>
      </w:r>
      <w:r w:rsidR="003B6F18" w:rsidRPr="00B36E02">
        <w:t xml:space="preserve"> at risk of poorer</w:t>
      </w:r>
      <w:r w:rsidR="00025E2F" w:rsidRPr="00B36E02">
        <w:t xml:space="preserve"> </w:t>
      </w:r>
      <w:r w:rsidR="0046216A">
        <w:t xml:space="preserve">health </w:t>
      </w:r>
      <w:r w:rsidR="00025E2F" w:rsidRPr="00B36E02">
        <w:t>outcomes)</w:t>
      </w:r>
    </w:p>
    <w:p w14:paraId="590403EA" w14:textId="77777777" w:rsidR="00375061" w:rsidRPr="0031310F" w:rsidRDefault="00375061" w:rsidP="0031310F">
      <w:pPr>
        <w:rPr>
          <w:b/>
          <w:sz w:val="24"/>
          <w:szCs w:val="24"/>
        </w:rPr>
      </w:pPr>
      <w:r w:rsidRPr="0031310F">
        <w:rPr>
          <w:b/>
          <w:sz w:val="24"/>
          <w:szCs w:val="24"/>
        </w:rPr>
        <w:t xml:space="preserve">Support people to access equitable, </w:t>
      </w:r>
      <w:proofErr w:type="gramStart"/>
      <w:r w:rsidRPr="0031310F">
        <w:rPr>
          <w:b/>
          <w:sz w:val="24"/>
          <w:szCs w:val="24"/>
        </w:rPr>
        <w:t>sustainable</w:t>
      </w:r>
      <w:proofErr w:type="gramEnd"/>
      <w:r w:rsidRPr="0031310F">
        <w:rPr>
          <w:b/>
          <w:sz w:val="24"/>
          <w:szCs w:val="24"/>
        </w:rPr>
        <w:t xml:space="preserve"> and coordinated care that meets their needs</w:t>
      </w:r>
      <w:r w:rsidR="009221D0" w:rsidRPr="0031310F">
        <w:rPr>
          <w:b/>
          <w:sz w:val="24"/>
          <w:szCs w:val="24"/>
        </w:rPr>
        <w:t xml:space="preserve"> </w:t>
      </w:r>
    </w:p>
    <w:p w14:paraId="0A170077" w14:textId="77777777" w:rsidR="00471171" w:rsidRPr="00FD01B0" w:rsidRDefault="00F82822" w:rsidP="008B0D99">
      <w:pPr>
        <w:spacing w:after="120" w:line="257" w:lineRule="auto"/>
        <w:jc w:val="both"/>
        <w:rPr>
          <w:rFonts w:ascii="Segoe UI" w:eastAsia="Segoe UI" w:hAnsi="Segoe UI" w:cs="Segoe UI"/>
          <w:i/>
          <w:iCs/>
          <w:sz w:val="21"/>
          <w:szCs w:val="21"/>
        </w:rPr>
      </w:pPr>
      <w:r w:rsidRPr="008B0D99">
        <w:rPr>
          <w:rFonts w:ascii="Segoe UI" w:eastAsia="Segoe UI" w:hAnsi="Segoe UI" w:cs="Segoe UI"/>
          <w:i/>
          <w:iCs/>
          <w:sz w:val="21"/>
          <w:szCs w:val="21"/>
        </w:rPr>
        <w:t>This recommendation aims to</w:t>
      </w:r>
      <w:r w:rsidR="00B970F7" w:rsidRPr="008B0D99">
        <w:rPr>
          <w:rFonts w:ascii="Segoe UI" w:eastAsia="Segoe UI" w:hAnsi="Segoe UI" w:cs="Segoe UI"/>
          <w:i/>
          <w:iCs/>
          <w:sz w:val="21"/>
          <w:szCs w:val="21"/>
        </w:rPr>
        <w:t xml:space="preserve"> address the disconnects and disparities in the health care system and to improve equity and access to person centred, safe and quality health care, noting that health</w:t>
      </w:r>
      <w:r w:rsidR="00DD3D07">
        <w:rPr>
          <w:rFonts w:ascii="Segoe UI" w:eastAsia="Segoe UI" w:hAnsi="Segoe UI" w:cs="Segoe UI"/>
          <w:i/>
          <w:iCs/>
          <w:sz w:val="21"/>
          <w:szCs w:val="21"/>
        </w:rPr>
        <w:t xml:space="preserve"> </w:t>
      </w:r>
      <w:r w:rsidR="00B970F7" w:rsidRPr="008B0D99">
        <w:rPr>
          <w:rFonts w:ascii="Segoe UI" w:eastAsia="Segoe UI" w:hAnsi="Segoe UI" w:cs="Segoe UI"/>
          <w:i/>
          <w:iCs/>
          <w:sz w:val="21"/>
          <w:szCs w:val="21"/>
        </w:rPr>
        <w:t xml:space="preserve">care encompasses mental </w:t>
      </w:r>
      <w:r w:rsidR="00B970F7" w:rsidRPr="00FD01B0">
        <w:rPr>
          <w:rFonts w:ascii="Segoe UI" w:eastAsia="Segoe UI" w:hAnsi="Segoe UI" w:cs="Segoe UI"/>
          <w:i/>
          <w:iCs/>
          <w:sz w:val="21"/>
          <w:szCs w:val="21"/>
        </w:rPr>
        <w:t xml:space="preserve">health </w:t>
      </w:r>
      <w:r w:rsidR="00563607" w:rsidRPr="00FD01B0">
        <w:rPr>
          <w:rFonts w:ascii="Segoe UI" w:eastAsia="Segoe UI" w:hAnsi="Segoe UI" w:cs="Segoe UI"/>
          <w:i/>
          <w:iCs/>
          <w:sz w:val="21"/>
          <w:szCs w:val="21"/>
        </w:rPr>
        <w:t xml:space="preserve">care, treatment and </w:t>
      </w:r>
      <w:r w:rsidR="00B970F7" w:rsidRPr="00FD01B0">
        <w:rPr>
          <w:rFonts w:ascii="Segoe UI" w:eastAsia="Segoe UI" w:hAnsi="Segoe UI" w:cs="Segoe UI"/>
          <w:i/>
          <w:iCs/>
          <w:sz w:val="21"/>
          <w:szCs w:val="21"/>
        </w:rPr>
        <w:t>support.</w:t>
      </w:r>
    </w:p>
    <w:p w14:paraId="2F7985EF" w14:textId="77777777" w:rsidR="00D0791D" w:rsidRPr="00FD01B0" w:rsidRDefault="00D0791D" w:rsidP="008B0D99">
      <w:pPr>
        <w:spacing w:line="257" w:lineRule="auto"/>
        <w:jc w:val="both"/>
        <w:rPr>
          <w:rFonts w:ascii="Segoe UI" w:eastAsia="Segoe UI" w:hAnsi="Segoe UI" w:cs="Segoe UI"/>
          <w:i/>
          <w:iCs/>
          <w:sz w:val="21"/>
          <w:szCs w:val="21"/>
        </w:rPr>
      </w:pPr>
      <w:r w:rsidRPr="00FD01B0">
        <w:rPr>
          <w:rFonts w:ascii="Segoe UI" w:eastAsia="Segoe UI" w:hAnsi="Segoe UI" w:cs="Segoe UI"/>
          <w:i/>
          <w:iCs/>
          <w:sz w:val="21"/>
          <w:szCs w:val="21"/>
        </w:rPr>
        <w:t xml:space="preserve">This includes tailoring services to address health disparities for </w:t>
      </w:r>
      <w:r w:rsidR="00C64C30" w:rsidRPr="00FD01B0">
        <w:rPr>
          <w:rFonts w:ascii="Segoe UI" w:eastAsia="Segoe UI" w:hAnsi="Segoe UI" w:cs="Segoe UI"/>
          <w:i/>
          <w:iCs/>
          <w:sz w:val="21"/>
          <w:szCs w:val="21"/>
        </w:rPr>
        <w:t>Aboriginal an</w:t>
      </w:r>
      <w:r w:rsidR="00F74EC3">
        <w:rPr>
          <w:rFonts w:ascii="Segoe UI" w:eastAsia="Segoe UI" w:hAnsi="Segoe UI" w:cs="Segoe UI"/>
          <w:i/>
          <w:iCs/>
          <w:sz w:val="21"/>
          <w:szCs w:val="21"/>
        </w:rPr>
        <w:t>d Torres Strait Islander people,</w:t>
      </w:r>
      <w:r w:rsidR="00C64C30" w:rsidRPr="00FD01B0">
        <w:rPr>
          <w:rFonts w:ascii="Segoe UI" w:eastAsia="Segoe UI" w:hAnsi="Segoe UI" w:cs="Segoe UI"/>
          <w:i/>
          <w:iCs/>
          <w:sz w:val="21"/>
          <w:szCs w:val="21"/>
        </w:rPr>
        <w:t xml:space="preserve"> </w:t>
      </w:r>
      <w:r w:rsidRPr="00FD01B0">
        <w:rPr>
          <w:rFonts w:ascii="Segoe UI" w:eastAsia="Segoe UI" w:hAnsi="Segoe UI" w:cs="Segoe UI"/>
          <w:i/>
          <w:iCs/>
          <w:sz w:val="21"/>
          <w:szCs w:val="21"/>
        </w:rPr>
        <w:t>older people</w:t>
      </w:r>
      <w:r w:rsidR="00F74EC3">
        <w:rPr>
          <w:rFonts w:ascii="Segoe UI" w:eastAsia="Segoe UI" w:hAnsi="Segoe UI" w:cs="Segoe UI"/>
          <w:i/>
          <w:iCs/>
          <w:sz w:val="21"/>
          <w:szCs w:val="21"/>
        </w:rPr>
        <w:t>,</w:t>
      </w:r>
      <w:r w:rsidRPr="00FD01B0">
        <w:rPr>
          <w:rFonts w:ascii="Segoe UI" w:eastAsia="Segoe UI" w:hAnsi="Segoe UI" w:cs="Segoe UI"/>
          <w:i/>
          <w:iCs/>
          <w:sz w:val="21"/>
          <w:szCs w:val="21"/>
        </w:rPr>
        <w:t xml:space="preserve"> </w:t>
      </w:r>
      <w:r w:rsidR="003C56E0">
        <w:rPr>
          <w:rFonts w:ascii="Segoe UI" w:eastAsia="Segoe UI" w:hAnsi="Segoe UI" w:cs="Segoe UI"/>
          <w:i/>
          <w:iCs/>
          <w:sz w:val="21"/>
          <w:szCs w:val="21"/>
        </w:rPr>
        <w:t>people</w:t>
      </w:r>
      <w:r w:rsidR="00563607" w:rsidRPr="00FD01B0">
        <w:rPr>
          <w:rFonts w:ascii="Segoe UI" w:eastAsia="Segoe UI" w:hAnsi="Segoe UI" w:cs="Segoe UI"/>
          <w:i/>
          <w:iCs/>
          <w:sz w:val="21"/>
          <w:szCs w:val="21"/>
        </w:rPr>
        <w:t xml:space="preserve"> </w:t>
      </w:r>
      <w:r w:rsidR="003C56E0">
        <w:rPr>
          <w:rFonts w:ascii="Segoe UI" w:eastAsia="Segoe UI" w:hAnsi="Segoe UI" w:cs="Segoe UI"/>
          <w:i/>
          <w:iCs/>
          <w:sz w:val="21"/>
          <w:szCs w:val="21"/>
        </w:rPr>
        <w:t>with</w:t>
      </w:r>
      <w:r w:rsidR="00563607" w:rsidRPr="00FD01B0">
        <w:rPr>
          <w:rFonts w:ascii="Segoe UI" w:eastAsia="Segoe UI" w:hAnsi="Segoe UI" w:cs="Segoe UI"/>
          <w:i/>
          <w:iCs/>
          <w:sz w:val="21"/>
          <w:szCs w:val="21"/>
        </w:rPr>
        <w:t xml:space="preserve"> mental</w:t>
      </w:r>
      <w:r w:rsidR="003C56E0">
        <w:rPr>
          <w:rFonts w:ascii="Segoe UI" w:eastAsia="Segoe UI" w:hAnsi="Segoe UI" w:cs="Segoe UI"/>
          <w:i/>
          <w:iCs/>
          <w:sz w:val="21"/>
          <w:szCs w:val="21"/>
        </w:rPr>
        <w:t xml:space="preserve"> illness</w:t>
      </w:r>
      <w:r w:rsidR="00F74EC3">
        <w:rPr>
          <w:rFonts w:ascii="Segoe UI" w:eastAsia="Segoe UI" w:hAnsi="Segoe UI" w:cs="Segoe UI"/>
          <w:i/>
          <w:iCs/>
          <w:sz w:val="21"/>
          <w:szCs w:val="21"/>
        </w:rPr>
        <w:t>,</w:t>
      </w:r>
      <w:r w:rsidR="00563607" w:rsidRPr="00FD01B0">
        <w:rPr>
          <w:rFonts w:ascii="Segoe UI" w:eastAsia="Segoe UI" w:hAnsi="Segoe UI" w:cs="Segoe UI"/>
          <w:i/>
          <w:iCs/>
          <w:sz w:val="21"/>
          <w:szCs w:val="21"/>
        </w:rPr>
        <w:t xml:space="preserve"> </w:t>
      </w:r>
      <w:r w:rsidRPr="00F74EC3">
        <w:rPr>
          <w:rFonts w:ascii="Segoe UI" w:eastAsia="Segoe UI" w:hAnsi="Segoe UI" w:cs="Segoe UI"/>
          <w:i/>
          <w:iCs/>
          <w:sz w:val="21"/>
          <w:szCs w:val="21"/>
        </w:rPr>
        <w:t xml:space="preserve">CALD </w:t>
      </w:r>
      <w:r w:rsidR="00F74EC3">
        <w:rPr>
          <w:rFonts w:ascii="Segoe UI" w:eastAsia="Segoe UI" w:hAnsi="Segoe UI" w:cs="Segoe UI"/>
          <w:i/>
          <w:iCs/>
          <w:sz w:val="21"/>
          <w:szCs w:val="21"/>
        </w:rPr>
        <w:t xml:space="preserve">communities, </w:t>
      </w:r>
      <w:r w:rsidR="00F74EC3">
        <w:rPr>
          <w:rFonts w:eastAsia="Calibri" w:cstheme="minorHAnsi"/>
          <w:i/>
        </w:rPr>
        <w:t>l</w:t>
      </w:r>
      <w:r w:rsidR="00F74EC3" w:rsidRPr="00F74EC3">
        <w:rPr>
          <w:rFonts w:eastAsia="Calibri" w:cstheme="minorHAnsi"/>
          <w:i/>
        </w:rPr>
        <w:t>esbian, gay, bisexual, transgender, intersex, queer and other sexuality, gender and bodily diverse people</w:t>
      </w:r>
      <w:r w:rsidR="00F74EC3" w:rsidRPr="00F74EC3">
        <w:rPr>
          <w:rFonts w:ascii="Segoe UI" w:eastAsia="Segoe UI" w:hAnsi="Segoe UI" w:cs="Segoe UI"/>
          <w:i/>
          <w:iCs/>
          <w:sz w:val="21"/>
          <w:szCs w:val="21"/>
        </w:rPr>
        <w:t xml:space="preserve"> (</w:t>
      </w:r>
      <w:r w:rsidRPr="00F74EC3">
        <w:rPr>
          <w:rFonts w:ascii="Segoe UI" w:eastAsia="Segoe UI" w:hAnsi="Segoe UI" w:cs="Segoe UI"/>
          <w:i/>
          <w:iCs/>
          <w:sz w:val="21"/>
          <w:szCs w:val="21"/>
        </w:rPr>
        <w:t>LGBTI+</w:t>
      </w:r>
      <w:r w:rsidR="00F74EC3" w:rsidRPr="00F74EC3">
        <w:rPr>
          <w:rFonts w:ascii="Segoe UI" w:eastAsia="Segoe UI" w:hAnsi="Segoe UI" w:cs="Segoe UI"/>
          <w:i/>
          <w:iCs/>
          <w:sz w:val="21"/>
          <w:szCs w:val="21"/>
        </w:rPr>
        <w:t>)</w:t>
      </w:r>
      <w:r w:rsidRPr="00F74EC3">
        <w:rPr>
          <w:rFonts w:ascii="Segoe UI" w:eastAsia="Segoe UI" w:hAnsi="Segoe UI" w:cs="Segoe UI"/>
          <w:i/>
          <w:iCs/>
          <w:sz w:val="21"/>
          <w:szCs w:val="21"/>
        </w:rPr>
        <w:t xml:space="preserve"> communities</w:t>
      </w:r>
      <w:r w:rsidR="00F74EC3">
        <w:rPr>
          <w:rFonts w:ascii="Segoe UI" w:eastAsia="Segoe UI" w:hAnsi="Segoe UI" w:cs="Segoe UI"/>
          <w:i/>
          <w:iCs/>
          <w:sz w:val="21"/>
          <w:szCs w:val="21"/>
        </w:rPr>
        <w:t>, people with disability,</w:t>
      </w:r>
      <w:r w:rsidRPr="00F74EC3">
        <w:rPr>
          <w:rFonts w:ascii="Segoe UI" w:eastAsia="Segoe UI" w:hAnsi="Segoe UI" w:cs="Segoe UI"/>
          <w:i/>
          <w:iCs/>
          <w:sz w:val="21"/>
          <w:szCs w:val="21"/>
        </w:rPr>
        <w:t xml:space="preserve"> </w:t>
      </w:r>
      <w:r w:rsidR="00225B99" w:rsidRPr="00F74EC3">
        <w:rPr>
          <w:rFonts w:ascii="Segoe UI" w:eastAsia="Segoe UI" w:hAnsi="Segoe UI" w:cs="Segoe UI"/>
          <w:i/>
          <w:iCs/>
          <w:sz w:val="21"/>
          <w:szCs w:val="21"/>
        </w:rPr>
        <w:t>and families with children at risk of adverse childhood experience</w:t>
      </w:r>
      <w:r w:rsidR="00225B99">
        <w:rPr>
          <w:rFonts w:ascii="Segoe UI" w:eastAsia="Segoe UI" w:hAnsi="Segoe UI" w:cs="Segoe UI"/>
          <w:i/>
          <w:iCs/>
          <w:sz w:val="21"/>
          <w:szCs w:val="21"/>
        </w:rPr>
        <w:t xml:space="preserve">, </w:t>
      </w:r>
      <w:r w:rsidRPr="00FD01B0">
        <w:rPr>
          <w:rFonts w:ascii="Segoe UI" w:eastAsia="Segoe UI" w:hAnsi="Segoe UI" w:cs="Segoe UI"/>
          <w:i/>
          <w:iCs/>
          <w:sz w:val="21"/>
          <w:szCs w:val="21"/>
        </w:rPr>
        <w:t>with access to appropriate</w:t>
      </w:r>
      <w:r w:rsidR="00C22A81" w:rsidRPr="00FD01B0">
        <w:rPr>
          <w:rFonts w:ascii="Segoe UI" w:eastAsia="Segoe UI" w:hAnsi="Segoe UI" w:cs="Segoe UI"/>
          <w:i/>
          <w:iCs/>
          <w:sz w:val="21"/>
          <w:szCs w:val="21"/>
        </w:rPr>
        <w:t xml:space="preserve"> physical and</w:t>
      </w:r>
      <w:r w:rsidRPr="00FD01B0">
        <w:rPr>
          <w:rFonts w:ascii="Segoe UI" w:eastAsia="Segoe UI" w:hAnsi="Segoe UI" w:cs="Segoe UI"/>
          <w:i/>
          <w:iCs/>
          <w:sz w:val="21"/>
          <w:szCs w:val="21"/>
        </w:rPr>
        <w:t xml:space="preserve"> mental health support</w:t>
      </w:r>
      <w:r w:rsidR="0015205D" w:rsidRPr="00FD01B0">
        <w:rPr>
          <w:rFonts w:ascii="Segoe UI" w:eastAsia="Segoe UI" w:hAnsi="Segoe UI" w:cs="Segoe UI"/>
          <w:i/>
          <w:iCs/>
          <w:sz w:val="21"/>
          <w:szCs w:val="21"/>
        </w:rPr>
        <w:t>.</w:t>
      </w:r>
      <w:r w:rsidR="00C64C30" w:rsidRPr="00FD01B0">
        <w:rPr>
          <w:rFonts w:ascii="Segoe UI" w:eastAsia="Segoe UI" w:hAnsi="Segoe UI" w:cs="Segoe UI"/>
          <w:i/>
          <w:iCs/>
          <w:sz w:val="21"/>
          <w:szCs w:val="21"/>
        </w:rPr>
        <w:t xml:space="preserve"> This also includes tailoring services </w:t>
      </w:r>
      <w:r w:rsidR="00D17BB5" w:rsidRPr="00FD01B0">
        <w:rPr>
          <w:rFonts w:ascii="Segoe UI" w:eastAsia="Segoe UI" w:hAnsi="Segoe UI" w:cs="Segoe UI"/>
          <w:i/>
          <w:iCs/>
          <w:sz w:val="21"/>
          <w:szCs w:val="21"/>
        </w:rPr>
        <w:t xml:space="preserve">for people living </w:t>
      </w:r>
      <w:r w:rsidR="0089597A">
        <w:rPr>
          <w:rFonts w:ascii="Segoe UI" w:eastAsia="Segoe UI" w:hAnsi="Segoe UI" w:cs="Segoe UI"/>
          <w:i/>
          <w:iCs/>
          <w:sz w:val="21"/>
          <w:szCs w:val="21"/>
        </w:rPr>
        <w:t xml:space="preserve">with </w:t>
      </w:r>
      <w:r w:rsidR="00C64C30" w:rsidRPr="00FD01B0">
        <w:rPr>
          <w:rFonts w:ascii="Segoe UI" w:eastAsia="Segoe UI" w:hAnsi="Segoe UI" w:cs="Segoe UI"/>
          <w:i/>
          <w:iCs/>
          <w:sz w:val="21"/>
          <w:szCs w:val="21"/>
        </w:rPr>
        <w:t>disadvantage</w:t>
      </w:r>
      <w:r w:rsidR="00EB1B55" w:rsidRPr="00FD01B0">
        <w:rPr>
          <w:rFonts w:ascii="Segoe UI" w:eastAsia="Segoe UI" w:hAnsi="Segoe UI" w:cs="Segoe UI"/>
          <w:i/>
          <w:iCs/>
          <w:sz w:val="21"/>
          <w:szCs w:val="21"/>
        </w:rPr>
        <w:t xml:space="preserve"> in order</w:t>
      </w:r>
      <w:r w:rsidR="00C64C30" w:rsidRPr="00FD01B0">
        <w:rPr>
          <w:rFonts w:ascii="Segoe UI" w:eastAsia="Segoe UI" w:hAnsi="Segoe UI" w:cs="Segoe UI"/>
          <w:i/>
          <w:iCs/>
          <w:sz w:val="21"/>
          <w:szCs w:val="21"/>
        </w:rPr>
        <w:t xml:space="preserve"> </w:t>
      </w:r>
      <w:r w:rsidR="00D17BB5" w:rsidRPr="00FD01B0">
        <w:rPr>
          <w:rFonts w:ascii="Segoe UI" w:eastAsia="Segoe UI" w:hAnsi="Segoe UI" w:cs="Segoe UI"/>
          <w:i/>
          <w:iCs/>
          <w:sz w:val="21"/>
          <w:szCs w:val="21"/>
        </w:rPr>
        <w:t>to</w:t>
      </w:r>
      <w:r w:rsidR="00C64C30" w:rsidRPr="00FD01B0">
        <w:rPr>
          <w:rFonts w:ascii="Segoe UI" w:eastAsia="Segoe UI" w:hAnsi="Segoe UI" w:cs="Segoe UI"/>
          <w:i/>
          <w:iCs/>
          <w:sz w:val="21"/>
          <w:szCs w:val="21"/>
        </w:rPr>
        <w:t xml:space="preserve"> deliver equitable and approachable services, for example for people </w:t>
      </w:r>
      <w:r w:rsidR="00EB1B55" w:rsidRPr="00FD01B0">
        <w:rPr>
          <w:rFonts w:ascii="Segoe UI" w:eastAsia="Segoe UI" w:hAnsi="Segoe UI" w:cs="Segoe UI"/>
          <w:i/>
          <w:iCs/>
          <w:sz w:val="21"/>
          <w:szCs w:val="21"/>
        </w:rPr>
        <w:t xml:space="preserve">living </w:t>
      </w:r>
      <w:r w:rsidR="00C64C30" w:rsidRPr="00FD01B0">
        <w:rPr>
          <w:rFonts w:ascii="Segoe UI" w:eastAsia="Segoe UI" w:hAnsi="Segoe UI" w:cs="Segoe UI"/>
          <w:i/>
          <w:iCs/>
          <w:sz w:val="21"/>
          <w:szCs w:val="21"/>
        </w:rPr>
        <w:t>in lower socioeconomic geographic areas and adolescents who may not currently engage with health services.</w:t>
      </w:r>
    </w:p>
    <w:p w14:paraId="6413FE35" w14:textId="77777777" w:rsidR="005D6A50" w:rsidRPr="00FD01B0" w:rsidRDefault="00C61744" w:rsidP="00DD0012">
      <w:pPr>
        <w:pStyle w:val="Recommendationnumber"/>
      </w:pPr>
      <w:r w:rsidRPr="00FD01B0">
        <w:t>Actions to cover</w:t>
      </w:r>
    </w:p>
    <w:p w14:paraId="6E0C3608" w14:textId="77777777" w:rsidR="005D6A50" w:rsidRPr="00FD01B0" w:rsidRDefault="00251D4F" w:rsidP="00DD0012">
      <w:pPr>
        <w:pStyle w:val="Overarchingaction"/>
      </w:pPr>
      <w:r>
        <w:rPr>
          <w:b/>
        </w:rPr>
        <w:t xml:space="preserve">Tailor services through VPR: </w:t>
      </w:r>
      <w:r w:rsidR="005D6A50" w:rsidRPr="00FD01B0">
        <w:t xml:space="preserve">Build on VPR to support tailored services for </w:t>
      </w:r>
      <w:r w:rsidR="00C64C30" w:rsidRPr="00FD01B0">
        <w:t xml:space="preserve">disadvantaged </w:t>
      </w:r>
      <w:r w:rsidR="00C20EBB" w:rsidRPr="00FD01B0">
        <w:t>individuals</w:t>
      </w:r>
      <w:r w:rsidR="00225B99">
        <w:t>, children at risk, families</w:t>
      </w:r>
      <w:r w:rsidR="00C20EBB" w:rsidRPr="00FD01B0">
        <w:t xml:space="preserve"> and </w:t>
      </w:r>
      <w:r w:rsidR="005D6A50" w:rsidRPr="00FD01B0">
        <w:t>communit</w:t>
      </w:r>
      <w:r w:rsidR="00C20EBB" w:rsidRPr="00FD01B0">
        <w:t>ies</w:t>
      </w:r>
      <w:r w:rsidR="00003F66" w:rsidRPr="00FD01B0">
        <w:t xml:space="preserve"> that are</w:t>
      </w:r>
      <w:r w:rsidR="00C20EBB" w:rsidRPr="00FD01B0">
        <w:t xml:space="preserve"> appropriate,</w:t>
      </w:r>
      <w:r w:rsidR="00003F66" w:rsidRPr="00FD01B0">
        <w:t xml:space="preserve"> accessible, affordable, equitable and </w:t>
      </w:r>
      <w:r w:rsidR="00C20EBB" w:rsidRPr="00FD01B0">
        <w:t>well-</w:t>
      </w:r>
      <w:r w:rsidR="00003F66" w:rsidRPr="00FD01B0">
        <w:t>coordinated</w:t>
      </w:r>
      <w:r w:rsidR="0047068B" w:rsidRPr="00FD01B0">
        <w:t>.</w:t>
      </w:r>
    </w:p>
    <w:p w14:paraId="6581B7A2" w14:textId="77777777" w:rsidR="00C027DF" w:rsidRPr="00FD01B0" w:rsidRDefault="00251D4F" w:rsidP="00B27B19">
      <w:pPr>
        <w:pStyle w:val="Overarchingaction"/>
      </w:pPr>
      <w:r>
        <w:rPr>
          <w:b/>
        </w:rPr>
        <w:t xml:space="preserve">Co-design solutions to address barriers to care: </w:t>
      </w:r>
      <w:r w:rsidR="00C20EBB" w:rsidRPr="00FD01B0">
        <w:t>Identify relevant barriers to care and c</w:t>
      </w:r>
      <w:r w:rsidR="005D6A50" w:rsidRPr="00FD01B0">
        <w:t>o</w:t>
      </w:r>
      <w:r w:rsidR="0067145C">
        <w:noBreakHyphen/>
      </w:r>
      <w:r w:rsidR="005D6A50" w:rsidRPr="00FD01B0">
        <w:t xml:space="preserve">design flexible and holistic models of care that </w:t>
      </w:r>
      <w:r w:rsidR="00C20EBB" w:rsidRPr="00FD01B0">
        <w:t xml:space="preserve">bridge unmet </w:t>
      </w:r>
      <w:r w:rsidR="005D6A50" w:rsidRPr="00FD01B0">
        <w:t>need</w:t>
      </w:r>
      <w:r w:rsidR="00095BB6" w:rsidRPr="00FD01B0">
        <w:t xml:space="preserve">. This includes additional supports, programs and structures tailored for people </w:t>
      </w:r>
      <w:r w:rsidR="006009AF" w:rsidRPr="00FD01B0">
        <w:t xml:space="preserve">with </w:t>
      </w:r>
      <w:r w:rsidR="00095BB6" w:rsidRPr="00FD01B0">
        <w:t>poor access or</w:t>
      </w:r>
      <w:r w:rsidR="006009AF" w:rsidRPr="00FD01B0">
        <w:t xml:space="preserve"> who suffer poorer</w:t>
      </w:r>
      <w:r w:rsidR="00095BB6" w:rsidRPr="00FD01B0">
        <w:t xml:space="preserve"> outcomes, enabling their primary / integrated health</w:t>
      </w:r>
      <w:r w:rsidR="00DD3D07">
        <w:t xml:space="preserve"> </w:t>
      </w:r>
      <w:r w:rsidR="00095BB6" w:rsidRPr="00FD01B0">
        <w:t>care team to better support them.</w:t>
      </w:r>
      <w:r w:rsidR="00C027DF" w:rsidRPr="00FD01B0">
        <w:t xml:space="preserve"> This should address system factors such as approachability, acceptability, availability, affordability and appropriateness, as well as individual abilities to perceive, seek, reach, pay for and engage in care</w:t>
      </w:r>
      <w:sdt>
        <w:sdtPr>
          <w:id w:val="1462000076"/>
          <w:citation/>
        </w:sdtPr>
        <w:sdtContent>
          <w:r w:rsidR="00C027DF" w:rsidRPr="00FD01B0">
            <w:fldChar w:fldCharType="begin"/>
          </w:r>
          <w:r w:rsidR="00C027DF" w:rsidRPr="00FD01B0">
            <w:instrText xml:space="preserve"> CITATION Lev13 \l 3081 </w:instrText>
          </w:r>
          <w:r w:rsidR="00C027DF" w:rsidRPr="00FD01B0">
            <w:fldChar w:fldCharType="separate"/>
          </w:r>
          <w:r w:rsidR="00DC196B">
            <w:rPr>
              <w:noProof/>
            </w:rPr>
            <w:t xml:space="preserve"> (6)</w:t>
          </w:r>
          <w:r w:rsidR="00C027DF" w:rsidRPr="00FD01B0">
            <w:fldChar w:fldCharType="end"/>
          </w:r>
        </w:sdtContent>
      </w:sdt>
      <w:r w:rsidR="00C027DF" w:rsidRPr="00FD01B0">
        <w:t>.</w:t>
      </w:r>
    </w:p>
    <w:p w14:paraId="3C6E9CE4" w14:textId="77777777" w:rsidR="00114901" w:rsidRPr="00FD01B0" w:rsidRDefault="00251D4F" w:rsidP="00B27B19">
      <w:pPr>
        <w:pStyle w:val="Overarchingaction"/>
      </w:pPr>
      <w:r>
        <w:rPr>
          <w:b/>
        </w:rPr>
        <w:t xml:space="preserve">Interpreter services: </w:t>
      </w:r>
      <w:r w:rsidR="00114901" w:rsidRPr="00FD01B0">
        <w:t>Provide universal access to interpreter services to support safe and effective health care delivery</w:t>
      </w:r>
      <w:r w:rsidR="001349B6">
        <w:t>, including Aboriginal and Torres Strait Islander languages where possible</w:t>
      </w:r>
      <w:r w:rsidR="00114901" w:rsidRPr="00FD01B0">
        <w:t>.</w:t>
      </w:r>
    </w:p>
    <w:p w14:paraId="7A85A4E6" w14:textId="77777777" w:rsidR="000416CD" w:rsidRPr="00FD01B0" w:rsidRDefault="00251D4F" w:rsidP="00B27B19">
      <w:pPr>
        <w:pStyle w:val="Overarchingaction"/>
      </w:pPr>
      <w:r>
        <w:rPr>
          <w:b/>
        </w:rPr>
        <w:t xml:space="preserve">Streamline health system navigation: </w:t>
      </w:r>
      <w:r w:rsidR="000416CD" w:rsidRPr="00FD01B0">
        <w:t>Reduce fragmentation and complexity of the health and mental health system to enable individuals</w:t>
      </w:r>
      <w:r w:rsidR="00225B99">
        <w:t>, children at risk and families</w:t>
      </w:r>
      <w:r w:rsidR="000416CD" w:rsidRPr="00FD01B0">
        <w:t xml:space="preserve"> to successfully navigate </w:t>
      </w:r>
      <w:r w:rsidR="000C0B18">
        <w:t xml:space="preserve">and access </w:t>
      </w:r>
      <w:r w:rsidR="000416CD" w:rsidRPr="00FD01B0">
        <w:t xml:space="preserve">the </w:t>
      </w:r>
      <w:r w:rsidR="000C0B18">
        <w:t>services available</w:t>
      </w:r>
      <w:r w:rsidR="000416CD" w:rsidRPr="00FD01B0">
        <w:t>.</w:t>
      </w:r>
    </w:p>
    <w:p w14:paraId="74141618" w14:textId="77777777" w:rsidR="005D6A50" w:rsidRPr="00FD01B0" w:rsidRDefault="00251D4F" w:rsidP="00DD0012">
      <w:pPr>
        <w:pStyle w:val="Overarchingaction"/>
      </w:pPr>
      <w:r>
        <w:rPr>
          <w:b/>
        </w:rPr>
        <w:t xml:space="preserve">Additional coordination/navigation supports: </w:t>
      </w:r>
      <w:r w:rsidR="005D6A50" w:rsidRPr="00FD01B0">
        <w:t xml:space="preserve">Introduce </w:t>
      </w:r>
      <w:r w:rsidR="008F21DE" w:rsidRPr="00FD01B0">
        <w:t xml:space="preserve">and evaluate trials of different approaches to </w:t>
      </w:r>
      <w:r w:rsidR="005D6A50" w:rsidRPr="00FD01B0">
        <w:t xml:space="preserve">care coordination and system navigation support, </w:t>
      </w:r>
      <w:r w:rsidR="008F21DE" w:rsidRPr="00FD01B0">
        <w:t xml:space="preserve">including </w:t>
      </w:r>
      <w:r w:rsidR="005D6A50" w:rsidRPr="00FD01B0">
        <w:t xml:space="preserve">patient health pathways and social prescribing to link people to the services </w:t>
      </w:r>
      <w:r w:rsidR="00563607" w:rsidRPr="00FD01B0">
        <w:t xml:space="preserve">and community connections that </w:t>
      </w:r>
      <w:r w:rsidR="005D6A50" w:rsidRPr="00FD01B0">
        <w:t>they need</w:t>
      </w:r>
      <w:r w:rsidR="000F36DA" w:rsidRPr="00FD01B0">
        <w:t xml:space="preserve">. </w:t>
      </w:r>
    </w:p>
    <w:p w14:paraId="41A09160" w14:textId="77777777" w:rsidR="00C32BAE" w:rsidRPr="00FD01B0" w:rsidRDefault="00251D4F" w:rsidP="00DD0012">
      <w:pPr>
        <w:pStyle w:val="Overarchingaction"/>
      </w:pPr>
      <w:r>
        <w:rPr>
          <w:b/>
        </w:rPr>
        <w:t xml:space="preserve">Increase community awareness of available services: </w:t>
      </w:r>
      <w:r w:rsidR="00C32BAE" w:rsidRPr="00FD01B0">
        <w:t xml:space="preserve">Co-design </w:t>
      </w:r>
      <w:r w:rsidR="00A5497B">
        <w:t xml:space="preserve">local </w:t>
      </w:r>
      <w:r w:rsidR="00C32BAE" w:rsidRPr="00FD01B0">
        <w:t>campaigns and programs to increase awareness and communicate services that are available to people.</w:t>
      </w:r>
    </w:p>
    <w:p w14:paraId="47F5F70D" w14:textId="77777777" w:rsidR="000742DB" w:rsidRPr="0068673B" w:rsidRDefault="00251D4F" w:rsidP="00DD0012">
      <w:pPr>
        <w:pStyle w:val="Overarchingaction"/>
      </w:pPr>
      <w:r>
        <w:rPr>
          <w:b/>
        </w:rPr>
        <w:t xml:space="preserve">Concurrent reform: </w:t>
      </w:r>
      <w:r w:rsidR="000742DB" w:rsidRPr="00FD01B0">
        <w:t>Align with directi</w:t>
      </w:r>
      <w:r w:rsidR="003C3F3A" w:rsidRPr="00FD01B0">
        <w:t xml:space="preserve">ons from the Royal Commission into Aged </w:t>
      </w:r>
      <w:r w:rsidR="003C3F3A" w:rsidRPr="0068673B">
        <w:t>Care Quality and Safety</w:t>
      </w:r>
      <w:r w:rsidR="000742DB" w:rsidRPr="0068673B">
        <w:t>, Vision 2030</w:t>
      </w:r>
      <w:r w:rsidR="003C3F3A" w:rsidRPr="0068673B">
        <w:t xml:space="preserve"> for Mental Health and Suicide Prevention</w:t>
      </w:r>
      <w:r w:rsidR="00C20EBB" w:rsidRPr="0068673B">
        <w:t>, Productivity Commission</w:t>
      </w:r>
      <w:r w:rsidR="00AE0CCF" w:rsidRPr="0068673B">
        <w:t>’s Inquiry Report on Mental Health</w:t>
      </w:r>
      <w:r w:rsidR="00C20EBB" w:rsidRPr="0068673B">
        <w:t>,</w:t>
      </w:r>
      <w:r w:rsidR="003C3F3A" w:rsidRPr="0068673B">
        <w:t xml:space="preserve"> the</w:t>
      </w:r>
      <w:r w:rsidR="000742DB" w:rsidRPr="0068673B">
        <w:t xml:space="preserve"> </w:t>
      </w:r>
      <w:r w:rsidR="003C3F3A" w:rsidRPr="0068673B">
        <w:t>N</w:t>
      </w:r>
      <w:r w:rsidR="000742DB" w:rsidRPr="0068673B">
        <w:t xml:space="preserve">ational </w:t>
      </w:r>
      <w:r w:rsidR="003C3F3A" w:rsidRPr="0068673B">
        <w:t>R</w:t>
      </w:r>
      <w:r w:rsidR="000742DB" w:rsidRPr="0068673B">
        <w:t>oadmap for</w:t>
      </w:r>
      <w:r w:rsidR="003C3F3A" w:rsidRPr="0068673B">
        <w:t xml:space="preserve"> Improving the Health of P</w:t>
      </w:r>
      <w:r w:rsidR="000742DB" w:rsidRPr="0068673B">
        <w:t xml:space="preserve">eople with </w:t>
      </w:r>
      <w:r w:rsidR="003C3F3A" w:rsidRPr="0068673B">
        <w:t>Intellectual D</w:t>
      </w:r>
      <w:r w:rsidR="000742DB" w:rsidRPr="0068673B">
        <w:t>isability</w:t>
      </w:r>
      <w:r w:rsidR="00C64C30">
        <w:t xml:space="preserve"> and the new National Agreement on Closing the Gap</w:t>
      </w:r>
      <w:r w:rsidR="003C3F3A" w:rsidRPr="0068673B">
        <w:t>.</w:t>
      </w:r>
    </w:p>
    <w:p w14:paraId="64182DFA" w14:textId="77777777" w:rsidR="00CC653A" w:rsidRDefault="00CC653A">
      <w:r>
        <w:br w:type="page"/>
      </w:r>
    </w:p>
    <w:p w14:paraId="02F3C919" w14:textId="16CD7BEF" w:rsidR="00E31DF8" w:rsidRDefault="00E31DF8">
      <w:r w:rsidRPr="00E31DF8">
        <w:rPr>
          <w:rFonts w:ascii="Segoe UI" w:hAnsi="Segoe UI" w:cs="Segoe UI"/>
          <w:noProof/>
          <w:sz w:val="21"/>
          <w:szCs w:val="21"/>
          <w:lang w:eastAsia="en-AU"/>
        </w:rPr>
        <w:lastRenderedPageBreak/>
        <mc:AlternateContent>
          <mc:Choice Requires="wps">
            <w:drawing>
              <wp:anchor distT="45720" distB="45720" distL="114300" distR="114300" simplePos="0" relativeHeight="251662336" behindDoc="0" locked="0" layoutInCell="1" allowOverlap="1" wp14:anchorId="4917CAC3" wp14:editId="30CA8371">
                <wp:simplePos x="0" y="0"/>
                <wp:positionH relativeFrom="margin">
                  <wp:align>left</wp:align>
                </wp:positionH>
                <wp:positionV relativeFrom="paragraph">
                  <wp:posOffset>341441</wp:posOffset>
                </wp:positionV>
                <wp:extent cx="6068060" cy="2561590"/>
                <wp:effectExtent l="0" t="0" r="27940" b="10160"/>
                <wp:wrapSquare wrapText="bothSides"/>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8060" cy="2561590"/>
                        </a:xfrm>
                        <a:prstGeom prst="rect">
                          <a:avLst/>
                        </a:prstGeom>
                        <a:solidFill>
                          <a:schemeClr val="accent6">
                            <a:lumMod val="20000"/>
                            <a:lumOff val="80000"/>
                          </a:schemeClr>
                        </a:solidFill>
                        <a:ln w="9525">
                          <a:solidFill>
                            <a:srgbClr val="000000"/>
                          </a:solidFill>
                          <a:miter lim="800000"/>
                          <a:headEnd/>
                          <a:tailEnd/>
                        </a:ln>
                      </wps:spPr>
                      <wps:txbx>
                        <w:txbxContent>
                          <w:p w14:paraId="1C8A219F" w14:textId="77777777" w:rsidR="00E63004" w:rsidRPr="00E31DF8" w:rsidDel="00110B7D" w:rsidRDefault="00E63004" w:rsidP="00E31DF8">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7A389D43" w14:textId="77777777" w:rsidR="00E63004" w:rsidRPr="00E31DF8" w:rsidRDefault="00E63004" w:rsidP="00E31DF8">
                            <w:pPr>
                              <w:pStyle w:val="ListParagraph"/>
                              <w:numPr>
                                <w:ilvl w:val="0"/>
                                <w:numId w:val="33"/>
                              </w:numPr>
                              <w:spacing w:after="120"/>
                            </w:pPr>
                            <w:r w:rsidRPr="00E31DF8">
                              <w:t>Patient experience o</w:t>
                            </w:r>
                            <w:r>
                              <w:t>f care will be improved through</w:t>
                            </w:r>
                            <w:r w:rsidRPr="00E31DF8">
                              <w:t xml:space="preserve"> greater </w:t>
                            </w:r>
                            <w:r>
                              <w:t xml:space="preserve">and easier </w:t>
                            </w:r>
                            <w:r w:rsidRPr="00E31DF8">
                              <w:t xml:space="preserve">access to safe and effective health care </w:t>
                            </w:r>
                            <w:r>
                              <w:t>that respects their background and lived experience</w:t>
                            </w:r>
                            <w:r w:rsidRPr="00E31DF8">
                              <w:t>.</w:t>
                            </w:r>
                          </w:p>
                          <w:p w14:paraId="68F5FEA3" w14:textId="77777777" w:rsidR="00E63004" w:rsidRPr="00E31DF8" w:rsidRDefault="00E63004" w:rsidP="00E31DF8">
                            <w:pPr>
                              <w:pStyle w:val="ListParagraph"/>
                              <w:numPr>
                                <w:ilvl w:val="0"/>
                                <w:numId w:val="33"/>
                              </w:numPr>
                              <w:spacing w:after="120"/>
                            </w:pPr>
                            <w:r w:rsidRPr="00E31DF8">
                              <w:t>Health of popul</w:t>
                            </w:r>
                            <w:r>
                              <w:t>ations will be improved through</w:t>
                            </w:r>
                            <w:r w:rsidRPr="00E31DF8">
                              <w:t xml:space="preserve"> better access to care for people with poor acces</w:t>
                            </w:r>
                            <w:r>
                              <w:t xml:space="preserve">s or at risk of poorer health outcomes, increasing equity and </w:t>
                            </w:r>
                            <w:r w:rsidRPr="00E31DF8">
                              <w:t>rais</w:t>
                            </w:r>
                            <w:r>
                              <w:t xml:space="preserve">ing </w:t>
                            </w:r>
                            <w:r w:rsidRPr="00E31DF8">
                              <w:t>overall population health outcomes.</w:t>
                            </w:r>
                          </w:p>
                          <w:p w14:paraId="40369140" w14:textId="77777777" w:rsidR="00E63004" w:rsidRPr="00E31DF8" w:rsidRDefault="00E63004" w:rsidP="00E31DF8">
                            <w:pPr>
                              <w:pStyle w:val="ListParagraph"/>
                              <w:numPr>
                                <w:ilvl w:val="0"/>
                                <w:numId w:val="33"/>
                              </w:numPr>
                              <w:spacing w:after="120"/>
                            </w:pPr>
                            <w:r w:rsidRPr="00E31DF8">
                              <w:t>Cost-efficiency of the health system will be improved through greater support to address the disproportionate burden of disease suffered by disadvantaged and underserved population cohorts.</w:t>
                            </w:r>
                          </w:p>
                          <w:p w14:paraId="086F1C85" w14:textId="77777777" w:rsidR="00E63004" w:rsidRPr="0046216A" w:rsidRDefault="00E63004" w:rsidP="00E31DF8">
                            <w:pPr>
                              <w:pStyle w:val="ListParagraph"/>
                              <w:numPr>
                                <w:ilvl w:val="0"/>
                                <w:numId w:val="33"/>
                              </w:numPr>
                              <w:spacing w:after="0"/>
                            </w:pPr>
                            <w:r w:rsidRPr="00E31DF8">
                              <w:t>Work life of health care pro</w:t>
                            </w:r>
                            <w:r>
                              <w:t>viders will be improved through greater access to support services,</w:t>
                            </w:r>
                            <w:r w:rsidRPr="00E31DF8">
                              <w:t xml:space="preserve"> better understanding of patient cohorts</w:t>
                            </w:r>
                            <w:r>
                              <w:t>,</w:t>
                            </w:r>
                            <w:r w:rsidRPr="00E31DF8">
                              <w:t xml:space="preserve"> and </w:t>
                            </w:r>
                            <w:r>
                              <w:t xml:space="preserve">an enhanced ability to support </w:t>
                            </w:r>
                            <w:r w:rsidRPr="00E31DF8">
                              <w:t>b</w:t>
                            </w:r>
                            <w:r w:rsidRPr="0046216A">
                              <w:t xml:space="preserve">etter outcomes for </w:t>
                            </w:r>
                            <w:r>
                              <w:t xml:space="preserve">their </w:t>
                            </w:r>
                            <w:r w:rsidRPr="0046216A">
                              <w:t>patients</w:t>
                            </w:r>
                            <w:r>
                              <w:t>,</w:t>
                            </w:r>
                            <w:r w:rsidRPr="0046216A">
                              <w:t xml:space="preserve"> bring</w:t>
                            </w:r>
                            <w:r>
                              <w:t>ing greater</w:t>
                            </w:r>
                            <w:r w:rsidRPr="0046216A">
                              <w:t xml:space="preserve"> enjoyment </w:t>
                            </w:r>
                            <w:r>
                              <w:t>from</w:t>
                            </w:r>
                            <w:r w:rsidRPr="0046216A">
                              <w:t xml:space="preserve"> work.</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917CAC3" id="_x0000_s1036" type="#_x0000_t202" style="position:absolute;margin-left:0;margin-top:26.9pt;width:477.8pt;height:201.7pt;z-index:25166233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" fillcolor="#ebe8ec [665]">
                <v:textbox>
                  <w:txbxContent>
                    <w:p w14:paraId="1C8A219F" w14:textId="77777777" w:rsidR="00E63004" w:rsidRPr="00E31DF8" w:rsidDel="00110B7D" w:rsidRDefault="00E63004" w:rsidP="00E31DF8">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7A389D43" w14:textId="77777777" w:rsidR="00E63004" w:rsidRPr="00E31DF8" w:rsidRDefault="00E63004" w:rsidP="00E31DF8">
                      <w:pPr>
                        <w:pStyle w:val="ListParagraph"/>
                        <w:numPr>
                          <w:ilvl w:val="0"/>
                          <w:numId w:val="33"/>
                        </w:numPr>
                        <w:spacing w:after="120"/>
                      </w:pPr>
                      <w:r w:rsidRPr="00E31DF8">
                        <w:t>Patient experience o</w:t>
                      </w:r>
                      <w:r>
                        <w:t>f care will be improved through</w:t>
                      </w:r>
                      <w:r w:rsidRPr="00E31DF8">
                        <w:t xml:space="preserve"> greater </w:t>
                      </w:r>
                      <w:r>
                        <w:t xml:space="preserve">and easier </w:t>
                      </w:r>
                      <w:r w:rsidRPr="00E31DF8">
                        <w:t xml:space="preserve">access to safe and effective health care </w:t>
                      </w:r>
                      <w:r>
                        <w:t>that respects their background and lived experience</w:t>
                      </w:r>
                      <w:r w:rsidRPr="00E31DF8">
                        <w:t>.</w:t>
                      </w:r>
                    </w:p>
                    <w:p w14:paraId="68F5FEA3" w14:textId="77777777" w:rsidR="00E63004" w:rsidRPr="00E31DF8" w:rsidRDefault="00E63004" w:rsidP="00E31DF8">
                      <w:pPr>
                        <w:pStyle w:val="ListParagraph"/>
                        <w:numPr>
                          <w:ilvl w:val="0"/>
                          <w:numId w:val="33"/>
                        </w:numPr>
                        <w:spacing w:after="120"/>
                      </w:pPr>
                      <w:r w:rsidRPr="00E31DF8">
                        <w:t>Health of popul</w:t>
                      </w:r>
                      <w:r>
                        <w:t>ations will be improved through</w:t>
                      </w:r>
                      <w:r w:rsidRPr="00E31DF8">
                        <w:t xml:space="preserve"> better access to care for people with poor acces</w:t>
                      </w:r>
                      <w:r>
                        <w:t xml:space="preserve">s or at risk of poorer health outcomes, increasing equity and </w:t>
                      </w:r>
                      <w:r w:rsidRPr="00E31DF8">
                        <w:t>rais</w:t>
                      </w:r>
                      <w:r>
                        <w:t xml:space="preserve">ing </w:t>
                      </w:r>
                      <w:r w:rsidRPr="00E31DF8">
                        <w:t>overall population health outcomes.</w:t>
                      </w:r>
                    </w:p>
                    <w:p w14:paraId="40369140" w14:textId="77777777" w:rsidR="00E63004" w:rsidRPr="00E31DF8" w:rsidRDefault="00E63004" w:rsidP="00E31DF8">
                      <w:pPr>
                        <w:pStyle w:val="ListParagraph"/>
                        <w:numPr>
                          <w:ilvl w:val="0"/>
                          <w:numId w:val="33"/>
                        </w:numPr>
                        <w:spacing w:after="120"/>
                      </w:pPr>
                      <w:r w:rsidRPr="00E31DF8">
                        <w:t>Cost-efficiency of the health system will be improved through greater support to address the disproportionate burden of disease suffered by disadvantaged and underserved population cohorts.</w:t>
                      </w:r>
                    </w:p>
                    <w:p w14:paraId="086F1C85" w14:textId="77777777" w:rsidR="00E63004" w:rsidRPr="0046216A" w:rsidRDefault="00E63004" w:rsidP="00E31DF8">
                      <w:pPr>
                        <w:pStyle w:val="ListParagraph"/>
                        <w:numPr>
                          <w:ilvl w:val="0"/>
                          <w:numId w:val="33"/>
                        </w:numPr>
                        <w:spacing w:after="0"/>
                      </w:pPr>
                      <w:r w:rsidRPr="00E31DF8">
                        <w:t>Work life of health care pro</w:t>
                      </w:r>
                      <w:r>
                        <w:t>viders will be improved through greater access to support services,</w:t>
                      </w:r>
                      <w:r w:rsidRPr="00E31DF8">
                        <w:t xml:space="preserve"> better understanding of patient cohorts</w:t>
                      </w:r>
                      <w:r>
                        <w:t>,</w:t>
                      </w:r>
                      <w:r w:rsidRPr="00E31DF8">
                        <w:t xml:space="preserve"> and </w:t>
                      </w:r>
                      <w:r>
                        <w:t xml:space="preserve">an enhanced ability to support </w:t>
                      </w:r>
                      <w:r w:rsidRPr="00E31DF8">
                        <w:t>b</w:t>
                      </w:r>
                      <w:r w:rsidRPr="0046216A">
                        <w:t xml:space="preserve">etter outcomes for </w:t>
                      </w:r>
                      <w:r>
                        <w:t xml:space="preserve">their </w:t>
                      </w:r>
                      <w:r w:rsidRPr="0046216A">
                        <w:t>patients</w:t>
                      </w:r>
                      <w:r>
                        <w:t>,</w:t>
                      </w:r>
                      <w:r w:rsidRPr="0046216A">
                        <w:t xml:space="preserve"> bring</w:t>
                      </w:r>
                      <w:r>
                        <w:t>ing greater</w:t>
                      </w:r>
                      <w:r w:rsidRPr="0046216A">
                        <w:t xml:space="preserve"> enjoyment </w:t>
                      </w:r>
                      <w:r>
                        <w:t>from</w:t>
                      </w:r>
                      <w:r w:rsidRPr="0046216A">
                        <w:t xml:space="preserve"> work.</w:t>
                      </w:r>
                    </w:p>
                  </w:txbxContent>
                </v:textbox>
                <w10:wrap type="square" anchorx="margin"/>
              </v:shape>
            </w:pict>
          </mc:Fallback>
        </mc:AlternateContent>
      </w:r>
    </w:p>
    <w:p w14:paraId="27567DC9" w14:textId="77777777" w:rsidR="00E31DF8" w:rsidRDefault="00E31DF8" w:rsidP="00CC653A">
      <w:pPr>
        <w:rPr>
          <w:rFonts w:asciiTheme="majorHAnsi" w:eastAsiaTheme="majorEastAsia" w:hAnsiTheme="majorHAnsi" w:cstheme="majorBidi"/>
          <w:color w:val="374C80" w:themeColor="accent1" w:themeShade="BF"/>
          <w:sz w:val="32"/>
          <w:szCs w:val="26"/>
        </w:rPr>
      </w:pPr>
      <w:r>
        <w:br w:type="page"/>
      </w:r>
    </w:p>
    <w:p w14:paraId="3C2453C6" w14:textId="77777777" w:rsidR="009E6CF8" w:rsidRPr="009C25D8" w:rsidRDefault="00642004" w:rsidP="00CE2F7B">
      <w:pPr>
        <w:pStyle w:val="Heading2"/>
      </w:pPr>
      <w:bookmarkStart w:id="15" w:name="_Toc74657675"/>
      <w:r w:rsidRPr="009C25D8">
        <w:lastRenderedPageBreak/>
        <w:t xml:space="preserve">Leadership and </w:t>
      </w:r>
      <w:r w:rsidR="00025E2F" w:rsidRPr="009C25D8">
        <w:t>c</w:t>
      </w:r>
      <w:r w:rsidRPr="009C25D8">
        <w:t>ulture</w:t>
      </w:r>
      <w:bookmarkEnd w:id="15"/>
    </w:p>
    <w:p w14:paraId="58AE9EE8" w14:textId="77777777" w:rsidR="0031310F" w:rsidRPr="00B36E02" w:rsidRDefault="00F82822" w:rsidP="00CC653A">
      <w:pPr>
        <w:pStyle w:val="Heading3"/>
      </w:pPr>
      <w:r w:rsidRPr="00B36E02">
        <w:t xml:space="preserve">Recommendation </w:t>
      </w:r>
      <w:r w:rsidR="00673318" w:rsidRPr="00B36E02">
        <w:t>9</w:t>
      </w:r>
      <w:r w:rsidR="00F03ED7" w:rsidRPr="00B36E02">
        <w:t xml:space="preserve"> (</w:t>
      </w:r>
      <w:r w:rsidR="0078693A" w:rsidRPr="00B36E02">
        <w:t>L</w:t>
      </w:r>
      <w:r w:rsidR="00F03ED7" w:rsidRPr="00B36E02">
        <w:t>eadership)</w:t>
      </w:r>
    </w:p>
    <w:p w14:paraId="3E130B2A" w14:textId="77777777" w:rsidR="00642004" w:rsidRPr="0068673B" w:rsidRDefault="2DE8FC4E" w:rsidP="0031310F">
      <w:pPr>
        <w:rPr>
          <w:b/>
          <w:sz w:val="24"/>
          <w:szCs w:val="24"/>
        </w:rPr>
      </w:pPr>
      <w:r w:rsidRPr="0031310F">
        <w:rPr>
          <w:b/>
          <w:sz w:val="24"/>
          <w:szCs w:val="24"/>
        </w:rPr>
        <w:t xml:space="preserve">Foster </w:t>
      </w:r>
      <w:r w:rsidRPr="0068673B">
        <w:rPr>
          <w:b/>
          <w:sz w:val="24"/>
          <w:szCs w:val="24"/>
        </w:rPr>
        <w:t>cultur</w:t>
      </w:r>
      <w:r w:rsidR="000A0849" w:rsidRPr="0068673B">
        <w:rPr>
          <w:b/>
          <w:sz w:val="24"/>
          <w:szCs w:val="24"/>
        </w:rPr>
        <w:t>al</w:t>
      </w:r>
      <w:r w:rsidRPr="0068673B">
        <w:rPr>
          <w:b/>
          <w:sz w:val="24"/>
          <w:szCs w:val="24"/>
        </w:rPr>
        <w:t xml:space="preserve"> change by supporting </w:t>
      </w:r>
      <w:r w:rsidR="00C20EBB" w:rsidRPr="0068673B">
        <w:rPr>
          <w:b/>
          <w:sz w:val="24"/>
          <w:szCs w:val="24"/>
        </w:rPr>
        <w:t xml:space="preserve">ongoing </w:t>
      </w:r>
      <w:r w:rsidRPr="0068673B">
        <w:rPr>
          <w:b/>
          <w:sz w:val="24"/>
          <w:szCs w:val="24"/>
        </w:rPr>
        <w:t>leadership development in primary</w:t>
      </w:r>
      <w:r w:rsidR="00C20EBB" w:rsidRPr="0068673B">
        <w:rPr>
          <w:b/>
          <w:sz w:val="24"/>
          <w:szCs w:val="24"/>
        </w:rPr>
        <w:t xml:space="preserve"> </w:t>
      </w:r>
      <w:r w:rsidRPr="0068673B">
        <w:rPr>
          <w:b/>
          <w:sz w:val="24"/>
          <w:szCs w:val="24"/>
        </w:rPr>
        <w:t xml:space="preserve">health care </w:t>
      </w:r>
    </w:p>
    <w:p w14:paraId="7BA01EC6" w14:textId="77777777" w:rsidR="000C0B18" w:rsidRDefault="000C0B18" w:rsidP="000C0B18">
      <w:pPr>
        <w:spacing w:line="257" w:lineRule="auto"/>
        <w:jc w:val="both"/>
        <w:rPr>
          <w:rFonts w:ascii="Segoe UI" w:eastAsia="Segoe UI" w:hAnsi="Segoe UI" w:cs="Segoe UI"/>
          <w:i/>
          <w:iCs/>
          <w:sz w:val="21"/>
          <w:szCs w:val="21"/>
        </w:rPr>
      </w:pPr>
      <w:r w:rsidRPr="0068673B">
        <w:rPr>
          <w:rFonts w:ascii="Segoe UI" w:eastAsia="Segoe UI" w:hAnsi="Segoe UI" w:cs="Segoe UI"/>
          <w:i/>
          <w:iCs/>
          <w:sz w:val="21"/>
          <w:szCs w:val="21"/>
        </w:rPr>
        <w:t xml:space="preserve">This recommendation aims to foster leadership development and support </w:t>
      </w:r>
      <w:r>
        <w:rPr>
          <w:rFonts w:ascii="Segoe UI" w:eastAsia="Segoe UI" w:hAnsi="Segoe UI" w:cs="Segoe UI"/>
          <w:i/>
          <w:iCs/>
          <w:sz w:val="21"/>
          <w:szCs w:val="21"/>
        </w:rPr>
        <w:t>all</w:t>
      </w:r>
      <w:r w:rsidRPr="0068673B">
        <w:rPr>
          <w:rFonts w:ascii="Segoe UI" w:eastAsia="Segoe UI" w:hAnsi="Segoe UI" w:cs="Segoe UI"/>
          <w:i/>
          <w:iCs/>
          <w:sz w:val="21"/>
          <w:szCs w:val="21"/>
        </w:rPr>
        <w:t xml:space="preserve"> involved in primary health care to drive reform and </w:t>
      </w:r>
      <w:r w:rsidR="008425C0">
        <w:rPr>
          <w:rFonts w:ascii="Segoe UI" w:eastAsia="Segoe UI" w:hAnsi="Segoe UI" w:cs="Segoe UI"/>
          <w:i/>
          <w:iCs/>
          <w:sz w:val="21"/>
          <w:szCs w:val="21"/>
        </w:rPr>
        <w:t xml:space="preserve">build a culture of </w:t>
      </w:r>
      <w:r w:rsidRPr="0068673B">
        <w:rPr>
          <w:rFonts w:ascii="Segoe UI" w:eastAsia="Segoe UI" w:hAnsi="Segoe UI" w:cs="Segoe UI"/>
          <w:i/>
          <w:iCs/>
          <w:sz w:val="21"/>
          <w:szCs w:val="21"/>
        </w:rPr>
        <w:t>continuous quality improvement, supporting inter-professional collaboration, co-design and effective change management.</w:t>
      </w:r>
    </w:p>
    <w:p w14:paraId="48C98DF0" w14:textId="77777777" w:rsidR="000C0B18" w:rsidRDefault="00FC6968" w:rsidP="000C0B18">
      <w:pPr>
        <w:spacing w:line="257" w:lineRule="auto"/>
        <w:jc w:val="both"/>
        <w:rPr>
          <w:rFonts w:ascii="Segoe UI" w:eastAsia="Segoe UI" w:hAnsi="Segoe UI" w:cs="Segoe UI"/>
          <w:i/>
          <w:iCs/>
          <w:sz w:val="21"/>
          <w:szCs w:val="21"/>
        </w:rPr>
      </w:pPr>
      <w:r>
        <w:rPr>
          <w:rFonts w:ascii="Segoe UI" w:eastAsia="Segoe UI" w:hAnsi="Segoe UI" w:cs="Segoe UI"/>
          <w:i/>
          <w:iCs/>
          <w:sz w:val="21"/>
          <w:szCs w:val="21"/>
        </w:rPr>
        <w:t xml:space="preserve">Strong leadership at all levels of the health system will </w:t>
      </w:r>
      <w:r w:rsidR="005E79D7">
        <w:rPr>
          <w:rFonts w:ascii="Segoe UI" w:eastAsia="Segoe UI" w:hAnsi="Segoe UI" w:cs="Segoe UI"/>
          <w:i/>
          <w:iCs/>
          <w:sz w:val="21"/>
          <w:szCs w:val="21"/>
        </w:rPr>
        <w:t>be required to</w:t>
      </w:r>
      <w:r>
        <w:rPr>
          <w:rFonts w:ascii="Segoe UI" w:eastAsia="Segoe UI" w:hAnsi="Segoe UI" w:cs="Segoe UI"/>
          <w:i/>
          <w:iCs/>
          <w:sz w:val="21"/>
          <w:szCs w:val="21"/>
        </w:rPr>
        <w:t xml:space="preserve"> driv</w:t>
      </w:r>
      <w:r w:rsidR="005E79D7">
        <w:rPr>
          <w:rFonts w:ascii="Segoe UI" w:eastAsia="Segoe UI" w:hAnsi="Segoe UI" w:cs="Segoe UI"/>
          <w:i/>
          <w:iCs/>
          <w:sz w:val="21"/>
          <w:szCs w:val="21"/>
        </w:rPr>
        <w:t>e</w:t>
      </w:r>
      <w:r>
        <w:rPr>
          <w:rFonts w:ascii="Segoe UI" w:eastAsia="Segoe UI" w:hAnsi="Segoe UI" w:cs="Segoe UI"/>
          <w:i/>
          <w:iCs/>
          <w:sz w:val="21"/>
          <w:szCs w:val="21"/>
        </w:rPr>
        <w:t xml:space="preserve"> and enabl</w:t>
      </w:r>
      <w:r w:rsidR="005E79D7">
        <w:rPr>
          <w:rFonts w:ascii="Segoe UI" w:eastAsia="Segoe UI" w:hAnsi="Segoe UI" w:cs="Segoe UI"/>
          <w:i/>
          <w:iCs/>
          <w:sz w:val="21"/>
          <w:szCs w:val="21"/>
        </w:rPr>
        <w:t>e</w:t>
      </w:r>
      <w:r>
        <w:rPr>
          <w:rFonts w:ascii="Segoe UI" w:eastAsia="Segoe UI" w:hAnsi="Segoe UI" w:cs="Segoe UI"/>
          <w:i/>
          <w:iCs/>
          <w:sz w:val="21"/>
          <w:szCs w:val="21"/>
        </w:rPr>
        <w:t xml:space="preserve"> </w:t>
      </w:r>
      <w:r w:rsidRPr="008C7071">
        <w:rPr>
          <w:rFonts w:ascii="Segoe UI" w:eastAsia="Segoe UI" w:hAnsi="Segoe UI" w:cs="Segoe UI"/>
          <w:i/>
          <w:iCs/>
          <w:sz w:val="21"/>
          <w:szCs w:val="21"/>
        </w:rPr>
        <w:t xml:space="preserve">significant </w:t>
      </w:r>
      <w:r w:rsidR="000C0B18">
        <w:rPr>
          <w:rFonts w:ascii="Segoe UI" w:eastAsia="Segoe UI" w:hAnsi="Segoe UI" w:cs="Segoe UI"/>
          <w:i/>
          <w:iCs/>
          <w:sz w:val="21"/>
          <w:szCs w:val="21"/>
        </w:rPr>
        <w:t xml:space="preserve">behavioural and structural </w:t>
      </w:r>
      <w:r w:rsidRPr="008C7071">
        <w:rPr>
          <w:rFonts w:ascii="Segoe UI" w:eastAsia="Segoe UI" w:hAnsi="Segoe UI" w:cs="Segoe UI"/>
          <w:i/>
          <w:iCs/>
          <w:sz w:val="21"/>
          <w:szCs w:val="21"/>
        </w:rPr>
        <w:t xml:space="preserve">change to occur over the next </w:t>
      </w:r>
      <w:r w:rsidR="0060562B">
        <w:rPr>
          <w:rFonts w:ascii="Segoe UI" w:eastAsia="Segoe UI" w:hAnsi="Segoe UI" w:cs="Segoe UI"/>
          <w:i/>
          <w:iCs/>
          <w:sz w:val="21"/>
          <w:szCs w:val="21"/>
        </w:rPr>
        <w:t>ten</w:t>
      </w:r>
      <w:r w:rsidRPr="008C7071">
        <w:rPr>
          <w:rFonts w:ascii="Segoe UI" w:eastAsia="Segoe UI" w:hAnsi="Segoe UI" w:cs="Segoe UI"/>
          <w:i/>
          <w:iCs/>
          <w:sz w:val="21"/>
          <w:szCs w:val="21"/>
        </w:rPr>
        <w:t xml:space="preserve"> years</w:t>
      </w:r>
      <w:r w:rsidR="000C0B18">
        <w:rPr>
          <w:rFonts w:ascii="Segoe UI" w:eastAsia="Segoe UI" w:hAnsi="Segoe UI" w:cs="Segoe UI"/>
          <w:i/>
          <w:iCs/>
          <w:sz w:val="21"/>
          <w:szCs w:val="21"/>
        </w:rPr>
        <w:t>.</w:t>
      </w:r>
      <w:r w:rsidRPr="008C7071">
        <w:rPr>
          <w:rFonts w:ascii="Segoe UI" w:eastAsia="Segoe UI" w:hAnsi="Segoe UI" w:cs="Segoe UI"/>
          <w:i/>
          <w:iCs/>
          <w:sz w:val="21"/>
          <w:szCs w:val="21"/>
        </w:rPr>
        <w:t xml:space="preserve"> </w:t>
      </w:r>
      <w:r w:rsidR="001F0264">
        <w:rPr>
          <w:rFonts w:ascii="Segoe UI" w:eastAsia="Segoe UI" w:hAnsi="Segoe UI" w:cs="Segoe UI"/>
          <w:i/>
          <w:iCs/>
          <w:sz w:val="21"/>
          <w:szCs w:val="21"/>
        </w:rPr>
        <w:t>It will require</w:t>
      </w:r>
      <w:r w:rsidR="005E79D7">
        <w:rPr>
          <w:rFonts w:ascii="Segoe UI" w:eastAsia="Segoe UI" w:hAnsi="Segoe UI" w:cs="Segoe UI"/>
          <w:i/>
          <w:iCs/>
          <w:sz w:val="21"/>
          <w:szCs w:val="21"/>
        </w:rPr>
        <w:t xml:space="preserve"> </w:t>
      </w:r>
      <w:r w:rsidR="005E79D7" w:rsidRPr="00D56F4C">
        <w:rPr>
          <w:rFonts w:ascii="Segoe UI" w:eastAsia="Segoe UI" w:hAnsi="Segoe UI" w:cs="Segoe UI"/>
          <w:i/>
          <w:iCs/>
          <w:sz w:val="21"/>
          <w:szCs w:val="21"/>
        </w:rPr>
        <w:t xml:space="preserve">standing against </w:t>
      </w:r>
      <w:r w:rsidR="00D56F4C" w:rsidRPr="00D56F4C">
        <w:rPr>
          <w:rFonts w:ascii="Segoe UI" w:eastAsia="Segoe UI" w:hAnsi="Segoe UI" w:cs="Segoe UI"/>
          <w:i/>
          <w:iCs/>
          <w:sz w:val="21"/>
          <w:szCs w:val="21"/>
        </w:rPr>
        <w:t>underlying resistance</w:t>
      </w:r>
      <w:r w:rsidR="005E79D7">
        <w:rPr>
          <w:rFonts w:ascii="Segoe UI" w:eastAsia="Segoe UI" w:hAnsi="Segoe UI" w:cs="Segoe UI"/>
          <w:i/>
          <w:iCs/>
          <w:sz w:val="21"/>
          <w:szCs w:val="21"/>
        </w:rPr>
        <w:t xml:space="preserve"> </w:t>
      </w:r>
      <w:r w:rsidR="003E0691">
        <w:rPr>
          <w:rFonts w:ascii="Segoe UI" w:eastAsia="Segoe UI" w:hAnsi="Segoe UI" w:cs="Segoe UI"/>
          <w:i/>
          <w:iCs/>
          <w:sz w:val="21"/>
          <w:szCs w:val="21"/>
        </w:rPr>
        <w:t>structurally embedded</w:t>
      </w:r>
      <w:r w:rsidR="005E79D7">
        <w:rPr>
          <w:rFonts w:ascii="Segoe UI" w:eastAsia="Segoe UI" w:hAnsi="Segoe UI" w:cs="Segoe UI"/>
          <w:i/>
          <w:iCs/>
          <w:sz w:val="21"/>
          <w:szCs w:val="21"/>
        </w:rPr>
        <w:t xml:space="preserve"> in</w:t>
      </w:r>
      <w:r w:rsidR="00D56F4C">
        <w:rPr>
          <w:rFonts w:ascii="Segoe UI" w:eastAsia="Segoe UI" w:hAnsi="Segoe UI" w:cs="Segoe UI"/>
          <w:i/>
          <w:iCs/>
          <w:sz w:val="21"/>
          <w:szCs w:val="21"/>
        </w:rPr>
        <w:t xml:space="preserve"> </w:t>
      </w:r>
      <w:r w:rsidR="005E79D7">
        <w:rPr>
          <w:rFonts w:ascii="Segoe UI" w:eastAsia="Segoe UI" w:hAnsi="Segoe UI" w:cs="Segoe UI"/>
          <w:i/>
          <w:iCs/>
          <w:sz w:val="21"/>
          <w:szCs w:val="21"/>
        </w:rPr>
        <w:t xml:space="preserve">the </w:t>
      </w:r>
      <w:r w:rsidR="00F83D3E">
        <w:rPr>
          <w:rFonts w:ascii="Segoe UI" w:eastAsia="Segoe UI" w:hAnsi="Segoe UI" w:cs="Segoe UI"/>
          <w:i/>
          <w:iCs/>
          <w:sz w:val="21"/>
          <w:szCs w:val="21"/>
        </w:rPr>
        <w:t xml:space="preserve">health </w:t>
      </w:r>
      <w:r w:rsidR="005E79D7">
        <w:rPr>
          <w:rFonts w:ascii="Segoe UI" w:eastAsia="Segoe UI" w:hAnsi="Segoe UI" w:cs="Segoe UI"/>
          <w:i/>
          <w:iCs/>
          <w:sz w:val="21"/>
          <w:szCs w:val="21"/>
        </w:rPr>
        <w:t>system</w:t>
      </w:r>
      <w:r w:rsidR="003E0691">
        <w:rPr>
          <w:rFonts w:ascii="Segoe UI" w:eastAsia="Segoe UI" w:hAnsi="Segoe UI" w:cs="Segoe UI"/>
          <w:i/>
          <w:iCs/>
          <w:sz w:val="21"/>
          <w:szCs w:val="21"/>
        </w:rPr>
        <w:t xml:space="preserve"> through its fragmented, siloed and hierarchical nature, promoted largely through funding</w:t>
      </w:r>
      <w:r w:rsidR="00F83D3E">
        <w:rPr>
          <w:rFonts w:ascii="Segoe UI" w:eastAsia="Segoe UI" w:hAnsi="Segoe UI" w:cs="Segoe UI"/>
          <w:i/>
          <w:iCs/>
          <w:sz w:val="21"/>
          <w:szCs w:val="21"/>
        </w:rPr>
        <w:t xml:space="preserve"> that incentiv</w:t>
      </w:r>
      <w:r w:rsidR="00D56F4C">
        <w:rPr>
          <w:rFonts w:ascii="Segoe UI" w:eastAsia="Segoe UI" w:hAnsi="Segoe UI" w:cs="Segoe UI"/>
          <w:i/>
          <w:iCs/>
          <w:sz w:val="21"/>
          <w:szCs w:val="21"/>
        </w:rPr>
        <w:t>is</w:t>
      </w:r>
      <w:r w:rsidR="00F83D3E">
        <w:rPr>
          <w:rFonts w:ascii="Segoe UI" w:eastAsia="Segoe UI" w:hAnsi="Segoe UI" w:cs="Segoe UI"/>
          <w:i/>
          <w:iCs/>
          <w:sz w:val="21"/>
          <w:szCs w:val="21"/>
        </w:rPr>
        <w:t>es</w:t>
      </w:r>
      <w:r w:rsidR="008D2985">
        <w:rPr>
          <w:rFonts w:ascii="Segoe UI" w:eastAsia="Segoe UI" w:hAnsi="Segoe UI" w:cs="Segoe UI"/>
          <w:i/>
          <w:iCs/>
          <w:sz w:val="21"/>
          <w:szCs w:val="21"/>
        </w:rPr>
        <w:t xml:space="preserve"> throughput and</w:t>
      </w:r>
      <w:r w:rsidR="006F03CF">
        <w:rPr>
          <w:rFonts w:ascii="Segoe UI" w:eastAsia="Segoe UI" w:hAnsi="Segoe UI" w:cs="Segoe UI"/>
          <w:i/>
          <w:iCs/>
          <w:sz w:val="21"/>
          <w:szCs w:val="21"/>
        </w:rPr>
        <w:t xml:space="preserve"> episodic</w:t>
      </w:r>
      <w:r w:rsidR="00F83D3E">
        <w:rPr>
          <w:rFonts w:ascii="Segoe UI" w:eastAsia="Segoe UI" w:hAnsi="Segoe UI" w:cs="Segoe UI"/>
          <w:i/>
          <w:iCs/>
          <w:sz w:val="21"/>
          <w:szCs w:val="21"/>
        </w:rPr>
        <w:t xml:space="preserve"> treatment of sickness</w:t>
      </w:r>
      <w:r w:rsidR="003E0691">
        <w:rPr>
          <w:rFonts w:ascii="Segoe UI" w:eastAsia="Segoe UI" w:hAnsi="Segoe UI" w:cs="Segoe UI"/>
          <w:i/>
          <w:iCs/>
          <w:sz w:val="21"/>
          <w:szCs w:val="21"/>
        </w:rPr>
        <w:t xml:space="preserve">. </w:t>
      </w:r>
      <w:r w:rsidR="000C0B18">
        <w:rPr>
          <w:rFonts w:ascii="Segoe UI" w:eastAsia="Segoe UI" w:hAnsi="Segoe UI" w:cs="Segoe UI"/>
          <w:i/>
          <w:iCs/>
          <w:sz w:val="21"/>
          <w:szCs w:val="21"/>
        </w:rPr>
        <w:t>Change management will require leadership and change champions across the health sector, including a</w:t>
      </w:r>
      <w:r w:rsidRPr="008C7071">
        <w:rPr>
          <w:rFonts w:ascii="Segoe UI" w:eastAsia="Segoe UI" w:hAnsi="Segoe UI" w:cs="Segoe UI"/>
          <w:i/>
          <w:iCs/>
          <w:sz w:val="21"/>
          <w:szCs w:val="21"/>
        </w:rPr>
        <w:t>ll organisations and individuals who have</w:t>
      </w:r>
      <w:r w:rsidR="00FE578A">
        <w:rPr>
          <w:rFonts w:ascii="Segoe UI" w:eastAsia="Segoe UI" w:hAnsi="Segoe UI" w:cs="Segoe UI"/>
          <w:i/>
          <w:iCs/>
          <w:sz w:val="21"/>
          <w:szCs w:val="21"/>
        </w:rPr>
        <w:t xml:space="preserve"> and continue to</w:t>
      </w:r>
      <w:r w:rsidRPr="008C7071">
        <w:rPr>
          <w:rFonts w:ascii="Segoe UI" w:eastAsia="Segoe UI" w:hAnsi="Segoe UI" w:cs="Segoe UI"/>
          <w:i/>
          <w:iCs/>
          <w:sz w:val="21"/>
          <w:szCs w:val="21"/>
        </w:rPr>
        <w:t xml:space="preserve"> contribute to the development of the 10 Year Plan, as well as </w:t>
      </w:r>
      <w:r w:rsidR="00E56437">
        <w:rPr>
          <w:rFonts w:ascii="Segoe UI" w:eastAsia="Segoe UI" w:hAnsi="Segoe UI" w:cs="Segoe UI"/>
          <w:i/>
          <w:iCs/>
          <w:sz w:val="21"/>
          <w:szCs w:val="21"/>
        </w:rPr>
        <w:t>all</w:t>
      </w:r>
      <w:r w:rsidRPr="008C7071">
        <w:rPr>
          <w:rFonts w:ascii="Segoe UI" w:eastAsia="Segoe UI" w:hAnsi="Segoe UI" w:cs="Segoe UI"/>
          <w:i/>
          <w:iCs/>
          <w:sz w:val="21"/>
          <w:szCs w:val="21"/>
        </w:rPr>
        <w:t xml:space="preserve"> involved across the health and wider care systems. </w:t>
      </w:r>
    </w:p>
    <w:p w14:paraId="7756FB56" w14:textId="77777777" w:rsidR="00FC6968" w:rsidRDefault="00014109" w:rsidP="000C0B18">
      <w:pPr>
        <w:spacing w:line="257" w:lineRule="auto"/>
        <w:jc w:val="both"/>
        <w:rPr>
          <w:rFonts w:ascii="Segoe UI" w:eastAsia="Segoe UI" w:hAnsi="Segoe UI" w:cs="Segoe UI"/>
          <w:i/>
          <w:iCs/>
          <w:sz w:val="21"/>
          <w:szCs w:val="21"/>
        </w:rPr>
      </w:pPr>
      <w:r>
        <w:rPr>
          <w:rFonts w:ascii="Segoe UI" w:eastAsia="Segoe UI" w:hAnsi="Segoe UI" w:cs="Segoe UI"/>
          <w:i/>
          <w:iCs/>
          <w:sz w:val="21"/>
          <w:szCs w:val="21"/>
        </w:rPr>
        <w:t xml:space="preserve">This includes </w:t>
      </w:r>
      <w:r w:rsidR="00F83D3E">
        <w:rPr>
          <w:rFonts w:ascii="Segoe UI" w:eastAsia="Segoe UI" w:hAnsi="Segoe UI" w:cs="Segoe UI"/>
          <w:i/>
          <w:iCs/>
          <w:sz w:val="21"/>
          <w:szCs w:val="21"/>
        </w:rPr>
        <w:t xml:space="preserve">the various professional colleges, such as </w:t>
      </w:r>
      <w:r w:rsidR="00F83D3E" w:rsidRPr="00FC6968">
        <w:rPr>
          <w:rFonts w:ascii="Segoe UI" w:eastAsia="Segoe UI" w:hAnsi="Segoe UI" w:cs="Segoe UI"/>
          <w:i/>
          <w:iCs/>
          <w:sz w:val="21"/>
          <w:szCs w:val="21"/>
        </w:rPr>
        <w:t>the Australian Association of Practice Management (AAPM), the Australian College of Rural and Remote Medicine (ACRRM)</w:t>
      </w:r>
      <w:r w:rsidR="001F0264">
        <w:rPr>
          <w:rFonts w:ascii="Segoe UI" w:eastAsia="Segoe UI" w:hAnsi="Segoe UI" w:cs="Segoe UI"/>
          <w:i/>
          <w:iCs/>
          <w:sz w:val="21"/>
          <w:szCs w:val="21"/>
        </w:rPr>
        <w:t>, the Australian Medical Association (AMA)</w:t>
      </w:r>
      <w:r w:rsidR="006802B7">
        <w:rPr>
          <w:rFonts w:ascii="Segoe UI" w:eastAsia="Segoe UI" w:hAnsi="Segoe UI" w:cs="Segoe UI"/>
          <w:i/>
          <w:iCs/>
          <w:sz w:val="21"/>
          <w:szCs w:val="21"/>
        </w:rPr>
        <w:t>,</w:t>
      </w:r>
      <w:r w:rsidR="00F83D3E" w:rsidRPr="00FC6968">
        <w:rPr>
          <w:rFonts w:ascii="Segoe UI" w:eastAsia="Segoe UI" w:hAnsi="Segoe UI" w:cs="Segoe UI"/>
          <w:i/>
          <w:iCs/>
          <w:sz w:val="21"/>
          <w:szCs w:val="21"/>
        </w:rPr>
        <w:t xml:space="preserve"> the RACGP</w:t>
      </w:r>
      <w:r w:rsidR="00DC5C94">
        <w:rPr>
          <w:rFonts w:ascii="Segoe UI" w:eastAsia="Segoe UI" w:hAnsi="Segoe UI" w:cs="Segoe UI"/>
          <w:i/>
          <w:iCs/>
          <w:sz w:val="21"/>
          <w:szCs w:val="21"/>
        </w:rPr>
        <w:t xml:space="preserve">, </w:t>
      </w:r>
      <w:r w:rsidR="006802B7">
        <w:rPr>
          <w:rFonts w:ascii="Segoe UI" w:eastAsia="Segoe UI" w:hAnsi="Segoe UI" w:cs="Segoe UI"/>
          <w:i/>
          <w:iCs/>
          <w:sz w:val="21"/>
          <w:szCs w:val="21"/>
        </w:rPr>
        <w:t>Australian Indigenous Doctors’ Association (AIDA), Services for Rural and Remote Allied Health (SARRAH), Australian Nursing &amp; Midwifery Federation (ANMF), Australian Primary Health Care Nurses Association (APNA), Pharmaceutical Society of Australia (PSA) and Rural Doctors Association of Australia (RDAA). This also includes</w:t>
      </w:r>
      <w:r w:rsidR="00DC5C94">
        <w:rPr>
          <w:rFonts w:ascii="Segoe UI" w:eastAsia="Segoe UI" w:hAnsi="Segoe UI" w:cs="Segoe UI"/>
          <w:i/>
          <w:iCs/>
          <w:sz w:val="21"/>
          <w:szCs w:val="21"/>
        </w:rPr>
        <w:t xml:space="preserve"> </w:t>
      </w:r>
      <w:r>
        <w:rPr>
          <w:rFonts w:ascii="Segoe UI" w:eastAsia="Segoe UI" w:hAnsi="Segoe UI" w:cs="Segoe UI"/>
          <w:i/>
          <w:iCs/>
          <w:sz w:val="21"/>
          <w:szCs w:val="21"/>
        </w:rPr>
        <w:t>existing structures</w:t>
      </w:r>
      <w:r w:rsidR="00DC5C94">
        <w:rPr>
          <w:rFonts w:ascii="Segoe UI" w:eastAsia="Segoe UI" w:hAnsi="Segoe UI" w:cs="Segoe UI"/>
          <w:i/>
          <w:iCs/>
          <w:sz w:val="21"/>
          <w:szCs w:val="21"/>
        </w:rPr>
        <w:t>, such as PHNs, LHNs and ACCHOs</w:t>
      </w:r>
      <w:r>
        <w:rPr>
          <w:rFonts w:ascii="Segoe UI" w:eastAsia="Segoe UI" w:hAnsi="Segoe UI" w:cs="Segoe UI"/>
          <w:i/>
          <w:iCs/>
          <w:sz w:val="21"/>
          <w:szCs w:val="21"/>
        </w:rPr>
        <w:t>.</w:t>
      </w:r>
    </w:p>
    <w:p w14:paraId="5EF51990" w14:textId="77777777" w:rsidR="00014109" w:rsidRDefault="007103E7" w:rsidP="00F81F1A">
      <w:pPr>
        <w:spacing w:line="257" w:lineRule="auto"/>
        <w:jc w:val="both"/>
        <w:rPr>
          <w:rFonts w:ascii="Segoe UI" w:eastAsia="Segoe UI" w:hAnsi="Segoe UI" w:cs="Segoe UI"/>
          <w:i/>
          <w:iCs/>
          <w:sz w:val="21"/>
          <w:szCs w:val="21"/>
        </w:rPr>
      </w:pPr>
      <w:r>
        <w:rPr>
          <w:rFonts w:ascii="Segoe UI" w:eastAsia="Segoe UI" w:hAnsi="Segoe UI" w:cs="Segoe UI"/>
          <w:i/>
          <w:iCs/>
          <w:sz w:val="21"/>
          <w:szCs w:val="21"/>
        </w:rPr>
        <w:t>A cle</w:t>
      </w:r>
      <w:r w:rsidR="003151B9">
        <w:rPr>
          <w:rFonts w:ascii="Segoe UI" w:eastAsia="Segoe UI" w:hAnsi="Segoe UI" w:cs="Segoe UI"/>
          <w:i/>
          <w:iCs/>
          <w:sz w:val="21"/>
          <w:szCs w:val="21"/>
        </w:rPr>
        <w:t>ar ongoing governance structure</w:t>
      </w:r>
      <w:r w:rsidR="00B81C0C">
        <w:rPr>
          <w:rFonts w:ascii="Segoe UI" w:eastAsia="Segoe UI" w:hAnsi="Segoe UI" w:cs="Segoe UI"/>
          <w:i/>
          <w:iCs/>
          <w:sz w:val="21"/>
          <w:szCs w:val="21"/>
        </w:rPr>
        <w:t xml:space="preserve"> to monitor and evaluate </w:t>
      </w:r>
      <w:r w:rsidR="0067145C">
        <w:rPr>
          <w:rFonts w:ascii="Segoe UI" w:eastAsia="Segoe UI" w:hAnsi="Segoe UI" w:cs="Segoe UI"/>
          <w:i/>
          <w:iCs/>
          <w:sz w:val="21"/>
          <w:szCs w:val="21"/>
        </w:rPr>
        <w:t>primary health care reform</w:t>
      </w:r>
      <w:r w:rsidR="003151B9">
        <w:rPr>
          <w:rFonts w:ascii="Segoe UI" w:eastAsia="Segoe UI" w:hAnsi="Segoe UI" w:cs="Segoe UI"/>
          <w:i/>
          <w:iCs/>
          <w:sz w:val="21"/>
          <w:szCs w:val="21"/>
        </w:rPr>
        <w:t xml:space="preserve"> </w:t>
      </w:r>
      <w:r>
        <w:rPr>
          <w:rFonts w:ascii="Segoe UI" w:eastAsia="Segoe UI" w:hAnsi="Segoe UI" w:cs="Segoe UI"/>
          <w:i/>
          <w:iCs/>
          <w:sz w:val="21"/>
          <w:szCs w:val="21"/>
        </w:rPr>
        <w:t xml:space="preserve">will also be required to </w:t>
      </w:r>
      <w:r w:rsidR="001F0264">
        <w:rPr>
          <w:rFonts w:ascii="Segoe UI" w:eastAsia="Segoe UI" w:hAnsi="Segoe UI" w:cs="Segoe UI"/>
          <w:i/>
          <w:iCs/>
          <w:sz w:val="21"/>
          <w:szCs w:val="21"/>
        </w:rPr>
        <w:t xml:space="preserve">support this leadership and </w:t>
      </w:r>
      <w:r>
        <w:rPr>
          <w:rFonts w:ascii="Segoe UI" w:eastAsia="Segoe UI" w:hAnsi="Segoe UI" w:cs="Segoe UI"/>
          <w:i/>
          <w:iCs/>
          <w:sz w:val="21"/>
          <w:szCs w:val="21"/>
        </w:rPr>
        <w:t>enable</w:t>
      </w:r>
      <w:r w:rsidR="001F0264">
        <w:rPr>
          <w:rFonts w:ascii="Segoe UI" w:eastAsia="Segoe UI" w:hAnsi="Segoe UI" w:cs="Segoe UI"/>
          <w:i/>
          <w:iCs/>
          <w:sz w:val="21"/>
          <w:szCs w:val="21"/>
        </w:rPr>
        <w:t xml:space="preserve"> change and</w:t>
      </w:r>
      <w:r>
        <w:rPr>
          <w:rFonts w:ascii="Segoe UI" w:eastAsia="Segoe UI" w:hAnsi="Segoe UI" w:cs="Segoe UI"/>
          <w:i/>
          <w:iCs/>
          <w:sz w:val="21"/>
          <w:szCs w:val="21"/>
        </w:rPr>
        <w:t xml:space="preserve"> effective implementation of reform over time</w:t>
      </w:r>
      <w:r w:rsidR="001F0264">
        <w:rPr>
          <w:rFonts w:ascii="Segoe UI" w:eastAsia="Segoe UI" w:hAnsi="Segoe UI" w:cs="Segoe UI"/>
          <w:i/>
          <w:iCs/>
          <w:sz w:val="21"/>
          <w:szCs w:val="21"/>
        </w:rPr>
        <w:t>. This will include</w:t>
      </w:r>
      <w:r w:rsidR="003E0691">
        <w:rPr>
          <w:rFonts w:ascii="Segoe UI" w:eastAsia="Segoe UI" w:hAnsi="Segoe UI" w:cs="Segoe UI"/>
          <w:i/>
          <w:iCs/>
          <w:sz w:val="21"/>
          <w:szCs w:val="21"/>
        </w:rPr>
        <w:t xml:space="preserve"> bringing together </w:t>
      </w:r>
      <w:r w:rsidR="003151B9">
        <w:rPr>
          <w:rFonts w:ascii="Segoe UI" w:eastAsia="Segoe UI" w:hAnsi="Segoe UI" w:cs="Segoe UI"/>
          <w:i/>
          <w:iCs/>
          <w:sz w:val="21"/>
          <w:szCs w:val="21"/>
        </w:rPr>
        <w:t xml:space="preserve">all stakeholders involved and progressing broader </w:t>
      </w:r>
      <w:r w:rsidR="00C01BDC">
        <w:rPr>
          <w:rFonts w:ascii="Segoe UI" w:eastAsia="Segoe UI" w:hAnsi="Segoe UI" w:cs="Segoe UI"/>
          <w:i/>
          <w:iCs/>
          <w:sz w:val="21"/>
          <w:szCs w:val="21"/>
        </w:rPr>
        <w:t>systemic change</w:t>
      </w:r>
      <w:r w:rsidR="003151B9">
        <w:rPr>
          <w:rFonts w:ascii="Segoe UI" w:eastAsia="Segoe UI" w:hAnsi="Segoe UI" w:cs="Segoe UI"/>
          <w:i/>
          <w:iCs/>
          <w:sz w:val="21"/>
          <w:szCs w:val="21"/>
        </w:rPr>
        <w:t xml:space="preserve"> </w:t>
      </w:r>
      <w:r w:rsidR="00DC5C94">
        <w:rPr>
          <w:rFonts w:ascii="Segoe UI" w:eastAsia="Segoe UI" w:hAnsi="Segoe UI" w:cs="Segoe UI"/>
          <w:i/>
          <w:iCs/>
          <w:sz w:val="21"/>
          <w:szCs w:val="21"/>
        </w:rPr>
        <w:t>that leverages</w:t>
      </w:r>
      <w:r w:rsidR="003151B9">
        <w:rPr>
          <w:rFonts w:ascii="Segoe UI" w:eastAsia="Segoe UI" w:hAnsi="Segoe UI" w:cs="Segoe UI"/>
          <w:i/>
          <w:iCs/>
          <w:sz w:val="21"/>
          <w:szCs w:val="21"/>
        </w:rPr>
        <w:t xml:space="preserve"> the </w:t>
      </w:r>
      <w:r w:rsidR="00853930">
        <w:rPr>
          <w:rFonts w:ascii="Segoe UI" w:eastAsia="Segoe UI" w:hAnsi="Segoe UI" w:cs="Segoe UI"/>
          <w:i/>
          <w:iCs/>
          <w:sz w:val="21"/>
          <w:szCs w:val="21"/>
        </w:rPr>
        <w:t>NHRA</w:t>
      </w:r>
      <w:r w:rsidR="003151B9">
        <w:rPr>
          <w:rFonts w:ascii="Segoe UI" w:eastAsia="Segoe UI" w:hAnsi="Segoe UI" w:cs="Segoe UI"/>
          <w:i/>
          <w:iCs/>
          <w:sz w:val="21"/>
          <w:szCs w:val="21"/>
        </w:rPr>
        <w:t xml:space="preserve"> </w:t>
      </w:r>
      <w:r w:rsidR="00FF24FE">
        <w:rPr>
          <w:rFonts w:ascii="Segoe UI" w:eastAsia="Segoe UI" w:hAnsi="Segoe UI" w:cs="Segoe UI"/>
          <w:i/>
          <w:iCs/>
          <w:sz w:val="21"/>
          <w:szCs w:val="21"/>
        </w:rPr>
        <w:t xml:space="preserve">Addendum </w:t>
      </w:r>
      <w:r w:rsidR="003151B9">
        <w:rPr>
          <w:rFonts w:ascii="Segoe UI" w:eastAsia="Segoe UI" w:hAnsi="Segoe UI" w:cs="Segoe UI"/>
          <w:i/>
          <w:iCs/>
          <w:sz w:val="21"/>
          <w:szCs w:val="21"/>
        </w:rPr>
        <w:t>2020-2025</w:t>
      </w:r>
      <w:r>
        <w:rPr>
          <w:rFonts w:ascii="Segoe UI" w:eastAsia="Segoe UI" w:hAnsi="Segoe UI" w:cs="Segoe UI"/>
          <w:i/>
          <w:iCs/>
          <w:sz w:val="21"/>
          <w:szCs w:val="21"/>
        </w:rPr>
        <w:t xml:space="preserve"> </w:t>
      </w:r>
      <w:r w:rsidR="001F0264">
        <w:rPr>
          <w:rFonts w:ascii="Segoe UI" w:eastAsia="Segoe UI" w:hAnsi="Segoe UI" w:cs="Segoe UI"/>
          <w:i/>
          <w:iCs/>
          <w:sz w:val="21"/>
          <w:szCs w:val="21"/>
        </w:rPr>
        <w:t>(see recommendation</w:t>
      </w:r>
      <w:r w:rsidR="00C01BDC">
        <w:rPr>
          <w:rFonts w:ascii="Segoe UI" w:eastAsia="Segoe UI" w:hAnsi="Segoe UI" w:cs="Segoe UI"/>
          <w:i/>
          <w:iCs/>
          <w:sz w:val="21"/>
          <w:szCs w:val="21"/>
        </w:rPr>
        <w:t xml:space="preserve"> </w:t>
      </w:r>
      <w:r>
        <w:rPr>
          <w:rFonts w:ascii="Segoe UI" w:eastAsia="Segoe UI" w:hAnsi="Segoe UI" w:cs="Segoe UI"/>
          <w:i/>
          <w:iCs/>
          <w:sz w:val="21"/>
          <w:szCs w:val="21"/>
        </w:rPr>
        <w:t>2</w:t>
      </w:r>
      <w:r w:rsidR="000D6369">
        <w:rPr>
          <w:rFonts w:ascii="Segoe UI" w:eastAsia="Segoe UI" w:hAnsi="Segoe UI" w:cs="Segoe UI"/>
          <w:i/>
          <w:iCs/>
          <w:sz w:val="21"/>
          <w:szCs w:val="21"/>
        </w:rPr>
        <w:t>0</w:t>
      </w:r>
      <w:r>
        <w:rPr>
          <w:rFonts w:ascii="Segoe UI" w:eastAsia="Segoe UI" w:hAnsi="Segoe UI" w:cs="Segoe UI"/>
          <w:i/>
          <w:iCs/>
          <w:sz w:val="21"/>
          <w:szCs w:val="21"/>
        </w:rPr>
        <w:t xml:space="preserve"> for more information)</w:t>
      </w:r>
      <w:r w:rsidR="00717059">
        <w:rPr>
          <w:rFonts w:ascii="Segoe UI" w:eastAsia="Segoe UI" w:hAnsi="Segoe UI" w:cs="Segoe UI"/>
          <w:i/>
          <w:iCs/>
          <w:sz w:val="21"/>
          <w:szCs w:val="21"/>
        </w:rPr>
        <w:t>.</w:t>
      </w:r>
    </w:p>
    <w:p w14:paraId="7BE284F2" w14:textId="77777777" w:rsidR="005D6A50" w:rsidRPr="0068673B" w:rsidRDefault="00C61744" w:rsidP="00DD0012">
      <w:pPr>
        <w:pStyle w:val="Recommendationnumber"/>
      </w:pPr>
      <w:r w:rsidRPr="0068673B">
        <w:t>Actions to cover</w:t>
      </w:r>
    </w:p>
    <w:p w14:paraId="3C133DBD" w14:textId="77777777" w:rsidR="00642004" w:rsidRPr="00251D4F" w:rsidRDefault="0083651A" w:rsidP="00DD0012">
      <w:pPr>
        <w:pStyle w:val="Overarchingaction"/>
      </w:pPr>
      <w:r>
        <w:rPr>
          <w:b/>
        </w:rPr>
        <w:t xml:space="preserve">Primary health care leadership: </w:t>
      </w:r>
      <w:r w:rsidR="00C61744" w:rsidRPr="0068673B">
        <w:t>F</w:t>
      </w:r>
      <w:r w:rsidR="004C2BF6" w:rsidRPr="0068673B">
        <w:t>oster</w:t>
      </w:r>
      <w:r w:rsidR="008A6019" w:rsidRPr="0068673B">
        <w:t xml:space="preserve"> </w:t>
      </w:r>
      <w:r w:rsidR="004C2BF6" w:rsidRPr="0068673B">
        <w:t xml:space="preserve">leadership in </w:t>
      </w:r>
      <w:r w:rsidR="004C2BF6" w:rsidRPr="00251D4F">
        <w:t>consumers</w:t>
      </w:r>
      <w:r w:rsidR="00563607" w:rsidRPr="00251D4F">
        <w:t>, carers and their families</w:t>
      </w:r>
      <w:r w:rsidR="004C2BF6" w:rsidRPr="00251D4F">
        <w:t>, primary health</w:t>
      </w:r>
      <w:r w:rsidR="00DD3D07">
        <w:t xml:space="preserve"> </w:t>
      </w:r>
      <w:r w:rsidR="004C2BF6" w:rsidRPr="00251D4F">
        <w:t>care providers, practice managers, business owners</w:t>
      </w:r>
      <w:r w:rsidR="00D90F21" w:rsidRPr="00251D4F">
        <w:t>, academics</w:t>
      </w:r>
      <w:r w:rsidR="004C2BF6" w:rsidRPr="00251D4F">
        <w:t xml:space="preserve"> and the broader health</w:t>
      </w:r>
      <w:r w:rsidR="00563607" w:rsidRPr="00251D4F">
        <w:t xml:space="preserve"> and </w:t>
      </w:r>
      <w:r w:rsidR="004C2BF6" w:rsidRPr="00251D4F">
        <w:t>care system</w:t>
      </w:r>
      <w:r w:rsidR="001D20FC" w:rsidRPr="00251D4F">
        <w:t xml:space="preserve"> </w:t>
      </w:r>
      <w:r w:rsidR="008A6019" w:rsidRPr="00251D4F">
        <w:t>in delivering</w:t>
      </w:r>
      <w:r w:rsidR="001D20FC" w:rsidRPr="00251D4F">
        <w:t xml:space="preserve"> </w:t>
      </w:r>
      <w:r w:rsidR="00EF23B1" w:rsidRPr="00251D4F">
        <w:t>equity</w:t>
      </w:r>
      <w:r w:rsidR="00C20EBB" w:rsidRPr="00251D4F">
        <w:t>,</w:t>
      </w:r>
      <w:r w:rsidR="00EF23B1" w:rsidRPr="00251D4F">
        <w:t xml:space="preserve"> </w:t>
      </w:r>
      <w:r w:rsidR="001D20FC" w:rsidRPr="00251D4F">
        <w:t>continuous quality improvement</w:t>
      </w:r>
      <w:r w:rsidR="00C20EBB" w:rsidRPr="00251D4F">
        <w:t xml:space="preserve"> and a whole-of-system focus</w:t>
      </w:r>
      <w:r w:rsidR="004C2BF6" w:rsidRPr="00251D4F">
        <w:t>.</w:t>
      </w:r>
      <w:r w:rsidR="00D90F21" w:rsidRPr="00251D4F">
        <w:t xml:space="preserve"> </w:t>
      </w:r>
    </w:p>
    <w:p w14:paraId="49343F05" w14:textId="77777777" w:rsidR="00C61744" w:rsidRPr="00251D4F" w:rsidRDefault="0083651A" w:rsidP="00DD0012">
      <w:pPr>
        <w:pStyle w:val="Overarchingaction"/>
      </w:pPr>
      <w:r>
        <w:rPr>
          <w:b/>
        </w:rPr>
        <w:t xml:space="preserve">Change management: </w:t>
      </w:r>
      <w:r w:rsidR="00E3166E" w:rsidRPr="00251D4F">
        <w:t>Leverage</w:t>
      </w:r>
      <w:r w:rsidR="00C20EBB" w:rsidRPr="00251D4F">
        <w:t xml:space="preserve"> this</w:t>
      </w:r>
      <w:r w:rsidR="00E3166E" w:rsidRPr="00251D4F">
        <w:t xml:space="preserve"> leadership to s</w:t>
      </w:r>
      <w:r w:rsidR="00D90F21" w:rsidRPr="00251D4F">
        <w:t>upport cultur</w:t>
      </w:r>
      <w:r w:rsidR="00C20EBB" w:rsidRPr="00251D4F">
        <w:t>al and</w:t>
      </w:r>
      <w:r w:rsidR="00D90F21" w:rsidRPr="00251D4F">
        <w:t xml:space="preserve"> change</w:t>
      </w:r>
      <w:r w:rsidR="00EE77B6" w:rsidRPr="00251D4F">
        <w:t xml:space="preserve"> management</w:t>
      </w:r>
      <w:r w:rsidR="00D90F21" w:rsidRPr="00251D4F">
        <w:t xml:space="preserve"> </w:t>
      </w:r>
      <w:r w:rsidR="00F679E4" w:rsidRPr="00251D4F">
        <w:t xml:space="preserve">across the range of reform activities </w:t>
      </w:r>
      <w:r w:rsidR="00D90F21" w:rsidRPr="00251D4F">
        <w:t xml:space="preserve">towards a </w:t>
      </w:r>
      <w:r w:rsidR="00F679E4" w:rsidRPr="00251D4F">
        <w:t xml:space="preserve">future-focused </w:t>
      </w:r>
      <w:r w:rsidR="00D90F21" w:rsidRPr="00251D4F">
        <w:t>one health system, including</w:t>
      </w:r>
      <w:r w:rsidR="001D20FC" w:rsidRPr="00251D4F">
        <w:t>;</w:t>
      </w:r>
      <w:r w:rsidR="00D90F21" w:rsidRPr="00251D4F">
        <w:t xml:space="preserve"> </w:t>
      </w:r>
    </w:p>
    <w:p w14:paraId="746287F7" w14:textId="77777777" w:rsidR="008A6019" w:rsidRPr="00251D4F" w:rsidRDefault="0083651A" w:rsidP="00DD0012">
      <w:pPr>
        <w:pStyle w:val="SecondaryAction"/>
      </w:pPr>
      <w:r>
        <w:rPr>
          <w:b/>
        </w:rPr>
        <w:t xml:space="preserve">Governance arrangements: </w:t>
      </w:r>
      <w:r w:rsidR="008A6019" w:rsidRPr="00251D4F">
        <w:t xml:space="preserve">Governance </w:t>
      </w:r>
      <w:r w:rsidR="002E57A8" w:rsidRPr="00251D4F">
        <w:t>arrangements</w:t>
      </w:r>
      <w:r w:rsidR="008A6019" w:rsidRPr="00251D4F">
        <w:t xml:space="preserve"> that empower clinicians and consumers</w:t>
      </w:r>
      <w:r w:rsidR="00563607" w:rsidRPr="00251D4F">
        <w:t>, carers and families</w:t>
      </w:r>
      <w:r w:rsidR="008A6019" w:rsidRPr="00251D4F">
        <w:t xml:space="preserve"> to </w:t>
      </w:r>
      <w:r w:rsidR="002E57A8" w:rsidRPr="00251D4F">
        <w:t xml:space="preserve">work together, </w:t>
      </w:r>
      <w:r w:rsidR="008A6019" w:rsidRPr="00251D4F">
        <w:t>contribut</w:t>
      </w:r>
      <w:r w:rsidR="002E57A8" w:rsidRPr="00251D4F">
        <w:t>ing</w:t>
      </w:r>
      <w:r w:rsidR="008A6019" w:rsidRPr="00251D4F">
        <w:t xml:space="preserve"> to care innovation and reform</w:t>
      </w:r>
      <w:r w:rsidR="008C7071" w:rsidRPr="00251D4F">
        <w:t>;</w:t>
      </w:r>
    </w:p>
    <w:p w14:paraId="0307172E" w14:textId="77777777" w:rsidR="00C61744" w:rsidRPr="00251D4F" w:rsidRDefault="0083651A" w:rsidP="00DD0012">
      <w:pPr>
        <w:pStyle w:val="SecondaryAction"/>
      </w:pPr>
      <w:r>
        <w:rPr>
          <w:b/>
        </w:rPr>
        <w:t xml:space="preserve">Role models: </w:t>
      </w:r>
      <w:r w:rsidR="00951A81" w:rsidRPr="00251D4F">
        <w:t>U</w:t>
      </w:r>
      <w:r w:rsidR="00D90F21" w:rsidRPr="00251D4F">
        <w:t>tilising positive role models and local champions</w:t>
      </w:r>
      <w:r w:rsidR="002A7C0E" w:rsidRPr="00251D4F">
        <w:rPr>
          <w:rStyle w:val="FootnoteReference"/>
        </w:rPr>
        <w:footnoteReference w:id="11"/>
      </w:r>
      <w:r w:rsidR="00EB2810" w:rsidRPr="00251D4F">
        <w:t>;</w:t>
      </w:r>
      <w:r w:rsidR="00D90F21" w:rsidRPr="00251D4F">
        <w:t xml:space="preserve"> </w:t>
      </w:r>
    </w:p>
    <w:p w14:paraId="4210EA58" w14:textId="77777777" w:rsidR="002E57A8" w:rsidRPr="00251D4F" w:rsidRDefault="00064E9A" w:rsidP="00DD0012">
      <w:pPr>
        <w:pStyle w:val="SecondaryAction"/>
      </w:pPr>
      <w:r>
        <w:rPr>
          <w:b/>
        </w:rPr>
        <w:t xml:space="preserve">Clinician/consumer collaboration: </w:t>
      </w:r>
      <w:r w:rsidR="00951A81" w:rsidRPr="00251D4F">
        <w:t>A</w:t>
      </w:r>
      <w:r w:rsidR="002E57A8" w:rsidRPr="00251D4F">
        <w:t>dopting collaborative practices</w:t>
      </w:r>
      <w:r w:rsidR="00A70A50" w:rsidRPr="00251D4F">
        <w:t xml:space="preserve"> with consumers</w:t>
      </w:r>
      <w:r w:rsidR="00563607" w:rsidRPr="00251D4F">
        <w:t>, carers and families</w:t>
      </w:r>
      <w:r w:rsidR="00A70A50" w:rsidRPr="00251D4F">
        <w:t xml:space="preserve"> and clinicians working together</w:t>
      </w:r>
      <w:r w:rsidR="00563607" w:rsidRPr="00251D4F">
        <w:t>;</w:t>
      </w:r>
      <w:r w:rsidR="00A70A50" w:rsidRPr="00251D4F">
        <w:t xml:space="preserve"> </w:t>
      </w:r>
    </w:p>
    <w:p w14:paraId="1DFB1960" w14:textId="77777777" w:rsidR="00C61744" w:rsidRPr="00251D4F" w:rsidRDefault="00064E9A" w:rsidP="00DD0012">
      <w:pPr>
        <w:pStyle w:val="SecondaryAction"/>
      </w:pPr>
      <w:r>
        <w:rPr>
          <w:b/>
        </w:rPr>
        <w:t xml:space="preserve">Early adopters: </w:t>
      </w:r>
      <w:r w:rsidR="00951A81" w:rsidRPr="00251D4F">
        <w:t>S</w:t>
      </w:r>
      <w:r w:rsidR="00D90F21" w:rsidRPr="00251D4F">
        <w:t xml:space="preserve">upporting </w:t>
      </w:r>
      <w:r w:rsidR="000322E0" w:rsidRPr="00251D4F">
        <w:t xml:space="preserve">and incentivising </w:t>
      </w:r>
      <w:r w:rsidR="00D90F21" w:rsidRPr="00251D4F">
        <w:t>early adopters of change</w:t>
      </w:r>
      <w:r w:rsidR="00EB2810" w:rsidRPr="00251D4F">
        <w:t>;</w:t>
      </w:r>
      <w:r w:rsidR="00D90F21" w:rsidRPr="00251D4F">
        <w:t xml:space="preserve"> </w:t>
      </w:r>
    </w:p>
    <w:p w14:paraId="45093577" w14:textId="77777777" w:rsidR="00C61744" w:rsidRPr="00251D4F" w:rsidRDefault="00064E9A" w:rsidP="00DD0012">
      <w:pPr>
        <w:pStyle w:val="SecondaryAction"/>
      </w:pPr>
      <w:r>
        <w:rPr>
          <w:b/>
        </w:rPr>
        <w:t xml:space="preserve">Development opportunities: </w:t>
      </w:r>
      <w:r w:rsidR="00951A81" w:rsidRPr="00251D4F">
        <w:t>P</w:t>
      </w:r>
      <w:r w:rsidR="00D90F21" w:rsidRPr="00251D4F">
        <w:t xml:space="preserve">roviding opportunities for </w:t>
      </w:r>
      <w:r w:rsidR="008A6019" w:rsidRPr="00251D4F">
        <w:t xml:space="preserve">evaluation, </w:t>
      </w:r>
      <w:r w:rsidR="00D90F21" w:rsidRPr="00251D4F">
        <w:t xml:space="preserve">research and </w:t>
      </w:r>
      <w:r w:rsidR="004D1B2D" w:rsidRPr="00251D4F">
        <w:t>ongo</w:t>
      </w:r>
      <w:r w:rsidR="008A6019" w:rsidRPr="00251D4F">
        <w:t xml:space="preserve">ing </w:t>
      </w:r>
      <w:r w:rsidR="00D90F21" w:rsidRPr="00251D4F">
        <w:t>development</w:t>
      </w:r>
      <w:r w:rsidR="00163E1A" w:rsidRPr="00251D4F">
        <w:t xml:space="preserve">, </w:t>
      </w:r>
      <w:r w:rsidR="0087775D" w:rsidRPr="00251D4F">
        <w:t xml:space="preserve">including </w:t>
      </w:r>
      <w:r w:rsidR="009B307F" w:rsidRPr="00251D4F">
        <w:t>encouraging and enabling primary health care to lead research and innovation, targeting aspects in the Quadruple Aim</w:t>
      </w:r>
      <w:r w:rsidR="00EB2810" w:rsidRPr="00251D4F">
        <w:t>;</w:t>
      </w:r>
      <w:r w:rsidR="00D90F21" w:rsidRPr="00251D4F">
        <w:t xml:space="preserve"> </w:t>
      </w:r>
    </w:p>
    <w:p w14:paraId="0D54FBE9" w14:textId="77777777" w:rsidR="00C61744" w:rsidRPr="0068673B" w:rsidRDefault="00064E9A" w:rsidP="00DD0012">
      <w:pPr>
        <w:pStyle w:val="SecondaryAction"/>
      </w:pPr>
      <w:r>
        <w:rPr>
          <w:rFonts w:eastAsia="Segoe UI"/>
          <w:b/>
          <w:iCs/>
        </w:rPr>
        <w:lastRenderedPageBreak/>
        <w:t xml:space="preserve">Utilise existing structures: </w:t>
      </w:r>
      <w:r w:rsidR="00951A81" w:rsidRPr="00251D4F">
        <w:rPr>
          <w:rFonts w:eastAsia="Segoe UI"/>
          <w:iCs/>
        </w:rPr>
        <w:t>L</w:t>
      </w:r>
      <w:r w:rsidR="00723EEB" w:rsidRPr="00251D4F">
        <w:rPr>
          <w:rFonts w:eastAsia="Segoe UI"/>
          <w:iCs/>
        </w:rPr>
        <w:t>everaging existing structures</w:t>
      </w:r>
      <w:r w:rsidR="00F679E4" w:rsidRPr="00251D4F">
        <w:rPr>
          <w:rFonts w:eastAsia="Segoe UI"/>
          <w:iCs/>
        </w:rPr>
        <w:t>, such as PHNs</w:t>
      </w:r>
      <w:r w:rsidR="00A70A50" w:rsidRPr="00251D4F">
        <w:rPr>
          <w:rFonts w:eastAsia="Segoe UI"/>
          <w:iCs/>
        </w:rPr>
        <w:t>,</w:t>
      </w:r>
      <w:r w:rsidR="00145619" w:rsidRPr="00251D4F">
        <w:rPr>
          <w:rFonts w:eastAsia="Segoe UI"/>
          <w:iCs/>
        </w:rPr>
        <w:t xml:space="preserve"> ACCHOs</w:t>
      </w:r>
      <w:r w:rsidR="00563607" w:rsidRPr="00251D4F">
        <w:rPr>
          <w:rFonts w:eastAsia="Segoe UI"/>
          <w:iCs/>
        </w:rPr>
        <w:t>, the education and training sector</w:t>
      </w:r>
      <w:r w:rsidR="00012B7B" w:rsidRPr="00251D4F">
        <w:rPr>
          <w:rFonts w:eastAsia="Segoe UI"/>
          <w:iCs/>
        </w:rPr>
        <w:t xml:space="preserve"> and</w:t>
      </w:r>
      <w:r w:rsidR="008A6019" w:rsidRPr="00251D4F">
        <w:rPr>
          <w:rFonts w:eastAsia="Segoe UI"/>
          <w:iCs/>
        </w:rPr>
        <w:t xml:space="preserve"> </w:t>
      </w:r>
      <w:r w:rsidR="00B93046" w:rsidRPr="00251D4F">
        <w:rPr>
          <w:rFonts w:eastAsia="Segoe UI"/>
          <w:iCs/>
        </w:rPr>
        <w:t xml:space="preserve">the various professional bodies </w:t>
      </w:r>
      <w:r w:rsidR="00723EEB" w:rsidRPr="00251D4F">
        <w:rPr>
          <w:rFonts w:eastAsia="Segoe UI"/>
          <w:iCs/>
        </w:rPr>
        <w:t xml:space="preserve">to </w:t>
      </w:r>
      <w:r w:rsidR="002D6EB6" w:rsidRPr="00251D4F">
        <w:rPr>
          <w:rFonts w:eastAsia="Segoe UI"/>
          <w:iCs/>
        </w:rPr>
        <w:t xml:space="preserve">train and </w:t>
      </w:r>
      <w:r w:rsidR="00723EEB" w:rsidRPr="00251D4F">
        <w:rPr>
          <w:rFonts w:eastAsia="Segoe UI"/>
          <w:iCs/>
        </w:rPr>
        <w:t xml:space="preserve">embed continuous quality improvement </w:t>
      </w:r>
      <w:r w:rsidR="00B93046" w:rsidRPr="00251D4F">
        <w:rPr>
          <w:rFonts w:eastAsia="Segoe UI"/>
          <w:iCs/>
        </w:rPr>
        <w:t xml:space="preserve">and reform thinking </w:t>
      </w:r>
      <w:r w:rsidR="00723EEB" w:rsidRPr="00251D4F">
        <w:rPr>
          <w:rFonts w:eastAsia="Segoe UI"/>
          <w:iCs/>
        </w:rPr>
        <w:t xml:space="preserve">across </w:t>
      </w:r>
      <w:r w:rsidR="008A6019" w:rsidRPr="00251D4F">
        <w:rPr>
          <w:rFonts w:eastAsia="Segoe UI"/>
          <w:iCs/>
        </w:rPr>
        <w:t xml:space="preserve">professional development and </w:t>
      </w:r>
      <w:r w:rsidR="00723EEB" w:rsidRPr="00251D4F">
        <w:rPr>
          <w:rFonts w:eastAsia="Segoe UI"/>
          <w:iCs/>
        </w:rPr>
        <w:t>primary</w:t>
      </w:r>
      <w:r w:rsidR="008A6019" w:rsidRPr="00251D4F">
        <w:rPr>
          <w:rFonts w:eastAsia="Segoe UI"/>
          <w:iCs/>
        </w:rPr>
        <w:t xml:space="preserve"> / integrated</w:t>
      </w:r>
      <w:r w:rsidR="00723EEB" w:rsidRPr="00251D4F">
        <w:rPr>
          <w:rFonts w:eastAsia="Segoe UI"/>
          <w:iCs/>
        </w:rPr>
        <w:t xml:space="preserve"> health care</w:t>
      </w:r>
      <w:r w:rsidR="00A70A50" w:rsidRPr="00251D4F">
        <w:rPr>
          <w:rFonts w:eastAsia="Segoe UI"/>
          <w:iCs/>
        </w:rPr>
        <w:t xml:space="preserve">. This includes expanding resourcing and internal </w:t>
      </w:r>
      <w:r w:rsidR="00A70A50" w:rsidRPr="0068673B">
        <w:rPr>
          <w:rFonts w:eastAsia="Segoe UI"/>
          <w:iCs/>
        </w:rPr>
        <w:t>expertise in PHNs to support quality improvement in allied health services</w:t>
      </w:r>
      <w:r w:rsidR="00723EEB" w:rsidRPr="0068673B">
        <w:rPr>
          <w:rFonts w:eastAsia="Segoe UI"/>
          <w:iCs/>
        </w:rPr>
        <w:t>;</w:t>
      </w:r>
      <w:r w:rsidR="00D90F21" w:rsidRPr="0068673B">
        <w:t xml:space="preserve"> </w:t>
      </w:r>
    </w:p>
    <w:p w14:paraId="1050DFC8" w14:textId="77777777" w:rsidR="00C61744" w:rsidRPr="0068673B" w:rsidRDefault="00064E9A" w:rsidP="00DD0012">
      <w:pPr>
        <w:pStyle w:val="SecondaryAction"/>
      </w:pPr>
      <w:r>
        <w:rPr>
          <w:b/>
        </w:rPr>
        <w:t xml:space="preserve">Shared learning and innovation: </w:t>
      </w:r>
      <w:r w:rsidR="00951A81" w:rsidRPr="0068673B">
        <w:t>S</w:t>
      </w:r>
      <w:r w:rsidR="00D90F21" w:rsidRPr="0068673B">
        <w:t>upporting</w:t>
      </w:r>
      <w:r w:rsidR="00EB2810" w:rsidRPr="0068673B">
        <w:t>, leveraging and disseminating</w:t>
      </w:r>
      <w:r w:rsidR="00D90F21" w:rsidRPr="0068673B">
        <w:t xml:space="preserve"> innovative thinking</w:t>
      </w:r>
      <w:r w:rsidR="000742DB" w:rsidRPr="0068673B">
        <w:t xml:space="preserve"> and ways of working</w:t>
      </w:r>
      <w:r w:rsidR="00D90F21" w:rsidRPr="0068673B">
        <w:t xml:space="preserve"> </w:t>
      </w:r>
      <w:r w:rsidR="00EB2810" w:rsidRPr="0068673B">
        <w:t>that improve</w:t>
      </w:r>
      <w:r w:rsidR="008A6019" w:rsidRPr="0068673B">
        <w:t xml:space="preserve"> clinical and service</w:t>
      </w:r>
      <w:r w:rsidR="00047678" w:rsidRPr="0068673B">
        <w:t xml:space="preserve"> </w:t>
      </w:r>
      <w:r w:rsidR="00EB2810" w:rsidRPr="0068673B">
        <w:t xml:space="preserve">outcomes </w:t>
      </w:r>
      <w:r w:rsidR="008A6019" w:rsidRPr="0068673B">
        <w:t>via awareness of best practice</w:t>
      </w:r>
      <w:r w:rsidR="00371F8C">
        <w:t>, use of data and research,</w:t>
      </w:r>
      <w:r w:rsidR="008A6019" w:rsidRPr="0068673B">
        <w:t xml:space="preserve"> and encouragement of service innovation</w:t>
      </w:r>
      <w:r>
        <w:t>;</w:t>
      </w:r>
      <w:r w:rsidR="00D90F21" w:rsidRPr="0068673B">
        <w:t xml:space="preserve"> </w:t>
      </w:r>
    </w:p>
    <w:p w14:paraId="09A5AFBC" w14:textId="77777777" w:rsidR="004C2BF6" w:rsidRPr="0068673B" w:rsidRDefault="00064E9A" w:rsidP="00DD0012">
      <w:pPr>
        <w:pStyle w:val="SecondaryAction"/>
      </w:pPr>
      <w:r>
        <w:rPr>
          <w:b/>
        </w:rPr>
        <w:t xml:space="preserve">Business sustainability: </w:t>
      </w:r>
      <w:r w:rsidR="00951A81" w:rsidRPr="0068673B">
        <w:t>R</w:t>
      </w:r>
      <w:r w:rsidR="00D90F21" w:rsidRPr="0068673B">
        <w:t xml:space="preserve">eforming the system to better </w:t>
      </w:r>
      <w:r w:rsidR="00020062" w:rsidRPr="0068673B">
        <w:t xml:space="preserve">align </w:t>
      </w:r>
      <w:r w:rsidR="00F90EC4" w:rsidRPr="0068673B">
        <w:t>business</w:t>
      </w:r>
      <w:r w:rsidR="00020062" w:rsidRPr="0068673B">
        <w:t xml:space="preserve"> </w:t>
      </w:r>
      <w:r w:rsidR="00F90EC4" w:rsidRPr="0068673B">
        <w:t>profitability</w:t>
      </w:r>
      <w:r w:rsidR="00020062" w:rsidRPr="0068673B">
        <w:t xml:space="preserve"> and </w:t>
      </w:r>
      <w:r w:rsidR="00F90EC4" w:rsidRPr="0068673B">
        <w:t>sustainability</w:t>
      </w:r>
      <w:r w:rsidR="00D90F21" w:rsidRPr="0068673B">
        <w:t xml:space="preserve"> with </w:t>
      </w:r>
      <w:r w:rsidR="008A6019" w:rsidRPr="0068673B">
        <w:t>high quality</w:t>
      </w:r>
      <w:r w:rsidR="00D90F21" w:rsidRPr="0068673B">
        <w:t xml:space="preserve"> patient outcomes</w:t>
      </w:r>
      <w:r w:rsidRPr="0068673B">
        <w:t>; and,</w:t>
      </w:r>
    </w:p>
    <w:p w14:paraId="34537BFD" w14:textId="77777777" w:rsidR="00B93046" w:rsidRDefault="00064E9A" w:rsidP="00DD0012">
      <w:pPr>
        <w:pStyle w:val="SecondaryAction"/>
      </w:pPr>
      <w:r>
        <w:rPr>
          <w:b/>
        </w:rPr>
        <w:t xml:space="preserve">Education and training: </w:t>
      </w:r>
      <w:r w:rsidR="00B93046" w:rsidRPr="0068673B">
        <w:t>Systematically include reform thinking (i.e. person</w:t>
      </w:r>
      <w:r w:rsidR="0067145C">
        <w:noBreakHyphen/>
      </w:r>
      <w:r w:rsidR="00B93046" w:rsidRPr="0068673B">
        <w:t>centred, value-based, team, one system</w:t>
      </w:r>
      <w:r w:rsidR="00A5593D">
        <w:t xml:space="preserve"> and</w:t>
      </w:r>
      <w:r w:rsidR="00B93046" w:rsidRPr="0068673B">
        <w:t xml:space="preserve"> </w:t>
      </w:r>
      <w:proofErr w:type="spellStart"/>
      <w:r w:rsidR="00B93046" w:rsidRPr="0068673B">
        <w:t>generalism</w:t>
      </w:r>
      <w:proofErr w:type="spellEnd"/>
      <w:r w:rsidR="00B93046" w:rsidRPr="0068673B">
        <w:t xml:space="preserve">) in the education and training </w:t>
      </w:r>
      <w:r w:rsidR="00B93046">
        <w:t xml:space="preserve">of </w:t>
      </w:r>
      <w:r w:rsidR="00114901">
        <w:t xml:space="preserve">early career </w:t>
      </w:r>
      <w:r w:rsidR="00B93046">
        <w:t>health professionals</w:t>
      </w:r>
      <w:r w:rsidR="00BA7C7F">
        <w:rPr>
          <w:rStyle w:val="FootnoteReference"/>
        </w:rPr>
        <w:footnoteReference w:id="12"/>
      </w:r>
      <w:r w:rsidR="004E0583">
        <w:t>, including undergraduate curricula and early career professional transition programs.</w:t>
      </w:r>
    </w:p>
    <w:p w14:paraId="66AA3DBB" w14:textId="5DA9919E" w:rsidR="00E31DF8" w:rsidRPr="00CC653A" w:rsidRDefault="00786BC4" w:rsidP="00CC653A">
      <w:r w:rsidRPr="00E31DF8">
        <w:rPr>
          <w:noProof/>
          <w:lang w:eastAsia="en-AU"/>
        </w:rPr>
        <mc:AlternateContent>
          <mc:Choice Requires="wps">
            <w:drawing>
              <wp:anchor distT="45720" distB="45720" distL="114300" distR="114300" simplePos="0" relativeHeight="251663360" behindDoc="0" locked="0" layoutInCell="1" allowOverlap="1" wp14:anchorId="64214F67" wp14:editId="6CF01BF3">
                <wp:simplePos x="0" y="0"/>
                <wp:positionH relativeFrom="margin">
                  <wp:align>left</wp:align>
                </wp:positionH>
                <wp:positionV relativeFrom="paragraph">
                  <wp:posOffset>381635</wp:posOffset>
                </wp:positionV>
                <wp:extent cx="6068060" cy="2101850"/>
                <wp:effectExtent l="0" t="0" r="27940" b="12700"/>
                <wp:wrapSquare wrapText="bothSides"/>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8060" cy="2101850"/>
                        </a:xfrm>
                        <a:prstGeom prst="rect">
                          <a:avLst/>
                        </a:prstGeom>
                        <a:solidFill>
                          <a:schemeClr val="accent6">
                            <a:lumMod val="20000"/>
                            <a:lumOff val="80000"/>
                          </a:schemeClr>
                        </a:solidFill>
                        <a:ln w="9525">
                          <a:solidFill>
                            <a:srgbClr val="000000"/>
                          </a:solidFill>
                          <a:miter lim="800000"/>
                          <a:headEnd/>
                          <a:tailEnd/>
                        </a:ln>
                      </wps:spPr>
                      <wps:txbx>
                        <w:txbxContent>
                          <w:p w14:paraId="58AC783A" w14:textId="77777777" w:rsidR="00E63004" w:rsidRPr="00E31DF8" w:rsidDel="00110B7D" w:rsidRDefault="00E63004" w:rsidP="00E31DF8">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6B8D35CA" w14:textId="77777777" w:rsidR="00E63004" w:rsidRPr="00E31DF8" w:rsidRDefault="00E63004" w:rsidP="00E31DF8">
                            <w:pPr>
                              <w:pStyle w:val="ListParagraph"/>
                              <w:numPr>
                                <w:ilvl w:val="0"/>
                                <w:numId w:val="33"/>
                              </w:numPr>
                              <w:spacing w:after="120"/>
                            </w:pPr>
                            <w:r w:rsidRPr="00E31DF8">
                              <w:t xml:space="preserve">Patient experience of care will be improved </w:t>
                            </w:r>
                            <w:r>
                              <w:t>as they are given a</w:t>
                            </w:r>
                            <w:r w:rsidRPr="00E31DF8">
                              <w:t xml:space="preserve"> greater </w:t>
                            </w:r>
                            <w:r>
                              <w:t>voice</w:t>
                            </w:r>
                            <w:r w:rsidRPr="00E31DF8">
                              <w:t xml:space="preserve"> in </w:t>
                            </w:r>
                            <w:r>
                              <w:t xml:space="preserve">decision-making, </w:t>
                            </w:r>
                            <w:r w:rsidRPr="00E31DF8">
                              <w:t xml:space="preserve">planning and policy decisions that affect them. </w:t>
                            </w:r>
                          </w:p>
                          <w:p w14:paraId="235575BA" w14:textId="77777777" w:rsidR="00E63004" w:rsidRPr="00E31DF8" w:rsidRDefault="00E63004" w:rsidP="00E31DF8">
                            <w:pPr>
                              <w:pStyle w:val="ListParagraph"/>
                              <w:numPr>
                                <w:ilvl w:val="0"/>
                                <w:numId w:val="33"/>
                              </w:numPr>
                              <w:spacing w:after="120"/>
                            </w:pPr>
                            <w:r w:rsidRPr="00E31DF8">
                              <w:t xml:space="preserve">Health of populations will be improved though leadership </w:t>
                            </w:r>
                            <w:r>
                              <w:t>that</w:t>
                            </w:r>
                            <w:r w:rsidRPr="00E31DF8">
                              <w:t xml:space="preserve"> is attuned to population health needs.</w:t>
                            </w:r>
                          </w:p>
                          <w:p w14:paraId="2092376A" w14:textId="77777777" w:rsidR="00E63004" w:rsidRPr="00E31DF8" w:rsidRDefault="00E63004" w:rsidP="00E31DF8">
                            <w:pPr>
                              <w:pStyle w:val="ListParagraph"/>
                              <w:numPr>
                                <w:ilvl w:val="0"/>
                                <w:numId w:val="33"/>
                              </w:numPr>
                              <w:spacing w:after="120"/>
                            </w:pPr>
                            <w:r w:rsidRPr="00E31DF8">
                              <w:t>Cost-efficiency of the health system will be improved through opportunities for evaluation, research and ongoing development.</w:t>
                            </w:r>
                          </w:p>
                          <w:p w14:paraId="2464A4FE" w14:textId="77777777" w:rsidR="00E63004" w:rsidRPr="00991615" w:rsidRDefault="00E63004" w:rsidP="00E31DF8">
                            <w:pPr>
                              <w:pStyle w:val="ListParagraph"/>
                              <w:numPr>
                                <w:ilvl w:val="0"/>
                                <w:numId w:val="33"/>
                              </w:numPr>
                              <w:spacing w:after="0"/>
                            </w:pPr>
                            <w:r w:rsidRPr="00E31DF8">
                              <w:t>Work life of health care providers will be improved through</w:t>
                            </w:r>
                            <w:r>
                              <w:t xml:space="preserve"> increased recognition, more leadership and development opportunities, </w:t>
                            </w:r>
                            <w:r w:rsidRPr="00E31DF8">
                              <w:t xml:space="preserve">incentives to </w:t>
                            </w:r>
                            <w:r>
                              <w:t>facilitate</w:t>
                            </w:r>
                            <w:r w:rsidRPr="00E31DF8">
                              <w:t xml:space="preserve"> change, and s</w:t>
                            </w:r>
                            <w:r w:rsidRPr="00991615">
                              <w:t>ense of achievement and professional satisfaction.</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4214F67" id="_x0000_s1037" type="#_x0000_t202" style="position:absolute;margin-left:0;margin-top:30.05pt;width:477.8pt;height:165.5pt;z-index:25166336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" fillcolor="#ebe8ec [665]">
                <v:textbox>
                  <w:txbxContent>
                    <w:p w14:paraId="58AC783A" w14:textId="77777777" w:rsidR="00E63004" w:rsidRPr="00E31DF8" w:rsidDel="00110B7D" w:rsidRDefault="00E63004" w:rsidP="00E31DF8">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6B8D35CA" w14:textId="77777777" w:rsidR="00E63004" w:rsidRPr="00E31DF8" w:rsidRDefault="00E63004" w:rsidP="00E31DF8">
                      <w:pPr>
                        <w:pStyle w:val="ListParagraph"/>
                        <w:numPr>
                          <w:ilvl w:val="0"/>
                          <w:numId w:val="33"/>
                        </w:numPr>
                        <w:spacing w:after="120"/>
                      </w:pPr>
                      <w:r w:rsidRPr="00E31DF8">
                        <w:t xml:space="preserve">Patient experience of care will be improved </w:t>
                      </w:r>
                      <w:r>
                        <w:t>as they are given a</w:t>
                      </w:r>
                      <w:r w:rsidRPr="00E31DF8">
                        <w:t xml:space="preserve"> greater </w:t>
                      </w:r>
                      <w:r>
                        <w:t>voice</w:t>
                      </w:r>
                      <w:r w:rsidRPr="00E31DF8">
                        <w:t xml:space="preserve"> in </w:t>
                      </w:r>
                      <w:r>
                        <w:t xml:space="preserve">decision-making, </w:t>
                      </w:r>
                      <w:r w:rsidRPr="00E31DF8">
                        <w:t xml:space="preserve">planning and policy decisions that affect them. </w:t>
                      </w:r>
                    </w:p>
                    <w:p w14:paraId="235575BA" w14:textId="77777777" w:rsidR="00E63004" w:rsidRPr="00E31DF8" w:rsidRDefault="00E63004" w:rsidP="00E31DF8">
                      <w:pPr>
                        <w:pStyle w:val="ListParagraph"/>
                        <w:numPr>
                          <w:ilvl w:val="0"/>
                          <w:numId w:val="33"/>
                        </w:numPr>
                        <w:spacing w:after="120"/>
                      </w:pPr>
                      <w:r w:rsidRPr="00E31DF8">
                        <w:t xml:space="preserve">Health of populations will be improved though leadership </w:t>
                      </w:r>
                      <w:r>
                        <w:t>that</w:t>
                      </w:r>
                      <w:r w:rsidRPr="00E31DF8">
                        <w:t xml:space="preserve"> is attuned to population health needs.</w:t>
                      </w:r>
                    </w:p>
                    <w:p w14:paraId="2092376A" w14:textId="77777777" w:rsidR="00E63004" w:rsidRPr="00E31DF8" w:rsidRDefault="00E63004" w:rsidP="00E31DF8">
                      <w:pPr>
                        <w:pStyle w:val="ListParagraph"/>
                        <w:numPr>
                          <w:ilvl w:val="0"/>
                          <w:numId w:val="33"/>
                        </w:numPr>
                        <w:spacing w:after="120"/>
                      </w:pPr>
                      <w:r w:rsidRPr="00E31DF8">
                        <w:t>Cost-efficiency of the health system will be improved through opportunities for evaluation, research and ongoing development.</w:t>
                      </w:r>
                    </w:p>
                    <w:p w14:paraId="2464A4FE" w14:textId="77777777" w:rsidR="00E63004" w:rsidRPr="00991615" w:rsidRDefault="00E63004" w:rsidP="00E31DF8">
                      <w:pPr>
                        <w:pStyle w:val="ListParagraph"/>
                        <w:numPr>
                          <w:ilvl w:val="0"/>
                          <w:numId w:val="33"/>
                        </w:numPr>
                        <w:spacing w:after="0"/>
                      </w:pPr>
                      <w:r w:rsidRPr="00E31DF8">
                        <w:t>Work life of health care providers will be improved through</w:t>
                      </w:r>
                      <w:r>
                        <w:t xml:space="preserve"> increased recognition, more leadership and development opportunities, </w:t>
                      </w:r>
                      <w:r w:rsidRPr="00E31DF8">
                        <w:t xml:space="preserve">incentives to </w:t>
                      </w:r>
                      <w:r>
                        <w:t>facilitate</w:t>
                      </w:r>
                      <w:r w:rsidRPr="00E31DF8">
                        <w:t xml:space="preserve"> change, and s</w:t>
                      </w:r>
                      <w:r w:rsidRPr="00991615">
                        <w:t>ense of achievement and professional satisfaction.</w:t>
                      </w:r>
                    </w:p>
                  </w:txbxContent>
                </v:textbox>
                <w10:wrap type="square" anchorx="margin"/>
              </v:shape>
            </w:pict>
          </mc:Fallback>
        </mc:AlternateContent>
      </w:r>
    </w:p>
    <w:p w14:paraId="589D065C" w14:textId="4D443E34" w:rsidR="00C61744" w:rsidRDefault="0065192B" w:rsidP="00CC653A">
      <w:pPr>
        <w:rPr>
          <w:rFonts w:asciiTheme="majorHAnsi" w:eastAsiaTheme="majorEastAsia" w:hAnsiTheme="majorHAnsi" w:cstheme="majorBidi"/>
          <w:color w:val="374C80" w:themeColor="accent1" w:themeShade="BF"/>
          <w:sz w:val="32"/>
          <w:szCs w:val="32"/>
        </w:rPr>
      </w:pPr>
      <w:r w:rsidRPr="00E569EE">
        <w:t xml:space="preserve"> </w:t>
      </w:r>
      <w:r w:rsidR="00C61744">
        <w:br w:type="page"/>
      </w:r>
    </w:p>
    <w:p w14:paraId="1B09EE7C" w14:textId="77777777" w:rsidR="009E6CF8" w:rsidRPr="009C25D8" w:rsidRDefault="00025E2F" w:rsidP="00CE2F7B">
      <w:pPr>
        <w:pStyle w:val="Heading2"/>
      </w:pPr>
      <w:bookmarkStart w:id="16" w:name="_Toc74657676"/>
      <w:r w:rsidRPr="009646C3">
        <w:lastRenderedPageBreak/>
        <w:t>Primary care w</w:t>
      </w:r>
      <w:r w:rsidR="006A7069" w:rsidRPr="009646C3">
        <w:t>orkforce</w:t>
      </w:r>
      <w:r w:rsidR="00D05753" w:rsidRPr="009646C3">
        <w:t xml:space="preserve"> development and innovation</w:t>
      </w:r>
      <w:bookmarkEnd w:id="16"/>
    </w:p>
    <w:p w14:paraId="670ED693" w14:textId="77777777" w:rsidR="00D41E0F" w:rsidRDefault="00EA3E56" w:rsidP="00D304E9">
      <w:pPr>
        <w:jc w:val="both"/>
        <w:rPr>
          <w:rFonts w:ascii="Segoe UI" w:eastAsia="Segoe UI" w:hAnsi="Segoe UI" w:cs="Segoe UI"/>
          <w:iCs/>
          <w:sz w:val="21"/>
          <w:szCs w:val="21"/>
        </w:rPr>
      </w:pPr>
      <w:r w:rsidRPr="00F80D70">
        <w:rPr>
          <w:rFonts w:ascii="Segoe UI" w:eastAsia="Segoe UI" w:hAnsi="Segoe UI" w:cs="Segoe UI"/>
          <w:iCs/>
          <w:sz w:val="21"/>
          <w:szCs w:val="21"/>
        </w:rPr>
        <w:t xml:space="preserve">These workforce recommendations aim to support a more mature multidisciplinary model of primary health care that is </w:t>
      </w:r>
      <w:r w:rsidR="004F074E">
        <w:rPr>
          <w:rFonts w:ascii="Segoe UI" w:eastAsia="Segoe UI" w:hAnsi="Segoe UI" w:cs="Segoe UI"/>
          <w:iCs/>
          <w:sz w:val="21"/>
          <w:szCs w:val="21"/>
        </w:rPr>
        <w:t>integrated</w:t>
      </w:r>
      <w:r w:rsidR="009E0579">
        <w:rPr>
          <w:rFonts w:ascii="Segoe UI" w:eastAsia="Segoe UI" w:hAnsi="Segoe UI" w:cs="Segoe UI"/>
          <w:iCs/>
          <w:sz w:val="21"/>
          <w:szCs w:val="21"/>
        </w:rPr>
        <w:t xml:space="preserve">, </w:t>
      </w:r>
      <w:r w:rsidR="00870682">
        <w:rPr>
          <w:rFonts w:ascii="Segoe UI" w:eastAsia="Segoe UI" w:hAnsi="Segoe UI" w:cs="Segoe UI"/>
          <w:iCs/>
          <w:sz w:val="21"/>
          <w:szCs w:val="21"/>
        </w:rPr>
        <w:t xml:space="preserve">values </w:t>
      </w:r>
      <w:proofErr w:type="spellStart"/>
      <w:r w:rsidR="00870682">
        <w:rPr>
          <w:rFonts w:ascii="Segoe UI" w:eastAsia="Segoe UI" w:hAnsi="Segoe UI" w:cs="Segoe UI"/>
          <w:iCs/>
          <w:sz w:val="21"/>
          <w:szCs w:val="21"/>
        </w:rPr>
        <w:t>generalism</w:t>
      </w:r>
      <w:proofErr w:type="spellEnd"/>
      <w:r w:rsidR="00713F6F">
        <w:rPr>
          <w:rFonts w:ascii="Segoe UI" w:eastAsia="Segoe UI" w:hAnsi="Segoe UI" w:cs="Segoe UI"/>
          <w:iCs/>
          <w:sz w:val="21"/>
          <w:szCs w:val="21"/>
        </w:rPr>
        <w:t>,</w:t>
      </w:r>
      <w:r w:rsidR="009C60FB">
        <w:rPr>
          <w:rFonts w:ascii="Segoe UI" w:eastAsia="Segoe UI" w:hAnsi="Segoe UI" w:cs="Segoe UI"/>
          <w:iCs/>
          <w:sz w:val="21"/>
          <w:szCs w:val="21"/>
        </w:rPr>
        <w:t xml:space="preserve"> as well as</w:t>
      </w:r>
      <w:r w:rsidR="00D93451">
        <w:rPr>
          <w:rFonts w:ascii="Segoe UI" w:eastAsia="Segoe UI" w:hAnsi="Segoe UI" w:cs="Segoe UI"/>
          <w:iCs/>
          <w:sz w:val="21"/>
          <w:szCs w:val="21"/>
        </w:rPr>
        <w:t xml:space="preserve"> </w:t>
      </w:r>
      <w:r w:rsidR="009C60FB">
        <w:rPr>
          <w:rFonts w:ascii="Segoe UI" w:eastAsia="Segoe UI" w:hAnsi="Segoe UI" w:cs="Segoe UI"/>
          <w:iCs/>
          <w:sz w:val="21"/>
          <w:szCs w:val="21"/>
        </w:rPr>
        <w:t>profession-specific expertise</w:t>
      </w:r>
      <w:r w:rsidR="00713F6F">
        <w:rPr>
          <w:rFonts w:ascii="Segoe UI" w:eastAsia="Segoe UI" w:hAnsi="Segoe UI" w:cs="Segoe UI"/>
          <w:iCs/>
          <w:sz w:val="21"/>
          <w:szCs w:val="21"/>
        </w:rPr>
        <w:t>,</w:t>
      </w:r>
      <w:r w:rsidR="009E0579">
        <w:rPr>
          <w:rFonts w:ascii="Segoe UI" w:eastAsia="Segoe UI" w:hAnsi="Segoe UI" w:cs="Segoe UI"/>
          <w:iCs/>
          <w:sz w:val="21"/>
          <w:szCs w:val="21"/>
        </w:rPr>
        <w:t xml:space="preserve"> and</w:t>
      </w:r>
      <w:r w:rsidR="00201881">
        <w:rPr>
          <w:rFonts w:ascii="Segoe UI" w:eastAsia="Segoe UI" w:hAnsi="Segoe UI" w:cs="Segoe UI"/>
          <w:iCs/>
          <w:sz w:val="21"/>
          <w:szCs w:val="21"/>
        </w:rPr>
        <w:t xml:space="preserve"> work</w:t>
      </w:r>
      <w:r w:rsidR="009E0579">
        <w:rPr>
          <w:rFonts w:ascii="Segoe UI" w:eastAsia="Segoe UI" w:hAnsi="Segoe UI" w:cs="Segoe UI"/>
          <w:iCs/>
          <w:sz w:val="21"/>
          <w:szCs w:val="21"/>
        </w:rPr>
        <w:t>s</w:t>
      </w:r>
      <w:r w:rsidR="00201881">
        <w:rPr>
          <w:rFonts w:ascii="Segoe UI" w:eastAsia="Segoe UI" w:hAnsi="Segoe UI" w:cs="Segoe UI"/>
          <w:iCs/>
          <w:sz w:val="21"/>
          <w:szCs w:val="21"/>
        </w:rPr>
        <w:t xml:space="preserve"> together as a team </w:t>
      </w:r>
      <w:r w:rsidR="00135B85">
        <w:rPr>
          <w:rFonts w:ascii="Segoe UI" w:eastAsia="Segoe UI" w:hAnsi="Segoe UI" w:cs="Segoe UI"/>
          <w:iCs/>
          <w:sz w:val="21"/>
          <w:szCs w:val="21"/>
        </w:rPr>
        <w:t>for</w:t>
      </w:r>
      <w:r w:rsidR="00201881">
        <w:rPr>
          <w:rFonts w:ascii="Segoe UI" w:eastAsia="Segoe UI" w:hAnsi="Segoe UI" w:cs="Segoe UI"/>
          <w:iCs/>
          <w:sz w:val="21"/>
          <w:szCs w:val="21"/>
        </w:rPr>
        <w:t xml:space="preserve"> a common, shared purpose</w:t>
      </w:r>
      <w:r w:rsidR="00980F14">
        <w:rPr>
          <w:rFonts w:ascii="Segoe UI" w:eastAsia="Segoe UI" w:hAnsi="Segoe UI" w:cs="Segoe UI"/>
          <w:iCs/>
          <w:sz w:val="21"/>
          <w:szCs w:val="21"/>
        </w:rPr>
        <w:t xml:space="preserve">. They aim to </w:t>
      </w:r>
      <w:r w:rsidR="009646C3">
        <w:rPr>
          <w:rFonts w:ascii="Segoe UI" w:eastAsia="Segoe UI" w:hAnsi="Segoe UI" w:cs="Segoe UI"/>
          <w:iCs/>
          <w:sz w:val="21"/>
          <w:szCs w:val="21"/>
        </w:rPr>
        <w:t xml:space="preserve">enable workforce developments that </w:t>
      </w:r>
      <w:r w:rsidR="00980F14">
        <w:rPr>
          <w:rFonts w:ascii="Segoe UI" w:eastAsia="Segoe UI" w:hAnsi="Segoe UI" w:cs="Segoe UI"/>
          <w:iCs/>
          <w:sz w:val="21"/>
          <w:szCs w:val="21"/>
        </w:rPr>
        <w:t xml:space="preserve">bring about </w:t>
      </w:r>
      <w:r w:rsidR="00D41E0F">
        <w:rPr>
          <w:rFonts w:ascii="Segoe UI" w:eastAsia="Segoe UI" w:hAnsi="Segoe UI" w:cs="Segoe UI"/>
          <w:iCs/>
          <w:sz w:val="21"/>
          <w:szCs w:val="21"/>
        </w:rPr>
        <w:t>a</w:t>
      </w:r>
      <w:r w:rsidR="00980F14">
        <w:rPr>
          <w:rFonts w:ascii="Segoe UI" w:eastAsia="Segoe UI" w:hAnsi="Segoe UI" w:cs="Segoe UI"/>
          <w:iCs/>
          <w:sz w:val="21"/>
          <w:szCs w:val="21"/>
        </w:rPr>
        <w:t xml:space="preserve"> co</w:t>
      </w:r>
      <w:r w:rsidR="009646C3">
        <w:rPr>
          <w:rFonts w:ascii="Segoe UI" w:eastAsia="Segoe UI" w:hAnsi="Segoe UI" w:cs="Segoe UI"/>
          <w:iCs/>
          <w:sz w:val="21"/>
          <w:szCs w:val="21"/>
        </w:rPr>
        <w:t>nsumer experience of one system</w:t>
      </w:r>
      <w:r w:rsidR="00D41E0F">
        <w:rPr>
          <w:rFonts w:ascii="Segoe UI" w:eastAsia="Segoe UI" w:hAnsi="Segoe UI" w:cs="Segoe UI"/>
          <w:iCs/>
          <w:sz w:val="21"/>
          <w:szCs w:val="21"/>
        </w:rPr>
        <w:t xml:space="preserve">. They aim to </w:t>
      </w:r>
      <w:r w:rsidR="002D5C92">
        <w:rPr>
          <w:rFonts w:ascii="Segoe UI" w:eastAsia="Segoe UI" w:hAnsi="Segoe UI" w:cs="Segoe UI"/>
          <w:iCs/>
          <w:sz w:val="21"/>
          <w:szCs w:val="21"/>
        </w:rPr>
        <w:t>include</w:t>
      </w:r>
      <w:r w:rsidR="00D41E0F">
        <w:rPr>
          <w:rFonts w:ascii="Segoe UI" w:eastAsia="Segoe UI" w:hAnsi="Segoe UI" w:cs="Segoe UI"/>
          <w:iCs/>
          <w:sz w:val="21"/>
          <w:szCs w:val="21"/>
        </w:rPr>
        <w:t xml:space="preserve"> traditional </w:t>
      </w:r>
      <w:r w:rsidR="002D5C92">
        <w:rPr>
          <w:rFonts w:ascii="Segoe UI" w:eastAsia="Segoe UI" w:hAnsi="Segoe UI" w:cs="Segoe UI"/>
          <w:iCs/>
          <w:sz w:val="21"/>
          <w:szCs w:val="21"/>
        </w:rPr>
        <w:t xml:space="preserve">primary health care and emerging workforces, as well as </w:t>
      </w:r>
      <w:r w:rsidR="00C21EE9">
        <w:rPr>
          <w:rFonts w:ascii="Segoe UI" w:eastAsia="Segoe UI" w:hAnsi="Segoe UI" w:cs="Segoe UI"/>
          <w:iCs/>
          <w:sz w:val="21"/>
          <w:szCs w:val="21"/>
        </w:rPr>
        <w:t xml:space="preserve">secondary and tertiary </w:t>
      </w:r>
      <w:r w:rsidR="002D5C92">
        <w:rPr>
          <w:rFonts w:ascii="Segoe UI" w:eastAsia="Segoe UI" w:hAnsi="Segoe UI" w:cs="Segoe UI"/>
          <w:iCs/>
          <w:sz w:val="21"/>
          <w:szCs w:val="21"/>
        </w:rPr>
        <w:t xml:space="preserve">care </w:t>
      </w:r>
      <w:r w:rsidR="00C21EE9">
        <w:rPr>
          <w:rFonts w:ascii="Segoe UI" w:eastAsia="Segoe UI" w:hAnsi="Segoe UI" w:cs="Segoe UI"/>
          <w:iCs/>
          <w:sz w:val="21"/>
          <w:szCs w:val="21"/>
        </w:rPr>
        <w:t>services</w:t>
      </w:r>
      <w:r w:rsidR="00201881">
        <w:rPr>
          <w:rFonts w:ascii="Segoe UI" w:eastAsia="Segoe UI" w:hAnsi="Segoe UI" w:cs="Segoe UI"/>
          <w:iCs/>
          <w:sz w:val="21"/>
          <w:szCs w:val="21"/>
        </w:rPr>
        <w:t>.</w:t>
      </w:r>
    </w:p>
    <w:p w14:paraId="3F4AA2D7" w14:textId="77777777" w:rsidR="00073594" w:rsidRDefault="00D41E0F" w:rsidP="00D304E9">
      <w:pPr>
        <w:jc w:val="both"/>
        <w:rPr>
          <w:rFonts w:ascii="Segoe UI" w:eastAsia="Segoe UI" w:hAnsi="Segoe UI" w:cs="Segoe UI"/>
          <w:iCs/>
          <w:sz w:val="21"/>
          <w:szCs w:val="21"/>
        </w:rPr>
      </w:pPr>
      <w:r>
        <w:rPr>
          <w:rFonts w:ascii="Segoe UI" w:eastAsia="Segoe UI" w:hAnsi="Segoe UI" w:cs="Segoe UI"/>
          <w:iCs/>
          <w:sz w:val="21"/>
          <w:szCs w:val="21"/>
        </w:rPr>
        <w:t>T</w:t>
      </w:r>
      <w:r w:rsidR="00201881">
        <w:rPr>
          <w:rFonts w:ascii="Segoe UI" w:eastAsia="Segoe UI" w:hAnsi="Segoe UI" w:cs="Segoe UI"/>
          <w:iCs/>
          <w:sz w:val="21"/>
          <w:szCs w:val="21"/>
        </w:rPr>
        <w:t>hese recommendations recognise that</w:t>
      </w:r>
      <w:r w:rsidR="00EA3E56" w:rsidRPr="00FB21D7">
        <w:rPr>
          <w:rFonts w:ascii="Segoe UI" w:eastAsia="Segoe UI" w:hAnsi="Segoe UI" w:cs="Segoe UI"/>
          <w:iCs/>
          <w:sz w:val="21"/>
          <w:szCs w:val="21"/>
        </w:rPr>
        <w:t xml:space="preserve"> a person’s journey </w:t>
      </w:r>
      <w:r w:rsidR="009C60FB">
        <w:rPr>
          <w:rFonts w:ascii="Segoe UI" w:eastAsia="Segoe UI" w:hAnsi="Segoe UI" w:cs="Segoe UI"/>
          <w:iCs/>
          <w:sz w:val="21"/>
          <w:szCs w:val="21"/>
        </w:rPr>
        <w:t>in the health</w:t>
      </w:r>
      <w:r w:rsidR="00DD3D07">
        <w:rPr>
          <w:rFonts w:ascii="Segoe UI" w:eastAsia="Segoe UI" w:hAnsi="Segoe UI" w:cs="Segoe UI"/>
          <w:iCs/>
          <w:sz w:val="21"/>
          <w:szCs w:val="21"/>
        </w:rPr>
        <w:t xml:space="preserve"> </w:t>
      </w:r>
      <w:r w:rsidR="009C60FB">
        <w:rPr>
          <w:rFonts w:ascii="Segoe UI" w:eastAsia="Segoe UI" w:hAnsi="Segoe UI" w:cs="Segoe UI"/>
          <w:iCs/>
          <w:sz w:val="21"/>
          <w:szCs w:val="21"/>
        </w:rPr>
        <w:t xml:space="preserve">care system </w:t>
      </w:r>
      <w:r w:rsidR="00EA3E56" w:rsidRPr="00FB21D7">
        <w:rPr>
          <w:rFonts w:ascii="Segoe UI" w:eastAsia="Segoe UI" w:hAnsi="Segoe UI" w:cs="Segoe UI"/>
          <w:iCs/>
          <w:sz w:val="21"/>
          <w:szCs w:val="21"/>
        </w:rPr>
        <w:t xml:space="preserve">starts with the service or provider they choose to present to, with referral to or contribution from other practitioners depending on the expertise </w:t>
      </w:r>
      <w:r w:rsidR="00EA3E56">
        <w:rPr>
          <w:rFonts w:ascii="Segoe UI" w:eastAsia="Segoe UI" w:hAnsi="Segoe UI" w:cs="Segoe UI"/>
          <w:iCs/>
          <w:sz w:val="21"/>
          <w:szCs w:val="21"/>
        </w:rPr>
        <w:t xml:space="preserve">and services </w:t>
      </w:r>
      <w:r w:rsidR="00EA3E56" w:rsidRPr="00FB21D7">
        <w:rPr>
          <w:rFonts w:ascii="Segoe UI" w:eastAsia="Segoe UI" w:hAnsi="Segoe UI" w:cs="Segoe UI"/>
          <w:iCs/>
          <w:sz w:val="21"/>
          <w:szCs w:val="21"/>
        </w:rPr>
        <w:t>required.</w:t>
      </w:r>
      <w:r w:rsidR="00EA3E56">
        <w:rPr>
          <w:rFonts w:ascii="Segoe UI" w:eastAsia="Segoe UI" w:hAnsi="Segoe UI" w:cs="Segoe UI"/>
          <w:iCs/>
          <w:sz w:val="21"/>
          <w:szCs w:val="21"/>
        </w:rPr>
        <w:t xml:space="preserve"> </w:t>
      </w:r>
      <w:r w:rsidR="009E38CC">
        <w:rPr>
          <w:rFonts w:ascii="Segoe UI" w:eastAsia="Segoe UI" w:hAnsi="Segoe UI" w:cs="Segoe UI"/>
          <w:iCs/>
          <w:sz w:val="21"/>
          <w:szCs w:val="21"/>
        </w:rPr>
        <w:t>They also recognise that many providers already work within an established and trusted team of primary health care providers</w:t>
      </w:r>
      <w:r w:rsidR="00D705A2">
        <w:rPr>
          <w:rFonts w:ascii="Segoe UI" w:eastAsia="Segoe UI" w:hAnsi="Segoe UI" w:cs="Segoe UI"/>
          <w:iCs/>
          <w:sz w:val="21"/>
          <w:szCs w:val="21"/>
        </w:rPr>
        <w:t xml:space="preserve"> (whether co-located or virtually connected)</w:t>
      </w:r>
      <w:r w:rsidR="009E38CC">
        <w:rPr>
          <w:rFonts w:ascii="Segoe UI" w:eastAsia="Segoe UI" w:hAnsi="Segoe UI" w:cs="Segoe UI"/>
          <w:iCs/>
          <w:sz w:val="21"/>
          <w:szCs w:val="21"/>
        </w:rPr>
        <w:t>, effectively delivering comprehensive care to their patients</w:t>
      </w:r>
      <w:r w:rsidR="00881A1C">
        <w:rPr>
          <w:rFonts w:ascii="Segoe UI" w:eastAsia="Segoe UI" w:hAnsi="Segoe UI" w:cs="Segoe UI"/>
          <w:iCs/>
          <w:sz w:val="21"/>
          <w:szCs w:val="21"/>
        </w:rPr>
        <w:t>.</w:t>
      </w:r>
      <w:r w:rsidR="009E38CC">
        <w:rPr>
          <w:rFonts w:ascii="Segoe UI" w:eastAsia="Segoe UI" w:hAnsi="Segoe UI" w:cs="Segoe UI"/>
          <w:iCs/>
          <w:sz w:val="21"/>
          <w:szCs w:val="21"/>
        </w:rPr>
        <w:t xml:space="preserve"> </w:t>
      </w:r>
    </w:p>
    <w:p w14:paraId="2D55D8FD" w14:textId="77777777" w:rsidR="00EA3E56" w:rsidRDefault="00730A2F" w:rsidP="00D304E9">
      <w:pPr>
        <w:jc w:val="both"/>
        <w:rPr>
          <w:rFonts w:ascii="Segoe UI" w:eastAsia="Segoe UI" w:hAnsi="Segoe UI" w:cs="Segoe UI"/>
          <w:iCs/>
          <w:sz w:val="21"/>
          <w:szCs w:val="21"/>
        </w:rPr>
      </w:pPr>
      <w:r>
        <w:rPr>
          <w:rFonts w:ascii="Segoe UI" w:eastAsia="Segoe UI" w:hAnsi="Segoe UI" w:cs="Segoe UI"/>
          <w:iCs/>
          <w:sz w:val="21"/>
          <w:szCs w:val="21"/>
        </w:rPr>
        <w:t xml:space="preserve">These recommendations intend to meet people’s needs through one </w:t>
      </w:r>
      <w:r w:rsidR="004F074E">
        <w:rPr>
          <w:rFonts w:ascii="Segoe UI" w:eastAsia="Segoe UI" w:hAnsi="Segoe UI" w:cs="Segoe UI"/>
          <w:iCs/>
          <w:sz w:val="21"/>
          <w:szCs w:val="21"/>
        </w:rPr>
        <w:t>integrated</w:t>
      </w:r>
      <w:r>
        <w:rPr>
          <w:rFonts w:ascii="Segoe UI" w:eastAsia="Segoe UI" w:hAnsi="Segoe UI" w:cs="Segoe UI"/>
          <w:iCs/>
          <w:sz w:val="21"/>
          <w:szCs w:val="21"/>
        </w:rPr>
        <w:t>, accessible, equitable and sustainable primary health care team</w:t>
      </w:r>
      <w:r w:rsidR="009646C3" w:rsidRPr="009646C3">
        <w:rPr>
          <w:rFonts w:ascii="Segoe UI" w:eastAsia="Segoe UI" w:hAnsi="Segoe UI" w:cs="Segoe UI"/>
          <w:iCs/>
          <w:sz w:val="21"/>
          <w:szCs w:val="21"/>
        </w:rPr>
        <w:t xml:space="preserve"> </w:t>
      </w:r>
      <w:r w:rsidR="009646C3">
        <w:rPr>
          <w:rFonts w:ascii="Segoe UI" w:eastAsia="Segoe UI" w:hAnsi="Segoe UI" w:cs="Segoe UI"/>
          <w:iCs/>
          <w:sz w:val="21"/>
          <w:szCs w:val="21"/>
        </w:rPr>
        <w:t xml:space="preserve">underpinned by improved communication across providers and </w:t>
      </w:r>
      <w:r w:rsidR="00063DC4">
        <w:rPr>
          <w:rFonts w:ascii="Segoe UI" w:eastAsia="Segoe UI" w:hAnsi="Segoe UI" w:cs="Segoe UI"/>
          <w:iCs/>
          <w:sz w:val="21"/>
          <w:szCs w:val="21"/>
        </w:rPr>
        <w:t>bolstered by the single primary health care destination (recommendation 2)</w:t>
      </w:r>
      <w:r>
        <w:rPr>
          <w:rFonts w:ascii="Segoe UI" w:eastAsia="Segoe UI" w:hAnsi="Segoe UI" w:cs="Segoe UI"/>
          <w:iCs/>
          <w:sz w:val="21"/>
          <w:szCs w:val="21"/>
        </w:rPr>
        <w:t xml:space="preserve">. </w:t>
      </w:r>
      <w:r w:rsidR="00EA3E56" w:rsidRPr="00F80D70">
        <w:rPr>
          <w:rFonts w:ascii="Segoe UI" w:eastAsia="Segoe UI" w:hAnsi="Segoe UI" w:cs="Segoe UI"/>
          <w:iCs/>
          <w:sz w:val="21"/>
          <w:szCs w:val="21"/>
        </w:rPr>
        <w:t>They</w:t>
      </w:r>
      <w:r w:rsidR="00EA3E56" w:rsidRPr="00F80D70">
        <w:rPr>
          <w:rFonts w:ascii="Segoe UI" w:eastAsiaTheme="minorEastAsia" w:hAnsi="Segoe UI" w:cs="Segoe UI"/>
          <w:iCs/>
          <w:sz w:val="21"/>
          <w:szCs w:val="21"/>
        </w:rPr>
        <w:t xml:space="preserve"> are inclusive of all occupations in the primary health care team, fully utilising </w:t>
      </w:r>
      <w:r w:rsidR="00EA3E56">
        <w:rPr>
          <w:rFonts w:ascii="Segoe UI" w:eastAsiaTheme="minorEastAsia" w:hAnsi="Segoe UI" w:cs="Segoe UI"/>
          <w:iCs/>
          <w:sz w:val="21"/>
          <w:szCs w:val="21"/>
        </w:rPr>
        <w:t xml:space="preserve">and supporting </w:t>
      </w:r>
      <w:r w:rsidR="00EA3E56" w:rsidRPr="00F80D70">
        <w:rPr>
          <w:rFonts w:ascii="Segoe UI" w:eastAsiaTheme="minorEastAsia" w:hAnsi="Segoe UI" w:cs="Segoe UI"/>
          <w:iCs/>
          <w:sz w:val="21"/>
          <w:szCs w:val="21"/>
        </w:rPr>
        <w:t>members of the team</w:t>
      </w:r>
      <w:r w:rsidR="00EA3E56">
        <w:rPr>
          <w:rFonts w:ascii="Segoe UI" w:eastAsiaTheme="minorEastAsia" w:hAnsi="Segoe UI" w:cs="Segoe UI"/>
          <w:iCs/>
          <w:sz w:val="21"/>
          <w:szCs w:val="21"/>
        </w:rPr>
        <w:t xml:space="preserve"> to work together to top of scope in a coordinated and safe way, with appropriate clinical governance</w:t>
      </w:r>
      <w:r w:rsidR="00EA3E56" w:rsidRPr="00F80D70">
        <w:rPr>
          <w:rFonts w:ascii="Segoe UI" w:eastAsiaTheme="minorEastAsia" w:hAnsi="Segoe UI" w:cs="Segoe UI"/>
          <w:iCs/>
          <w:sz w:val="21"/>
          <w:szCs w:val="21"/>
        </w:rPr>
        <w:t>.</w:t>
      </w:r>
      <w:r w:rsidR="00EA3E56" w:rsidRPr="00EA3E56">
        <w:rPr>
          <w:rFonts w:ascii="Segoe UI" w:eastAsia="Segoe UI" w:hAnsi="Segoe UI" w:cs="Segoe UI"/>
          <w:iCs/>
          <w:sz w:val="21"/>
          <w:szCs w:val="21"/>
        </w:rPr>
        <w:t xml:space="preserve"> </w:t>
      </w:r>
    </w:p>
    <w:p w14:paraId="5172354E" w14:textId="77777777" w:rsidR="00EA3E56" w:rsidRDefault="009B2D98" w:rsidP="00D304E9">
      <w:pPr>
        <w:jc w:val="both"/>
        <w:rPr>
          <w:rFonts w:ascii="Segoe UI" w:eastAsia="Segoe UI" w:hAnsi="Segoe UI" w:cs="Segoe UI"/>
          <w:iCs/>
          <w:sz w:val="21"/>
          <w:szCs w:val="21"/>
        </w:rPr>
      </w:pPr>
      <w:r>
        <w:rPr>
          <w:rFonts w:ascii="Segoe UI" w:eastAsia="Segoe UI" w:hAnsi="Segoe UI" w:cs="Segoe UI"/>
          <w:iCs/>
          <w:sz w:val="21"/>
          <w:szCs w:val="21"/>
        </w:rPr>
        <w:t>In the majority of situation</w:t>
      </w:r>
      <w:r w:rsidR="00881A1C">
        <w:rPr>
          <w:rFonts w:ascii="Segoe UI" w:eastAsia="Segoe UI" w:hAnsi="Segoe UI" w:cs="Segoe UI"/>
          <w:iCs/>
          <w:sz w:val="21"/>
          <w:szCs w:val="21"/>
        </w:rPr>
        <w:t>s, and ideally,</w:t>
      </w:r>
      <w:r>
        <w:rPr>
          <w:rFonts w:ascii="Segoe UI" w:eastAsia="Segoe UI" w:hAnsi="Segoe UI" w:cs="Segoe UI"/>
          <w:iCs/>
          <w:sz w:val="21"/>
          <w:szCs w:val="21"/>
        </w:rPr>
        <w:t xml:space="preserve"> </w:t>
      </w:r>
      <w:r w:rsidR="00EA3E56">
        <w:rPr>
          <w:rFonts w:ascii="Segoe UI" w:eastAsia="Segoe UI" w:hAnsi="Segoe UI" w:cs="Segoe UI"/>
          <w:iCs/>
          <w:sz w:val="21"/>
          <w:szCs w:val="21"/>
        </w:rPr>
        <w:t xml:space="preserve">the </w:t>
      </w:r>
      <w:r w:rsidR="00C87088">
        <w:rPr>
          <w:rFonts w:ascii="Segoe UI" w:eastAsia="Segoe UI" w:hAnsi="Segoe UI" w:cs="Segoe UI"/>
          <w:iCs/>
          <w:sz w:val="21"/>
          <w:szCs w:val="21"/>
        </w:rPr>
        <w:t>GP is the central point of coordination</w:t>
      </w:r>
      <w:r w:rsidR="00EA3E56">
        <w:rPr>
          <w:rFonts w:ascii="Segoe UI" w:eastAsia="Segoe UI" w:hAnsi="Segoe UI" w:cs="Segoe UI"/>
          <w:iCs/>
          <w:sz w:val="21"/>
          <w:szCs w:val="21"/>
        </w:rPr>
        <w:t xml:space="preserve">, however </w:t>
      </w:r>
      <w:r w:rsidR="00EA3E56" w:rsidRPr="00CE3F78">
        <w:rPr>
          <w:rFonts w:ascii="Segoe UI" w:eastAsia="Segoe UI" w:hAnsi="Segoe UI" w:cs="Segoe UI"/>
          <w:iCs/>
          <w:sz w:val="21"/>
          <w:szCs w:val="21"/>
        </w:rPr>
        <w:t xml:space="preserve">there </w:t>
      </w:r>
      <w:r w:rsidR="00C87088" w:rsidRPr="00CE3F78">
        <w:rPr>
          <w:rFonts w:ascii="Segoe UI" w:eastAsia="Segoe UI" w:hAnsi="Segoe UI" w:cs="Segoe UI"/>
          <w:iCs/>
          <w:sz w:val="21"/>
          <w:szCs w:val="21"/>
        </w:rPr>
        <w:t>are</w:t>
      </w:r>
      <w:r w:rsidR="00EA3E56" w:rsidRPr="00CE3F78">
        <w:rPr>
          <w:rFonts w:ascii="Segoe UI" w:eastAsia="Segoe UI" w:hAnsi="Segoe UI" w:cs="Segoe UI"/>
          <w:iCs/>
          <w:sz w:val="21"/>
          <w:szCs w:val="21"/>
        </w:rPr>
        <w:t xml:space="preserve"> cases where other providers will facilitate access to required services</w:t>
      </w:r>
      <w:r w:rsidR="00056C42" w:rsidRPr="00CE3F78">
        <w:rPr>
          <w:rFonts w:ascii="Segoe UI" w:eastAsia="Segoe UI" w:hAnsi="Segoe UI" w:cs="Segoe UI"/>
          <w:iCs/>
          <w:sz w:val="21"/>
          <w:szCs w:val="21"/>
        </w:rPr>
        <w:t>.</w:t>
      </w:r>
      <w:r w:rsidR="00EA3E56" w:rsidRPr="00CE3F78">
        <w:rPr>
          <w:rFonts w:ascii="Segoe UI" w:eastAsia="Segoe UI" w:hAnsi="Segoe UI" w:cs="Segoe UI"/>
          <w:iCs/>
          <w:sz w:val="21"/>
          <w:szCs w:val="21"/>
        </w:rPr>
        <w:t xml:space="preserve"> </w:t>
      </w:r>
      <w:r w:rsidR="00056C42" w:rsidRPr="00CE3F78">
        <w:rPr>
          <w:rFonts w:ascii="Segoe UI" w:eastAsia="Segoe UI" w:hAnsi="Segoe UI" w:cs="Segoe UI"/>
          <w:iCs/>
          <w:sz w:val="21"/>
          <w:szCs w:val="21"/>
        </w:rPr>
        <w:t>E</w:t>
      </w:r>
      <w:r w:rsidR="00EA3E56" w:rsidRPr="00CE3F78">
        <w:rPr>
          <w:rFonts w:ascii="Segoe UI" w:eastAsia="Segoe UI" w:hAnsi="Segoe UI" w:cs="Segoe UI"/>
          <w:iCs/>
          <w:sz w:val="21"/>
          <w:szCs w:val="21"/>
        </w:rPr>
        <w:t>xample</w:t>
      </w:r>
      <w:r w:rsidR="00056C42" w:rsidRPr="00CE3F78">
        <w:rPr>
          <w:rFonts w:ascii="Segoe UI" w:eastAsia="Segoe UI" w:hAnsi="Segoe UI" w:cs="Segoe UI"/>
          <w:iCs/>
          <w:sz w:val="21"/>
          <w:szCs w:val="21"/>
        </w:rPr>
        <w:t>s include</w:t>
      </w:r>
      <w:r w:rsidR="00EA3E56" w:rsidRPr="00CE3F78">
        <w:rPr>
          <w:rFonts w:ascii="Segoe UI" w:eastAsia="Segoe UI" w:hAnsi="Segoe UI" w:cs="Segoe UI"/>
          <w:iCs/>
          <w:sz w:val="21"/>
          <w:szCs w:val="21"/>
        </w:rPr>
        <w:t xml:space="preserve"> </w:t>
      </w:r>
      <w:r w:rsidR="0036315B" w:rsidRPr="00CE3F78">
        <w:rPr>
          <w:rFonts w:ascii="Segoe UI" w:eastAsia="Segoe UI" w:hAnsi="Segoe UI" w:cs="Segoe UI"/>
          <w:iCs/>
          <w:sz w:val="21"/>
          <w:szCs w:val="21"/>
        </w:rPr>
        <w:t xml:space="preserve">some </w:t>
      </w:r>
      <w:r w:rsidR="00EA3E56" w:rsidRPr="00CE6A51">
        <w:rPr>
          <w:rFonts w:ascii="Segoe UI" w:eastAsia="Segoe UI" w:hAnsi="Segoe UI" w:cs="Segoe UI"/>
          <w:iCs/>
          <w:sz w:val="21"/>
          <w:szCs w:val="21"/>
        </w:rPr>
        <w:t>ACCHOs</w:t>
      </w:r>
      <w:r w:rsidR="00063DC4" w:rsidRPr="00CE6A51">
        <w:rPr>
          <w:rFonts w:ascii="Segoe UI" w:eastAsia="Segoe UI" w:hAnsi="Segoe UI" w:cs="Segoe UI"/>
          <w:iCs/>
          <w:sz w:val="21"/>
          <w:szCs w:val="21"/>
        </w:rPr>
        <w:t>,</w:t>
      </w:r>
      <w:r w:rsidR="00EA3E56" w:rsidRPr="00CE6A51">
        <w:rPr>
          <w:rFonts w:ascii="Segoe UI" w:eastAsia="Segoe UI" w:hAnsi="Segoe UI" w:cs="Segoe UI"/>
          <w:iCs/>
          <w:sz w:val="21"/>
          <w:szCs w:val="21"/>
        </w:rPr>
        <w:t xml:space="preserve"> </w:t>
      </w:r>
      <w:r w:rsidR="00063DC4" w:rsidRPr="00CE6A51">
        <w:rPr>
          <w:rFonts w:ascii="Segoe UI" w:eastAsia="Segoe UI" w:hAnsi="Segoe UI" w:cs="Segoe UI"/>
          <w:iCs/>
          <w:sz w:val="21"/>
          <w:szCs w:val="21"/>
        </w:rPr>
        <w:t>rural and remote</w:t>
      </w:r>
      <w:r w:rsidR="004D6DC9" w:rsidRPr="00CE6A51">
        <w:rPr>
          <w:rFonts w:ascii="Segoe UI" w:eastAsia="Segoe UI" w:hAnsi="Segoe UI" w:cs="Segoe UI"/>
          <w:iCs/>
          <w:sz w:val="21"/>
          <w:szCs w:val="21"/>
        </w:rPr>
        <w:t xml:space="preserve"> services,</w:t>
      </w:r>
      <w:r w:rsidR="00063DC4" w:rsidRPr="00CE6A51">
        <w:rPr>
          <w:rFonts w:ascii="Segoe UI" w:eastAsia="Segoe UI" w:hAnsi="Segoe UI" w:cs="Segoe UI"/>
          <w:iCs/>
          <w:sz w:val="21"/>
          <w:szCs w:val="21"/>
        </w:rPr>
        <w:t xml:space="preserve"> </w:t>
      </w:r>
      <w:r w:rsidR="004E0583">
        <w:rPr>
          <w:rFonts w:ascii="Segoe UI" w:eastAsia="Segoe UI" w:hAnsi="Segoe UI" w:cs="Segoe UI"/>
          <w:iCs/>
          <w:sz w:val="21"/>
          <w:szCs w:val="21"/>
        </w:rPr>
        <w:t xml:space="preserve">Nurse Practitioner </w:t>
      </w:r>
      <w:r w:rsidR="004F03D9">
        <w:rPr>
          <w:rFonts w:ascii="Segoe UI" w:eastAsia="Segoe UI" w:hAnsi="Segoe UI" w:cs="Segoe UI"/>
          <w:iCs/>
          <w:sz w:val="21"/>
          <w:szCs w:val="21"/>
        </w:rPr>
        <w:t xml:space="preserve">(NP) </w:t>
      </w:r>
      <w:r w:rsidR="004E0583">
        <w:rPr>
          <w:rFonts w:ascii="Segoe UI" w:eastAsia="Segoe UI" w:hAnsi="Segoe UI" w:cs="Segoe UI"/>
          <w:iCs/>
          <w:sz w:val="21"/>
          <w:szCs w:val="21"/>
        </w:rPr>
        <w:t xml:space="preserve">services, </w:t>
      </w:r>
      <w:r w:rsidR="00063DC4" w:rsidRPr="00CE6A51">
        <w:rPr>
          <w:rFonts w:ascii="Segoe UI" w:eastAsia="Segoe UI" w:hAnsi="Segoe UI" w:cs="Segoe UI"/>
          <w:iCs/>
          <w:sz w:val="21"/>
          <w:szCs w:val="21"/>
        </w:rPr>
        <w:t>mental health services</w:t>
      </w:r>
      <w:r w:rsidR="004D6DC9" w:rsidRPr="00CE6A51">
        <w:rPr>
          <w:rFonts w:ascii="Segoe UI" w:eastAsia="Segoe UI" w:hAnsi="Segoe UI" w:cs="Segoe UI"/>
          <w:iCs/>
          <w:sz w:val="21"/>
          <w:szCs w:val="21"/>
        </w:rPr>
        <w:t xml:space="preserve"> and allied health professionals referring to specialists or other allied health services</w:t>
      </w:r>
      <w:r w:rsidR="00713F6F">
        <w:rPr>
          <w:rFonts w:ascii="Segoe UI" w:eastAsia="Segoe UI" w:hAnsi="Segoe UI" w:cs="Segoe UI"/>
          <w:iCs/>
          <w:sz w:val="21"/>
          <w:szCs w:val="21"/>
        </w:rPr>
        <w:t>,</w:t>
      </w:r>
      <w:r w:rsidR="006C3F1A">
        <w:rPr>
          <w:rFonts w:ascii="Segoe UI" w:eastAsia="Segoe UI" w:hAnsi="Segoe UI" w:cs="Segoe UI"/>
          <w:iCs/>
          <w:sz w:val="21"/>
          <w:szCs w:val="21"/>
        </w:rPr>
        <w:t xml:space="preserve"> while keeping the </w:t>
      </w:r>
      <w:r w:rsidR="00561145">
        <w:rPr>
          <w:rFonts w:ascii="Segoe UI" w:eastAsia="Segoe UI" w:hAnsi="Segoe UI" w:cs="Segoe UI"/>
          <w:iCs/>
          <w:sz w:val="21"/>
          <w:szCs w:val="21"/>
        </w:rPr>
        <w:t>primary care practice</w:t>
      </w:r>
      <w:r w:rsidR="009A0296">
        <w:rPr>
          <w:rFonts w:ascii="Segoe UI" w:eastAsia="Segoe UI" w:hAnsi="Segoe UI" w:cs="Segoe UI"/>
          <w:iCs/>
          <w:sz w:val="21"/>
          <w:szCs w:val="21"/>
        </w:rPr>
        <w:t xml:space="preserve"> that the person has registered with</w:t>
      </w:r>
      <w:r w:rsidR="00561145">
        <w:rPr>
          <w:rFonts w:ascii="Segoe UI" w:eastAsia="Segoe UI" w:hAnsi="Segoe UI" w:cs="Segoe UI"/>
          <w:iCs/>
          <w:sz w:val="21"/>
          <w:szCs w:val="21"/>
        </w:rPr>
        <w:t xml:space="preserve"> informed</w:t>
      </w:r>
      <w:r w:rsidR="00EA3E56" w:rsidRPr="00CE6A51">
        <w:rPr>
          <w:rFonts w:ascii="Segoe UI" w:eastAsia="Segoe UI" w:hAnsi="Segoe UI" w:cs="Segoe UI"/>
          <w:iCs/>
          <w:sz w:val="21"/>
          <w:szCs w:val="21"/>
        </w:rPr>
        <w:t>.</w:t>
      </w:r>
      <w:r w:rsidR="00C87088">
        <w:rPr>
          <w:rFonts w:ascii="Segoe UI" w:eastAsia="Segoe UI" w:hAnsi="Segoe UI" w:cs="Segoe UI"/>
          <w:iCs/>
          <w:sz w:val="21"/>
          <w:szCs w:val="21"/>
        </w:rPr>
        <w:t xml:space="preserve"> </w:t>
      </w:r>
    </w:p>
    <w:p w14:paraId="2573D18C" w14:textId="77777777" w:rsidR="00E569EE" w:rsidRDefault="009B2D98" w:rsidP="00D304E9">
      <w:pPr>
        <w:jc w:val="both"/>
        <w:rPr>
          <w:rFonts w:asciiTheme="majorHAnsi" w:eastAsiaTheme="majorEastAsia" w:hAnsiTheme="majorHAnsi" w:cstheme="majorBidi"/>
          <w:color w:val="374C80" w:themeColor="accent1" w:themeShade="BF"/>
          <w:sz w:val="26"/>
          <w:szCs w:val="26"/>
        </w:rPr>
      </w:pPr>
      <w:r>
        <w:rPr>
          <w:rFonts w:ascii="Segoe UI" w:eastAsia="Segoe UI" w:hAnsi="Segoe UI" w:cs="Segoe UI"/>
          <w:iCs/>
          <w:sz w:val="21"/>
          <w:szCs w:val="21"/>
        </w:rPr>
        <w:t>T</w:t>
      </w:r>
      <w:r w:rsidR="0067145C">
        <w:rPr>
          <w:rFonts w:ascii="Segoe UI" w:eastAsia="Segoe UI" w:hAnsi="Segoe UI" w:cs="Segoe UI"/>
          <w:iCs/>
          <w:sz w:val="21"/>
          <w:szCs w:val="21"/>
        </w:rPr>
        <w:t xml:space="preserve">hese recommendations both </w:t>
      </w:r>
      <w:r w:rsidR="0067145C" w:rsidRPr="00C87088">
        <w:rPr>
          <w:rFonts w:ascii="Segoe UI" w:eastAsia="Segoe UI" w:hAnsi="Segoe UI" w:cs="Segoe UI"/>
          <w:iCs/>
          <w:sz w:val="21"/>
          <w:szCs w:val="21"/>
        </w:rPr>
        <w:t>address the disparate issues faced by different professions in the primary health care team, while</w:t>
      </w:r>
      <w:r w:rsidR="0067145C">
        <w:rPr>
          <w:rFonts w:ascii="Segoe UI" w:eastAsia="Segoe UI" w:hAnsi="Segoe UI" w:cs="Segoe UI"/>
          <w:iCs/>
          <w:sz w:val="21"/>
          <w:szCs w:val="21"/>
        </w:rPr>
        <w:t xml:space="preserve"> also</w:t>
      </w:r>
      <w:r w:rsidR="0067145C" w:rsidRPr="00C87088">
        <w:rPr>
          <w:rFonts w:ascii="Segoe UI" w:eastAsia="Segoe UI" w:hAnsi="Segoe UI" w:cs="Segoe UI"/>
          <w:iCs/>
          <w:sz w:val="21"/>
          <w:szCs w:val="21"/>
        </w:rPr>
        <w:t xml:space="preserve"> building the </w:t>
      </w:r>
      <w:r w:rsidR="0067145C">
        <w:rPr>
          <w:rFonts w:ascii="Segoe UI" w:eastAsia="Segoe UI" w:hAnsi="Segoe UI" w:cs="Segoe UI"/>
          <w:iCs/>
          <w:sz w:val="21"/>
          <w:szCs w:val="21"/>
        </w:rPr>
        <w:t>capability</w:t>
      </w:r>
      <w:r w:rsidR="0067145C" w:rsidRPr="00C87088">
        <w:rPr>
          <w:rFonts w:ascii="Segoe UI" w:eastAsia="Segoe UI" w:hAnsi="Segoe UI" w:cs="Segoe UI"/>
          <w:iCs/>
          <w:sz w:val="21"/>
          <w:szCs w:val="21"/>
        </w:rPr>
        <w:t xml:space="preserve"> and sustainability of the primary health care system as a whole</w:t>
      </w:r>
      <w:r w:rsidR="00C87088">
        <w:rPr>
          <w:rFonts w:ascii="Segoe UI" w:eastAsia="Segoe UI" w:hAnsi="Segoe UI" w:cs="Segoe UI"/>
          <w:iCs/>
          <w:sz w:val="21"/>
          <w:szCs w:val="21"/>
        </w:rPr>
        <w:t xml:space="preserve"> </w:t>
      </w:r>
      <w:r>
        <w:rPr>
          <w:rFonts w:ascii="Segoe UI" w:eastAsia="Segoe UI" w:hAnsi="Segoe UI" w:cs="Segoe UI"/>
          <w:iCs/>
          <w:sz w:val="21"/>
          <w:szCs w:val="21"/>
        </w:rPr>
        <w:t xml:space="preserve">to enable people to have </w:t>
      </w:r>
      <w:r w:rsidRPr="00C87088">
        <w:rPr>
          <w:rFonts w:ascii="Segoe UI" w:eastAsia="Segoe UI" w:hAnsi="Segoe UI" w:cs="Segoe UI"/>
          <w:iCs/>
          <w:sz w:val="21"/>
          <w:szCs w:val="21"/>
        </w:rPr>
        <w:t>equitable and sustainable access to the range of primary health care services</w:t>
      </w:r>
      <w:r>
        <w:rPr>
          <w:rFonts w:ascii="Segoe UI" w:eastAsia="Segoe UI" w:hAnsi="Segoe UI" w:cs="Segoe UI"/>
          <w:iCs/>
          <w:sz w:val="21"/>
          <w:szCs w:val="21"/>
        </w:rPr>
        <w:t xml:space="preserve"> as required, whether in person or remotely.</w:t>
      </w:r>
    </w:p>
    <w:p w14:paraId="673AA406" w14:textId="77777777" w:rsidR="0068673B" w:rsidRDefault="0068673B">
      <w:pPr>
        <w:rPr>
          <w:rFonts w:ascii="Segoe UI" w:hAnsi="Segoe UI"/>
          <w:b/>
          <w:bCs/>
          <w:color w:val="242852" w:themeColor="text2"/>
          <w:sz w:val="24"/>
          <w:szCs w:val="28"/>
        </w:rPr>
      </w:pPr>
      <w:r>
        <w:br w:type="page"/>
      </w:r>
    </w:p>
    <w:p w14:paraId="4FB374E9" w14:textId="77777777" w:rsidR="0031310F" w:rsidRPr="00B36E02" w:rsidRDefault="00315BCA" w:rsidP="00CC653A">
      <w:pPr>
        <w:pStyle w:val="Heading3"/>
      </w:pPr>
      <w:r w:rsidRPr="00B36E02">
        <w:lastRenderedPageBreak/>
        <w:t>R</w:t>
      </w:r>
      <w:r w:rsidR="00375061" w:rsidRPr="00B36E02">
        <w:t xml:space="preserve">ecommendation </w:t>
      </w:r>
      <w:r w:rsidR="009F559A" w:rsidRPr="00B36E02">
        <w:t>1</w:t>
      </w:r>
      <w:r w:rsidR="00CE3F78" w:rsidRPr="00B36E02">
        <w:t>0</w:t>
      </w:r>
      <w:r w:rsidR="00025E2F" w:rsidRPr="00B36E02">
        <w:t xml:space="preserve"> (Building workforce</w:t>
      </w:r>
      <w:r w:rsidR="003662B0" w:rsidRPr="00B36E02">
        <w:t xml:space="preserve"> capability and sustainability</w:t>
      </w:r>
      <w:r w:rsidR="00025E2F" w:rsidRPr="00B36E02">
        <w:t>)</w:t>
      </w:r>
    </w:p>
    <w:p w14:paraId="3298FCB7" w14:textId="77777777" w:rsidR="002540E8" w:rsidRPr="0031310F" w:rsidRDefault="003662B0" w:rsidP="0031310F">
      <w:pPr>
        <w:rPr>
          <w:b/>
          <w:sz w:val="24"/>
          <w:szCs w:val="24"/>
        </w:rPr>
      </w:pPr>
      <w:r w:rsidRPr="0031310F">
        <w:rPr>
          <w:b/>
          <w:sz w:val="24"/>
          <w:szCs w:val="24"/>
        </w:rPr>
        <w:t>Address Australia’s population health needs with a well-supported and expanding primary health</w:t>
      </w:r>
      <w:r w:rsidR="00DD3D07">
        <w:rPr>
          <w:b/>
          <w:sz w:val="24"/>
          <w:szCs w:val="24"/>
        </w:rPr>
        <w:t xml:space="preserve"> </w:t>
      </w:r>
      <w:r w:rsidRPr="0031310F">
        <w:rPr>
          <w:b/>
          <w:sz w:val="24"/>
          <w:szCs w:val="24"/>
        </w:rPr>
        <w:t xml:space="preserve">care team </w:t>
      </w:r>
      <w:r>
        <w:rPr>
          <w:b/>
          <w:sz w:val="24"/>
          <w:szCs w:val="24"/>
        </w:rPr>
        <w:t>that is</w:t>
      </w:r>
      <w:r w:rsidRPr="0031310F">
        <w:rPr>
          <w:b/>
          <w:sz w:val="24"/>
          <w:szCs w:val="24"/>
        </w:rPr>
        <w:t xml:space="preserve"> </w:t>
      </w:r>
      <w:r>
        <w:rPr>
          <w:b/>
          <w:sz w:val="24"/>
          <w:szCs w:val="24"/>
        </w:rPr>
        <w:t>c</w:t>
      </w:r>
      <w:r w:rsidR="00375061" w:rsidRPr="0031310F">
        <w:rPr>
          <w:b/>
          <w:sz w:val="24"/>
          <w:szCs w:val="24"/>
        </w:rPr>
        <w:t>oordinate</w:t>
      </w:r>
      <w:r>
        <w:rPr>
          <w:b/>
          <w:sz w:val="24"/>
          <w:szCs w:val="24"/>
        </w:rPr>
        <w:t>d</w:t>
      </w:r>
      <w:r w:rsidR="00375061" w:rsidRPr="0031310F">
        <w:rPr>
          <w:b/>
          <w:sz w:val="24"/>
          <w:szCs w:val="24"/>
        </w:rPr>
        <w:t xml:space="preserve"> </w:t>
      </w:r>
      <w:r w:rsidR="00073594">
        <w:rPr>
          <w:b/>
          <w:sz w:val="24"/>
          <w:szCs w:val="24"/>
        </w:rPr>
        <w:t>l</w:t>
      </w:r>
      <w:r w:rsidR="55C9AD4B" w:rsidRPr="0031310F">
        <w:rPr>
          <w:b/>
          <w:sz w:val="24"/>
          <w:szCs w:val="24"/>
        </w:rPr>
        <w:t>ocal</w:t>
      </w:r>
      <w:r w:rsidR="0085669F" w:rsidRPr="0031310F">
        <w:rPr>
          <w:b/>
          <w:sz w:val="24"/>
          <w:szCs w:val="24"/>
        </w:rPr>
        <w:t>ly</w:t>
      </w:r>
      <w:r w:rsidR="55C9AD4B" w:rsidRPr="0031310F">
        <w:rPr>
          <w:b/>
          <w:sz w:val="24"/>
          <w:szCs w:val="24"/>
        </w:rPr>
        <w:t xml:space="preserve"> and </w:t>
      </w:r>
      <w:r w:rsidR="00073594">
        <w:rPr>
          <w:b/>
          <w:sz w:val="24"/>
          <w:szCs w:val="24"/>
        </w:rPr>
        <w:t>n</w:t>
      </w:r>
      <w:r w:rsidR="55C9AD4B" w:rsidRPr="0031310F">
        <w:rPr>
          <w:b/>
          <w:sz w:val="24"/>
          <w:szCs w:val="24"/>
        </w:rPr>
        <w:t>ational</w:t>
      </w:r>
      <w:r w:rsidR="0085669F" w:rsidRPr="0031310F">
        <w:rPr>
          <w:b/>
          <w:sz w:val="24"/>
          <w:szCs w:val="24"/>
        </w:rPr>
        <w:t>ly</w:t>
      </w:r>
      <w:r w:rsidR="55C9AD4B" w:rsidRPr="0031310F">
        <w:rPr>
          <w:b/>
          <w:sz w:val="24"/>
          <w:szCs w:val="24"/>
        </w:rPr>
        <w:t xml:space="preserve"> </w:t>
      </w:r>
      <w:r w:rsidR="00375061" w:rsidRPr="0031310F">
        <w:rPr>
          <w:b/>
          <w:sz w:val="24"/>
          <w:szCs w:val="24"/>
        </w:rPr>
        <w:t xml:space="preserve">for a sustainable future primary health care workforce </w:t>
      </w:r>
      <w:bookmarkStart w:id="17" w:name="_Hlk65236209"/>
    </w:p>
    <w:p w14:paraId="3223CBCD" w14:textId="77777777" w:rsidR="003662B0" w:rsidRDefault="003662B0" w:rsidP="00D304E9">
      <w:pPr>
        <w:spacing w:line="257" w:lineRule="auto"/>
        <w:jc w:val="both"/>
        <w:rPr>
          <w:rFonts w:ascii="Segoe UI" w:eastAsia="Segoe UI" w:hAnsi="Segoe UI" w:cs="Segoe UI"/>
          <w:i/>
          <w:iCs/>
          <w:sz w:val="21"/>
          <w:szCs w:val="21"/>
        </w:rPr>
      </w:pPr>
      <w:r w:rsidRPr="0068673B">
        <w:rPr>
          <w:rFonts w:ascii="Segoe UI" w:eastAsia="Segoe UI" w:hAnsi="Segoe UI" w:cs="Segoe UI"/>
          <w:i/>
          <w:iCs/>
          <w:sz w:val="21"/>
          <w:szCs w:val="21"/>
        </w:rPr>
        <w:t xml:space="preserve">This recommendation aims to </w:t>
      </w:r>
      <w:r>
        <w:rPr>
          <w:rFonts w:ascii="Segoe UI" w:eastAsia="Segoe UI" w:hAnsi="Segoe UI" w:cs="Segoe UI"/>
          <w:i/>
          <w:iCs/>
          <w:sz w:val="21"/>
          <w:szCs w:val="21"/>
        </w:rPr>
        <w:t xml:space="preserve">bolster workforce training and capability, as well as to </w:t>
      </w:r>
      <w:r w:rsidRPr="008B0D99">
        <w:rPr>
          <w:rFonts w:ascii="Segoe UI" w:eastAsia="Segoe UI" w:hAnsi="Segoe UI" w:cs="Segoe UI"/>
          <w:i/>
          <w:iCs/>
          <w:sz w:val="21"/>
          <w:szCs w:val="21"/>
        </w:rPr>
        <w:t xml:space="preserve">better support appropriate workforce planning, distribution and retention that addresses the needs of local </w:t>
      </w:r>
      <w:r w:rsidRPr="00056C42">
        <w:rPr>
          <w:rFonts w:ascii="Segoe UI" w:eastAsia="Segoe UI" w:hAnsi="Segoe UI" w:cs="Segoe UI"/>
          <w:i/>
          <w:iCs/>
          <w:sz w:val="21"/>
          <w:szCs w:val="21"/>
        </w:rPr>
        <w:t>communities, including improving access in rural and remote Australia.</w:t>
      </w:r>
    </w:p>
    <w:p w14:paraId="224E50B7" w14:textId="77777777" w:rsidR="003662B0" w:rsidRDefault="003662B0" w:rsidP="00D304E9">
      <w:pPr>
        <w:spacing w:line="257" w:lineRule="auto"/>
        <w:jc w:val="both"/>
        <w:rPr>
          <w:rFonts w:ascii="Segoe UI" w:eastAsia="Segoe UI" w:hAnsi="Segoe UI" w:cs="Segoe UI"/>
          <w:i/>
          <w:iCs/>
          <w:sz w:val="21"/>
          <w:szCs w:val="21"/>
        </w:rPr>
      </w:pPr>
      <w:r w:rsidRPr="0068673B">
        <w:rPr>
          <w:rFonts w:ascii="Segoe UI" w:eastAsia="Segoe UI" w:hAnsi="Segoe UI" w:cs="Segoe UI"/>
          <w:i/>
          <w:iCs/>
          <w:sz w:val="21"/>
          <w:szCs w:val="21"/>
        </w:rPr>
        <w:t>This will support an integrated multidisciplinary team, with providers working together in different ways, with appropriate clinical governance and patient safety, while ensuring care is not fragmented. This would include multidisciplinary teams that are virtually connected</w:t>
      </w:r>
      <w:r w:rsidR="009B2D98">
        <w:rPr>
          <w:rFonts w:ascii="Segoe UI" w:eastAsia="Segoe UI" w:hAnsi="Segoe UI" w:cs="Segoe UI"/>
          <w:i/>
          <w:iCs/>
          <w:sz w:val="21"/>
          <w:szCs w:val="21"/>
        </w:rPr>
        <w:t>,</w:t>
      </w:r>
      <w:r w:rsidRPr="0068673B">
        <w:rPr>
          <w:rFonts w:ascii="Segoe UI" w:eastAsia="Segoe UI" w:hAnsi="Segoe UI" w:cs="Segoe UI"/>
          <w:i/>
          <w:iCs/>
          <w:sz w:val="21"/>
          <w:szCs w:val="21"/>
        </w:rPr>
        <w:t xml:space="preserve"> and which are most often led and coordinated by the chosen general practice.</w:t>
      </w:r>
    </w:p>
    <w:p w14:paraId="317B3CC5" w14:textId="77777777" w:rsidR="00F82822" w:rsidRPr="00056C42" w:rsidRDefault="00563607" w:rsidP="00D304E9">
      <w:pPr>
        <w:spacing w:line="257" w:lineRule="auto"/>
        <w:jc w:val="both"/>
        <w:rPr>
          <w:rFonts w:ascii="Segoe UI" w:eastAsiaTheme="minorEastAsia" w:hAnsi="Segoe UI" w:cs="Segoe UI"/>
          <w:i/>
          <w:iCs/>
          <w:sz w:val="21"/>
          <w:szCs w:val="21"/>
        </w:rPr>
      </w:pPr>
      <w:r w:rsidRPr="00056C42">
        <w:rPr>
          <w:rFonts w:ascii="Segoe UI" w:eastAsia="Segoe UI" w:hAnsi="Segoe UI" w:cs="Segoe UI"/>
          <w:i/>
          <w:iCs/>
          <w:sz w:val="21"/>
          <w:szCs w:val="21"/>
        </w:rPr>
        <w:t xml:space="preserve">It recognises that rural and remote practitioners and </w:t>
      </w:r>
      <w:r w:rsidR="003C56E0">
        <w:rPr>
          <w:rFonts w:ascii="Segoe UI" w:eastAsia="Segoe UI" w:hAnsi="Segoe UI" w:cs="Segoe UI"/>
          <w:i/>
          <w:iCs/>
          <w:sz w:val="21"/>
          <w:szCs w:val="21"/>
        </w:rPr>
        <w:t>the people</w:t>
      </w:r>
      <w:r w:rsidRPr="00056C42">
        <w:rPr>
          <w:rFonts w:ascii="Segoe UI" w:eastAsia="Segoe UI" w:hAnsi="Segoe UI" w:cs="Segoe UI"/>
          <w:i/>
          <w:iCs/>
          <w:sz w:val="21"/>
          <w:szCs w:val="21"/>
        </w:rPr>
        <w:t xml:space="preserve"> they service must be included in policy development and design to appropriately reflect the local needs and drivers of workforce sustainability.</w:t>
      </w:r>
    </w:p>
    <w:p w14:paraId="5FD7258F" w14:textId="77777777" w:rsidR="00A72B27" w:rsidRPr="00056C42" w:rsidRDefault="0053377F" w:rsidP="00DD0012">
      <w:pPr>
        <w:pStyle w:val="Recommendationnumber"/>
      </w:pPr>
      <w:r w:rsidRPr="00056C42">
        <w:t>Actions to cover</w:t>
      </w:r>
    </w:p>
    <w:p w14:paraId="5BC8D08A" w14:textId="77777777" w:rsidR="00445E6E" w:rsidRPr="003662B0" w:rsidRDefault="00445E6E" w:rsidP="00DD0012">
      <w:pPr>
        <w:pStyle w:val="Overarchingaction"/>
        <w:rPr>
          <w:rFonts w:eastAsiaTheme="minorEastAsia"/>
        </w:rPr>
      </w:pPr>
      <w:r>
        <w:rPr>
          <w:b/>
        </w:rPr>
        <w:t>National workforce plans and strategies</w:t>
      </w:r>
    </w:p>
    <w:p w14:paraId="41F5260F" w14:textId="77777777" w:rsidR="00445E6E" w:rsidRPr="00445E6E" w:rsidRDefault="00445E6E" w:rsidP="00166306">
      <w:pPr>
        <w:pStyle w:val="SecondaryAction"/>
        <w:rPr>
          <w:rFonts w:eastAsiaTheme="minorEastAsia"/>
        </w:rPr>
      </w:pPr>
      <w:r>
        <w:rPr>
          <w:b/>
        </w:rPr>
        <w:t xml:space="preserve">Comprehensive workforce plan: </w:t>
      </w:r>
      <w:r w:rsidRPr="0068673B">
        <w:t xml:space="preserve">Develop an integrated and comprehensive health workforce plan (encompassing </w:t>
      </w:r>
      <w:r>
        <w:t>plans</w:t>
      </w:r>
      <w:r w:rsidRPr="0068673B">
        <w:t xml:space="preserve"> described in Recommendations 1</w:t>
      </w:r>
      <w:r w:rsidR="000D6369">
        <w:t>1</w:t>
      </w:r>
      <w:r w:rsidRPr="0068673B">
        <w:t>-1</w:t>
      </w:r>
      <w:r w:rsidR="000D6369">
        <w:t>4</w:t>
      </w:r>
      <w:r w:rsidRPr="0068673B">
        <w:t>).</w:t>
      </w:r>
    </w:p>
    <w:p w14:paraId="74C1E4D0" w14:textId="77777777" w:rsidR="00445E6E" w:rsidRPr="00056C42" w:rsidRDefault="00445E6E" w:rsidP="00166306">
      <w:pPr>
        <w:pStyle w:val="SecondaryAction"/>
        <w:rPr>
          <w:rFonts w:eastAsiaTheme="minorEastAsia"/>
        </w:rPr>
      </w:pPr>
      <w:r>
        <w:rPr>
          <w:b/>
        </w:rPr>
        <w:t xml:space="preserve">Specific workforce strategies: </w:t>
      </w:r>
      <w:r w:rsidRPr="00056C42">
        <w:t>Leverage/implement and develop workforce plans and strategies targeted to specific parts of the primary care workforce, ensuring that the actions taken are embedded and support quality improvement, team</w:t>
      </w:r>
      <w:r w:rsidR="0067145C">
        <w:noBreakHyphen/>
      </w:r>
      <w:r w:rsidRPr="00056C42">
        <w:t xml:space="preserve">based primary health care and workforce sustainability. </w:t>
      </w:r>
    </w:p>
    <w:p w14:paraId="4D73F7D2" w14:textId="77777777" w:rsidR="00445E6E" w:rsidRPr="00445E6E" w:rsidRDefault="00445E6E" w:rsidP="00166306">
      <w:pPr>
        <w:pStyle w:val="SecondaryAction"/>
        <w:rPr>
          <w:rFonts w:eastAsiaTheme="minorEastAsia"/>
        </w:rPr>
      </w:pPr>
      <w:r>
        <w:rPr>
          <w:b/>
        </w:rPr>
        <w:t xml:space="preserve">Link workforce strategies to local workforce needs: </w:t>
      </w:r>
      <w:r w:rsidRPr="00056C42">
        <w:t>Link primary care workforce initiatives with needs identified locally to improve planning, training and retention of aged care, NDIS and social care workforces.</w:t>
      </w:r>
    </w:p>
    <w:p w14:paraId="74F721A8" w14:textId="77777777" w:rsidR="009F5088" w:rsidRDefault="009F5088" w:rsidP="009F5088">
      <w:pPr>
        <w:pStyle w:val="Overarchingaction"/>
        <w:rPr>
          <w:rFonts w:eastAsiaTheme="minorEastAsia"/>
        </w:rPr>
      </w:pPr>
      <w:r w:rsidRPr="003662B0">
        <w:rPr>
          <w:rFonts w:eastAsiaTheme="minorEastAsia"/>
          <w:b/>
        </w:rPr>
        <w:t>Workforce education, training and development opportunities</w:t>
      </w:r>
    </w:p>
    <w:p w14:paraId="47D3193A" w14:textId="77777777" w:rsidR="00F17066" w:rsidRPr="00F17066" w:rsidRDefault="00C21EE9" w:rsidP="009F5088">
      <w:pPr>
        <w:pStyle w:val="SecondaryAction"/>
      </w:pPr>
      <w:r w:rsidRPr="00073594">
        <w:rPr>
          <w:b/>
        </w:rPr>
        <w:t>Educational</w:t>
      </w:r>
      <w:r>
        <w:rPr>
          <w:b/>
        </w:rPr>
        <w:t xml:space="preserve"> reform</w:t>
      </w:r>
      <w:r w:rsidR="00F17066">
        <w:rPr>
          <w:b/>
        </w:rPr>
        <w:t xml:space="preserve">: </w:t>
      </w:r>
      <w:r w:rsidR="00F17066">
        <w:t>Promote interprofessional education and collaborative practice</w:t>
      </w:r>
      <w:r w:rsidR="00F17066">
        <w:rPr>
          <w:rStyle w:val="FootnoteReference"/>
        </w:rPr>
        <w:footnoteReference w:id="13"/>
      </w:r>
      <w:r w:rsidR="00F17066">
        <w:t xml:space="preserve"> across primary health care and secondary/tertiary care, including in training of early career health professionals.</w:t>
      </w:r>
    </w:p>
    <w:p w14:paraId="087B8ED4" w14:textId="77777777" w:rsidR="009F5088" w:rsidRPr="0068673B" w:rsidRDefault="009F5088" w:rsidP="009F5088">
      <w:pPr>
        <w:pStyle w:val="SecondaryAction"/>
      </w:pPr>
      <w:r>
        <w:rPr>
          <w:b/>
        </w:rPr>
        <w:t xml:space="preserve">Education and training: </w:t>
      </w:r>
      <w:r w:rsidRPr="0068673B">
        <w:t xml:space="preserve">Align and continually update workforce and management education and training programs with population health needs, including cultural competency and the development of skills that support person-centred, holistic, safe and trauma informed care. </w:t>
      </w:r>
    </w:p>
    <w:p w14:paraId="07231CCE" w14:textId="77777777" w:rsidR="009F5088" w:rsidRPr="0068673B" w:rsidRDefault="009F5088" w:rsidP="009F5088">
      <w:pPr>
        <w:pStyle w:val="SecondaryAction"/>
      </w:pPr>
      <w:r>
        <w:rPr>
          <w:b/>
        </w:rPr>
        <w:t xml:space="preserve">Mental health training: </w:t>
      </w:r>
      <w:r w:rsidRPr="0068673B">
        <w:t xml:space="preserve">Increase uptake of mental health training for GPs, </w:t>
      </w:r>
      <w:r w:rsidR="004E0583">
        <w:t xml:space="preserve">nurses, </w:t>
      </w:r>
      <w:r w:rsidRPr="0068673B">
        <w:t>allied health and other primary health care providers.</w:t>
      </w:r>
    </w:p>
    <w:p w14:paraId="6914D0BE" w14:textId="77777777" w:rsidR="009F5088" w:rsidRPr="00166306" w:rsidRDefault="009F5088" w:rsidP="009F5088">
      <w:pPr>
        <w:pStyle w:val="SecondaryAction"/>
      </w:pPr>
      <w:r>
        <w:rPr>
          <w:b/>
        </w:rPr>
        <w:t xml:space="preserve">Development opportunities: </w:t>
      </w:r>
      <w:r w:rsidRPr="0068673B">
        <w:t xml:space="preserve">Provide/support/fund </w:t>
      </w:r>
      <w:r>
        <w:t xml:space="preserve">primary health care provider </w:t>
      </w:r>
      <w:r w:rsidRPr="0068673B">
        <w:t xml:space="preserve">development opportunities, particularly in line with improving health equity and addressing disparities in care, for example provision of </w:t>
      </w:r>
      <w:r w:rsidRPr="00166306">
        <w:t>wound management services, delivering services to people living with disability, including psychosocial disability.</w:t>
      </w:r>
      <w:r w:rsidR="002A7ED5">
        <w:t xml:space="preserve"> Advancements in models of care and scope of practice will require appropriate updates to accreditation, compliance standards and legislation.</w:t>
      </w:r>
    </w:p>
    <w:p w14:paraId="5E98F4EB" w14:textId="77777777" w:rsidR="009F5088" w:rsidRPr="00166306" w:rsidRDefault="009F5088" w:rsidP="00166306">
      <w:pPr>
        <w:pStyle w:val="SecondaryAction"/>
        <w:rPr>
          <w:rFonts w:eastAsiaTheme="minorEastAsia"/>
        </w:rPr>
      </w:pPr>
      <w:r w:rsidRPr="00166306">
        <w:rPr>
          <w:b/>
        </w:rPr>
        <w:t xml:space="preserve">Rural generalist models: </w:t>
      </w:r>
      <w:r w:rsidRPr="00166306">
        <w:t xml:space="preserve">Develop and </w:t>
      </w:r>
      <w:r w:rsidR="00BE38E4">
        <w:t>enhance</w:t>
      </w:r>
      <w:r w:rsidR="00BE38E4" w:rsidRPr="00166306">
        <w:t xml:space="preserve"> </w:t>
      </w:r>
      <w:r w:rsidRPr="00166306">
        <w:t>rural generalist models in medicine, nursing and allied health.</w:t>
      </w:r>
    </w:p>
    <w:p w14:paraId="2CF8CACA" w14:textId="77777777" w:rsidR="007008A1" w:rsidRPr="00166306" w:rsidRDefault="007008A1" w:rsidP="00DD0012">
      <w:pPr>
        <w:pStyle w:val="Overarchingaction"/>
        <w:rPr>
          <w:rFonts w:eastAsiaTheme="minorEastAsia"/>
        </w:rPr>
      </w:pPr>
      <w:r w:rsidRPr="00166306">
        <w:rPr>
          <w:b/>
        </w:rPr>
        <w:lastRenderedPageBreak/>
        <w:t>Attractive and sustainable career</w:t>
      </w:r>
      <w:r w:rsidR="00CE3F78" w:rsidRPr="00166306">
        <w:rPr>
          <w:b/>
        </w:rPr>
        <w:t xml:space="preserve"> choice</w:t>
      </w:r>
    </w:p>
    <w:p w14:paraId="5F88850B" w14:textId="77777777" w:rsidR="00260279" w:rsidRPr="00056C42" w:rsidRDefault="00E6080B" w:rsidP="00166306">
      <w:pPr>
        <w:pStyle w:val="SecondaryAction"/>
        <w:rPr>
          <w:rFonts w:eastAsiaTheme="minorEastAsia"/>
        </w:rPr>
      </w:pPr>
      <w:r>
        <w:rPr>
          <w:b/>
        </w:rPr>
        <w:t xml:space="preserve">Attract students and health professionals: </w:t>
      </w:r>
      <w:r w:rsidR="0053377F" w:rsidRPr="00056C42">
        <w:t>Attract more students</w:t>
      </w:r>
      <w:r w:rsidR="00574E4D" w:rsidRPr="00056C42">
        <w:t xml:space="preserve"> and </w:t>
      </w:r>
      <w:r w:rsidR="004E0583">
        <w:t>early career</w:t>
      </w:r>
      <w:r w:rsidR="004E0583" w:rsidRPr="00056C42">
        <w:t xml:space="preserve"> </w:t>
      </w:r>
      <w:r w:rsidR="00574E4D" w:rsidRPr="00056C42">
        <w:t>health professionals</w:t>
      </w:r>
      <w:r w:rsidR="0053377F" w:rsidRPr="00056C42">
        <w:t xml:space="preserve"> into the primary health</w:t>
      </w:r>
      <w:r w:rsidR="00DD3D07">
        <w:t xml:space="preserve"> </w:t>
      </w:r>
      <w:r w:rsidR="0053377F" w:rsidRPr="00056C42">
        <w:t>care workforce as a sustainable career choice</w:t>
      </w:r>
      <w:r w:rsidR="00E15DC4" w:rsidRPr="00056C42">
        <w:t xml:space="preserve">, with increased exposure </w:t>
      </w:r>
      <w:r w:rsidR="00355CAA" w:rsidRPr="00056C42">
        <w:t xml:space="preserve">to primary health care </w:t>
      </w:r>
      <w:r w:rsidR="00E15DC4" w:rsidRPr="00056C42">
        <w:t>during training</w:t>
      </w:r>
      <w:r w:rsidR="008C214A" w:rsidRPr="00056C42">
        <w:t xml:space="preserve"> and mentorship</w:t>
      </w:r>
      <w:r w:rsidR="00260279" w:rsidRPr="00056C42">
        <w:t>.</w:t>
      </w:r>
    </w:p>
    <w:p w14:paraId="1364D2C9" w14:textId="77777777" w:rsidR="0053377F" w:rsidRPr="00056C42" w:rsidRDefault="00E6080B" w:rsidP="00166306">
      <w:pPr>
        <w:pStyle w:val="SecondaryAction"/>
        <w:rPr>
          <w:rFonts w:eastAsiaTheme="minorEastAsia"/>
        </w:rPr>
      </w:pPr>
      <w:r>
        <w:rPr>
          <w:b/>
        </w:rPr>
        <w:t xml:space="preserve">Transitioning pathways: </w:t>
      </w:r>
      <w:r w:rsidR="00260279" w:rsidRPr="00056C42">
        <w:t xml:space="preserve">Develop </w:t>
      </w:r>
      <w:r w:rsidR="00574E4D" w:rsidRPr="00056C42">
        <w:t xml:space="preserve">pathways for </w:t>
      </w:r>
      <w:r w:rsidR="00260279" w:rsidRPr="00056C42">
        <w:t xml:space="preserve">senior health workforce </w:t>
      </w:r>
      <w:r w:rsidR="00574E4D" w:rsidRPr="00056C42">
        <w:t>transitioning from tertiary to primary care</w:t>
      </w:r>
      <w:r w:rsidR="00BE38E4">
        <w:t>, recognising the contribution that their established skills can make to primary care</w:t>
      </w:r>
      <w:r w:rsidR="0049390A">
        <w:t>, for example the advanced skills of Rural Generalist practitioners</w:t>
      </w:r>
      <w:r w:rsidR="0053377F" w:rsidRPr="00056C42">
        <w:t xml:space="preserve">. </w:t>
      </w:r>
    </w:p>
    <w:p w14:paraId="1DF7300E" w14:textId="77777777" w:rsidR="007008A1" w:rsidRPr="007008A1" w:rsidRDefault="007008A1" w:rsidP="00DD0012">
      <w:pPr>
        <w:pStyle w:val="Overarchingaction"/>
        <w:rPr>
          <w:rFonts w:eastAsiaTheme="minorEastAsia"/>
        </w:rPr>
      </w:pPr>
      <w:r>
        <w:rPr>
          <w:b/>
        </w:rPr>
        <w:t>Local needs</w:t>
      </w:r>
    </w:p>
    <w:p w14:paraId="2EFB440E" w14:textId="77777777" w:rsidR="0053377F" w:rsidRPr="00056C42" w:rsidRDefault="006B2DB8" w:rsidP="00166306">
      <w:pPr>
        <w:pStyle w:val="SecondaryAction"/>
        <w:rPr>
          <w:rFonts w:eastAsiaTheme="minorEastAsia"/>
        </w:rPr>
      </w:pPr>
      <w:r>
        <w:rPr>
          <w:b/>
        </w:rPr>
        <w:t xml:space="preserve">Local analysis, planning and coordination: </w:t>
      </w:r>
      <w:r w:rsidR="0053377F" w:rsidRPr="00056C42">
        <w:t>Support local and community</w:t>
      </w:r>
      <w:r w:rsidR="0067145C">
        <w:noBreakHyphen/>
      </w:r>
      <w:r w:rsidR="0053377F" w:rsidRPr="00056C42">
        <w:t>controlled workforce needs analysis, planning and coordination</w:t>
      </w:r>
      <w:r w:rsidR="004C296F" w:rsidRPr="00056C42">
        <w:t>, including health pathways</w:t>
      </w:r>
      <w:r w:rsidR="0053377F" w:rsidRPr="00056C42">
        <w:t>. Rural and remote workforce and funding planning need</w:t>
      </w:r>
      <w:r w:rsidR="00A31D7B" w:rsidRPr="00056C42">
        <w:t>s</w:t>
      </w:r>
      <w:r w:rsidR="0053377F" w:rsidRPr="00056C42">
        <w:t xml:space="preserve"> to consider all sources of funding including MBS, NDIS, </w:t>
      </w:r>
      <w:r w:rsidR="00655594">
        <w:t>p</w:t>
      </w:r>
      <w:r w:rsidR="0053377F" w:rsidRPr="00056C42">
        <w:t xml:space="preserve">rivate </w:t>
      </w:r>
      <w:r w:rsidR="00655594">
        <w:t>h</w:t>
      </w:r>
      <w:r w:rsidR="0053377F" w:rsidRPr="00056C42">
        <w:t xml:space="preserve">ealth and </w:t>
      </w:r>
      <w:r w:rsidR="0082789F">
        <w:t>b</w:t>
      </w:r>
      <w:r w:rsidR="0053377F" w:rsidRPr="00056C42">
        <w:t xml:space="preserve">lock and </w:t>
      </w:r>
      <w:r w:rsidR="0082789F">
        <w:t>b</w:t>
      </w:r>
      <w:r w:rsidR="0053377F" w:rsidRPr="00056C42">
        <w:t>lended payments to match local needs and to support</w:t>
      </w:r>
      <w:r w:rsidR="00EA1747" w:rsidRPr="00056C42">
        <w:t xml:space="preserve"> integrated</w:t>
      </w:r>
      <w:r w:rsidR="0053377F" w:rsidRPr="00056C42">
        <w:t xml:space="preserve"> services that pro</w:t>
      </w:r>
      <w:r w:rsidR="00066BEE" w:rsidRPr="00056C42">
        <w:t>vide</w:t>
      </w:r>
      <w:r w:rsidR="0053377F" w:rsidRPr="00056C42">
        <w:t xml:space="preserve"> value in the community.</w:t>
      </w:r>
      <w:r w:rsidR="00260279" w:rsidRPr="00056C42">
        <w:t xml:space="preserve"> It should also consider local aged care, social and community care services.</w:t>
      </w:r>
    </w:p>
    <w:p w14:paraId="786EA50C" w14:textId="77777777" w:rsidR="0053377F" w:rsidRPr="00056C42" w:rsidRDefault="006B2DB8" w:rsidP="00166306">
      <w:pPr>
        <w:pStyle w:val="SecondaryAction"/>
      </w:pPr>
      <w:r>
        <w:rPr>
          <w:b/>
        </w:rPr>
        <w:t xml:space="preserve">Support existing services: </w:t>
      </w:r>
      <w:r w:rsidR="00DA3BCA" w:rsidRPr="00056C42">
        <w:t>Build on Rural Workforce Agencies to p</w:t>
      </w:r>
      <w:r w:rsidR="0053377F" w:rsidRPr="00056C42">
        <w:t xml:space="preserve">rovide </w:t>
      </w:r>
      <w:r w:rsidR="00DA3BCA" w:rsidRPr="00056C42">
        <w:t xml:space="preserve">ongoing </w:t>
      </w:r>
      <w:r w:rsidR="0053377F" w:rsidRPr="00056C42">
        <w:t>support to existing rural and remo</w:t>
      </w:r>
      <w:r w:rsidR="00154B2A" w:rsidRPr="00056C42">
        <w:t xml:space="preserve">te primary health care services and health professionals, including required assistance to manage recruitment, </w:t>
      </w:r>
      <w:r w:rsidR="0049390A">
        <w:t xml:space="preserve">for </w:t>
      </w:r>
      <w:r w:rsidR="00154B2A" w:rsidRPr="00056C42">
        <w:t>training and retention of staff.</w:t>
      </w:r>
    </w:p>
    <w:p w14:paraId="47BEC701" w14:textId="77777777" w:rsidR="0053377F" w:rsidRPr="00056C42" w:rsidRDefault="002A7ED5" w:rsidP="00CF176E">
      <w:pPr>
        <w:pStyle w:val="Overarchingaction"/>
        <w:rPr>
          <w:rFonts w:eastAsiaTheme="minorEastAsia"/>
        </w:rPr>
      </w:pPr>
      <w:r>
        <w:rPr>
          <w:b/>
        </w:rPr>
        <w:t>N</w:t>
      </w:r>
      <w:r w:rsidR="006B2DB8">
        <w:rPr>
          <w:b/>
        </w:rPr>
        <w:t>ew models</w:t>
      </w:r>
      <w:r>
        <w:rPr>
          <w:b/>
        </w:rPr>
        <w:t xml:space="preserve"> of service provision</w:t>
      </w:r>
      <w:r w:rsidR="006B2DB8">
        <w:rPr>
          <w:b/>
        </w:rPr>
        <w:t xml:space="preserve">: </w:t>
      </w:r>
      <w:r w:rsidR="0053377F" w:rsidRPr="00056C42">
        <w:t>Introduce innovative</w:t>
      </w:r>
      <w:r w:rsidR="0049390A">
        <w:t>, multidisciplinary</w:t>
      </w:r>
      <w:r w:rsidR="0053377F" w:rsidRPr="00056C42">
        <w:t xml:space="preserve"> </w:t>
      </w:r>
      <w:r w:rsidR="003A35EC" w:rsidRPr="00056C42">
        <w:t xml:space="preserve">and evidence-based </w:t>
      </w:r>
      <w:r w:rsidR="00DA3BCA" w:rsidRPr="00056C42">
        <w:t xml:space="preserve">workforce </w:t>
      </w:r>
      <w:r w:rsidR="0053377F" w:rsidRPr="00056C42">
        <w:t>models where suitable</w:t>
      </w:r>
      <w:r w:rsidR="00DA3BCA" w:rsidRPr="00056C42">
        <w:t>, matched to services that meet</w:t>
      </w:r>
      <w:r w:rsidR="0053377F" w:rsidRPr="00056C42">
        <w:t xml:space="preserve"> community need</w:t>
      </w:r>
      <w:r w:rsidR="00BA7C7F" w:rsidRPr="00056C42">
        <w:rPr>
          <w:rStyle w:val="FootnoteReference"/>
        </w:rPr>
        <w:footnoteReference w:id="14"/>
      </w:r>
      <w:r w:rsidR="0053377F" w:rsidRPr="00056C42">
        <w:t xml:space="preserve">. </w:t>
      </w:r>
      <w:r w:rsidR="00BD54A7">
        <w:t xml:space="preserve">This would include updating accreditation, compliance standards and legislation </w:t>
      </w:r>
      <w:r w:rsidR="004E0583">
        <w:t>to reflect advancements in models of care and enable the primary health care workforce to work to top of scope</w:t>
      </w:r>
      <w:r w:rsidR="00BD54A7">
        <w:t>.</w:t>
      </w:r>
    </w:p>
    <w:p w14:paraId="7CE53EC3" w14:textId="77777777" w:rsidR="0053377F" w:rsidRPr="003F068B" w:rsidRDefault="006B2DB8" w:rsidP="00DD0012">
      <w:pPr>
        <w:pStyle w:val="Overarchingaction"/>
        <w:rPr>
          <w:rFonts w:eastAsiaTheme="minorEastAsia"/>
        </w:rPr>
      </w:pPr>
      <w:r>
        <w:rPr>
          <w:b/>
        </w:rPr>
        <w:t>Equitable policy change</w:t>
      </w:r>
      <w:r w:rsidR="009F5088">
        <w:rPr>
          <w:b/>
        </w:rPr>
        <w:t>s</w:t>
      </w:r>
      <w:r>
        <w:rPr>
          <w:b/>
        </w:rPr>
        <w:t xml:space="preserve">: </w:t>
      </w:r>
      <w:r w:rsidR="008F6D36" w:rsidRPr="00056C42">
        <w:t xml:space="preserve">Ensure all </w:t>
      </w:r>
      <w:r w:rsidR="00DA3BCA" w:rsidRPr="00056C42">
        <w:t>proposed policy change is reviewed through a</w:t>
      </w:r>
      <w:r w:rsidR="00812CCB" w:rsidRPr="00056C42">
        <w:t>n equitable</w:t>
      </w:r>
      <w:r w:rsidR="00812CCB" w:rsidRPr="00DD5330">
        <w:t>, including</w:t>
      </w:r>
      <w:r w:rsidR="00DA3BCA" w:rsidRPr="00DD5330">
        <w:t xml:space="preserve"> rural</w:t>
      </w:r>
      <w:r w:rsidR="00DA3BCA">
        <w:t xml:space="preserve"> and remote lens, to mitigate unintended consequences</w:t>
      </w:r>
      <w:r w:rsidR="00BC5E3C" w:rsidRPr="00A4173D">
        <w:t>, including community</w:t>
      </w:r>
      <w:r w:rsidR="00241548" w:rsidRPr="00A4173D">
        <w:t>-</w:t>
      </w:r>
      <w:r w:rsidR="00BC5E3C" w:rsidRPr="00A4173D">
        <w:t>controlled, workforce, funding and service models</w:t>
      </w:r>
      <w:r w:rsidR="009B320F">
        <w:t>.</w:t>
      </w:r>
    </w:p>
    <w:bookmarkEnd w:id="17"/>
    <w:p w14:paraId="01A5B109" w14:textId="77777777" w:rsidR="00E31DF8" w:rsidRDefault="00786BC4" w:rsidP="00E31DF8">
      <w:pPr>
        <w:spacing w:after="0"/>
      </w:pPr>
      <w:r w:rsidRPr="00E31DF8">
        <w:rPr>
          <w:rFonts w:ascii="Segoe UI" w:hAnsi="Segoe UI" w:cs="Segoe UI"/>
          <w:noProof/>
          <w:sz w:val="21"/>
          <w:szCs w:val="21"/>
          <w:lang w:eastAsia="en-AU"/>
        </w:rPr>
        <mc:AlternateContent>
          <mc:Choice Requires="wps">
            <w:drawing>
              <wp:anchor distT="45720" distB="45720" distL="114300" distR="114300" simplePos="0" relativeHeight="251664384" behindDoc="0" locked="0" layoutInCell="1" allowOverlap="1" wp14:anchorId="526D2AF1" wp14:editId="41154E85">
                <wp:simplePos x="0" y="0"/>
                <wp:positionH relativeFrom="margin">
                  <wp:align>left</wp:align>
                </wp:positionH>
                <wp:positionV relativeFrom="paragraph">
                  <wp:posOffset>358429</wp:posOffset>
                </wp:positionV>
                <wp:extent cx="6068060" cy="2380615"/>
                <wp:effectExtent l="0" t="0" r="27940" b="19685"/>
                <wp:wrapSquare wrapText="bothSides"/>
                <wp:docPr id="1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8060" cy="2380615"/>
                        </a:xfrm>
                        <a:prstGeom prst="rect">
                          <a:avLst/>
                        </a:prstGeom>
                        <a:solidFill>
                          <a:schemeClr val="accent6">
                            <a:lumMod val="20000"/>
                            <a:lumOff val="80000"/>
                          </a:schemeClr>
                        </a:solidFill>
                        <a:ln w="9525">
                          <a:solidFill>
                            <a:srgbClr val="000000"/>
                          </a:solidFill>
                          <a:miter lim="800000"/>
                          <a:headEnd/>
                          <a:tailEnd/>
                        </a:ln>
                      </wps:spPr>
                      <wps:txbx>
                        <w:txbxContent>
                          <w:p w14:paraId="4348DF8A" w14:textId="77777777" w:rsidR="00E63004" w:rsidRPr="00E31DF8" w:rsidDel="00110B7D" w:rsidRDefault="00E63004" w:rsidP="00E31DF8">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5DB496A9" w14:textId="77777777" w:rsidR="00E63004" w:rsidRPr="00E31DF8" w:rsidRDefault="00E63004" w:rsidP="00E31DF8">
                            <w:pPr>
                              <w:pStyle w:val="ListParagraph"/>
                              <w:numPr>
                                <w:ilvl w:val="0"/>
                                <w:numId w:val="33"/>
                              </w:numPr>
                              <w:spacing w:after="120"/>
                            </w:pPr>
                            <w:r w:rsidRPr="00E31DF8">
                              <w:t>Patient experience o</w:t>
                            </w:r>
                            <w:r>
                              <w:t>f care will be improved as</w:t>
                            </w:r>
                            <w:r w:rsidRPr="00E31DF8">
                              <w:t xml:space="preserve"> </w:t>
                            </w:r>
                            <w:r>
                              <w:t>people receive high quality and</w:t>
                            </w:r>
                            <w:r w:rsidRPr="00E31DF8">
                              <w:t xml:space="preserve"> integrated, multidisciplinary team </w:t>
                            </w:r>
                            <w:r>
                              <w:t>care</w:t>
                            </w:r>
                            <w:r w:rsidRPr="00E31DF8">
                              <w:t xml:space="preserve"> </w:t>
                            </w:r>
                            <w:r>
                              <w:t>from highly trained providers who are supported to provide holistic care</w:t>
                            </w:r>
                            <w:r w:rsidRPr="00E31DF8">
                              <w:t>.</w:t>
                            </w:r>
                          </w:p>
                          <w:p w14:paraId="7404AFF4" w14:textId="77777777" w:rsidR="00E63004" w:rsidRPr="00E31DF8" w:rsidRDefault="00E63004" w:rsidP="00E31DF8">
                            <w:pPr>
                              <w:pStyle w:val="ListParagraph"/>
                              <w:numPr>
                                <w:ilvl w:val="0"/>
                                <w:numId w:val="33"/>
                              </w:numPr>
                              <w:spacing w:after="120"/>
                            </w:pPr>
                            <w:r w:rsidRPr="00E31DF8">
                              <w:t>Health of popul</w:t>
                            </w:r>
                            <w:r>
                              <w:t>ations well be improved through</w:t>
                            </w:r>
                            <w:r w:rsidRPr="00E31DF8">
                              <w:t xml:space="preserve"> workforce and management education and training programs </w:t>
                            </w:r>
                            <w:r>
                              <w:t>that</w:t>
                            </w:r>
                            <w:r w:rsidRPr="00E31DF8">
                              <w:t xml:space="preserve"> are aligned and continually updated to meet population health needs.</w:t>
                            </w:r>
                          </w:p>
                          <w:p w14:paraId="72DF0652" w14:textId="77777777" w:rsidR="00E63004" w:rsidRPr="00E31DF8" w:rsidRDefault="00E63004" w:rsidP="00E31DF8">
                            <w:pPr>
                              <w:pStyle w:val="ListParagraph"/>
                              <w:numPr>
                                <w:ilvl w:val="0"/>
                                <w:numId w:val="33"/>
                              </w:numPr>
                              <w:spacing w:after="120"/>
                            </w:pPr>
                            <w:r w:rsidRPr="00E31DF8">
                              <w:t xml:space="preserve">Cost-efficiency of the health </w:t>
                            </w:r>
                            <w:r>
                              <w:t>system will be improved through</w:t>
                            </w:r>
                            <w:r w:rsidRPr="00E31DF8">
                              <w:t xml:space="preserve"> more appropriate workforce planning, distribution and retention</w:t>
                            </w:r>
                            <w:r>
                              <w:t xml:space="preserve"> that supports efficient use of resources</w:t>
                            </w:r>
                            <w:r w:rsidRPr="00E31DF8">
                              <w:t>.</w:t>
                            </w:r>
                          </w:p>
                          <w:p w14:paraId="71025A2B" w14:textId="77777777" w:rsidR="00E63004" w:rsidRPr="00991615" w:rsidRDefault="00E63004" w:rsidP="00CD3237">
                            <w:pPr>
                              <w:pStyle w:val="ListParagraph"/>
                              <w:numPr>
                                <w:ilvl w:val="0"/>
                                <w:numId w:val="33"/>
                              </w:numPr>
                              <w:spacing w:after="0"/>
                            </w:pPr>
                            <w:r w:rsidRPr="00E31DF8">
                              <w:t>Work life of health care providers will be improved</w:t>
                            </w:r>
                            <w:r>
                              <w:t xml:space="preserve"> as primary health care is supported as a sustainable career choice and providers work</w:t>
                            </w:r>
                            <w:r w:rsidRPr="00E31DF8">
                              <w:t xml:space="preserve"> </w:t>
                            </w:r>
                            <w:r>
                              <w:t xml:space="preserve">within a collaborative team environment that values and recognises each profession, and provides </w:t>
                            </w:r>
                            <w:r w:rsidRPr="00E31DF8">
                              <w:t xml:space="preserve">opportunities for training and </w:t>
                            </w:r>
                            <w:r w:rsidRPr="00991615">
                              <w:t>development.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26D2AF1" id="_x0000_s1038" type="#_x0000_t202" style="position:absolute;margin-left:0;margin-top:28.2pt;width:477.8pt;height:187.45pt;z-index:25166438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" fillcolor="#ebe8ec [665]">
                <v:textbox>
                  <w:txbxContent>
                    <w:p w14:paraId="4348DF8A" w14:textId="77777777" w:rsidR="00E63004" w:rsidRPr="00E31DF8" w:rsidDel="00110B7D" w:rsidRDefault="00E63004" w:rsidP="00E31DF8">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5DB496A9" w14:textId="77777777" w:rsidR="00E63004" w:rsidRPr="00E31DF8" w:rsidRDefault="00E63004" w:rsidP="00E31DF8">
                      <w:pPr>
                        <w:pStyle w:val="ListParagraph"/>
                        <w:numPr>
                          <w:ilvl w:val="0"/>
                          <w:numId w:val="33"/>
                        </w:numPr>
                        <w:spacing w:after="120"/>
                      </w:pPr>
                      <w:r w:rsidRPr="00E31DF8">
                        <w:t>Patient experience o</w:t>
                      </w:r>
                      <w:r>
                        <w:t>f care will be improved as</w:t>
                      </w:r>
                      <w:r w:rsidRPr="00E31DF8">
                        <w:t xml:space="preserve"> </w:t>
                      </w:r>
                      <w:r>
                        <w:t>people receive high quality and</w:t>
                      </w:r>
                      <w:r w:rsidRPr="00E31DF8">
                        <w:t xml:space="preserve"> integrated, multidisciplinary team </w:t>
                      </w:r>
                      <w:r>
                        <w:t>care</w:t>
                      </w:r>
                      <w:r w:rsidRPr="00E31DF8">
                        <w:t xml:space="preserve"> </w:t>
                      </w:r>
                      <w:r>
                        <w:t>from highly trained providers who are supported to provide holistic care</w:t>
                      </w:r>
                      <w:r w:rsidRPr="00E31DF8">
                        <w:t>.</w:t>
                      </w:r>
                    </w:p>
                    <w:p w14:paraId="7404AFF4" w14:textId="77777777" w:rsidR="00E63004" w:rsidRPr="00E31DF8" w:rsidRDefault="00E63004" w:rsidP="00E31DF8">
                      <w:pPr>
                        <w:pStyle w:val="ListParagraph"/>
                        <w:numPr>
                          <w:ilvl w:val="0"/>
                          <w:numId w:val="33"/>
                        </w:numPr>
                        <w:spacing w:after="120"/>
                      </w:pPr>
                      <w:r w:rsidRPr="00E31DF8">
                        <w:t>Health of popul</w:t>
                      </w:r>
                      <w:r>
                        <w:t>ations well be improved through</w:t>
                      </w:r>
                      <w:r w:rsidRPr="00E31DF8">
                        <w:t xml:space="preserve"> workforce and management education and training programs </w:t>
                      </w:r>
                      <w:r>
                        <w:t>that</w:t>
                      </w:r>
                      <w:r w:rsidRPr="00E31DF8">
                        <w:t xml:space="preserve"> are aligned and continually updated to meet population health needs.</w:t>
                      </w:r>
                    </w:p>
                    <w:p w14:paraId="72DF0652" w14:textId="77777777" w:rsidR="00E63004" w:rsidRPr="00E31DF8" w:rsidRDefault="00E63004" w:rsidP="00E31DF8">
                      <w:pPr>
                        <w:pStyle w:val="ListParagraph"/>
                        <w:numPr>
                          <w:ilvl w:val="0"/>
                          <w:numId w:val="33"/>
                        </w:numPr>
                        <w:spacing w:after="120"/>
                      </w:pPr>
                      <w:r w:rsidRPr="00E31DF8">
                        <w:t xml:space="preserve">Cost-efficiency of the health </w:t>
                      </w:r>
                      <w:r>
                        <w:t>system will be improved through</w:t>
                      </w:r>
                      <w:r w:rsidRPr="00E31DF8">
                        <w:t xml:space="preserve"> more appropriate workforce planning, distribution and retention</w:t>
                      </w:r>
                      <w:r>
                        <w:t xml:space="preserve"> that supports efficient use of resources</w:t>
                      </w:r>
                      <w:r w:rsidRPr="00E31DF8">
                        <w:t>.</w:t>
                      </w:r>
                    </w:p>
                    <w:p w14:paraId="71025A2B" w14:textId="77777777" w:rsidR="00E63004" w:rsidRPr="00991615" w:rsidRDefault="00E63004" w:rsidP="00CD3237">
                      <w:pPr>
                        <w:pStyle w:val="ListParagraph"/>
                        <w:numPr>
                          <w:ilvl w:val="0"/>
                          <w:numId w:val="33"/>
                        </w:numPr>
                        <w:spacing w:after="0"/>
                      </w:pPr>
                      <w:r w:rsidRPr="00E31DF8">
                        <w:t>Work life of health care providers will be improved</w:t>
                      </w:r>
                      <w:r>
                        <w:t xml:space="preserve"> as primary health care is supported as a sustainable career choice and providers work</w:t>
                      </w:r>
                      <w:r w:rsidRPr="00E31DF8">
                        <w:t xml:space="preserve"> </w:t>
                      </w:r>
                      <w:r>
                        <w:t xml:space="preserve">within a collaborative team environment that values and recognises each profession, and provides </w:t>
                      </w:r>
                      <w:r w:rsidRPr="00E31DF8">
                        <w:t xml:space="preserve">opportunities for training and </w:t>
                      </w:r>
                      <w:r w:rsidRPr="00991615">
                        <w:t>development.</w:t>
                      </w:r>
                    </w:p>
                  </w:txbxContent>
                </v:textbox>
                <w10:wrap type="square" anchorx="margin"/>
              </v:shape>
            </w:pict>
          </mc:Fallback>
        </mc:AlternateContent>
      </w:r>
    </w:p>
    <w:p w14:paraId="31C851F5" w14:textId="77777777" w:rsidR="0053377F" w:rsidRDefault="0053377F" w:rsidP="00752E49">
      <w:pPr>
        <w:rPr>
          <w:rFonts w:asciiTheme="majorHAnsi" w:eastAsiaTheme="majorEastAsia" w:hAnsiTheme="majorHAnsi" w:cstheme="majorBidi"/>
          <w:color w:val="374C80" w:themeColor="accent1" w:themeShade="BF"/>
          <w:sz w:val="26"/>
          <w:szCs w:val="26"/>
        </w:rPr>
      </w:pPr>
      <w:r>
        <w:br w:type="page"/>
      </w:r>
    </w:p>
    <w:p w14:paraId="6CFD045C" w14:textId="77777777" w:rsidR="0031310F" w:rsidRPr="00B36E02" w:rsidRDefault="00315BCA" w:rsidP="00CC653A">
      <w:pPr>
        <w:pStyle w:val="Heading3"/>
      </w:pPr>
      <w:r w:rsidRPr="00B36E02">
        <w:lastRenderedPageBreak/>
        <w:t>Recommendation 1</w:t>
      </w:r>
      <w:r w:rsidR="00CE3F78" w:rsidRPr="00B36E02">
        <w:t>1</w:t>
      </w:r>
      <w:r w:rsidR="00D115E6" w:rsidRPr="00B36E02">
        <w:t xml:space="preserve"> (Allied health</w:t>
      </w:r>
      <w:r w:rsidR="0031310F" w:rsidRPr="00B36E02">
        <w:t xml:space="preserve"> workforce</w:t>
      </w:r>
      <w:r w:rsidR="00D115E6" w:rsidRPr="00B36E02">
        <w:t>)</w:t>
      </w:r>
    </w:p>
    <w:p w14:paraId="419D2DE4" w14:textId="77777777" w:rsidR="005B24AA" w:rsidRPr="0031310F" w:rsidRDefault="00315BCA" w:rsidP="0031310F">
      <w:pPr>
        <w:rPr>
          <w:b/>
          <w:sz w:val="24"/>
          <w:szCs w:val="24"/>
        </w:rPr>
      </w:pPr>
      <w:r w:rsidRPr="0031310F">
        <w:rPr>
          <w:b/>
          <w:sz w:val="24"/>
          <w:szCs w:val="24"/>
        </w:rPr>
        <w:t xml:space="preserve">Support and expand the role of </w:t>
      </w:r>
      <w:r w:rsidR="005B24AA" w:rsidRPr="0031310F">
        <w:rPr>
          <w:b/>
          <w:sz w:val="24"/>
          <w:szCs w:val="24"/>
        </w:rPr>
        <w:t xml:space="preserve">the </w:t>
      </w:r>
      <w:r w:rsidRPr="0031310F">
        <w:rPr>
          <w:b/>
          <w:sz w:val="24"/>
          <w:szCs w:val="24"/>
        </w:rPr>
        <w:t xml:space="preserve">allied health </w:t>
      </w:r>
      <w:r w:rsidR="005B24AA" w:rsidRPr="0031310F">
        <w:rPr>
          <w:b/>
          <w:sz w:val="24"/>
          <w:szCs w:val="24"/>
        </w:rPr>
        <w:t xml:space="preserve">workforce </w:t>
      </w:r>
      <w:r w:rsidR="009B2D98">
        <w:rPr>
          <w:b/>
          <w:sz w:val="24"/>
          <w:szCs w:val="24"/>
        </w:rPr>
        <w:t xml:space="preserve">in a </w:t>
      </w:r>
      <w:proofErr w:type="spellStart"/>
      <w:r w:rsidR="009B2D98">
        <w:rPr>
          <w:b/>
          <w:sz w:val="24"/>
          <w:szCs w:val="24"/>
        </w:rPr>
        <w:t xml:space="preserve">well </w:t>
      </w:r>
      <w:r w:rsidR="005B24AA" w:rsidRPr="0031310F">
        <w:rPr>
          <w:b/>
          <w:sz w:val="24"/>
          <w:szCs w:val="24"/>
        </w:rPr>
        <w:t>integra</w:t>
      </w:r>
      <w:r w:rsidR="009B2D98">
        <w:rPr>
          <w:b/>
          <w:sz w:val="24"/>
          <w:szCs w:val="24"/>
        </w:rPr>
        <w:t>ted</w:t>
      </w:r>
      <w:proofErr w:type="spellEnd"/>
      <w:r w:rsidR="009B2D98">
        <w:rPr>
          <w:b/>
          <w:sz w:val="24"/>
          <w:szCs w:val="24"/>
        </w:rPr>
        <w:t xml:space="preserve"> and coordinated</w:t>
      </w:r>
      <w:r w:rsidR="000416CD" w:rsidRPr="00A5593D">
        <w:rPr>
          <w:b/>
          <w:sz w:val="24"/>
          <w:szCs w:val="24"/>
        </w:rPr>
        <w:t xml:space="preserve"> </w:t>
      </w:r>
      <w:r w:rsidRPr="00A5593D">
        <w:rPr>
          <w:b/>
          <w:sz w:val="24"/>
          <w:szCs w:val="24"/>
        </w:rPr>
        <w:t>primary health care system</w:t>
      </w:r>
      <w:r w:rsidR="009B2D98">
        <w:rPr>
          <w:b/>
          <w:sz w:val="24"/>
          <w:szCs w:val="24"/>
        </w:rPr>
        <w:t xml:space="preserve"> underpinned by</w:t>
      </w:r>
      <w:r w:rsidR="005B24AA" w:rsidRPr="00A5593D">
        <w:rPr>
          <w:b/>
          <w:sz w:val="24"/>
          <w:szCs w:val="24"/>
        </w:rPr>
        <w:t xml:space="preserve"> continuity </w:t>
      </w:r>
      <w:r w:rsidR="000979BD" w:rsidRPr="00A5593D">
        <w:rPr>
          <w:b/>
          <w:sz w:val="24"/>
          <w:szCs w:val="24"/>
        </w:rPr>
        <w:t>o</w:t>
      </w:r>
      <w:r w:rsidR="005B24AA" w:rsidRPr="00A5593D">
        <w:rPr>
          <w:b/>
          <w:sz w:val="24"/>
          <w:szCs w:val="24"/>
        </w:rPr>
        <w:t xml:space="preserve">f care </w:t>
      </w:r>
    </w:p>
    <w:p w14:paraId="45F65008" w14:textId="77777777" w:rsidR="006A7069" w:rsidRPr="0068673B" w:rsidRDefault="005B24AA" w:rsidP="00D304E9">
      <w:pPr>
        <w:spacing w:line="257" w:lineRule="auto"/>
        <w:jc w:val="both"/>
        <w:rPr>
          <w:rFonts w:ascii="Segoe UI" w:hAnsi="Segoe UI" w:cs="Segoe UI"/>
          <w:i/>
          <w:sz w:val="21"/>
          <w:szCs w:val="21"/>
        </w:rPr>
      </w:pPr>
      <w:r w:rsidRPr="00E43876">
        <w:rPr>
          <w:rFonts w:ascii="Segoe UI" w:hAnsi="Segoe UI" w:cs="Segoe UI"/>
          <w:i/>
          <w:sz w:val="21"/>
          <w:szCs w:val="21"/>
        </w:rPr>
        <w:t xml:space="preserve">This </w:t>
      </w:r>
      <w:r w:rsidRPr="0068673B">
        <w:rPr>
          <w:rFonts w:ascii="Segoe UI" w:hAnsi="Segoe UI" w:cs="Segoe UI"/>
          <w:i/>
          <w:sz w:val="21"/>
          <w:szCs w:val="21"/>
        </w:rPr>
        <w:t>recommendation aims to better support the allied health workforce</w:t>
      </w:r>
      <w:r w:rsidR="0078621E" w:rsidRPr="0068673B">
        <w:rPr>
          <w:rFonts w:ascii="Segoe UI" w:hAnsi="Segoe UI" w:cs="Segoe UI"/>
          <w:i/>
          <w:sz w:val="21"/>
          <w:szCs w:val="21"/>
        </w:rPr>
        <w:t>, including mental health providers,</w:t>
      </w:r>
      <w:r w:rsidRPr="0068673B">
        <w:rPr>
          <w:rFonts w:ascii="Segoe UI" w:hAnsi="Segoe UI" w:cs="Segoe UI"/>
          <w:i/>
          <w:sz w:val="21"/>
          <w:szCs w:val="21"/>
        </w:rPr>
        <w:t xml:space="preserve"> to work to top of scope</w:t>
      </w:r>
      <w:r w:rsidR="00AA0941" w:rsidRPr="0068673B">
        <w:rPr>
          <w:rFonts w:ascii="Segoe UI" w:hAnsi="Segoe UI" w:cs="Segoe UI"/>
          <w:i/>
          <w:sz w:val="21"/>
          <w:szCs w:val="21"/>
        </w:rPr>
        <w:t xml:space="preserve"> </w:t>
      </w:r>
      <w:r w:rsidRPr="0068673B">
        <w:rPr>
          <w:rFonts w:ascii="Segoe UI" w:hAnsi="Segoe UI" w:cs="Segoe UI"/>
          <w:i/>
          <w:sz w:val="21"/>
          <w:szCs w:val="21"/>
        </w:rPr>
        <w:t>within an integrated, multidisciplinary team care environment.</w:t>
      </w:r>
    </w:p>
    <w:p w14:paraId="7AF10F08" w14:textId="6C7C2031" w:rsidR="00C14133" w:rsidRPr="00CC653A" w:rsidRDefault="00AA0941" w:rsidP="00CC653A">
      <w:pPr>
        <w:spacing w:after="0" w:line="257" w:lineRule="auto"/>
        <w:jc w:val="both"/>
        <w:rPr>
          <w:rFonts w:ascii="Segoe UI" w:hAnsi="Segoe UI" w:cs="Segoe UI"/>
          <w:bCs/>
          <w:i/>
          <w:sz w:val="21"/>
          <w:szCs w:val="21"/>
        </w:rPr>
      </w:pPr>
      <w:r w:rsidRPr="0068673B">
        <w:rPr>
          <w:rFonts w:ascii="Segoe UI" w:hAnsi="Segoe UI" w:cs="Segoe UI"/>
          <w:i/>
          <w:sz w:val="21"/>
          <w:szCs w:val="21"/>
        </w:rPr>
        <w:t xml:space="preserve">This includes investigating and </w:t>
      </w:r>
      <w:r w:rsidR="00280172">
        <w:rPr>
          <w:rFonts w:ascii="Segoe UI" w:hAnsi="Segoe UI" w:cs="Segoe UI"/>
          <w:i/>
          <w:sz w:val="21"/>
          <w:szCs w:val="21"/>
        </w:rPr>
        <w:t>staged implementation of</w:t>
      </w:r>
      <w:r w:rsidR="00280172" w:rsidRPr="0068673B">
        <w:rPr>
          <w:rFonts w:ascii="Segoe UI" w:hAnsi="Segoe UI" w:cs="Segoe UI"/>
          <w:i/>
          <w:sz w:val="21"/>
          <w:szCs w:val="21"/>
        </w:rPr>
        <w:t xml:space="preserve"> </w:t>
      </w:r>
      <w:r w:rsidRPr="0068673B">
        <w:rPr>
          <w:rFonts w:ascii="Segoe UI" w:hAnsi="Segoe UI" w:cs="Segoe UI"/>
          <w:i/>
          <w:sz w:val="21"/>
          <w:szCs w:val="21"/>
        </w:rPr>
        <w:t xml:space="preserve">innovative funding and care models, workforce planning and distribution, collecting data and enabling development of local solutions to support </w:t>
      </w:r>
      <w:r w:rsidR="00E43876" w:rsidRPr="0068673B">
        <w:rPr>
          <w:rFonts w:ascii="Segoe UI" w:hAnsi="Segoe UI" w:cs="Segoe UI"/>
          <w:i/>
          <w:sz w:val="21"/>
          <w:szCs w:val="21"/>
        </w:rPr>
        <w:t xml:space="preserve">equitable </w:t>
      </w:r>
      <w:r w:rsidRPr="0068673B">
        <w:rPr>
          <w:rFonts w:ascii="Segoe UI" w:hAnsi="Segoe UI" w:cs="Segoe UI"/>
          <w:i/>
          <w:sz w:val="21"/>
          <w:szCs w:val="21"/>
        </w:rPr>
        <w:t>access</w:t>
      </w:r>
      <w:r w:rsidR="00730A2F" w:rsidRPr="0068673B">
        <w:rPr>
          <w:rFonts w:ascii="Segoe UI" w:hAnsi="Segoe UI" w:cs="Segoe UI"/>
          <w:i/>
          <w:sz w:val="21"/>
          <w:szCs w:val="21"/>
        </w:rPr>
        <w:t xml:space="preserve"> to allied health services</w:t>
      </w:r>
      <w:r w:rsidR="00E43876" w:rsidRPr="0068673B">
        <w:rPr>
          <w:rFonts w:ascii="Segoe UI" w:hAnsi="Segoe UI" w:cs="Segoe UI"/>
          <w:i/>
          <w:sz w:val="21"/>
          <w:szCs w:val="21"/>
        </w:rPr>
        <w:t>.</w:t>
      </w:r>
    </w:p>
    <w:p w14:paraId="0CDAA30A" w14:textId="77777777" w:rsidR="00D248DC" w:rsidRPr="0068673B" w:rsidRDefault="000F162D" w:rsidP="00CC653A">
      <w:pPr>
        <w:pStyle w:val="Recommendationnumber"/>
        <w:spacing w:before="240"/>
        <w:ind w:left="714" w:hanging="357"/>
        <w:contextualSpacing w:val="0"/>
      </w:pPr>
      <w:r w:rsidRPr="0068673B">
        <w:t>Actions to cover</w:t>
      </w:r>
    </w:p>
    <w:p w14:paraId="3AAD774C" w14:textId="77777777" w:rsidR="000F162D" w:rsidRPr="00056C42" w:rsidRDefault="006B2DB8" w:rsidP="00DD0012">
      <w:pPr>
        <w:pStyle w:val="Overarchingaction"/>
      </w:pPr>
      <w:r>
        <w:rPr>
          <w:b/>
        </w:rPr>
        <w:t xml:space="preserve">Funding models: </w:t>
      </w:r>
      <w:r w:rsidR="000F162D" w:rsidRPr="0068673B">
        <w:t>R</w:t>
      </w:r>
      <w:r w:rsidR="005B24AA" w:rsidRPr="0068673B">
        <w:t>ecognis</w:t>
      </w:r>
      <w:r w:rsidR="000F162D" w:rsidRPr="0068673B">
        <w:t>e</w:t>
      </w:r>
      <w:r w:rsidR="005B24AA" w:rsidRPr="0068673B">
        <w:t xml:space="preserve">, </w:t>
      </w:r>
      <w:proofErr w:type="gramStart"/>
      <w:r w:rsidR="005B24AA" w:rsidRPr="0068673B">
        <w:t>support</w:t>
      </w:r>
      <w:proofErr w:type="gramEnd"/>
      <w:r w:rsidR="005B24AA" w:rsidRPr="0068673B">
        <w:t xml:space="preserve"> and </w:t>
      </w:r>
      <w:r w:rsidR="0087775D">
        <w:t>develop</w:t>
      </w:r>
      <w:r w:rsidR="0087775D" w:rsidRPr="0068673B">
        <w:t xml:space="preserve"> </w:t>
      </w:r>
      <w:r w:rsidR="005B24AA" w:rsidRPr="0068673B">
        <w:t>alternative funding models for allied health practitioners</w:t>
      </w:r>
      <w:r w:rsidR="00AF38F5" w:rsidRPr="0068673B">
        <w:t>, including mental health providers,</w:t>
      </w:r>
      <w:r w:rsidR="005B24AA" w:rsidRPr="0068673B">
        <w:t xml:space="preserve"> as independent providers of care</w:t>
      </w:r>
      <w:r w:rsidR="000F162D" w:rsidRPr="0068673B">
        <w:t>, building on the extensive evidence-</w:t>
      </w:r>
      <w:r w:rsidR="000F162D" w:rsidRPr="00056C42">
        <w:t>base for allied health-led interventions across key disease burdens</w:t>
      </w:r>
      <w:r w:rsidR="005B24AA" w:rsidRPr="00056C42">
        <w:t xml:space="preserve">. </w:t>
      </w:r>
    </w:p>
    <w:p w14:paraId="2BC66F15" w14:textId="77777777" w:rsidR="007821BA" w:rsidRPr="00056C42" w:rsidRDefault="006B2DB8" w:rsidP="00DD0012">
      <w:pPr>
        <w:pStyle w:val="SecondaryAction"/>
      </w:pPr>
      <w:r>
        <w:rPr>
          <w:b/>
        </w:rPr>
        <w:t xml:space="preserve">Case conferencing: </w:t>
      </w:r>
      <w:r w:rsidR="009C2089" w:rsidRPr="00056C42">
        <w:t xml:space="preserve">Support </w:t>
      </w:r>
      <w:r w:rsidR="00E20F5E" w:rsidRPr="00056C42">
        <w:t>and fund</w:t>
      </w:r>
      <w:r w:rsidR="009C2089" w:rsidRPr="00056C42">
        <w:t xml:space="preserve"> </w:t>
      </w:r>
      <w:r w:rsidR="007821BA" w:rsidRPr="00056C42">
        <w:t xml:space="preserve">allied health professionals </w:t>
      </w:r>
      <w:r w:rsidR="009C2089" w:rsidRPr="00056C42">
        <w:t>to</w:t>
      </w:r>
      <w:r w:rsidR="007821BA" w:rsidRPr="00056C42">
        <w:t xml:space="preserve"> participat</w:t>
      </w:r>
      <w:r w:rsidR="00132D4D" w:rsidRPr="00056C42">
        <w:t>e</w:t>
      </w:r>
      <w:r w:rsidR="007821BA" w:rsidRPr="00056C42">
        <w:t xml:space="preserve"> in GP and non-GP medical specialist-led case conferences</w:t>
      </w:r>
      <w:r w:rsidR="00145619" w:rsidRPr="00056C42">
        <w:t>.</w:t>
      </w:r>
    </w:p>
    <w:p w14:paraId="76A0559D" w14:textId="77777777" w:rsidR="009502BE" w:rsidRPr="00056C42" w:rsidRDefault="006B2DB8" w:rsidP="000B7651">
      <w:pPr>
        <w:pStyle w:val="SecondaryAction"/>
      </w:pPr>
      <w:r>
        <w:rPr>
          <w:b/>
        </w:rPr>
        <w:t xml:space="preserve">MBS Review Taskforce: </w:t>
      </w:r>
      <w:r w:rsidR="009502BE" w:rsidRPr="000B7651">
        <w:t>Implement</w:t>
      </w:r>
      <w:r w:rsidR="008E3C4E" w:rsidRPr="00056C42">
        <w:t xml:space="preserve"> in their entirety the</w:t>
      </w:r>
      <w:r w:rsidR="009502BE" w:rsidRPr="00056C42">
        <w:t xml:space="preserve"> recommendations from the MBS Review Taskforce </w:t>
      </w:r>
      <w:r w:rsidR="00BA7C7F" w:rsidRPr="00056C42">
        <w:t>related to allied health services</w:t>
      </w:r>
      <w:r w:rsidR="00E43BCA" w:rsidRPr="00056C42">
        <w:t>, including</w:t>
      </w:r>
      <w:r w:rsidR="005332C0" w:rsidRPr="00056C42">
        <w:t xml:space="preserve"> mental health</w:t>
      </w:r>
      <w:r w:rsidR="00145619" w:rsidRPr="00056C42">
        <w:t>.</w:t>
      </w:r>
      <w:r w:rsidR="009502BE" w:rsidRPr="00056C42">
        <w:t xml:space="preserve"> </w:t>
      </w:r>
    </w:p>
    <w:p w14:paraId="000151D7" w14:textId="77777777" w:rsidR="005B24AA" w:rsidRPr="00056C42" w:rsidRDefault="006B2DB8" w:rsidP="000B7651">
      <w:pPr>
        <w:pStyle w:val="SecondaryAction"/>
      </w:pPr>
      <w:r>
        <w:rPr>
          <w:b/>
        </w:rPr>
        <w:t xml:space="preserve">Funding reform: </w:t>
      </w:r>
      <w:r w:rsidR="00E50166" w:rsidRPr="00056C42">
        <w:t xml:space="preserve">Establish an allied </w:t>
      </w:r>
      <w:r w:rsidR="00E50166" w:rsidRPr="000B7651">
        <w:t>health</w:t>
      </w:r>
      <w:r w:rsidR="00E50166" w:rsidRPr="00056C42">
        <w:t xml:space="preserve"> funding reform committee to oversee the funding reform process. </w:t>
      </w:r>
      <w:r w:rsidR="00B70D65" w:rsidRPr="00056C42">
        <w:t>Fund</w:t>
      </w:r>
      <w:r w:rsidR="009F50B2" w:rsidRPr="00056C42">
        <w:t>ing reform should</w:t>
      </w:r>
      <w:r w:rsidR="00B70D65" w:rsidRPr="00056C42">
        <w:t xml:space="preserve"> enable development of local solutions to support access, including community health models, provision of preventive and early intervention services, rural health integrated programs and incentives to support access to workforces</w:t>
      </w:r>
      <w:r w:rsidR="009F50B2" w:rsidRPr="00056C42">
        <w:t>. This should</w:t>
      </w:r>
      <w:r w:rsidR="00511CD1" w:rsidRPr="00056C42">
        <w:t xml:space="preserve"> draw on al</w:t>
      </w:r>
      <w:r w:rsidR="00FA3E05" w:rsidRPr="00056C42">
        <w:t>l current funding sources</w:t>
      </w:r>
      <w:r w:rsidR="00B70D65" w:rsidRPr="00056C42">
        <w:t>.</w:t>
      </w:r>
    </w:p>
    <w:p w14:paraId="4DAD4480" w14:textId="77777777" w:rsidR="000716BA" w:rsidRPr="00056C42" w:rsidRDefault="006B2DB8" w:rsidP="00DD0012">
      <w:pPr>
        <w:pStyle w:val="Overarchingaction"/>
      </w:pPr>
      <w:r>
        <w:rPr>
          <w:b/>
        </w:rPr>
        <w:t xml:space="preserve">Digital infrastructure: </w:t>
      </w:r>
      <w:r w:rsidR="000716BA" w:rsidRPr="00056C42">
        <w:t>Provide financial subsidisation to increase digital health infrastructure for allied health practices.</w:t>
      </w:r>
    </w:p>
    <w:p w14:paraId="0B29C077" w14:textId="77777777" w:rsidR="00D40BC7" w:rsidRPr="00056C42" w:rsidRDefault="006B2DB8" w:rsidP="00DD0012">
      <w:pPr>
        <w:pStyle w:val="Overarchingaction"/>
      </w:pPr>
      <w:r>
        <w:rPr>
          <w:b/>
        </w:rPr>
        <w:t xml:space="preserve">Data: </w:t>
      </w:r>
      <w:r w:rsidR="005B24AA" w:rsidRPr="00056C42">
        <w:t xml:space="preserve">Develop an allied health primary care minimum dataset, </w:t>
      </w:r>
      <w:r w:rsidR="000F162D" w:rsidRPr="00056C42">
        <w:t xml:space="preserve">including </w:t>
      </w:r>
      <w:r w:rsidR="00280172" w:rsidRPr="00056C42">
        <w:t xml:space="preserve">staged implementation of </w:t>
      </w:r>
      <w:r w:rsidR="005B24AA" w:rsidRPr="00056C42">
        <w:t xml:space="preserve">data collection from allied health practice in conjunction with the </w:t>
      </w:r>
      <w:r w:rsidR="00082C0B">
        <w:t>Australian Institute of Health and Welfare (</w:t>
      </w:r>
      <w:r w:rsidR="005B24AA" w:rsidRPr="00056C42">
        <w:t>AIHW</w:t>
      </w:r>
      <w:r w:rsidR="00082C0B">
        <w:t>)</w:t>
      </w:r>
      <w:r w:rsidR="005B24AA" w:rsidRPr="00056C42">
        <w:t xml:space="preserve"> primary care data asset project</w:t>
      </w:r>
      <w:r w:rsidR="00280172" w:rsidRPr="00056C42">
        <w:t xml:space="preserve">. This would include </w:t>
      </w:r>
      <w:r w:rsidR="005B24AA" w:rsidRPr="00056C42">
        <w:t>scaling up data collection from allied health practices through PHNs over time</w:t>
      </w:r>
      <w:r w:rsidR="00D40BC7" w:rsidRPr="00056C42">
        <w:t>.</w:t>
      </w:r>
    </w:p>
    <w:p w14:paraId="5BC94E06" w14:textId="77777777" w:rsidR="00D40BC7" w:rsidRPr="00056C42" w:rsidDel="00650B5B" w:rsidRDefault="006B2DB8" w:rsidP="00DD0012">
      <w:pPr>
        <w:pStyle w:val="Overarchingaction"/>
      </w:pPr>
      <w:r>
        <w:rPr>
          <w:b/>
        </w:rPr>
        <w:t xml:space="preserve">Improved communication: </w:t>
      </w:r>
      <w:r w:rsidR="005B24AA" w:rsidRPr="00056C42" w:rsidDel="00650B5B">
        <w:t xml:space="preserve">Develop secure messaging and software infrastructure to support allied health </w:t>
      </w:r>
      <w:r w:rsidR="001F6BB6" w:rsidRPr="00056C42" w:rsidDel="00650B5B">
        <w:t xml:space="preserve">communication </w:t>
      </w:r>
      <w:r w:rsidR="005B24AA" w:rsidRPr="00056C42" w:rsidDel="00650B5B">
        <w:t>with general practice</w:t>
      </w:r>
      <w:r w:rsidR="001F6BB6" w:rsidRPr="00056C42" w:rsidDel="00650B5B">
        <w:t xml:space="preserve">, </w:t>
      </w:r>
      <w:r w:rsidR="00F203BE" w:rsidRPr="00056C42" w:rsidDel="00650B5B">
        <w:t xml:space="preserve">My Health Record and </w:t>
      </w:r>
      <w:r w:rsidR="001F6BB6" w:rsidRPr="00056C42" w:rsidDel="00650B5B">
        <w:t>the wider care system</w:t>
      </w:r>
      <w:r w:rsidR="00D40BC7" w:rsidRPr="00056C42" w:rsidDel="00650B5B">
        <w:t xml:space="preserve">. This </w:t>
      </w:r>
      <w:r w:rsidR="000F162D" w:rsidRPr="00056C42" w:rsidDel="00650B5B">
        <w:t xml:space="preserve">should </w:t>
      </w:r>
      <w:r w:rsidR="005B24AA" w:rsidRPr="00056C42" w:rsidDel="00650B5B">
        <w:t>improv</w:t>
      </w:r>
      <w:r w:rsidR="00D40BC7" w:rsidRPr="00056C42" w:rsidDel="00650B5B">
        <w:t>e</w:t>
      </w:r>
      <w:r w:rsidR="005B24AA" w:rsidRPr="00056C42" w:rsidDel="00650B5B">
        <w:t xml:space="preserve"> interoperability of secure messaging ecosystem, with appropriate support and funding, including for allied health software vendors and allied health practices.</w:t>
      </w:r>
    </w:p>
    <w:p w14:paraId="54C3303E" w14:textId="77777777" w:rsidR="00A72B27" w:rsidRPr="00056C42" w:rsidRDefault="006B2DB8" w:rsidP="00DD0012">
      <w:pPr>
        <w:pStyle w:val="Overarchingaction"/>
      </w:pPr>
      <w:r>
        <w:rPr>
          <w:b/>
        </w:rPr>
        <w:t xml:space="preserve">Workforce plan: </w:t>
      </w:r>
      <w:r w:rsidR="005B24AA" w:rsidRPr="00056C42">
        <w:t xml:space="preserve">Develop a coordinated National Allied Health Workforce Plan covering </w:t>
      </w:r>
      <w:r w:rsidR="00A57A6A" w:rsidRPr="00056C42">
        <w:t xml:space="preserve">planning and distribution across </w:t>
      </w:r>
      <w:r w:rsidR="005B24AA" w:rsidRPr="00056C42">
        <w:t>health</w:t>
      </w:r>
      <w:r w:rsidR="00563607" w:rsidRPr="00056C42">
        <w:t>, mental health</w:t>
      </w:r>
      <w:r w:rsidR="005B24AA" w:rsidRPr="00056C42">
        <w:t>, disability and aged care, with identification of measures to address workforce shortage</w:t>
      </w:r>
      <w:r w:rsidR="00EB2F4D" w:rsidRPr="00056C42">
        <w:t>s and maldistribution</w:t>
      </w:r>
      <w:r w:rsidR="005B24AA" w:rsidRPr="00056C42">
        <w:t>, including education initiatives and student placements</w:t>
      </w:r>
      <w:r w:rsidR="00D40BC7" w:rsidRPr="00056C42">
        <w:t>.</w:t>
      </w:r>
    </w:p>
    <w:p w14:paraId="5F1EA239" w14:textId="77777777" w:rsidR="008E3C4E" w:rsidRPr="00056C42" w:rsidRDefault="006B2DB8" w:rsidP="00DD0012">
      <w:pPr>
        <w:pStyle w:val="Overarchingaction"/>
      </w:pPr>
      <w:r>
        <w:rPr>
          <w:b/>
        </w:rPr>
        <w:t xml:space="preserve">Strong clinical governance for allied health in primary care: </w:t>
      </w:r>
      <w:r w:rsidR="008E3C4E" w:rsidRPr="00056C42">
        <w:t>Introduce national strategies and financial supports and incentives to ensure strong clinical governance for Allied Health in primary care, including access to professional supervision and mentoring, professional development and career advancements.</w:t>
      </w:r>
    </w:p>
    <w:p w14:paraId="35424D88" w14:textId="77777777" w:rsidR="007D7FBA" w:rsidRPr="00145619" w:rsidRDefault="006B2DB8" w:rsidP="00DD0012">
      <w:pPr>
        <w:pStyle w:val="Overarchingaction"/>
      </w:pPr>
      <w:r>
        <w:rPr>
          <w:b/>
        </w:rPr>
        <w:t xml:space="preserve">Research and translation: </w:t>
      </w:r>
      <w:r w:rsidR="007D7FBA" w:rsidRPr="00056C42">
        <w:t xml:space="preserve">Create an allied health research agenda to </w:t>
      </w:r>
      <w:r w:rsidR="00EE168C" w:rsidRPr="00056C42">
        <w:t xml:space="preserve">consolidate and build on </w:t>
      </w:r>
      <w:r w:rsidR="007D7FBA" w:rsidRPr="00056C42">
        <w:t>allied health research base, with investment in allied health research</w:t>
      </w:r>
      <w:r w:rsidR="00EE168C" w:rsidRPr="00056C42">
        <w:t xml:space="preserve"> </w:t>
      </w:r>
      <w:r w:rsidR="00EE168C" w:rsidRPr="0068673B">
        <w:t xml:space="preserve">and </w:t>
      </w:r>
      <w:r w:rsidR="00EE168C" w:rsidRPr="0068673B">
        <w:lastRenderedPageBreak/>
        <w:t>knowledge translation</w:t>
      </w:r>
      <w:r w:rsidR="00D941B7" w:rsidRPr="0068673B">
        <w:t>. In line with broader directions in primary health care and this robust research</w:t>
      </w:r>
      <w:r w:rsidR="00D941B7">
        <w:t>, expand the role of allied health in the Australian public health care system.</w:t>
      </w:r>
    </w:p>
    <w:p w14:paraId="4BA538AA" w14:textId="77777777" w:rsidR="0053377F" w:rsidRDefault="00786BC4">
      <w:pPr>
        <w:rPr>
          <w:rFonts w:asciiTheme="majorHAnsi" w:eastAsiaTheme="majorEastAsia" w:hAnsiTheme="majorHAnsi" w:cstheme="majorBidi"/>
          <w:color w:val="374C80" w:themeColor="accent1" w:themeShade="BF"/>
          <w:sz w:val="26"/>
          <w:szCs w:val="26"/>
        </w:rPr>
      </w:pPr>
      <w:r w:rsidRPr="00E31DF8">
        <w:rPr>
          <w:rFonts w:ascii="Segoe UI" w:hAnsi="Segoe UI" w:cs="Segoe UI"/>
          <w:noProof/>
          <w:sz w:val="21"/>
          <w:szCs w:val="21"/>
          <w:lang w:eastAsia="en-AU"/>
        </w:rPr>
        <mc:AlternateContent>
          <mc:Choice Requires="wps">
            <w:drawing>
              <wp:anchor distT="45720" distB="45720" distL="114300" distR="114300" simplePos="0" relativeHeight="251665408" behindDoc="0" locked="0" layoutInCell="1" allowOverlap="1" wp14:anchorId="69721E87" wp14:editId="5A0A158E">
                <wp:simplePos x="0" y="0"/>
                <wp:positionH relativeFrom="margin">
                  <wp:align>left</wp:align>
                </wp:positionH>
                <wp:positionV relativeFrom="paragraph">
                  <wp:posOffset>511810</wp:posOffset>
                </wp:positionV>
                <wp:extent cx="6068060" cy="2374900"/>
                <wp:effectExtent l="0" t="0" r="27940" b="25400"/>
                <wp:wrapSquare wrapText="bothSides"/>
                <wp:docPr id="2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8060" cy="2374900"/>
                        </a:xfrm>
                        <a:prstGeom prst="rect">
                          <a:avLst/>
                        </a:prstGeom>
                        <a:solidFill>
                          <a:schemeClr val="accent6">
                            <a:lumMod val="20000"/>
                            <a:lumOff val="80000"/>
                          </a:schemeClr>
                        </a:solidFill>
                        <a:ln w="9525">
                          <a:solidFill>
                            <a:srgbClr val="000000"/>
                          </a:solidFill>
                          <a:miter lim="800000"/>
                          <a:headEnd/>
                          <a:tailEnd/>
                        </a:ln>
                      </wps:spPr>
                      <wps:txbx>
                        <w:txbxContent>
                          <w:p w14:paraId="6E6788C3" w14:textId="77777777" w:rsidR="00E63004" w:rsidRPr="00E31DF8" w:rsidDel="00110B7D" w:rsidRDefault="00E63004" w:rsidP="00CD3237">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14F69CA0" w14:textId="77777777" w:rsidR="00E63004" w:rsidRPr="00572EF4" w:rsidRDefault="00E63004" w:rsidP="00572EF4">
                            <w:pPr>
                              <w:pStyle w:val="ListParagraph"/>
                              <w:numPr>
                                <w:ilvl w:val="0"/>
                                <w:numId w:val="33"/>
                              </w:numPr>
                              <w:spacing w:after="120"/>
                            </w:pPr>
                            <w:r w:rsidRPr="00572EF4">
                              <w:t xml:space="preserve">Patient experience of care will be improved </w:t>
                            </w:r>
                            <w:r>
                              <w:t>through greater access to allied health services</w:t>
                            </w:r>
                            <w:r w:rsidRPr="00572EF4">
                              <w:t xml:space="preserve">. </w:t>
                            </w:r>
                          </w:p>
                          <w:p w14:paraId="53E37360" w14:textId="77777777" w:rsidR="00E63004" w:rsidRPr="00572EF4" w:rsidRDefault="00E63004" w:rsidP="00572EF4">
                            <w:pPr>
                              <w:pStyle w:val="ListParagraph"/>
                              <w:numPr>
                                <w:ilvl w:val="0"/>
                                <w:numId w:val="33"/>
                              </w:numPr>
                              <w:spacing w:after="120"/>
                            </w:pPr>
                            <w:r w:rsidRPr="00572EF4">
                              <w:t>Health of populations will be improved by long term engagement of allied health providers within local regions who are supported to develop tailored responses to population health issues locally and regionally.</w:t>
                            </w:r>
                          </w:p>
                          <w:p w14:paraId="57CE0E21" w14:textId="77777777" w:rsidR="00E63004" w:rsidRPr="00572EF4" w:rsidRDefault="00E63004" w:rsidP="00715894">
                            <w:pPr>
                              <w:pStyle w:val="ListParagraph"/>
                              <w:numPr>
                                <w:ilvl w:val="0"/>
                                <w:numId w:val="33"/>
                              </w:numPr>
                              <w:spacing w:after="120"/>
                            </w:pPr>
                            <w:r w:rsidRPr="00572EF4">
                              <w:t xml:space="preserve">Cost-efficiency of the health system will be improved </w:t>
                            </w:r>
                            <w:r>
                              <w:t>through increased access to community health models, provision of preventive and early intervention services, as well as rural health integrated programs that reduce the requirement for more expensive forms of health care</w:t>
                            </w:r>
                            <w:r w:rsidRPr="00572EF4">
                              <w:t xml:space="preserve">. </w:t>
                            </w:r>
                          </w:p>
                          <w:p w14:paraId="1700E32E" w14:textId="77777777" w:rsidR="00E63004" w:rsidRPr="00715894" w:rsidRDefault="00E63004" w:rsidP="00715894">
                            <w:pPr>
                              <w:pStyle w:val="ListParagraph"/>
                              <w:numPr>
                                <w:ilvl w:val="0"/>
                                <w:numId w:val="33"/>
                              </w:numPr>
                              <w:spacing w:after="120"/>
                              <w:rPr>
                                <w:rFonts w:ascii="Segoe UI" w:hAnsi="Segoe UI" w:cs="Segoe UI"/>
                                <w:bCs/>
                                <w:sz w:val="21"/>
                                <w:szCs w:val="21"/>
                              </w:rPr>
                            </w:pPr>
                            <w:r w:rsidRPr="00572EF4">
                              <w:t xml:space="preserve">Work life of health care providers will be improved </w:t>
                            </w:r>
                            <w:r>
                              <w:t>through</w:t>
                            </w:r>
                            <w:r w:rsidRPr="00572EF4">
                              <w:t xml:space="preserve"> flexible employment models and working arrangements, even distribution of prof</w:t>
                            </w:r>
                            <w:r>
                              <w:t xml:space="preserve">essions for effective coverage and </w:t>
                            </w:r>
                            <w:r w:rsidRPr="00572EF4">
                              <w:t xml:space="preserve">support for ongoing professional development, student placements and </w:t>
                            </w:r>
                            <w:r>
                              <w:t>early career support</w:t>
                            </w:r>
                            <w:r w:rsidRPr="00572EF4">
                              <w:t>.</w:t>
                            </w:r>
                            <w:r w:rsidRPr="00715894">
                              <w:t xml:space="preserve"> </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9721E87" id="_x0000_s1039" type="#_x0000_t202" style="position:absolute;margin-left:0;margin-top:40.3pt;width:477.8pt;height:187pt;z-index:25166540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" fillcolor="#ebe8ec [665]">
                <v:textbox>
                  <w:txbxContent>
                    <w:p w14:paraId="6E6788C3" w14:textId="77777777" w:rsidR="00E63004" w:rsidRPr="00E31DF8" w:rsidDel="00110B7D" w:rsidRDefault="00E63004" w:rsidP="00CD3237">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14F69CA0" w14:textId="77777777" w:rsidR="00E63004" w:rsidRPr="00572EF4" w:rsidRDefault="00E63004" w:rsidP="00572EF4">
                      <w:pPr>
                        <w:pStyle w:val="ListParagraph"/>
                        <w:numPr>
                          <w:ilvl w:val="0"/>
                          <w:numId w:val="33"/>
                        </w:numPr>
                        <w:spacing w:after="120"/>
                      </w:pPr>
                      <w:r w:rsidRPr="00572EF4">
                        <w:t xml:space="preserve">Patient experience of care will be improved </w:t>
                      </w:r>
                      <w:r>
                        <w:t>through greater access to allied health services</w:t>
                      </w:r>
                      <w:r w:rsidRPr="00572EF4">
                        <w:t xml:space="preserve">. </w:t>
                      </w:r>
                    </w:p>
                    <w:p w14:paraId="53E37360" w14:textId="77777777" w:rsidR="00E63004" w:rsidRPr="00572EF4" w:rsidRDefault="00E63004" w:rsidP="00572EF4">
                      <w:pPr>
                        <w:pStyle w:val="ListParagraph"/>
                        <w:numPr>
                          <w:ilvl w:val="0"/>
                          <w:numId w:val="33"/>
                        </w:numPr>
                        <w:spacing w:after="120"/>
                      </w:pPr>
                      <w:r w:rsidRPr="00572EF4">
                        <w:t>Health of populations will be improved by long term engagement of allied health providers within local regions who are supported to develop tailored responses to population health issues locally and regionally.</w:t>
                      </w:r>
                    </w:p>
                    <w:p w14:paraId="57CE0E21" w14:textId="77777777" w:rsidR="00E63004" w:rsidRPr="00572EF4" w:rsidRDefault="00E63004" w:rsidP="00715894">
                      <w:pPr>
                        <w:pStyle w:val="ListParagraph"/>
                        <w:numPr>
                          <w:ilvl w:val="0"/>
                          <w:numId w:val="33"/>
                        </w:numPr>
                        <w:spacing w:after="120"/>
                      </w:pPr>
                      <w:r w:rsidRPr="00572EF4">
                        <w:t xml:space="preserve">Cost-efficiency of the health system will be improved </w:t>
                      </w:r>
                      <w:r>
                        <w:t>through increased access to community health models, provision of preventive and early intervention services, as well as rural health integrated programs that reduce the requirement for more expensive forms of health care</w:t>
                      </w:r>
                      <w:r w:rsidRPr="00572EF4">
                        <w:t xml:space="preserve">. </w:t>
                      </w:r>
                    </w:p>
                    <w:p w14:paraId="1700E32E" w14:textId="77777777" w:rsidR="00E63004" w:rsidRPr="00715894" w:rsidRDefault="00E63004" w:rsidP="00715894">
                      <w:pPr>
                        <w:pStyle w:val="ListParagraph"/>
                        <w:numPr>
                          <w:ilvl w:val="0"/>
                          <w:numId w:val="33"/>
                        </w:numPr>
                        <w:spacing w:after="120"/>
                        <w:rPr>
                          <w:rFonts w:ascii="Segoe UI" w:hAnsi="Segoe UI" w:cs="Segoe UI"/>
                          <w:bCs/>
                          <w:sz w:val="21"/>
                          <w:szCs w:val="21"/>
                        </w:rPr>
                      </w:pPr>
                      <w:r w:rsidRPr="00572EF4">
                        <w:t xml:space="preserve">Work life of health care providers will be improved </w:t>
                      </w:r>
                      <w:r>
                        <w:t>through</w:t>
                      </w:r>
                      <w:r w:rsidRPr="00572EF4">
                        <w:t xml:space="preserve"> flexible employment models and working arrangements, even distribution of prof</w:t>
                      </w:r>
                      <w:r>
                        <w:t xml:space="preserve">essions for effective coverage and </w:t>
                      </w:r>
                      <w:r w:rsidRPr="00572EF4">
                        <w:t xml:space="preserve">support for ongoing professional development, student placements and </w:t>
                      </w:r>
                      <w:r>
                        <w:t>early career support</w:t>
                      </w:r>
                      <w:r w:rsidRPr="00572EF4">
                        <w:t>.</w:t>
                      </w:r>
                      <w:r w:rsidRPr="00715894">
                        <w:t xml:space="preserve"> </w:t>
                      </w:r>
                    </w:p>
                  </w:txbxContent>
                </v:textbox>
                <w10:wrap type="square" anchorx="margin"/>
              </v:shape>
            </w:pict>
          </mc:Fallback>
        </mc:AlternateContent>
      </w:r>
    </w:p>
    <w:p w14:paraId="1C7BBEEE" w14:textId="77777777" w:rsidR="0068673B" w:rsidRDefault="0068673B">
      <w:pPr>
        <w:rPr>
          <w:rFonts w:ascii="Segoe UI" w:hAnsi="Segoe UI"/>
          <w:b/>
          <w:bCs/>
          <w:color w:val="242852" w:themeColor="text2"/>
          <w:sz w:val="24"/>
          <w:szCs w:val="28"/>
        </w:rPr>
      </w:pPr>
      <w:r>
        <w:br w:type="page"/>
      </w:r>
    </w:p>
    <w:p w14:paraId="52587CE3" w14:textId="77777777" w:rsidR="0031310F" w:rsidRPr="00B36E02" w:rsidRDefault="006A7069" w:rsidP="00CC653A">
      <w:pPr>
        <w:pStyle w:val="Heading3"/>
      </w:pPr>
      <w:r w:rsidRPr="00B36E02">
        <w:lastRenderedPageBreak/>
        <w:t xml:space="preserve">Recommendation </w:t>
      </w:r>
      <w:r w:rsidR="00C368D0" w:rsidRPr="00B36E02">
        <w:t>1</w:t>
      </w:r>
      <w:r w:rsidR="00CE3F78" w:rsidRPr="00B36E02">
        <w:t>2</w:t>
      </w:r>
      <w:r w:rsidR="00D115E6" w:rsidRPr="00B36E02">
        <w:t xml:space="preserve"> (Nursing and midwifery</w:t>
      </w:r>
      <w:r w:rsidR="0031310F" w:rsidRPr="00B36E02">
        <w:t xml:space="preserve"> workforce</w:t>
      </w:r>
      <w:r w:rsidR="00D115E6" w:rsidRPr="00B36E02">
        <w:t>)</w:t>
      </w:r>
    </w:p>
    <w:p w14:paraId="27BBF4CC" w14:textId="77777777" w:rsidR="00375061" w:rsidRPr="0031310F" w:rsidRDefault="006A7069" w:rsidP="0031310F">
      <w:pPr>
        <w:rPr>
          <w:b/>
          <w:sz w:val="24"/>
          <w:szCs w:val="24"/>
        </w:rPr>
      </w:pPr>
      <w:r w:rsidRPr="0031310F">
        <w:rPr>
          <w:b/>
          <w:sz w:val="24"/>
          <w:szCs w:val="24"/>
        </w:rPr>
        <w:t xml:space="preserve">Support the role of nursing and midwifery in </w:t>
      </w:r>
      <w:r w:rsidR="7D823BE6" w:rsidRPr="0031310F">
        <w:rPr>
          <w:b/>
          <w:sz w:val="24"/>
          <w:szCs w:val="24"/>
        </w:rPr>
        <w:t xml:space="preserve">an integrated </w:t>
      </w:r>
      <w:r w:rsidRPr="0031310F">
        <w:rPr>
          <w:b/>
          <w:sz w:val="24"/>
          <w:szCs w:val="24"/>
        </w:rPr>
        <w:t>Australian primary health care system</w:t>
      </w:r>
      <w:r w:rsidR="009221D0" w:rsidRPr="0031310F">
        <w:rPr>
          <w:b/>
          <w:sz w:val="24"/>
          <w:szCs w:val="24"/>
        </w:rPr>
        <w:t xml:space="preserve"> </w:t>
      </w:r>
    </w:p>
    <w:p w14:paraId="70AAF1E6" w14:textId="77777777" w:rsidR="00B82CBF" w:rsidRPr="008B0D99" w:rsidRDefault="00F82822" w:rsidP="00D304E9">
      <w:pPr>
        <w:spacing w:line="257" w:lineRule="auto"/>
        <w:jc w:val="both"/>
        <w:rPr>
          <w:rFonts w:ascii="Segoe UI" w:hAnsi="Segoe UI" w:cs="Segoe UI"/>
          <w:i/>
          <w:sz w:val="21"/>
          <w:szCs w:val="21"/>
        </w:rPr>
      </w:pPr>
      <w:r w:rsidRPr="008B0D99">
        <w:rPr>
          <w:rFonts w:ascii="Segoe UI" w:hAnsi="Segoe UI" w:cs="Segoe UI"/>
          <w:i/>
          <w:sz w:val="21"/>
          <w:szCs w:val="21"/>
        </w:rPr>
        <w:t>This recommendation aims to</w:t>
      </w:r>
      <w:r w:rsidR="00B82CBF" w:rsidRPr="008B0D99">
        <w:rPr>
          <w:rFonts w:ascii="Segoe UI" w:hAnsi="Segoe UI" w:cs="Segoe UI"/>
          <w:i/>
          <w:sz w:val="21"/>
          <w:szCs w:val="21"/>
        </w:rPr>
        <w:t xml:space="preserve"> better support the nursing and midwifery workforce to work to top of scope within the multidisciplinary team care environment.</w:t>
      </w:r>
    </w:p>
    <w:p w14:paraId="690F02CF" w14:textId="77777777" w:rsidR="00B82CBF" w:rsidRPr="008B0D99" w:rsidRDefault="00B82CBF" w:rsidP="00D304E9">
      <w:pPr>
        <w:spacing w:line="257" w:lineRule="auto"/>
        <w:jc w:val="both"/>
        <w:rPr>
          <w:rFonts w:ascii="Segoe UI" w:hAnsi="Segoe UI" w:cs="Segoe UI"/>
          <w:b/>
          <w:sz w:val="21"/>
          <w:szCs w:val="21"/>
        </w:rPr>
      </w:pPr>
      <w:r w:rsidRPr="008B0D99">
        <w:rPr>
          <w:rFonts w:ascii="Segoe UI" w:hAnsi="Segoe UI" w:cs="Segoe UI"/>
          <w:i/>
          <w:sz w:val="21"/>
          <w:szCs w:val="21"/>
        </w:rPr>
        <w:t xml:space="preserve">This includes investigating and </w:t>
      </w:r>
      <w:r w:rsidR="00280172">
        <w:rPr>
          <w:rFonts w:ascii="Segoe UI" w:hAnsi="Segoe UI" w:cs="Segoe UI"/>
          <w:i/>
          <w:sz w:val="21"/>
          <w:szCs w:val="21"/>
        </w:rPr>
        <w:t>staged implementation of</w:t>
      </w:r>
      <w:r w:rsidR="00280172" w:rsidRPr="008B0D99">
        <w:rPr>
          <w:rFonts w:ascii="Segoe UI" w:hAnsi="Segoe UI" w:cs="Segoe UI"/>
          <w:i/>
          <w:sz w:val="21"/>
          <w:szCs w:val="21"/>
        </w:rPr>
        <w:t xml:space="preserve"> </w:t>
      </w:r>
      <w:r w:rsidRPr="008B0D99">
        <w:rPr>
          <w:rFonts w:ascii="Segoe UI" w:hAnsi="Segoe UI" w:cs="Segoe UI"/>
          <w:i/>
          <w:sz w:val="21"/>
          <w:szCs w:val="21"/>
        </w:rPr>
        <w:t>innovative funding and care models, workforce planning and distribution, collecting data and enabling development of local solutions to support access.</w:t>
      </w:r>
    </w:p>
    <w:p w14:paraId="7FEB9B95" w14:textId="77777777" w:rsidR="00D248DC" w:rsidRPr="00DD0012" w:rsidRDefault="00150825" w:rsidP="00DD0012">
      <w:pPr>
        <w:pStyle w:val="Recommendationnumber"/>
      </w:pPr>
      <w:r w:rsidRPr="00DD0012">
        <w:t>Actions to cover</w:t>
      </w:r>
    </w:p>
    <w:p w14:paraId="0CBCA1E9" w14:textId="77777777" w:rsidR="000A0849" w:rsidRDefault="00995A3D" w:rsidP="00DD0012">
      <w:pPr>
        <w:pStyle w:val="Overarchingaction"/>
      </w:pPr>
      <w:r>
        <w:rPr>
          <w:b/>
        </w:rPr>
        <w:t xml:space="preserve">Workforce strategy: </w:t>
      </w:r>
      <w:r w:rsidR="000A0849" w:rsidRPr="00F658CB">
        <w:t xml:space="preserve">Develop a </w:t>
      </w:r>
      <w:r w:rsidR="000A0849" w:rsidRPr="0068673B">
        <w:t>national primary care nursing strategy.</w:t>
      </w:r>
    </w:p>
    <w:p w14:paraId="3B9C2802" w14:textId="77777777" w:rsidR="004E0583" w:rsidRPr="0068673B" w:rsidRDefault="0039452A" w:rsidP="00DD0012">
      <w:pPr>
        <w:pStyle w:val="Overarchingaction"/>
      </w:pPr>
      <w:r>
        <w:rPr>
          <w:b/>
        </w:rPr>
        <w:t>Incentivise primary health care nursing:</w:t>
      </w:r>
      <w:r>
        <w:t xml:space="preserve"> </w:t>
      </w:r>
      <w:r w:rsidR="00813FC0">
        <w:t xml:space="preserve">Use block and blended payments to increase the utilisation of and to reduce </w:t>
      </w:r>
      <w:r>
        <w:t>the funding disparity between primary health care</w:t>
      </w:r>
      <w:r w:rsidR="00813FC0">
        <w:t xml:space="preserve"> and aged care</w:t>
      </w:r>
      <w:r>
        <w:t xml:space="preserve"> nursing</w:t>
      </w:r>
      <w:r w:rsidR="00813FC0">
        <w:t xml:space="preserve"> and other parts of the health sector</w:t>
      </w:r>
      <w:r w:rsidR="00713F6F">
        <w:t>.</w:t>
      </w:r>
    </w:p>
    <w:p w14:paraId="70B7AFB0" w14:textId="77777777" w:rsidR="005B24AA" w:rsidRPr="0068673B" w:rsidRDefault="00995A3D" w:rsidP="00DD0012">
      <w:pPr>
        <w:pStyle w:val="Overarchingaction"/>
      </w:pPr>
      <w:r>
        <w:rPr>
          <w:b/>
        </w:rPr>
        <w:t xml:space="preserve">Models of care – nursing and midwifery: </w:t>
      </w:r>
      <w:r w:rsidR="00DA7AF0">
        <w:t>Develop</w:t>
      </w:r>
      <w:r w:rsidR="005B24AA" w:rsidRPr="0068673B">
        <w:t xml:space="preserve">, evaluate and </w:t>
      </w:r>
      <w:r w:rsidR="0059005B" w:rsidRPr="0068673B">
        <w:t>implement effective</w:t>
      </w:r>
      <w:r w:rsidR="005B24AA" w:rsidRPr="0068673B">
        <w:t xml:space="preserve"> </w:t>
      </w:r>
      <w:r w:rsidR="0059005B" w:rsidRPr="0068673B">
        <w:t xml:space="preserve">multidisciplinary service </w:t>
      </w:r>
      <w:r w:rsidR="005B24AA" w:rsidRPr="0068673B">
        <w:t xml:space="preserve">models for </w:t>
      </w:r>
      <w:r w:rsidR="0059005B" w:rsidRPr="0068673B">
        <w:t xml:space="preserve">patients requiring </w:t>
      </w:r>
      <w:r w:rsidR="005B24AA" w:rsidRPr="0068673B">
        <w:t>nursing and midwifery services</w:t>
      </w:r>
      <w:r w:rsidR="00812CCB">
        <w:t>, with rapid scale-up of effective models</w:t>
      </w:r>
      <w:r w:rsidR="0059005B" w:rsidRPr="0068673B">
        <w:t>.</w:t>
      </w:r>
      <w:r w:rsidR="005B24AA" w:rsidRPr="0068673B">
        <w:t xml:space="preserve"> </w:t>
      </w:r>
      <w:r w:rsidR="0059005B" w:rsidRPr="0068673B">
        <w:t xml:space="preserve">These should be </w:t>
      </w:r>
      <w:r w:rsidR="0049390A">
        <w:t xml:space="preserve">locally </w:t>
      </w:r>
      <w:r w:rsidR="0059005B" w:rsidRPr="0068673B">
        <w:t>co-designed to ensure they align and expand upon existing locally-available services.</w:t>
      </w:r>
    </w:p>
    <w:p w14:paraId="51DBE068" w14:textId="77777777" w:rsidR="00A31D7B" w:rsidRPr="0068673B" w:rsidRDefault="00995A3D" w:rsidP="00DD0012">
      <w:pPr>
        <w:pStyle w:val="Overarchingaction"/>
      </w:pPr>
      <w:r>
        <w:rPr>
          <w:b/>
        </w:rPr>
        <w:t xml:space="preserve">Scope of practice – nursing and midwifery: </w:t>
      </w:r>
      <w:r w:rsidR="004D35C4" w:rsidRPr="0068673B">
        <w:t>Support fully utilising</w:t>
      </w:r>
      <w:r w:rsidR="00813FC0">
        <w:t xml:space="preserve"> the appropriately trained and credentialed</w:t>
      </w:r>
      <w:r w:rsidR="004D35C4" w:rsidRPr="0068673B">
        <w:t xml:space="preserve"> nursing and midwifery workforce to work</w:t>
      </w:r>
      <w:r w:rsidR="002833F3" w:rsidRPr="0068673B">
        <w:t xml:space="preserve"> within primary </w:t>
      </w:r>
      <w:r w:rsidR="00047678" w:rsidRPr="0068673B">
        <w:t xml:space="preserve">health </w:t>
      </w:r>
      <w:r w:rsidR="002833F3" w:rsidRPr="0068673B">
        <w:t>care teams</w:t>
      </w:r>
      <w:r w:rsidR="004D35C4" w:rsidRPr="0068673B">
        <w:t xml:space="preserve"> to top </w:t>
      </w:r>
      <w:r w:rsidR="00813FC0">
        <w:t>of</w:t>
      </w:r>
      <w:r w:rsidR="004D35C4" w:rsidRPr="0068673B">
        <w:t xml:space="preserve"> scope, </w:t>
      </w:r>
      <w:r w:rsidR="00542BCB">
        <w:t>within integrated health p</w:t>
      </w:r>
      <w:r w:rsidR="002833F3" w:rsidRPr="0068673B">
        <w:t>athways</w:t>
      </w:r>
      <w:r w:rsidR="00CE5579" w:rsidRPr="0068673B">
        <w:t>.</w:t>
      </w:r>
      <w:r w:rsidR="00C6639D" w:rsidRPr="0068673B">
        <w:t xml:space="preserve"> This includes </w:t>
      </w:r>
      <w:r w:rsidR="00813FC0">
        <w:t xml:space="preserve">clearly defining </w:t>
      </w:r>
      <w:r w:rsidR="00C6639D" w:rsidRPr="0068673B">
        <w:t>a scope of prescribing capacity for nurses and midwives.</w:t>
      </w:r>
    </w:p>
    <w:p w14:paraId="7B3CDE27" w14:textId="77777777" w:rsidR="005B24AA" w:rsidRPr="0068673B" w:rsidRDefault="00995A3D" w:rsidP="00CB04DC">
      <w:pPr>
        <w:pStyle w:val="Overarchingaction"/>
      </w:pPr>
      <w:r>
        <w:rPr>
          <w:b/>
        </w:rPr>
        <w:t xml:space="preserve">Models of care – midwifery: </w:t>
      </w:r>
      <w:r w:rsidR="005B24AA" w:rsidRPr="0068673B">
        <w:t>Support the best model of care for</w:t>
      </w:r>
      <w:r w:rsidR="002833F3" w:rsidRPr="0068673B">
        <w:t xml:space="preserve"> integrated</w:t>
      </w:r>
      <w:r w:rsidR="005B24AA" w:rsidRPr="0068673B">
        <w:t xml:space="preserve"> midwifery services, including; </w:t>
      </w:r>
      <w:r w:rsidR="002833F3" w:rsidRPr="0068673B">
        <w:t>identifying lead sites nationally</w:t>
      </w:r>
      <w:r w:rsidR="005B24AA" w:rsidRPr="0068673B">
        <w:t xml:space="preserve">; holistic review of existing </w:t>
      </w:r>
      <w:r w:rsidR="002833F3" w:rsidRPr="0068673B">
        <w:t xml:space="preserve">maternity and neonatal </w:t>
      </w:r>
      <w:r w:rsidR="005B24AA" w:rsidRPr="0068673B">
        <w:t>model</w:t>
      </w:r>
      <w:r w:rsidR="004D1B2D" w:rsidRPr="0068673B">
        <w:t>s</w:t>
      </w:r>
      <w:r w:rsidR="005B24AA" w:rsidRPr="0068673B">
        <w:t>; workforce planning; discussions with all key stakeholders; and, investigation of international care models</w:t>
      </w:r>
      <w:r w:rsidR="00D40BC7" w:rsidRPr="0068673B">
        <w:t>.</w:t>
      </w:r>
    </w:p>
    <w:p w14:paraId="69237F58" w14:textId="77777777" w:rsidR="00B70D65" w:rsidRPr="0068673B" w:rsidRDefault="00995A3D" w:rsidP="00DD0012">
      <w:pPr>
        <w:pStyle w:val="Overarchingaction"/>
      </w:pPr>
      <w:r>
        <w:rPr>
          <w:b/>
        </w:rPr>
        <w:t>Scope of practice/collaborative arrangements –N</w:t>
      </w:r>
      <w:r w:rsidR="009A4083">
        <w:rPr>
          <w:b/>
        </w:rPr>
        <w:t>urse practitioners (NP</w:t>
      </w:r>
      <w:r>
        <w:rPr>
          <w:b/>
        </w:rPr>
        <w:t>s</w:t>
      </w:r>
      <w:r w:rsidR="000C6A37">
        <w:rPr>
          <w:b/>
        </w:rPr>
        <w:t>)</w:t>
      </w:r>
      <w:r>
        <w:rPr>
          <w:b/>
        </w:rPr>
        <w:t xml:space="preserve">: </w:t>
      </w:r>
      <w:r w:rsidR="005B24AA" w:rsidRPr="0068673B">
        <w:t xml:space="preserve">Review collaborative arrangements and establish scope of practice and credentialing frameworks for </w:t>
      </w:r>
      <w:r w:rsidR="004F03D9">
        <w:t>NPs</w:t>
      </w:r>
      <w:r w:rsidR="005B24AA" w:rsidRPr="0068673B">
        <w:t xml:space="preserve">. </w:t>
      </w:r>
    </w:p>
    <w:p w14:paraId="11D93281" w14:textId="77777777" w:rsidR="005B24AA" w:rsidRPr="001E291B" w:rsidRDefault="00995A3D" w:rsidP="00DD0012">
      <w:pPr>
        <w:pStyle w:val="Overarchingaction"/>
      </w:pPr>
      <w:r>
        <w:rPr>
          <w:b/>
        </w:rPr>
        <w:t xml:space="preserve">Models of care – NPs: </w:t>
      </w:r>
      <w:r w:rsidR="00813FC0">
        <w:t>Define</w:t>
      </w:r>
      <w:r w:rsidR="002833F3" w:rsidRPr="0068673B">
        <w:t xml:space="preserve"> current </w:t>
      </w:r>
      <w:r w:rsidR="004F03D9">
        <w:t>NP</w:t>
      </w:r>
      <w:r w:rsidR="005B24AA" w:rsidRPr="0068673B">
        <w:t xml:space="preserve"> models of care and build into national nursing strategy. This includes integration of </w:t>
      </w:r>
      <w:r w:rsidR="004F03D9">
        <w:t>NP</w:t>
      </w:r>
      <w:r w:rsidR="005B24AA" w:rsidRPr="0068673B">
        <w:t>s into aged care</w:t>
      </w:r>
      <w:r w:rsidR="00072F73" w:rsidRPr="0068673B">
        <w:t xml:space="preserve"> and</w:t>
      </w:r>
      <w:r w:rsidR="00335E47" w:rsidRPr="0068673B">
        <w:t xml:space="preserve"> mental health care services</w:t>
      </w:r>
      <w:r w:rsidR="005B24AA" w:rsidRPr="0068673B">
        <w:t>.</w:t>
      </w:r>
    </w:p>
    <w:p w14:paraId="5473490B" w14:textId="77777777" w:rsidR="005B24AA" w:rsidRPr="002224C4" w:rsidRDefault="00995A3D" w:rsidP="00DD0012">
      <w:pPr>
        <w:pStyle w:val="Overarchingaction"/>
      </w:pPr>
      <w:r>
        <w:rPr>
          <w:b/>
        </w:rPr>
        <w:t xml:space="preserve">Integration and funding reform: </w:t>
      </w:r>
      <w:r w:rsidR="005B24AA" w:rsidRPr="001E291B">
        <w:t xml:space="preserve">PHNs </w:t>
      </w:r>
      <w:r w:rsidR="00563607" w:rsidRPr="001E291B">
        <w:t xml:space="preserve">and </w:t>
      </w:r>
      <w:r w:rsidR="00813FC0">
        <w:t>S</w:t>
      </w:r>
      <w:r w:rsidR="00563607" w:rsidRPr="001E291B">
        <w:t xml:space="preserve">tate based funders </w:t>
      </w:r>
      <w:r w:rsidR="005B24AA" w:rsidRPr="001E291B">
        <w:t xml:space="preserve">should work </w:t>
      </w:r>
      <w:r w:rsidR="0001744C" w:rsidRPr="001E291B">
        <w:t>together</w:t>
      </w:r>
      <w:r w:rsidR="005B24AA" w:rsidRPr="001E291B">
        <w:t xml:space="preserve"> to pool and realign funding and integrate community health workers, including </w:t>
      </w:r>
      <w:r w:rsidR="0001744C" w:rsidRPr="001E291B">
        <w:t xml:space="preserve">maternal and child health, </w:t>
      </w:r>
      <w:r w:rsidR="005B24AA" w:rsidRPr="001E291B">
        <w:t xml:space="preserve">child and community nurses into primary health care based on registered </w:t>
      </w:r>
      <w:r w:rsidR="005B24AA" w:rsidRPr="00B82CBF">
        <w:t>population numbers and demographics</w:t>
      </w:r>
      <w:r w:rsidR="00B82CBF">
        <w:t>.</w:t>
      </w:r>
      <w:r w:rsidR="00E50166">
        <w:t xml:space="preserve"> This will require leveraging the </w:t>
      </w:r>
      <w:r w:rsidR="00853930">
        <w:t>NHRA</w:t>
      </w:r>
      <w:r w:rsidR="003C277E">
        <w:t xml:space="preserve"> Addendum</w:t>
      </w:r>
      <w:r w:rsidR="00E50166">
        <w:t xml:space="preserve"> 2020-2025.</w:t>
      </w:r>
    </w:p>
    <w:p w14:paraId="5069487C" w14:textId="77777777" w:rsidR="00CC653A" w:rsidRDefault="00CC653A">
      <w:pPr>
        <w:rPr>
          <w:rFonts w:ascii="Segoe UI" w:hAnsi="Segoe UI" w:cs="Segoe UI"/>
          <w:b/>
          <w:bCs/>
          <w:sz w:val="21"/>
          <w:szCs w:val="21"/>
        </w:rPr>
      </w:pPr>
      <w:r>
        <w:rPr>
          <w:rFonts w:ascii="Segoe UI" w:hAnsi="Segoe UI" w:cs="Segoe UI"/>
          <w:b/>
          <w:bCs/>
          <w:sz w:val="21"/>
          <w:szCs w:val="21"/>
        </w:rPr>
        <w:br w:type="page"/>
      </w:r>
    </w:p>
    <w:p w14:paraId="77B1A30D" w14:textId="4D40F7A5" w:rsidR="00373C51" w:rsidRDefault="00D62C61" w:rsidP="00375061">
      <w:pPr>
        <w:spacing w:after="0"/>
        <w:rPr>
          <w:rFonts w:ascii="Segoe UI" w:hAnsi="Segoe UI" w:cs="Segoe UI"/>
          <w:b/>
          <w:bCs/>
          <w:sz w:val="21"/>
          <w:szCs w:val="21"/>
        </w:rPr>
      </w:pPr>
      <w:r w:rsidRPr="00E31DF8">
        <w:rPr>
          <w:rFonts w:ascii="Segoe UI" w:hAnsi="Segoe UI" w:cs="Segoe UI"/>
          <w:noProof/>
          <w:sz w:val="21"/>
          <w:szCs w:val="21"/>
          <w:lang w:eastAsia="en-AU"/>
        </w:rPr>
        <w:lastRenderedPageBreak/>
        <mc:AlternateContent>
          <mc:Choice Requires="wps">
            <w:drawing>
              <wp:anchor distT="45720" distB="45720" distL="114300" distR="114300" simplePos="0" relativeHeight="251666432" behindDoc="0" locked="0" layoutInCell="1" allowOverlap="1" wp14:anchorId="4FE9D3BC" wp14:editId="586CA365">
                <wp:simplePos x="0" y="0"/>
                <wp:positionH relativeFrom="margin">
                  <wp:align>left</wp:align>
                </wp:positionH>
                <wp:positionV relativeFrom="paragraph">
                  <wp:posOffset>230505</wp:posOffset>
                </wp:positionV>
                <wp:extent cx="6068060" cy="2851785"/>
                <wp:effectExtent l="0" t="0" r="27940" b="24765"/>
                <wp:wrapSquare wrapText="bothSides"/>
                <wp:docPr id="3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8060" cy="2851785"/>
                        </a:xfrm>
                        <a:prstGeom prst="rect">
                          <a:avLst/>
                        </a:prstGeom>
                        <a:solidFill>
                          <a:schemeClr val="accent6">
                            <a:lumMod val="20000"/>
                            <a:lumOff val="80000"/>
                          </a:schemeClr>
                        </a:solidFill>
                        <a:ln w="9525">
                          <a:solidFill>
                            <a:srgbClr val="000000"/>
                          </a:solidFill>
                          <a:miter lim="800000"/>
                          <a:headEnd/>
                          <a:tailEnd/>
                        </a:ln>
                      </wps:spPr>
                      <wps:txbx>
                        <w:txbxContent>
                          <w:p w14:paraId="6E5ED25B" w14:textId="77777777" w:rsidR="00E63004" w:rsidRPr="00E31DF8" w:rsidDel="00110B7D" w:rsidRDefault="00E63004" w:rsidP="00572EF4">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46B8E864" w14:textId="77777777" w:rsidR="00E63004" w:rsidRPr="00572EF4" w:rsidRDefault="00E63004" w:rsidP="00572EF4">
                            <w:pPr>
                              <w:pStyle w:val="ListParagraph"/>
                              <w:numPr>
                                <w:ilvl w:val="0"/>
                                <w:numId w:val="33"/>
                              </w:numPr>
                              <w:spacing w:after="120"/>
                            </w:pPr>
                            <w:r w:rsidRPr="00572EF4">
                              <w:t xml:space="preserve">Patient experience of care will be improved by having access to well-qualified and experienced nurses and midwives who are supported to be continually engaged in quality improvement and ongoing education. </w:t>
                            </w:r>
                          </w:p>
                          <w:p w14:paraId="3EB81D91" w14:textId="77777777" w:rsidR="00E63004" w:rsidRPr="00572EF4" w:rsidRDefault="00E63004" w:rsidP="00572EF4">
                            <w:pPr>
                              <w:pStyle w:val="ListParagraph"/>
                              <w:numPr>
                                <w:ilvl w:val="0"/>
                                <w:numId w:val="33"/>
                              </w:numPr>
                              <w:spacing w:after="120"/>
                            </w:pPr>
                            <w:r w:rsidRPr="00572EF4">
                              <w:t xml:space="preserve">Health of populations will be improved </w:t>
                            </w:r>
                            <w:r>
                              <w:t>as</w:t>
                            </w:r>
                            <w:r w:rsidRPr="00572EF4">
                              <w:t xml:space="preserve"> nurses and midwives within local regions are supported to develop tailored responses and models of care to population health issues in line with proven international care models.</w:t>
                            </w:r>
                          </w:p>
                          <w:p w14:paraId="38532A54" w14:textId="77777777" w:rsidR="00E63004" w:rsidRPr="00572EF4" w:rsidRDefault="00E63004" w:rsidP="00572EF4">
                            <w:pPr>
                              <w:pStyle w:val="ListParagraph"/>
                              <w:numPr>
                                <w:ilvl w:val="0"/>
                                <w:numId w:val="33"/>
                              </w:numPr>
                              <w:spacing w:after="120"/>
                            </w:pPr>
                            <w:r w:rsidRPr="00572EF4">
                              <w:t xml:space="preserve">Cost-efficiency of the health system will be improved </w:t>
                            </w:r>
                            <w:r>
                              <w:t>as funding is pooled and realigned</w:t>
                            </w:r>
                            <w:r w:rsidRPr="00572EF4">
                              <w:t xml:space="preserve"> </w:t>
                            </w:r>
                            <w:r>
                              <w:t xml:space="preserve">from more expensive care </w:t>
                            </w:r>
                            <w:r w:rsidRPr="00572EF4">
                              <w:t xml:space="preserve">to </w:t>
                            </w:r>
                            <w:r>
                              <w:t xml:space="preserve">effective </w:t>
                            </w:r>
                            <w:r w:rsidRPr="00572EF4">
                              <w:t>community</w:t>
                            </w:r>
                            <w:r>
                              <w:t>-based</w:t>
                            </w:r>
                            <w:r w:rsidRPr="00572EF4">
                              <w:t xml:space="preserve"> health programs based on registered population numbers and demographics.</w:t>
                            </w:r>
                          </w:p>
                          <w:p w14:paraId="698BAC82" w14:textId="77777777" w:rsidR="00E63004" w:rsidRPr="00715894" w:rsidRDefault="00E63004" w:rsidP="00572EF4">
                            <w:pPr>
                              <w:pStyle w:val="ListParagraph"/>
                              <w:numPr>
                                <w:ilvl w:val="0"/>
                                <w:numId w:val="33"/>
                              </w:numPr>
                              <w:spacing w:after="0"/>
                              <w:rPr>
                                <w:rFonts w:ascii="Segoe UI" w:hAnsi="Segoe UI" w:cs="Segoe UI"/>
                                <w:bCs/>
                                <w:sz w:val="21"/>
                                <w:szCs w:val="21"/>
                              </w:rPr>
                            </w:pPr>
                            <w:r w:rsidRPr="00572EF4">
                              <w:t xml:space="preserve">Work life of health care providers will be improved by enabling the development </w:t>
                            </w:r>
                            <w:r>
                              <w:t xml:space="preserve">and rapid scale-up </w:t>
                            </w:r>
                            <w:r w:rsidRPr="00572EF4">
                              <w:t>of effective service models</w:t>
                            </w:r>
                            <w:r>
                              <w:t xml:space="preserve"> that support a collaborative team environment</w:t>
                            </w:r>
                            <w:r w:rsidRPr="00572EF4">
                              <w:t xml:space="preserve">. </w:t>
                            </w:r>
                            <w:r>
                              <w:t>Providers</w:t>
                            </w:r>
                            <w:r w:rsidRPr="00572EF4">
                              <w:t xml:space="preserve"> will also be supported to engage in ongoing professional development within integrated health pathways with appropriate training, supervision and credentialing.</w:t>
                            </w:r>
                          </w:p>
                          <w:p w14:paraId="2E65E8D2" w14:textId="77777777" w:rsidR="00E63004" w:rsidRPr="00715894" w:rsidRDefault="00E63004" w:rsidP="00715894">
                            <w:pPr>
                              <w:spacing w:after="0"/>
                              <w:rPr>
                                <w:rFonts w:ascii="Segoe UI" w:hAnsi="Segoe UI" w:cs="Segoe UI"/>
                                <w:bCs/>
                                <w:sz w:val="21"/>
                                <w:szCs w:val="21"/>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FE9D3BC" id="_x0000_s1040" type="#_x0000_t202" style="position:absolute;margin-left:0;margin-top:18.15pt;width:477.8pt;height:224.55pt;z-index:25166643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" fillcolor="#ebe8ec [665]">
                <v:textbox>
                  <w:txbxContent>
                    <w:p w14:paraId="6E5ED25B" w14:textId="77777777" w:rsidR="00E63004" w:rsidRPr="00E31DF8" w:rsidDel="00110B7D" w:rsidRDefault="00E63004" w:rsidP="00572EF4">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46B8E864" w14:textId="77777777" w:rsidR="00E63004" w:rsidRPr="00572EF4" w:rsidRDefault="00E63004" w:rsidP="00572EF4">
                      <w:pPr>
                        <w:pStyle w:val="ListParagraph"/>
                        <w:numPr>
                          <w:ilvl w:val="0"/>
                          <w:numId w:val="33"/>
                        </w:numPr>
                        <w:spacing w:after="120"/>
                      </w:pPr>
                      <w:r w:rsidRPr="00572EF4">
                        <w:t xml:space="preserve">Patient experience of care will be improved by having access to well-qualified and experienced nurses and midwives who are supported to be continually engaged in quality improvement and ongoing education. </w:t>
                      </w:r>
                    </w:p>
                    <w:p w14:paraId="3EB81D91" w14:textId="77777777" w:rsidR="00E63004" w:rsidRPr="00572EF4" w:rsidRDefault="00E63004" w:rsidP="00572EF4">
                      <w:pPr>
                        <w:pStyle w:val="ListParagraph"/>
                        <w:numPr>
                          <w:ilvl w:val="0"/>
                          <w:numId w:val="33"/>
                        </w:numPr>
                        <w:spacing w:after="120"/>
                      </w:pPr>
                      <w:r w:rsidRPr="00572EF4">
                        <w:t xml:space="preserve">Health of populations will be improved </w:t>
                      </w:r>
                      <w:r>
                        <w:t>as</w:t>
                      </w:r>
                      <w:r w:rsidRPr="00572EF4">
                        <w:t xml:space="preserve"> nurses and midwives within local regions are supported to develop tailored responses and models of care to population health issues in line with proven international care models.</w:t>
                      </w:r>
                    </w:p>
                    <w:p w14:paraId="38532A54" w14:textId="77777777" w:rsidR="00E63004" w:rsidRPr="00572EF4" w:rsidRDefault="00E63004" w:rsidP="00572EF4">
                      <w:pPr>
                        <w:pStyle w:val="ListParagraph"/>
                        <w:numPr>
                          <w:ilvl w:val="0"/>
                          <w:numId w:val="33"/>
                        </w:numPr>
                        <w:spacing w:after="120"/>
                      </w:pPr>
                      <w:r w:rsidRPr="00572EF4">
                        <w:t xml:space="preserve">Cost-efficiency of the health system will be improved </w:t>
                      </w:r>
                      <w:r>
                        <w:t>as funding is pooled and realigned</w:t>
                      </w:r>
                      <w:r w:rsidRPr="00572EF4">
                        <w:t xml:space="preserve"> </w:t>
                      </w:r>
                      <w:r>
                        <w:t xml:space="preserve">from more expensive care </w:t>
                      </w:r>
                      <w:r w:rsidRPr="00572EF4">
                        <w:t xml:space="preserve">to </w:t>
                      </w:r>
                      <w:r>
                        <w:t xml:space="preserve">effective </w:t>
                      </w:r>
                      <w:r w:rsidRPr="00572EF4">
                        <w:t>community</w:t>
                      </w:r>
                      <w:r>
                        <w:t>-based</w:t>
                      </w:r>
                      <w:r w:rsidRPr="00572EF4">
                        <w:t xml:space="preserve"> health programs based on registered population numbers and demographics.</w:t>
                      </w:r>
                    </w:p>
                    <w:p w14:paraId="698BAC82" w14:textId="77777777" w:rsidR="00E63004" w:rsidRPr="00715894" w:rsidRDefault="00E63004" w:rsidP="00572EF4">
                      <w:pPr>
                        <w:pStyle w:val="ListParagraph"/>
                        <w:numPr>
                          <w:ilvl w:val="0"/>
                          <w:numId w:val="33"/>
                        </w:numPr>
                        <w:spacing w:after="0"/>
                        <w:rPr>
                          <w:rFonts w:ascii="Segoe UI" w:hAnsi="Segoe UI" w:cs="Segoe UI"/>
                          <w:bCs/>
                          <w:sz w:val="21"/>
                          <w:szCs w:val="21"/>
                        </w:rPr>
                      </w:pPr>
                      <w:r w:rsidRPr="00572EF4">
                        <w:t xml:space="preserve">Work life of health care providers will be improved by enabling the development </w:t>
                      </w:r>
                      <w:r>
                        <w:t xml:space="preserve">and rapid scale-up </w:t>
                      </w:r>
                      <w:r w:rsidRPr="00572EF4">
                        <w:t>of effective service models</w:t>
                      </w:r>
                      <w:r>
                        <w:t xml:space="preserve"> that support a collaborative team environment</w:t>
                      </w:r>
                      <w:r w:rsidRPr="00572EF4">
                        <w:t xml:space="preserve">. </w:t>
                      </w:r>
                      <w:r>
                        <w:t>Providers</w:t>
                      </w:r>
                      <w:r w:rsidRPr="00572EF4">
                        <w:t xml:space="preserve"> will also be supported to engage in ongoing professional development within integrated health pathways with appropriate training, supervision and credentialing.</w:t>
                      </w:r>
                    </w:p>
                    <w:p w14:paraId="2E65E8D2" w14:textId="77777777" w:rsidR="00E63004" w:rsidRPr="00715894" w:rsidRDefault="00E63004" w:rsidP="00715894">
                      <w:pPr>
                        <w:spacing w:after="0"/>
                        <w:rPr>
                          <w:rFonts w:ascii="Segoe UI" w:hAnsi="Segoe UI" w:cs="Segoe UI"/>
                          <w:bCs/>
                          <w:sz w:val="21"/>
                          <w:szCs w:val="21"/>
                        </w:rPr>
                      </w:pPr>
                    </w:p>
                  </w:txbxContent>
                </v:textbox>
                <w10:wrap type="square" anchorx="margin"/>
              </v:shape>
            </w:pict>
          </mc:Fallback>
        </mc:AlternateContent>
      </w:r>
    </w:p>
    <w:p w14:paraId="24278426" w14:textId="77777777" w:rsidR="00752E49" w:rsidRDefault="00752E49">
      <w:pPr>
        <w:rPr>
          <w:rFonts w:ascii="Segoe UI" w:hAnsi="Segoe UI"/>
          <w:b/>
          <w:bCs/>
          <w:color w:val="242852" w:themeColor="text2"/>
          <w:sz w:val="24"/>
          <w:szCs w:val="28"/>
        </w:rPr>
      </w:pPr>
      <w:r>
        <w:br w:type="page"/>
      </w:r>
    </w:p>
    <w:p w14:paraId="1B055B4E" w14:textId="77777777" w:rsidR="0031310F" w:rsidRPr="00B36E02" w:rsidRDefault="0046614C" w:rsidP="00CC653A">
      <w:pPr>
        <w:pStyle w:val="Heading3"/>
      </w:pPr>
      <w:r w:rsidRPr="00B36E02">
        <w:lastRenderedPageBreak/>
        <w:t>Recommendation 1</w:t>
      </w:r>
      <w:r w:rsidR="00CE3F78" w:rsidRPr="00B36E02">
        <w:t>3</w:t>
      </w:r>
      <w:r w:rsidR="00D115E6" w:rsidRPr="00B36E02">
        <w:t xml:space="preserve"> (</w:t>
      </w:r>
      <w:r w:rsidR="008E3C4E" w:rsidRPr="00B36E02">
        <w:t xml:space="preserve">Broader </w:t>
      </w:r>
      <w:r w:rsidR="0031310F" w:rsidRPr="00B36E02">
        <w:t>primary health care</w:t>
      </w:r>
      <w:r w:rsidR="00D115E6" w:rsidRPr="00B36E02">
        <w:t xml:space="preserve"> workforce)</w:t>
      </w:r>
    </w:p>
    <w:p w14:paraId="378C8D56" w14:textId="77777777" w:rsidR="00F82822" w:rsidRPr="001E291B" w:rsidRDefault="0046614C" w:rsidP="0031310F">
      <w:pPr>
        <w:rPr>
          <w:b/>
          <w:sz w:val="24"/>
          <w:szCs w:val="24"/>
        </w:rPr>
      </w:pPr>
      <w:r w:rsidRPr="001E291B">
        <w:rPr>
          <w:b/>
          <w:sz w:val="24"/>
          <w:szCs w:val="24"/>
        </w:rPr>
        <w:t xml:space="preserve">Support and develop </w:t>
      </w:r>
      <w:r w:rsidR="008E3C4E" w:rsidRPr="001E291B">
        <w:rPr>
          <w:b/>
          <w:sz w:val="24"/>
          <w:szCs w:val="24"/>
        </w:rPr>
        <w:t xml:space="preserve">all appropriate </w:t>
      </w:r>
      <w:r w:rsidRPr="001E291B">
        <w:rPr>
          <w:b/>
          <w:sz w:val="24"/>
          <w:szCs w:val="24"/>
        </w:rPr>
        <w:t>workforces in primary health care</w:t>
      </w:r>
      <w:r w:rsidR="2DB50EF0" w:rsidRPr="001E291B">
        <w:rPr>
          <w:b/>
          <w:sz w:val="24"/>
          <w:szCs w:val="24"/>
        </w:rPr>
        <w:t xml:space="preserve"> to bet</w:t>
      </w:r>
      <w:r w:rsidR="07C7A4DA" w:rsidRPr="001E291B">
        <w:rPr>
          <w:b/>
          <w:sz w:val="24"/>
          <w:szCs w:val="24"/>
        </w:rPr>
        <w:t xml:space="preserve">ter support </w:t>
      </w:r>
      <w:r w:rsidR="008C50B5" w:rsidRPr="001E291B">
        <w:rPr>
          <w:b/>
          <w:sz w:val="24"/>
          <w:szCs w:val="24"/>
        </w:rPr>
        <w:t>people</w:t>
      </w:r>
      <w:r w:rsidRPr="001E291B">
        <w:rPr>
          <w:b/>
          <w:sz w:val="24"/>
          <w:szCs w:val="24"/>
        </w:rPr>
        <w:t xml:space="preserve">, </w:t>
      </w:r>
      <w:r w:rsidR="5D5E483C" w:rsidRPr="001E291B">
        <w:rPr>
          <w:b/>
          <w:sz w:val="24"/>
          <w:szCs w:val="24"/>
        </w:rPr>
        <w:t>the</w:t>
      </w:r>
      <w:r w:rsidR="3CCB8BE8" w:rsidRPr="001E291B">
        <w:rPr>
          <w:b/>
          <w:sz w:val="24"/>
          <w:szCs w:val="24"/>
        </w:rPr>
        <w:t xml:space="preserve"> existing</w:t>
      </w:r>
      <w:r w:rsidR="5D5E483C" w:rsidRPr="001E291B">
        <w:rPr>
          <w:b/>
          <w:sz w:val="24"/>
          <w:szCs w:val="24"/>
        </w:rPr>
        <w:t xml:space="preserve"> health</w:t>
      </w:r>
      <w:r w:rsidR="00DD3D07">
        <w:rPr>
          <w:b/>
          <w:sz w:val="24"/>
          <w:szCs w:val="24"/>
        </w:rPr>
        <w:t xml:space="preserve"> </w:t>
      </w:r>
      <w:r w:rsidR="5D5E483C" w:rsidRPr="001E291B">
        <w:rPr>
          <w:b/>
          <w:sz w:val="24"/>
          <w:szCs w:val="24"/>
        </w:rPr>
        <w:t>care workforce and achieve an integrated</w:t>
      </w:r>
      <w:r w:rsidR="008C50B5" w:rsidRPr="001E291B">
        <w:rPr>
          <w:b/>
          <w:sz w:val="24"/>
          <w:szCs w:val="24"/>
        </w:rPr>
        <w:t>,</w:t>
      </w:r>
      <w:r w:rsidR="5D5E483C" w:rsidRPr="001E291B">
        <w:rPr>
          <w:b/>
          <w:sz w:val="24"/>
          <w:szCs w:val="24"/>
        </w:rPr>
        <w:t xml:space="preserve"> coordinated primary</w:t>
      </w:r>
      <w:r w:rsidR="1FB71293" w:rsidRPr="001E291B">
        <w:rPr>
          <w:b/>
          <w:sz w:val="24"/>
          <w:szCs w:val="24"/>
        </w:rPr>
        <w:t xml:space="preserve"> health</w:t>
      </w:r>
      <w:r w:rsidR="00DD3D07">
        <w:rPr>
          <w:b/>
          <w:sz w:val="24"/>
          <w:szCs w:val="24"/>
        </w:rPr>
        <w:t xml:space="preserve"> </w:t>
      </w:r>
      <w:r w:rsidR="1FB71293" w:rsidRPr="001E291B">
        <w:rPr>
          <w:b/>
          <w:sz w:val="24"/>
          <w:szCs w:val="24"/>
        </w:rPr>
        <w:t>care system</w:t>
      </w:r>
      <w:r w:rsidR="00B855CD" w:rsidRPr="001E291B">
        <w:rPr>
          <w:b/>
          <w:sz w:val="24"/>
          <w:szCs w:val="24"/>
        </w:rPr>
        <w:t xml:space="preserve"> </w:t>
      </w:r>
    </w:p>
    <w:p w14:paraId="2616F974" w14:textId="77777777" w:rsidR="00185678" w:rsidRPr="001E291B" w:rsidRDefault="00F82822" w:rsidP="008B0D99">
      <w:pPr>
        <w:spacing w:line="257" w:lineRule="auto"/>
        <w:jc w:val="both"/>
        <w:rPr>
          <w:rFonts w:ascii="Segoe UI" w:eastAsiaTheme="minorEastAsia" w:hAnsi="Segoe UI" w:cs="Segoe UI"/>
          <w:i/>
          <w:iCs/>
          <w:sz w:val="21"/>
          <w:szCs w:val="21"/>
        </w:rPr>
      </w:pPr>
      <w:r w:rsidRPr="001E291B">
        <w:rPr>
          <w:rFonts w:ascii="Segoe UI" w:eastAsia="Segoe UI" w:hAnsi="Segoe UI" w:cs="Segoe UI"/>
          <w:i/>
          <w:iCs/>
          <w:sz w:val="21"/>
          <w:szCs w:val="21"/>
        </w:rPr>
        <w:t>This recommendation aims to</w:t>
      </w:r>
      <w:r w:rsidR="005B24AA" w:rsidRPr="001E291B">
        <w:rPr>
          <w:rFonts w:ascii="Segoe UI" w:eastAsia="Segoe UI" w:hAnsi="Segoe UI" w:cs="Segoe UI"/>
          <w:i/>
          <w:iCs/>
          <w:sz w:val="21"/>
          <w:szCs w:val="21"/>
        </w:rPr>
        <w:t xml:space="preserve"> recognise the changing environment within which health</w:t>
      </w:r>
      <w:r w:rsidR="00DD3D07">
        <w:rPr>
          <w:rFonts w:ascii="Segoe UI" w:eastAsia="Segoe UI" w:hAnsi="Segoe UI" w:cs="Segoe UI"/>
          <w:i/>
          <w:iCs/>
          <w:sz w:val="21"/>
          <w:szCs w:val="21"/>
        </w:rPr>
        <w:t xml:space="preserve"> </w:t>
      </w:r>
      <w:r w:rsidR="005B24AA" w:rsidRPr="001E291B">
        <w:rPr>
          <w:rFonts w:ascii="Segoe UI" w:eastAsia="Segoe UI" w:hAnsi="Segoe UI" w:cs="Segoe UI"/>
          <w:i/>
          <w:iCs/>
          <w:sz w:val="21"/>
          <w:szCs w:val="21"/>
        </w:rPr>
        <w:t>care services are delivered and how people receive</w:t>
      </w:r>
      <w:r w:rsidR="00FC62B9" w:rsidRPr="001E291B">
        <w:rPr>
          <w:rFonts w:ascii="Segoe UI" w:eastAsia="Segoe UI" w:hAnsi="Segoe UI" w:cs="Segoe UI"/>
          <w:i/>
          <w:iCs/>
          <w:sz w:val="21"/>
          <w:szCs w:val="21"/>
        </w:rPr>
        <w:t xml:space="preserve"> person-centred, culturally competent and </w:t>
      </w:r>
      <w:r w:rsidR="00136E93" w:rsidRPr="001E291B">
        <w:rPr>
          <w:rFonts w:ascii="Segoe UI" w:eastAsia="Segoe UI" w:hAnsi="Segoe UI" w:cs="Segoe UI"/>
          <w:i/>
          <w:iCs/>
          <w:sz w:val="21"/>
          <w:szCs w:val="21"/>
        </w:rPr>
        <w:t>evidence-based</w:t>
      </w:r>
      <w:r w:rsidR="00FC62B9" w:rsidRPr="001E291B">
        <w:rPr>
          <w:rFonts w:ascii="Segoe UI" w:eastAsia="Segoe UI" w:hAnsi="Segoe UI" w:cs="Segoe UI"/>
          <w:i/>
          <w:iCs/>
          <w:sz w:val="21"/>
          <w:szCs w:val="21"/>
        </w:rPr>
        <w:t xml:space="preserve"> </w:t>
      </w:r>
      <w:r w:rsidR="005B24AA" w:rsidRPr="001E291B">
        <w:rPr>
          <w:rFonts w:ascii="Segoe UI" w:eastAsia="Segoe UI" w:hAnsi="Segoe UI" w:cs="Segoe UI"/>
          <w:i/>
          <w:iCs/>
          <w:sz w:val="21"/>
          <w:szCs w:val="21"/>
        </w:rPr>
        <w:t>care</w:t>
      </w:r>
      <w:r w:rsidR="00FA6DAF" w:rsidRPr="001E291B">
        <w:rPr>
          <w:rFonts w:ascii="Segoe UI" w:eastAsia="Segoe UI" w:hAnsi="Segoe UI" w:cs="Segoe UI"/>
          <w:i/>
          <w:iCs/>
          <w:sz w:val="21"/>
          <w:szCs w:val="21"/>
        </w:rPr>
        <w:t>.</w:t>
      </w:r>
      <w:r w:rsidR="005B24AA" w:rsidRPr="001E291B">
        <w:rPr>
          <w:rFonts w:ascii="Segoe UI" w:eastAsia="Segoe UI" w:hAnsi="Segoe UI" w:cs="Segoe UI"/>
          <w:i/>
          <w:iCs/>
          <w:sz w:val="21"/>
          <w:szCs w:val="21"/>
        </w:rPr>
        <w:t xml:space="preserve"> </w:t>
      </w:r>
      <w:r w:rsidR="00FA6DAF" w:rsidRPr="001E291B">
        <w:rPr>
          <w:rFonts w:ascii="Segoe UI" w:eastAsia="Segoe UI" w:hAnsi="Segoe UI" w:cs="Segoe UI"/>
          <w:i/>
          <w:iCs/>
          <w:sz w:val="21"/>
          <w:szCs w:val="21"/>
        </w:rPr>
        <w:t xml:space="preserve">It aims to </w:t>
      </w:r>
      <w:r w:rsidR="005B24AA" w:rsidRPr="001E291B">
        <w:rPr>
          <w:rFonts w:ascii="Segoe UI" w:eastAsia="Segoe UI" w:hAnsi="Segoe UI" w:cs="Segoe UI"/>
          <w:i/>
          <w:iCs/>
          <w:sz w:val="21"/>
          <w:szCs w:val="21"/>
        </w:rPr>
        <w:t>support the working life of health professionals and streamlin</w:t>
      </w:r>
      <w:r w:rsidR="00FA6DAF" w:rsidRPr="001E291B">
        <w:rPr>
          <w:rFonts w:ascii="Segoe UI" w:eastAsia="Segoe UI" w:hAnsi="Segoe UI" w:cs="Segoe UI"/>
          <w:i/>
          <w:iCs/>
          <w:sz w:val="21"/>
          <w:szCs w:val="21"/>
        </w:rPr>
        <w:t>e</w:t>
      </w:r>
      <w:r w:rsidR="005B24AA" w:rsidRPr="001E291B">
        <w:rPr>
          <w:rFonts w:ascii="Segoe UI" w:eastAsia="Segoe UI" w:hAnsi="Segoe UI" w:cs="Segoe UI"/>
          <w:i/>
          <w:iCs/>
          <w:sz w:val="21"/>
          <w:szCs w:val="21"/>
        </w:rPr>
        <w:t xml:space="preserve"> system efficiency with accessible workforces for people</w:t>
      </w:r>
      <w:r w:rsidR="00FA6DAF" w:rsidRPr="001E291B">
        <w:rPr>
          <w:rFonts w:ascii="Segoe UI" w:eastAsia="Segoe UI" w:hAnsi="Segoe UI" w:cs="Segoe UI"/>
          <w:i/>
          <w:iCs/>
          <w:sz w:val="21"/>
          <w:szCs w:val="21"/>
        </w:rPr>
        <w:t xml:space="preserve">, </w:t>
      </w:r>
      <w:r w:rsidR="001056E6" w:rsidRPr="001E291B">
        <w:rPr>
          <w:rFonts w:ascii="Segoe UI" w:eastAsia="Segoe UI" w:hAnsi="Segoe UI" w:cs="Segoe UI"/>
          <w:i/>
          <w:iCs/>
          <w:sz w:val="21"/>
          <w:szCs w:val="21"/>
        </w:rPr>
        <w:t xml:space="preserve">while </w:t>
      </w:r>
      <w:r w:rsidR="00FA6DAF" w:rsidRPr="001E291B">
        <w:rPr>
          <w:rFonts w:ascii="Segoe UI" w:eastAsia="Segoe UI" w:hAnsi="Segoe UI" w:cs="Segoe UI"/>
          <w:i/>
          <w:iCs/>
          <w:sz w:val="21"/>
          <w:szCs w:val="21"/>
        </w:rPr>
        <w:t>embracing safe and quality services</w:t>
      </w:r>
      <w:r w:rsidR="001056E6" w:rsidRPr="001E291B">
        <w:rPr>
          <w:rFonts w:ascii="Segoe UI" w:eastAsia="Segoe UI" w:hAnsi="Segoe UI" w:cs="Segoe UI"/>
          <w:i/>
          <w:iCs/>
          <w:sz w:val="21"/>
          <w:szCs w:val="21"/>
        </w:rPr>
        <w:t xml:space="preserve"> provided by new professions</w:t>
      </w:r>
      <w:r w:rsidR="005B24AA" w:rsidRPr="001E291B">
        <w:rPr>
          <w:rFonts w:ascii="Segoe UI" w:eastAsia="Segoe UI" w:hAnsi="Segoe UI" w:cs="Segoe UI"/>
          <w:i/>
          <w:iCs/>
          <w:sz w:val="21"/>
          <w:szCs w:val="21"/>
        </w:rPr>
        <w:t xml:space="preserve">. </w:t>
      </w:r>
    </w:p>
    <w:p w14:paraId="5A6CAF7B" w14:textId="77777777" w:rsidR="005B24AA" w:rsidRPr="001E291B" w:rsidRDefault="00E83C01" w:rsidP="00E83C01">
      <w:pPr>
        <w:pStyle w:val="Recommendationnumber"/>
      </w:pPr>
      <w:r w:rsidRPr="001E291B">
        <w:t>Actions to cover</w:t>
      </w:r>
    </w:p>
    <w:p w14:paraId="1694E172" w14:textId="77777777" w:rsidR="008E3C4E" w:rsidRPr="001E291B" w:rsidRDefault="00995A3D" w:rsidP="00E83C01">
      <w:pPr>
        <w:pStyle w:val="Overarchingaction"/>
      </w:pPr>
      <w:r>
        <w:rPr>
          <w:b/>
        </w:rPr>
        <w:t xml:space="preserve">Role and scope of all health professionals: </w:t>
      </w:r>
      <w:r w:rsidR="008E3C4E" w:rsidRPr="001E291B">
        <w:t xml:space="preserve">Recognise the role and scope of practice of all health professionals who contribute to primary health care, including </w:t>
      </w:r>
      <w:r w:rsidR="00E56437" w:rsidRPr="001E291B">
        <w:t xml:space="preserve">practitioners </w:t>
      </w:r>
      <w:r w:rsidR="008E3C4E" w:rsidRPr="001E291B">
        <w:t xml:space="preserve">who are </w:t>
      </w:r>
      <w:r w:rsidR="00EB4140" w:rsidRPr="00EB4140">
        <w:t>Australian Health Practitioner Regulation Agency</w:t>
      </w:r>
      <w:r w:rsidR="00EB4140" w:rsidRPr="001E291B">
        <w:t xml:space="preserve"> </w:t>
      </w:r>
      <w:r w:rsidR="00EB4140">
        <w:t>(</w:t>
      </w:r>
      <w:r w:rsidR="008E3C4E" w:rsidRPr="001E291B">
        <w:t>AHPRA</w:t>
      </w:r>
      <w:r w:rsidR="00EB4140">
        <w:t>)</w:t>
      </w:r>
      <w:r w:rsidR="008E3C4E" w:rsidRPr="001E291B">
        <w:t xml:space="preserve"> registered and </w:t>
      </w:r>
      <w:r w:rsidR="00E56437" w:rsidRPr="001E291B">
        <w:t xml:space="preserve">others </w:t>
      </w:r>
      <w:r w:rsidR="0060562B">
        <w:t>who are self-r</w:t>
      </w:r>
      <w:r w:rsidR="008E3C4E" w:rsidRPr="001E291B">
        <w:t>egulated in line with the standards of the National Alliance of Self Regulating Health Professions (NASRHP). This should include confirmation of a nationally endorsed list of primary health professions</w:t>
      </w:r>
      <w:r w:rsidR="00FC43AB">
        <w:t>.</w:t>
      </w:r>
    </w:p>
    <w:p w14:paraId="68998B22" w14:textId="77777777" w:rsidR="00D96934" w:rsidRDefault="00995A3D" w:rsidP="00BB5EE3">
      <w:pPr>
        <w:pStyle w:val="Overarchingaction"/>
      </w:pPr>
      <w:r w:rsidRPr="00337B8D">
        <w:rPr>
          <w:b/>
        </w:rPr>
        <w:t xml:space="preserve">Non-traditional workforces: </w:t>
      </w:r>
      <w:r w:rsidR="005B24AA" w:rsidRPr="001E291B">
        <w:t xml:space="preserve">Recognise, </w:t>
      </w:r>
      <w:r w:rsidR="005409E1" w:rsidRPr="001E291B">
        <w:t xml:space="preserve">identify </w:t>
      </w:r>
      <w:r w:rsidR="005B24AA" w:rsidRPr="001E291B">
        <w:t>and support the broader non-</w:t>
      </w:r>
      <w:r w:rsidR="00136E93" w:rsidRPr="001E291B">
        <w:t xml:space="preserve">traditional </w:t>
      </w:r>
      <w:r w:rsidR="00D96934">
        <w:t xml:space="preserve">and emerging </w:t>
      </w:r>
      <w:r w:rsidR="005B24AA" w:rsidRPr="001E291B">
        <w:t>workforces involved in primary health care</w:t>
      </w:r>
      <w:r w:rsidR="005409E1" w:rsidRPr="001E291B">
        <w:t xml:space="preserve"> relevant to individual community need</w:t>
      </w:r>
      <w:r w:rsidR="00337B8D">
        <w:t xml:space="preserve">. </w:t>
      </w:r>
      <w:r w:rsidR="005B24AA" w:rsidRPr="0067145C">
        <w:t>Introduce training and support</w:t>
      </w:r>
      <w:r w:rsidR="00851BC3" w:rsidRPr="0067145C">
        <w:t>,</w:t>
      </w:r>
      <w:r w:rsidR="005B24AA" w:rsidRPr="0067145C">
        <w:t xml:space="preserve"> </w:t>
      </w:r>
      <w:r w:rsidR="00851BC3" w:rsidRPr="0067145C">
        <w:t xml:space="preserve">with defined work titles, descriptions, roles and responsibilities to ensure safety of care for people and to protect unregulated health care workers from exploitation. </w:t>
      </w:r>
    </w:p>
    <w:p w14:paraId="657B8472" w14:textId="77777777" w:rsidR="005B24AA" w:rsidRPr="0067145C" w:rsidRDefault="00D96934" w:rsidP="00BB5EE3">
      <w:pPr>
        <w:pStyle w:val="Overarchingaction"/>
      </w:pPr>
      <w:r w:rsidRPr="00713F6F">
        <w:rPr>
          <w:b/>
          <w:bCs/>
        </w:rPr>
        <w:t>Regulatory frameworks:</w:t>
      </w:r>
      <w:r>
        <w:t xml:space="preserve"> </w:t>
      </w:r>
      <w:r w:rsidR="000E3D47" w:rsidRPr="0067145C">
        <w:t>Ensure there are</w:t>
      </w:r>
      <w:r w:rsidR="005B24AA" w:rsidRPr="0067145C">
        <w:t xml:space="preserve"> regulatory frameworks</w:t>
      </w:r>
      <w:r w:rsidR="00851BC3" w:rsidRPr="0067145C">
        <w:t xml:space="preserve"> </w:t>
      </w:r>
      <w:r w:rsidR="000E3D47" w:rsidRPr="0067145C">
        <w:t>in place for all primary care workforces.</w:t>
      </w:r>
      <w:r w:rsidR="00851BC3" w:rsidRPr="0067145C">
        <w:t xml:space="preserve"> </w:t>
      </w:r>
      <w:r w:rsidR="005B24AA" w:rsidRPr="0067145C">
        <w:t>This workforce</w:t>
      </w:r>
      <w:r w:rsidR="005409E1" w:rsidRPr="0067145C">
        <w:t xml:space="preserve"> may include</w:t>
      </w:r>
      <w:r w:rsidR="00F26658" w:rsidRPr="0067145C">
        <w:t>:</w:t>
      </w:r>
    </w:p>
    <w:p w14:paraId="4E94F53C" w14:textId="77777777" w:rsidR="005B24AA" w:rsidRPr="001E291B" w:rsidRDefault="00995A3D" w:rsidP="000808C4">
      <w:pPr>
        <w:pStyle w:val="ListParagraph"/>
        <w:numPr>
          <w:ilvl w:val="2"/>
          <w:numId w:val="2"/>
        </w:numPr>
        <w:tabs>
          <w:tab w:val="left" w:pos="3218"/>
        </w:tabs>
        <w:spacing w:after="0"/>
        <w:rPr>
          <w:rFonts w:ascii="Segoe UI" w:hAnsi="Segoe UI" w:cs="Segoe UI"/>
          <w:bCs/>
          <w:sz w:val="21"/>
          <w:szCs w:val="21"/>
        </w:rPr>
      </w:pPr>
      <w:r>
        <w:rPr>
          <w:rFonts w:ascii="Segoe UI" w:hAnsi="Segoe UI" w:cs="Segoe UI"/>
          <w:b/>
          <w:bCs/>
          <w:sz w:val="21"/>
          <w:szCs w:val="21"/>
        </w:rPr>
        <w:t xml:space="preserve">Health assistance: </w:t>
      </w:r>
      <w:r w:rsidR="005B24AA" w:rsidRPr="001E291B">
        <w:rPr>
          <w:rFonts w:ascii="Segoe UI" w:hAnsi="Segoe UI" w:cs="Segoe UI"/>
          <w:bCs/>
          <w:sz w:val="21"/>
          <w:szCs w:val="21"/>
        </w:rPr>
        <w:t>Existing health assistan</w:t>
      </w:r>
      <w:r w:rsidR="000E424F">
        <w:rPr>
          <w:rFonts w:ascii="Segoe UI" w:hAnsi="Segoe UI" w:cs="Segoe UI"/>
          <w:bCs/>
          <w:sz w:val="21"/>
          <w:szCs w:val="21"/>
        </w:rPr>
        <w:t>t</w:t>
      </w:r>
      <w:r w:rsidR="005B24AA" w:rsidRPr="001E291B">
        <w:rPr>
          <w:rFonts w:ascii="Segoe UI" w:hAnsi="Segoe UI" w:cs="Segoe UI"/>
          <w:bCs/>
          <w:sz w:val="21"/>
          <w:szCs w:val="21"/>
        </w:rPr>
        <w:t xml:space="preserve"> workforce – includes allied health assistants, </w:t>
      </w:r>
      <w:r w:rsidR="0039452A">
        <w:rPr>
          <w:rFonts w:ascii="Segoe UI" w:hAnsi="Segoe UI" w:cs="Segoe UI"/>
          <w:bCs/>
          <w:sz w:val="21"/>
          <w:szCs w:val="21"/>
        </w:rPr>
        <w:t xml:space="preserve">assistants in nursing, </w:t>
      </w:r>
      <w:r w:rsidR="005B24AA" w:rsidRPr="001E291B">
        <w:rPr>
          <w:rFonts w:ascii="Segoe UI" w:hAnsi="Segoe UI" w:cs="Segoe UI"/>
          <w:bCs/>
          <w:sz w:val="21"/>
          <w:szCs w:val="21"/>
        </w:rPr>
        <w:t xml:space="preserve">personal care workers in aged care, </w:t>
      </w:r>
      <w:r w:rsidR="0001744C" w:rsidRPr="001E291B">
        <w:rPr>
          <w:rFonts w:ascii="Segoe UI" w:hAnsi="Segoe UI" w:cs="Segoe UI"/>
          <w:bCs/>
          <w:sz w:val="21"/>
          <w:szCs w:val="21"/>
        </w:rPr>
        <w:t>mental health peer workers</w:t>
      </w:r>
      <w:r w:rsidR="00CF10BA">
        <w:rPr>
          <w:rFonts w:ascii="Segoe UI" w:hAnsi="Segoe UI" w:cs="Segoe UI"/>
          <w:bCs/>
          <w:sz w:val="21"/>
          <w:szCs w:val="21"/>
        </w:rPr>
        <w:t xml:space="preserve"> and</w:t>
      </w:r>
      <w:r w:rsidR="0001744C" w:rsidRPr="001E291B">
        <w:rPr>
          <w:rFonts w:ascii="Segoe UI" w:hAnsi="Segoe UI" w:cs="Segoe UI"/>
          <w:bCs/>
          <w:sz w:val="21"/>
          <w:szCs w:val="21"/>
        </w:rPr>
        <w:t xml:space="preserve"> </w:t>
      </w:r>
      <w:r w:rsidR="005B24AA" w:rsidRPr="001E291B">
        <w:rPr>
          <w:rFonts w:ascii="Segoe UI" w:hAnsi="Segoe UI" w:cs="Segoe UI"/>
          <w:bCs/>
          <w:sz w:val="21"/>
          <w:szCs w:val="21"/>
        </w:rPr>
        <w:t>disability support worker</w:t>
      </w:r>
      <w:r w:rsidR="00185678" w:rsidRPr="001E291B">
        <w:rPr>
          <w:rFonts w:ascii="Segoe UI" w:hAnsi="Segoe UI" w:cs="Segoe UI"/>
          <w:bCs/>
          <w:sz w:val="21"/>
          <w:szCs w:val="21"/>
        </w:rPr>
        <w:t>s.</w:t>
      </w:r>
    </w:p>
    <w:p w14:paraId="4390E73F" w14:textId="77777777" w:rsidR="005B24AA" w:rsidRPr="001E291B" w:rsidRDefault="00995A3D" w:rsidP="000808C4">
      <w:pPr>
        <w:pStyle w:val="ListParagraph"/>
        <w:numPr>
          <w:ilvl w:val="2"/>
          <w:numId w:val="2"/>
        </w:numPr>
        <w:tabs>
          <w:tab w:val="left" w:pos="3218"/>
        </w:tabs>
        <w:spacing w:after="0"/>
        <w:rPr>
          <w:rFonts w:ascii="Segoe UI" w:hAnsi="Segoe UI" w:cs="Segoe UI"/>
          <w:bCs/>
          <w:sz w:val="21"/>
          <w:szCs w:val="21"/>
        </w:rPr>
      </w:pPr>
      <w:r>
        <w:rPr>
          <w:rFonts w:ascii="Segoe UI" w:hAnsi="Segoe UI" w:cs="Segoe UI"/>
          <w:b/>
          <w:bCs/>
          <w:sz w:val="21"/>
          <w:szCs w:val="21"/>
        </w:rPr>
        <w:t xml:space="preserve">Administrative: </w:t>
      </w:r>
      <w:r w:rsidR="005B24AA" w:rsidRPr="001E291B">
        <w:rPr>
          <w:rFonts w:ascii="Segoe UI" w:hAnsi="Segoe UI" w:cs="Segoe UI"/>
          <w:bCs/>
          <w:sz w:val="21"/>
          <w:szCs w:val="21"/>
        </w:rPr>
        <w:t>Administrative</w:t>
      </w:r>
      <w:r w:rsidR="002D1246" w:rsidRPr="001E291B">
        <w:rPr>
          <w:rFonts w:ascii="Segoe UI" w:hAnsi="Segoe UI" w:cs="Segoe UI"/>
          <w:bCs/>
          <w:sz w:val="21"/>
          <w:szCs w:val="21"/>
        </w:rPr>
        <w:t>,</w:t>
      </w:r>
      <w:r w:rsidR="005B24AA" w:rsidRPr="001E291B">
        <w:rPr>
          <w:rFonts w:ascii="Segoe UI" w:hAnsi="Segoe UI" w:cs="Segoe UI"/>
          <w:bCs/>
          <w:sz w:val="21"/>
          <w:szCs w:val="21"/>
        </w:rPr>
        <w:t xml:space="preserve"> management roles </w:t>
      </w:r>
      <w:r w:rsidR="002D1246" w:rsidRPr="001E291B">
        <w:rPr>
          <w:rFonts w:ascii="Segoe UI" w:hAnsi="Segoe UI" w:cs="Segoe UI"/>
          <w:bCs/>
          <w:sz w:val="21"/>
          <w:szCs w:val="21"/>
        </w:rPr>
        <w:t>and basic level clinical</w:t>
      </w:r>
      <w:r w:rsidR="003A35EC" w:rsidRPr="001E291B">
        <w:rPr>
          <w:rFonts w:ascii="Segoe UI" w:hAnsi="Segoe UI" w:cs="Segoe UI"/>
          <w:bCs/>
          <w:sz w:val="21"/>
          <w:szCs w:val="21"/>
        </w:rPr>
        <w:t xml:space="preserve"> support</w:t>
      </w:r>
      <w:r w:rsidR="002D1246" w:rsidRPr="001E291B">
        <w:rPr>
          <w:rFonts w:ascii="Segoe UI" w:hAnsi="Segoe UI" w:cs="Segoe UI"/>
          <w:bCs/>
          <w:sz w:val="21"/>
          <w:szCs w:val="21"/>
        </w:rPr>
        <w:t xml:space="preserve"> roles</w:t>
      </w:r>
      <w:r w:rsidR="006070A9" w:rsidRPr="001E291B">
        <w:rPr>
          <w:rFonts w:ascii="Segoe UI" w:hAnsi="Segoe UI" w:cs="Segoe UI"/>
          <w:bCs/>
          <w:sz w:val="21"/>
          <w:szCs w:val="21"/>
        </w:rPr>
        <w:t>, for example</w:t>
      </w:r>
      <w:r w:rsidR="002D1246" w:rsidRPr="001E291B">
        <w:rPr>
          <w:rFonts w:ascii="Segoe UI" w:hAnsi="Segoe UI" w:cs="Segoe UI"/>
          <w:bCs/>
          <w:sz w:val="21"/>
          <w:szCs w:val="21"/>
        </w:rPr>
        <w:t xml:space="preserve"> </w:t>
      </w:r>
      <w:r w:rsidR="005B24AA" w:rsidRPr="001E291B">
        <w:rPr>
          <w:rFonts w:ascii="Segoe UI" w:hAnsi="Segoe UI" w:cs="Segoe UI"/>
          <w:bCs/>
          <w:sz w:val="21"/>
          <w:szCs w:val="21"/>
        </w:rPr>
        <w:t>medical practice assistants (MPAs)</w:t>
      </w:r>
      <w:r w:rsidR="00185678" w:rsidRPr="001E291B">
        <w:rPr>
          <w:rFonts w:ascii="Segoe UI" w:hAnsi="Segoe UI" w:cs="Segoe UI"/>
          <w:bCs/>
          <w:sz w:val="21"/>
          <w:szCs w:val="21"/>
        </w:rPr>
        <w:t>.</w:t>
      </w:r>
    </w:p>
    <w:p w14:paraId="29043DAB" w14:textId="77777777" w:rsidR="005B24AA" w:rsidRPr="001E291B" w:rsidRDefault="00995A3D" w:rsidP="000808C4">
      <w:pPr>
        <w:pStyle w:val="ListParagraph"/>
        <w:numPr>
          <w:ilvl w:val="2"/>
          <w:numId w:val="2"/>
        </w:numPr>
        <w:tabs>
          <w:tab w:val="left" w:pos="3218"/>
        </w:tabs>
        <w:spacing w:after="0"/>
        <w:rPr>
          <w:rFonts w:ascii="Segoe UI" w:hAnsi="Segoe UI" w:cs="Segoe UI"/>
          <w:bCs/>
          <w:sz w:val="21"/>
          <w:szCs w:val="21"/>
        </w:rPr>
      </w:pPr>
      <w:r>
        <w:rPr>
          <w:rFonts w:ascii="Segoe UI" w:hAnsi="Segoe UI" w:cs="Segoe UI"/>
          <w:b/>
          <w:bCs/>
          <w:sz w:val="21"/>
          <w:szCs w:val="21"/>
        </w:rPr>
        <w:t xml:space="preserve">Unregulated: </w:t>
      </w:r>
      <w:r w:rsidR="005B24AA" w:rsidRPr="001E291B">
        <w:rPr>
          <w:rFonts w:ascii="Segoe UI" w:hAnsi="Segoe UI" w:cs="Segoe UI"/>
          <w:bCs/>
          <w:sz w:val="21"/>
          <w:szCs w:val="21"/>
        </w:rPr>
        <w:t xml:space="preserve">Other unregulated </w:t>
      </w:r>
      <w:r w:rsidR="00FD29D0" w:rsidRPr="001E291B">
        <w:rPr>
          <w:rFonts w:ascii="Segoe UI" w:hAnsi="Segoe UI" w:cs="Segoe UI"/>
          <w:bCs/>
          <w:sz w:val="21"/>
          <w:szCs w:val="21"/>
        </w:rPr>
        <w:t>health</w:t>
      </w:r>
      <w:r w:rsidR="00DD3D07">
        <w:rPr>
          <w:rFonts w:ascii="Segoe UI" w:hAnsi="Segoe UI" w:cs="Segoe UI"/>
          <w:bCs/>
          <w:sz w:val="21"/>
          <w:szCs w:val="21"/>
        </w:rPr>
        <w:t xml:space="preserve"> </w:t>
      </w:r>
      <w:r w:rsidR="00FD29D0" w:rsidRPr="001E291B">
        <w:rPr>
          <w:rFonts w:ascii="Segoe UI" w:hAnsi="Segoe UI" w:cs="Segoe UI"/>
          <w:bCs/>
          <w:sz w:val="21"/>
          <w:szCs w:val="21"/>
        </w:rPr>
        <w:t xml:space="preserve">care </w:t>
      </w:r>
      <w:r w:rsidR="005B24AA" w:rsidRPr="001E291B">
        <w:rPr>
          <w:rFonts w:ascii="Segoe UI" w:hAnsi="Segoe UI" w:cs="Segoe UI"/>
          <w:bCs/>
          <w:sz w:val="21"/>
          <w:szCs w:val="21"/>
        </w:rPr>
        <w:t>work</w:t>
      </w:r>
      <w:r w:rsidR="00FD29D0" w:rsidRPr="001E291B">
        <w:rPr>
          <w:rFonts w:ascii="Segoe UI" w:hAnsi="Segoe UI" w:cs="Segoe UI"/>
          <w:bCs/>
          <w:sz w:val="21"/>
          <w:szCs w:val="21"/>
        </w:rPr>
        <w:t>ers</w:t>
      </w:r>
      <w:r w:rsidR="00FC62B9" w:rsidRPr="001E291B">
        <w:rPr>
          <w:rFonts w:ascii="Segoe UI" w:hAnsi="Segoe UI" w:cs="Segoe UI"/>
          <w:bCs/>
          <w:sz w:val="21"/>
          <w:szCs w:val="21"/>
        </w:rPr>
        <w:t>, particularly in the aged care sector.</w:t>
      </w:r>
    </w:p>
    <w:p w14:paraId="22BEA489" w14:textId="77777777" w:rsidR="005B24AA" w:rsidRPr="0068673B" w:rsidRDefault="00995A3D" w:rsidP="000808C4">
      <w:pPr>
        <w:pStyle w:val="ListParagraph"/>
        <w:numPr>
          <w:ilvl w:val="2"/>
          <w:numId w:val="2"/>
        </w:numPr>
        <w:tabs>
          <w:tab w:val="left" w:pos="3218"/>
        </w:tabs>
        <w:spacing w:after="0"/>
        <w:rPr>
          <w:rFonts w:ascii="Segoe UI" w:hAnsi="Segoe UI" w:cs="Segoe UI"/>
          <w:bCs/>
          <w:sz w:val="21"/>
          <w:szCs w:val="21"/>
        </w:rPr>
      </w:pPr>
      <w:r>
        <w:rPr>
          <w:rFonts w:ascii="Segoe UI" w:hAnsi="Segoe UI" w:cs="Segoe UI"/>
          <w:b/>
          <w:bCs/>
          <w:sz w:val="21"/>
          <w:szCs w:val="21"/>
        </w:rPr>
        <w:t xml:space="preserve">Traditional: </w:t>
      </w:r>
      <w:r w:rsidR="005B24AA" w:rsidRPr="001E291B">
        <w:rPr>
          <w:rFonts w:ascii="Segoe UI" w:hAnsi="Segoe UI" w:cs="Segoe UI"/>
          <w:bCs/>
          <w:sz w:val="21"/>
          <w:szCs w:val="21"/>
        </w:rPr>
        <w:t xml:space="preserve">Traditional workforces, </w:t>
      </w:r>
      <w:r w:rsidR="00974368" w:rsidRPr="001E291B">
        <w:rPr>
          <w:rFonts w:ascii="Segoe UI" w:hAnsi="Segoe UI" w:cs="Segoe UI"/>
          <w:bCs/>
          <w:sz w:val="21"/>
          <w:szCs w:val="21"/>
        </w:rPr>
        <w:t>for example</w:t>
      </w:r>
      <w:r w:rsidR="005B24AA" w:rsidRPr="001E291B">
        <w:rPr>
          <w:rFonts w:ascii="Segoe UI" w:hAnsi="Segoe UI" w:cs="Segoe UI"/>
          <w:bCs/>
          <w:sz w:val="21"/>
          <w:szCs w:val="21"/>
        </w:rPr>
        <w:t xml:space="preserve"> traditional Indigenous </w:t>
      </w:r>
      <w:r w:rsidR="005B24AA" w:rsidRPr="0068673B">
        <w:rPr>
          <w:rFonts w:ascii="Segoe UI" w:hAnsi="Segoe UI" w:cs="Segoe UI"/>
          <w:bCs/>
          <w:sz w:val="21"/>
          <w:szCs w:val="21"/>
        </w:rPr>
        <w:t>healers</w:t>
      </w:r>
      <w:r w:rsidR="00185678" w:rsidRPr="0068673B">
        <w:rPr>
          <w:rFonts w:ascii="Segoe UI" w:hAnsi="Segoe UI" w:cs="Segoe UI"/>
          <w:bCs/>
          <w:sz w:val="21"/>
          <w:szCs w:val="21"/>
        </w:rPr>
        <w:t>.</w:t>
      </w:r>
    </w:p>
    <w:p w14:paraId="06BAE654" w14:textId="77777777" w:rsidR="00FC62B9" w:rsidRPr="0068673B" w:rsidRDefault="00995A3D" w:rsidP="000808C4">
      <w:pPr>
        <w:pStyle w:val="ListParagraph"/>
        <w:numPr>
          <w:ilvl w:val="2"/>
          <w:numId w:val="2"/>
        </w:numPr>
        <w:tabs>
          <w:tab w:val="left" w:pos="3218"/>
        </w:tabs>
        <w:spacing w:after="0"/>
        <w:rPr>
          <w:rFonts w:ascii="Segoe UI" w:hAnsi="Segoe UI" w:cs="Segoe UI"/>
          <w:bCs/>
          <w:sz w:val="21"/>
          <w:szCs w:val="21"/>
        </w:rPr>
      </w:pPr>
      <w:r>
        <w:rPr>
          <w:rFonts w:ascii="Segoe UI" w:hAnsi="Segoe UI" w:cs="Segoe UI"/>
          <w:b/>
          <w:bCs/>
          <w:sz w:val="21"/>
          <w:szCs w:val="21"/>
        </w:rPr>
        <w:t xml:space="preserve">Patient support workers: </w:t>
      </w:r>
      <w:r w:rsidR="00FC62B9" w:rsidRPr="0068673B">
        <w:rPr>
          <w:rFonts w:ascii="Segoe UI" w:hAnsi="Segoe UI" w:cs="Segoe UI"/>
          <w:bCs/>
          <w:sz w:val="21"/>
          <w:szCs w:val="21"/>
        </w:rPr>
        <w:t>Patient support roles, including translators</w:t>
      </w:r>
      <w:r w:rsidR="005409E1" w:rsidRPr="0068673B">
        <w:rPr>
          <w:rFonts w:ascii="Segoe UI" w:hAnsi="Segoe UI" w:cs="Segoe UI"/>
          <w:bCs/>
          <w:sz w:val="21"/>
          <w:szCs w:val="21"/>
        </w:rPr>
        <w:t>, health coaches,</w:t>
      </w:r>
      <w:r w:rsidR="00FC62B9" w:rsidRPr="0068673B">
        <w:rPr>
          <w:rFonts w:ascii="Segoe UI" w:hAnsi="Segoe UI" w:cs="Segoe UI"/>
          <w:bCs/>
          <w:sz w:val="21"/>
          <w:szCs w:val="21"/>
        </w:rPr>
        <w:t xml:space="preserve"> </w:t>
      </w:r>
      <w:r w:rsidR="009E11F6" w:rsidRPr="0068673B">
        <w:rPr>
          <w:rFonts w:ascii="Segoe UI" w:hAnsi="Segoe UI" w:cs="Segoe UI"/>
          <w:bCs/>
          <w:sz w:val="21"/>
          <w:szCs w:val="21"/>
        </w:rPr>
        <w:t xml:space="preserve">social prescribing link workers, </w:t>
      </w:r>
      <w:r w:rsidR="00A121CC">
        <w:rPr>
          <w:rFonts w:ascii="Segoe UI" w:hAnsi="Segoe UI" w:cs="Segoe UI"/>
          <w:bCs/>
          <w:sz w:val="21"/>
          <w:szCs w:val="21"/>
        </w:rPr>
        <w:t xml:space="preserve">service coordinators/care finders, </w:t>
      </w:r>
      <w:r w:rsidR="009E11F6" w:rsidRPr="0068673B">
        <w:rPr>
          <w:rFonts w:ascii="Segoe UI" w:hAnsi="Segoe UI" w:cs="Segoe UI"/>
          <w:bCs/>
          <w:sz w:val="21"/>
          <w:szCs w:val="21"/>
        </w:rPr>
        <w:t xml:space="preserve">digital navigators </w:t>
      </w:r>
      <w:r w:rsidR="00FC62B9" w:rsidRPr="0068673B">
        <w:rPr>
          <w:rFonts w:ascii="Segoe UI" w:hAnsi="Segoe UI" w:cs="Segoe UI"/>
          <w:bCs/>
          <w:sz w:val="21"/>
          <w:szCs w:val="21"/>
        </w:rPr>
        <w:t>and peer support workforce, particularly in mental health support and in the community</w:t>
      </w:r>
      <w:r w:rsidR="0015205D" w:rsidRPr="0068673B">
        <w:rPr>
          <w:rFonts w:ascii="Segoe UI" w:hAnsi="Segoe UI" w:cs="Segoe UI"/>
          <w:bCs/>
          <w:sz w:val="21"/>
          <w:szCs w:val="21"/>
        </w:rPr>
        <w:t>.</w:t>
      </w:r>
    </w:p>
    <w:p w14:paraId="37CA5117" w14:textId="77777777" w:rsidR="00CC653A" w:rsidRDefault="00CC653A">
      <w:r>
        <w:br w:type="page"/>
      </w:r>
    </w:p>
    <w:p w14:paraId="113B2EAB" w14:textId="720EAB30" w:rsidR="00D62C61" w:rsidRDefault="00CC242B" w:rsidP="000E3D47">
      <w:r w:rsidRPr="00E31DF8">
        <w:rPr>
          <w:rFonts w:ascii="Segoe UI" w:hAnsi="Segoe UI" w:cs="Segoe UI"/>
          <w:noProof/>
          <w:sz w:val="21"/>
          <w:szCs w:val="21"/>
          <w:lang w:eastAsia="en-AU"/>
        </w:rPr>
        <w:lastRenderedPageBreak/>
        <mc:AlternateContent>
          <mc:Choice Requires="wps">
            <w:drawing>
              <wp:anchor distT="45720" distB="45720" distL="114300" distR="114300" simplePos="0" relativeHeight="251667456" behindDoc="0" locked="0" layoutInCell="1" allowOverlap="1" wp14:anchorId="5AC53A33" wp14:editId="5B568E91">
                <wp:simplePos x="0" y="0"/>
                <wp:positionH relativeFrom="margin">
                  <wp:align>left</wp:align>
                </wp:positionH>
                <wp:positionV relativeFrom="paragraph">
                  <wp:posOffset>343790</wp:posOffset>
                </wp:positionV>
                <wp:extent cx="6068060" cy="2616200"/>
                <wp:effectExtent l="0" t="0" r="27940" b="12700"/>
                <wp:wrapSquare wrapText="bothSides"/>
                <wp:docPr id="4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8060" cy="2616200"/>
                        </a:xfrm>
                        <a:prstGeom prst="rect">
                          <a:avLst/>
                        </a:prstGeom>
                        <a:solidFill>
                          <a:schemeClr val="accent6">
                            <a:lumMod val="20000"/>
                            <a:lumOff val="80000"/>
                          </a:schemeClr>
                        </a:solidFill>
                        <a:ln w="9525">
                          <a:solidFill>
                            <a:srgbClr val="000000"/>
                          </a:solidFill>
                          <a:miter lim="800000"/>
                          <a:headEnd/>
                          <a:tailEnd/>
                        </a:ln>
                      </wps:spPr>
                      <wps:txbx>
                        <w:txbxContent>
                          <w:p w14:paraId="4CFF5F90" w14:textId="77777777" w:rsidR="00E63004" w:rsidRPr="00E31DF8" w:rsidDel="00110B7D" w:rsidRDefault="00E63004" w:rsidP="00572EF4">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7C01E935" w14:textId="77777777" w:rsidR="00E63004" w:rsidRPr="00572EF4" w:rsidRDefault="00E63004" w:rsidP="00572EF4">
                            <w:pPr>
                              <w:pStyle w:val="ListParagraph"/>
                              <w:numPr>
                                <w:ilvl w:val="0"/>
                                <w:numId w:val="33"/>
                              </w:numPr>
                              <w:spacing w:after="120"/>
                            </w:pPr>
                            <w:r w:rsidRPr="00572EF4">
                              <w:t xml:space="preserve">Patient experience of care will be improved by having access to </w:t>
                            </w:r>
                            <w:r>
                              <w:t xml:space="preserve">the wide range of traditional, </w:t>
                            </w:r>
                            <w:r w:rsidRPr="00572EF4">
                              <w:t>non</w:t>
                            </w:r>
                            <w:r>
                              <w:noBreakHyphen/>
                            </w:r>
                            <w:r w:rsidRPr="00572EF4">
                              <w:t xml:space="preserve">traditional </w:t>
                            </w:r>
                            <w:r>
                              <w:t xml:space="preserve">and emerging </w:t>
                            </w:r>
                            <w:r w:rsidRPr="00572EF4">
                              <w:t xml:space="preserve">workforces </w:t>
                            </w:r>
                            <w:r>
                              <w:t>that</w:t>
                            </w:r>
                            <w:r w:rsidRPr="00572EF4">
                              <w:t xml:space="preserve"> </w:t>
                            </w:r>
                            <w:r>
                              <w:t xml:space="preserve">provide </w:t>
                            </w:r>
                            <w:r w:rsidRPr="00572EF4">
                              <w:t xml:space="preserve">safe and </w:t>
                            </w:r>
                            <w:r>
                              <w:t xml:space="preserve">high </w:t>
                            </w:r>
                            <w:r w:rsidRPr="00572EF4">
                              <w:t xml:space="preserve">quality </w:t>
                            </w:r>
                            <w:r>
                              <w:t>services that support greater access to person-centred and holistic care</w:t>
                            </w:r>
                            <w:r w:rsidRPr="00572EF4">
                              <w:t>.</w:t>
                            </w:r>
                          </w:p>
                          <w:p w14:paraId="705C848C" w14:textId="77777777" w:rsidR="00E63004" w:rsidRPr="00572EF4" w:rsidRDefault="00E63004" w:rsidP="00B30B48">
                            <w:pPr>
                              <w:pStyle w:val="ListParagraph"/>
                              <w:numPr>
                                <w:ilvl w:val="0"/>
                                <w:numId w:val="33"/>
                              </w:numPr>
                              <w:spacing w:after="120"/>
                            </w:pPr>
                            <w:r w:rsidRPr="00572EF4">
                              <w:t>Health of populations will be improved</w:t>
                            </w:r>
                            <w:r>
                              <w:t xml:space="preserve"> </w:t>
                            </w:r>
                            <w:r w:rsidRPr="00572EF4">
                              <w:t>by embracing the changing environment of health</w:t>
                            </w:r>
                            <w:r>
                              <w:t xml:space="preserve"> </w:t>
                            </w:r>
                            <w:r w:rsidRPr="00572EF4">
                              <w:t>care services and how they are delivered to enable people to receive person-centred, culturally competent and evidence-based care for all population groups.</w:t>
                            </w:r>
                          </w:p>
                          <w:p w14:paraId="2855D716" w14:textId="77777777" w:rsidR="00E63004" w:rsidRPr="00572EF4" w:rsidRDefault="00E63004" w:rsidP="00572EF4">
                            <w:pPr>
                              <w:pStyle w:val="ListParagraph"/>
                              <w:numPr>
                                <w:ilvl w:val="0"/>
                                <w:numId w:val="33"/>
                              </w:numPr>
                              <w:spacing w:after="120"/>
                            </w:pPr>
                            <w:r w:rsidRPr="00572EF4">
                              <w:t xml:space="preserve">Cost-efficiency of the health system will be improved </w:t>
                            </w:r>
                            <w:r>
                              <w:t>as</w:t>
                            </w:r>
                            <w:r w:rsidRPr="00572EF4">
                              <w:t xml:space="preserve"> health professionals and the non-traditional workforce </w:t>
                            </w:r>
                            <w:r>
                              <w:t>collaborate</w:t>
                            </w:r>
                            <w:r w:rsidRPr="00572EF4">
                              <w:t xml:space="preserve"> to </w:t>
                            </w:r>
                            <w:r>
                              <w:t>streamline service provision and deliver</w:t>
                            </w:r>
                            <w:r w:rsidRPr="00572EF4">
                              <w:t xml:space="preserve"> efficient health care.</w:t>
                            </w:r>
                          </w:p>
                          <w:p w14:paraId="002933F3" w14:textId="77777777" w:rsidR="00E63004" w:rsidRPr="00D62C61" w:rsidRDefault="00E63004" w:rsidP="00D62C61">
                            <w:pPr>
                              <w:pStyle w:val="ListParagraph"/>
                              <w:numPr>
                                <w:ilvl w:val="0"/>
                                <w:numId w:val="33"/>
                              </w:numPr>
                              <w:spacing w:after="120"/>
                              <w:rPr>
                                <w:rFonts w:ascii="Segoe UI" w:hAnsi="Segoe UI" w:cs="Segoe UI"/>
                                <w:bCs/>
                                <w:sz w:val="21"/>
                                <w:szCs w:val="21"/>
                              </w:rPr>
                            </w:pPr>
                            <w:r w:rsidRPr="00572EF4">
                              <w:t xml:space="preserve">Work life of health care providers will be improved </w:t>
                            </w:r>
                            <w:r>
                              <w:t xml:space="preserve">as traditional providers are supported </w:t>
                            </w:r>
                            <w:r w:rsidRPr="00572EF4">
                              <w:t>by</w:t>
                            </w:r>
                            <w:r>
                              <w:t xml:space="preserve"> a highly trained assistance workforce, and are able to facilitate better coordination of care and outcomes for patients by utilising the wide range of traditional and non-traditional professionals involved in care</w:t>
                            </w:r>
                            <w:r w:rsidRPr="00572EF4">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AC53A33" id="_x0000_s1041" type="#_x0000_t202" style="position:absolute;margin-left:0;margin-top:27.05pt;width:477.8pt;height:206pt;z-index:25166745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" fillcolor="#ebe8ec [665]">
                <v:textbox>
                  <w:txbxContent>
                    <w:p w14:paraId="4CFF5F90" w14:textId="77777777" w:rsidR="00E63004" w:rsidRPr="00E31DF8" w:rsidDel="00110B7D" w:rsidRDefault="00E63004" w:rsidP="00572EF4">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7C01E935" w14:textId="77777777" w:rsidR="00E63004" w:rsidRPr="00572EF4" w:rsidRDefault="00E63004" w:rsidP="00572EF4">
                      <w:pPr>
                        <w:pStyle w:val="ListParagraph"/>
                        <w:numPr>
                          <w:ilvl w:val="0"/>
                          <w:numId w:val="33"/>
                        </w:numPr>
                        <w:spacing w:after="120"/>
                      </w:pPr>
                      <w:r w:rsidRPr="00572EF4">
                        <w:t xml:space="preserve">Patient experience of care will be improved by having access to </w:t>
                      </w:r>
                      <w:r>
                        <w:t xml:space="preserve">the wide range of traditional, </w:t>
                      </w:r>
                      <w:r w:rsidRPr="00572EF4">
                        <w:t>non</w:t>
                      </w:r>
                      <w:r>
                        <w:noBreakHyphen/>
                      </w:r>
                      <w:r w:rsidRPr="00572EF4">
                        <w:t xml:space="preserve">traditional </w:t>
                      </w:r>
                      <w:r>
                        <w:t xml:space="preserve">and emerging </w:t>
                      </w:r>
                      <w:r w:rsidRPr="00572EF4">
                        <w:t xml:space="preserve">workforces </w:t>
                      </w:r>
                      <w:r>
                        <w:t>that</w:t>
                      </w:r>
                      <w:r w:rsidRPr="00572EF4">
                        <w:t xml:space="preserve"> </w:t>
                      </w:r>
                      <w:r>
                        <w:t xml:space="preserve">provide </w:t>
                      </w:r>
                      <w:r w:rsidRPr="00572EF4">
                        <w:t xml:space="preserve">safe and </w:t>
                      </w:r>
                      <w:r>
                        <w:t xml:space="preserve">high </w:t>
                      </w:r>
                      <w:r w:rsidRPr="00572EF4">
                        <w:t xml:space="preserve">quality </w:t>
                      </w:r>
                      <w:r>
                        <w:t>services that support greater access to person-centred and holistic care</w:t>
                      </w:r>
                      <w:r w:rsidRPr="00572EF4">
                        <w:t>.</w:t>
                      </w:r>
                    </w:p>
                    <w:p w14:paraId="705C848C" w14:textId="77777777" w:rsidR="00E63004" w:rsidRPr="00572EF4" w:rsidRDefault="00E63004" w:rsidP="00B30B48">
                      <w:pPr>
                        <w:pStyle w:val="ListParagraph"/>
                        <w:numPr>
                          <w:ilvl w:val="0"/>
                          <w:numId w:val="33"/>
                        </w:numPr>
                        <w:spacing w:after="120"/>
                      </w:pPr>
                      <w:r w:rsidRPr="00572EF4">
                        <w:t>Health of populations will be improved</w:t>
                      </w:r>
                      <w:r>
                        <w:t xml:space="preserve"> </w:t>
                      </w:r>
                      <w:r w:rsidRPr="00572EF4">
                        <w:t>by embracing the changing environment of health</w:t>
                      </w:r>
                      <w:r>
                        <w:t xml:space="preserve"> </w:t>
                      </w:r>
                      <w:r w:rsidRPr="00572EF4">
                        <w:t>care services and how they are delivered to enable people to receive person-centred, culturally competent and evidence-based care for all population groups.</w:t>
                      </w:r>
                    </w:p>
                    <w:p w14:paraId="2855D716" w14:textId="77777777" w:rsidR="00E63004" w:rsidRPr="00572EF4" w:rsidRDefault="00E63004" w:rsidP="00572EF4">
                      <w:pPr>
                        <w:pStyle w:val="ListParagraph"/>
                        <w:numPr>
                          <w:ilvl w:val="0"/>
                          <w:numId w:val="33"/>
                        </w:numPr>
                        <w:spacing w:after="120"/>
                      </w:pPr>
                      <w:r w:rsidRPr="00572EF4">
                        <w:t xml:space="preserve">Cost-efficiency of the health system will be improved </w:t>
                      </w:r>
                      <w:r>
                        <w:t>as</w:t>
                      </w:r>
                      <w:r w:rsidRPr="00572EF4">
                        <w:t xml:space="preserve"> health professionals and the non-traditional workforce </w:t>
                      </w:r>
                      <w:r>
                        <w:t>collaborate</w:t>
                      </w:r>
                      <w:r w:rsidRPr="00572EF4">
                        <w:t xml:space="preserve"> to </w:t>
                      </w:r>
                      <w:r>
                        <w:t>streamline service provision and deliver</w:t>
                      </w:r>
                      <w:r w:rsidRPr="00572EF4">
                        <w:t xml:space="preserve"> efficient health care.</w:t>
                      </w:r>
                    </w:p>
                    <w:p w14:paraId="002933F3" w14:textId="77777777" w:rsidR="00E63004" w:rsidRPr="00D62C61" w:rsidRDefault="00E63004" w:rsidP="00D62C61">
                      <w:pPr>
                        <w:pStyle w:val="ListParagraph"/>
                        <w:numPr>
                          <w:ilvl w:val="0"/>
                          <w:numId w:val="33"/>
                        </w:numPr>
                        <w:spacing w:after="120"/>
                        <w:rPr>
                          <w:rFonts w:ascii="Segoe UI" w:hAnsi="Segoe UI" w:cs="Segoe UI"/>
                          <w:bCs/>
                          <w:sz w:val="21"/>
                          <w:szCs w:val="21"/>
                        </w:rPr>
                      </w:pPr>
                      <w:r w:rsidRPr="00572EF4">
                        <w:t xml:space="preserve">Work life of health care providers will be improved </w:t>
                      </w:r>
                      <w:r>
                        <w:t xml:space="preserve">as traditional providers are supported </w:t>
                      </w:r>
                      <w:r w:rsidRPr="00572EF4">
                        <w:t>by</w:t>
                      </w:r>
                      <w:r>
                        <w:t xml:space="preserve"> a highly trained assistance workforce, and are able to facilitate better coordination of care and outcomes for patients by utilising the wide range of traditional and non-traditional professionals involved in care</w:t>
                      </w:r>
                      <w:r w:rsidRPr="00572EF4">
                        <w:t>.</w:t>
                      </w:r>
                    </w:p>
                  </w:txbxContent>
                </v:textbox>
                <w10:wrap type="square" anchorx="margin"/>
              </v:shape>
            </w:pict>
          </mc:Fallback>
        </mc:AlternateContent>
      </w:r>
    </w:p>
    <w:p w14:paraId="460FBCC7" w14:textId="77777777" w:rsidR="0068673B" w:rsidRDefault="0068673B">
      <w:pPr>
        <w:rPr>
          <w:rFonts w:ascii="Segoe UI" w:hAnsi="Segoe UI"/>
          <w:b/>
          <w:bCs/>
          <w:color w:val="242852" w:themeColor="text2"/>
          <w:sz w:val="24"/>
          <w:szCs w:val="28"/>
        </w:rPr>
      </w:pPr>
      <w:r>
        <w:br w:type="page"/>
      </w:r>
    </w:p>
    <w:p w14:paraId="64C9F0DD" w14:textId="77777777" w:rsidR="00A27376" w:rsidRPr="00B36E02" w:rsidRDefault="00A27376" w:rsidP="00CC653A">
      <w:pPr>
        <w:pStyle w:val="Heading3"/>
      </w:pPr>
      <w:r w:rsidRPr="00B36E02">
        <w:lastRenderedPageBreak/>
        <w:t>Recommendation 1</w:t>
      </w:r>
      <w:r w:rsidR="00CE3F78" w:rsidRPr="00B36E02">
        <w:t>4</w:t>
      </w:r>
      <w:r w:rsidRPr="00B36E02">
        <w:t xml:space="preserve"> (</w:t>
      </w:r>
      <w:r w:rsidR="00F3605B" w:rsidRPr="00B36E02">
        <w:t>Medical</w:t>
      </w:r>
      <w:r w:rsidR="00E47D97" w:rsidRPr="00B36E02">
        <w:t xml:space="preserve"> primary care</w:t>
      </w:r>
      <w:r w:rsidRPr="00B36E02">
        <w:t xml:space="preserve"> workforce)</w:t>
      </w:r>
    </w:p>
    <w:p w14:paraId="322A2E92" w14:textId="77777777" w:rsidR="00BA7C7F" w:rsidRPr="00CC653A" w:rsidRDefault="00805286" w:rsidP="008F4F9C">
      <w:r>
        <w:rPr>
          <w:b/>
          <w:sz w:val="24"/>
          <w:szCs w:val="24"/>
        </w:rPr>
        <w:t xml:space="preserve">Support, </w:t>
      </w:r>
      <w:r w:rsidR="00BA7C7F">
        <w:rPr>
          <w:b/>
          <w:sz w:val="24"/>
          <w:szCs w:val="24"/>
        </w:rPr>
        <w:t xml:space="preserve">streamline </w:t>
      </w:r>
      <w:r>
        <w:rPr>
          <w:b/>
          <w:sz w:val="24"/>
          <w:szCs w:val="24"/>
        </w:rPr>
        <w:t>and bolster the role of GPs</w:t>
      </w:r>
      <w:r w:rsidR="00CC2CBC">
        <w:rPr>
          <w:b/>
          <w:sz w:val="24"/>
          <w:szCs w:val="24"/>
        </w:rPr>
        <w:t xml:space="preserve"> </w:t>
      </w:r>
      <w:r w:rsidR="0087084A">
        <w:rPr>
          <w:b/>
          <w:sz w:val="24"/>
          <w:szCs w:val="24"/>
        </w:rPr>
        <w:t>(which includes</w:t>
      </w:r>
      <w:r w:rsidR="00CC2CBC">
        <w:rPr>
          <w:b/>
          <w:sz w:val="24"/>
          <w:szCs w:val="24"/>
        </w:rPr>
        <w:t xml:space="preserve"> </w:t>
      </w:r>
      <w:r w:rsidR="0087084A">
        <w:rPr>
          <w:b/>
          <w:sz w:val="24"/>
          <w:szCs w:val="24"/>
        </w:rPr>
        <w:t>Rural Generalists)</w:t>
      </w:r>
      <w:r>
        <w:rPr>
          <w:b/>
          <w:sz w:val="24"/>
          <w:szCs w:val="24"/>
        </w:rPr>
        <w:t xml:space="preserve"> in leading and coordinating care for people, while building and ensuring a sustainable</w:t>
      </w:r>
      <w:r w:rsidR="008F4F9C">
        <w:rPr>
          <w:b/>
          <w:sz w:val="24"/>
          <w:szCs w:val="24"/>
        </w:rPr>
        <w:t xml:space="preserve"> and </w:t>
      </w:r>
      <w:r w:rsidR="00D96934">
        <w:rPr>
          <w:b/>
          <w:sz w:val="24"/>
          <w:szCs w:val="24"/>
        </w:rPr>
        <w:t xml:space="preserve">well </w:t>
      </w:r>
      <w:r w:rsidR="008F4F9C">
        <w:rPr>
          <w:b/>
          <w:sz w:val="24"/>
          <w:szCs w:val="24"/>
        </w:rPr>
        <w:t>supported</w:t>
      </w:r>
      <w:r w:rsidR="005C49DC">
        <w:rPr>
          <w:b/>
          <w:sz w:val="24"/>
          <w:szCs w:val="24"/>
        </w:rPr>
        <w:t xml:space="preserve"> medical</w:t>
      </w:r>
      <w:r>
        <w:rPr>
          <w:b/>
          <w:sz w:val="24"/>
          <w:szCs w:val="24"/>
        </w:rPr>
        <w:t xml:space="preserve"> </w:t>
      </w:r>
      <w:r w:rsidR="005C49DC">
        <w:rPr>
          <w:b/>
          <w:sz w:val="24"/>
          <w:szCs w:val="24"/>
        </w:rPr>
        <w:t xml:space="preserve">primary care </w:t>
      </w:r>
      <w:r>
        <w:rPr>
          <w:b/>
          <w:sz w:val="24"/>
          <w:szCs w:val="24"/>
        </w:rPr>
        <w:t>workforce</w:t>
      </w:r>
      <w:r w:rsidR="00A27376" w:rsidRPr="0031310F">
        <w:rPr>
          <w:b/>
          <w:sz w:val="24"/>
          <w:szCs w:val="24"/>
        </w:rPr>
        <w:t xml:space="preserve"> </w:t>
      </w:r>
    </w:p>
    <w:p w14:paraId="17495A2D" w14:textId="77777777" w:rsidR="00C20AC4" w:rsidRPr="00C575C5" w:rsidRDefault="00C20AC4" w:rsidP="00D304E9">
      <w:pPr>
        <w:jc w:val="both"/>
        <w:rPr>
          <w:i/>
        </w:rPr>
      </w:pPr>
      <w:r w:rsidRPr="00C575C5">
        <w:rPr>
          <w:i/>
        </w:rPr>
        <w:t xml:space="preserve">This recommendation aims to encourage and facilitate greater supply and better distribution and retention of </w:t>
      </w:r>
      <w:r w:rsidR="0087084A" w:rsidRPr="00C575C5">
        <w:rPr>
          <w:i/>
        </w:rPr>
        <w:t xml:space="preserve">primary care </w:t>
      </w:r>
      <w:r w:rsidR="0047307D" w:rsidRPr="00C575C5">
        <w:rPr>
          <w:i/>
        </w:rPr>
        <w:t xml:space="preserve">medical </w:t>
      </w:r>
      <w:r w:rsidRPr="00C575C5">
        <w:rPr>
          <w:i/>
        </w:rPr>
        <w:t>practitioners</w:t>
      </w:r>
      <w:r w:rsidR="0047307D" w:rsidRPr="00C575C5">
        <w:rPr>
          <w:i/>
        </w:rPr>
        <w:t xml:space="preserve">, including </w:t>
      </w:r>
      <w:r w:rsidR="001123FC" w:rsidRPr="00C575C5">
        <w:rPr>
          <w:i/>
        </w:rPr>
        <w:t>in rural and remote areas</w:t>
      </w:r>
      <w:r w:rsidRPr="00C575C5">
        <w:rPr>
          <w:i/>
        </w:rPr>
        <w:t>.</w:t>
      </w:r>
    </w:p>
    <w:p w14:paraId="74154098" w14:textId="77777777" w:rsidR="008F4F9C" w:rsidRDefault="008F4F9C" w:rsidP="00C20AC4">
      <w:pPr>
        <w:pStyle w:val="Recommendationnumber"/>
      </w:pPr>
      <w:r>
        <w:t>Actions to cover</w:t>
      </w:r>
    </w:p>
    <w:p w14:paraId="6E5BF5A9" w14:textId="77777777" w:rsidR="00C20AC4" w:rsidRPr="0068673B" w:rsidRDefault="00995A3D" w:rsidP="00C20AC4">
      <w:pPr>
        <w:pStyle w:val="Overarchingaction"/>
        <w:numPr>
          <w:ilvl w:val="1"/>
          <w:numId w:val="34"/>
        </w:numPr>
      </w:pPr>
      <w:r>
        <w:rPr>
          <w:b/>
        </w:rPr>
        <w:t xml:space="preserve">Supply: </w:t>
      </w:r>
      <w:r w:rsidR="00C20AC4">
        <w:t xml:space="preserve">Secure training </w:t>
      </w:r>
      <w:r w:rsidR="00C20AC4" w:rsidRPr="0068673B">
        <w:t xml:space="preserve">pipeline for </w:t>
      </w:r>
      <w:r w:rsidR="0047307D">
        <w:t>primary care, including GPs and rural generalists</w:t>
      </w:r>
      <w:r w:rsidR="00C20AC4" w:rsidRPr="0068673B">
        <w:t xml:space="preserve">. </w:t>
      </w:r>
    </w:p>
    <w:p w14:paraId="58EC4AB5" w14:textId="77777777" w:rsidR="00C20AC4" w:rsidRDefault="00337B8D" w:rsidP="002E1694">
      <w:pPr>
        <w:pStyle w:val="SecondaryAction"/>
        <w:ind w:left="1814" w:hanging="737"/>
      </w:pPr>
      <w:r>
        <w:rPr>
          <w:b/>
        </w:rPr>
        <w:t xml:space="preserve">Incentivise primary health care medicine: </w:t>
      </w:r>
      <w:r w:rsidR="00C20AC4" w:rsidRPr="0068673B">
        <w:t>Promote primary</w:t>
      </w:r>
      <w:r w:rsidR="002E1694" w:rsidRPr="0068673B">
        <w:t xml:space="preserve"> health</w:t>
      </w:r>
      <w:r w:rsidR="00C20AC4" w:rsidRPr="0068673B">
        <w:t xml:space="preserve"> care as an attractive career path</w:t>
      </w:r>
      <w:r w:rsidR="002E1694" w:rsidRPr="0068673B">
        <w:t>way and f</w:t>
      </w:r>
      <w:r w:rsidR="00C20AC4" w:rsidRPr="0068673B">
        <w:t xml:space="preserve">oster greater mentorship </w:t>
      </w:r>
      <w:r w:rsidR="00C20AC4" w:rsidRPr="00E43BCA">
        <w:t>in general practice</w:t>
      </w:r>
      <w:r w:rsidR="0087084A">
        <w:t xml:space="preserve"> and rural generalist medicine, particularly rural and remote practice. This should include in undergraduate courses and prevocational training</w:t>
      </w:r>
      <w:r w:rsidR="00BA7C7F" w:rsidRPr="00E43BCA">
        <w:t>.</w:t>
      </w:r>
    </w:p>
    <w:p w14:paraId="7BFAD465" w14:textId="77777777" w:rsidR="00622A77" w:rsidRPr="00E43BCA" w:rsidRDefault="00337B8D" w:rsidP="002E1694">
      <w:pPr>
        <w:pStyle w:val="SecondaryAction"/>
        <w:ind w:left="1814" w:hanging="737"/>
      </w:pPr>
      <w:r>
        <w:rPr>
          <w:b/>
        </w:rPr>
        <w:t xml:space="preserve">Recognise rural generalist medicine: </w:t>
      </w:r>
      <w:r w:rsidR="00622A77">
        <w:t>Recognise rural generalist medicine as a specialty within the specialty of general practice.</w:t>
      </w:r>
    </w:p>
    <w:p w14:paraId="60B3344E" w14:textId="77777777" w:rsidR="009947E1" w:rsidRDefault="00337B8D" w:rsidP="002E1694">
      <w:pPr>
        <w:pStyle w:val="SecondaryAction"/>
        <w:ind w:left="1814" w:hanging="737"/>
      </w:pPr>
      <w:r>
        <w:rPr>
          <w:b/>
        </w:rPr>
        <w:t xml:space="preserve">Invest in primary health care medicine: </w:t>
      </w:r>
      <w:r w:rsidR="009947E1" w:rsidRPr="00E43BCA">
        <w:t xml:space="preserve">Invest in primary health care to reduce the financial pressure on the viability of </w:t>
      </w:r>
      <w:r w:rsidR="00622A77">
        <w:t xml:space="preserve">private </w:t>
      </w:r>
      <w:r w:rsidR="009947E1" w:rsidRPr="00E43BCA">
        <w:t>general practice and address the income divide between GPs and non-GP specialists.</w:t>
      </w:r>
    </w:p>
    <w:p w14:paraId="55EA79DD" w14:textId="77777777" w:rsidR="00622A77" w:rsidRPr="00E43BCA" w:rsidRDefault="00337B8D" w:rsidP="002E1694">
      <w:pPr>
        <w:pStyle w:val="SecondaryAction"/>
        <w:ind w:left="1814" w:hanging="737"/>
      </w:pPr>
      <w:r>
        <w:rPr>
          <w:b/>
        </w:rPr>
        <w:t xml:space="preserve">Increased scope in rural and remote: </w:t>
      </w:r>
      <w:r w:rsidR="00622A77">
        <w:t>Recognise the increased scope of practice for the rural and remote primary care medical workforce through the MBS.</w:t>
      </w:r>
    </w:p>
    <w:p w14:paraId="1F51F1D9" w14:textId="77777777" w:rsidR="00C20AC4" w:rsidRPr="00E43BCA" w:rsidRDefault="00337B8D" w:rsidP="002E1694">
      <w:pPr>
        <w:pStyle w:val="SecondaryAction"/>
        <w:ind w:left="1814" w:hanging="737"/>
      </w:pPr>
      <w:r>
        <w:rPr>
          <w:b/>
        </w:rPr>
        <w:t xml:space="preserve">Research and teaching role models: </w:t>
      </w:r>
      <w:r w:rsidR="002E1694" w:rsidRPr="00E43BCA">
        <w:t xml:space="preserve">Support more </w:t>
      </w:r>
      <w:r w:rsidR="0047307D">
        <w:t>primary care</w:t>
      </w:r>
      <w:r w:rsidR="0047307D" w:rsidRPr="00E43BCA">
        <w:t xml:space="preserve"> </w:t>
      </w:r>
      <w:r w:rsidR="002E1694" w:rsidRPr="00E43BCA">
        <w:t>research and teaching role models for medical students</w:t>
      </w:r>
      <w:r w:rsidR="001123FC">
        <w:t>, including role models working in rural and remote areas</w:t>
      </w:r>
      <w:r w:rsidR="00C20AC4" w:rsidRPr="00E43BCA">
        <w:t xml:space="preserve">. </w:t>
      </w:r>
    </w:p>
    <w:p w14:paraId="25B7CE27" w14:textId="77777777" w:rsidR="00C20AC4" w:rsidRPr="00E43BCA" w:rsidRDefault="00995A3D" w:rsidP="00C20AC4">
      <w:pPr>
        <w:pStyle w:val="Overarchingaction"/>
      </w:pPr>
      <w:r>
        <w:rPr>
          <w:b/>
        </w:rPr>
        <w:t xml:space="preserve">Distribution: </w:t>
      </w:r>
      <w:r w:rsidR="00C20AC4" w:rsidRPr="00E43BCA">
        <w:t xml:space="preserve">Optimise distribution of general practice </w:t>
      </w:r>
      <w:r w:rsidR="0047307D">
        <w:t xml:space="preserve">and rural generalist </w:t>
      </w:r>
      <w:r w:rsidR="00C20AC4" w:rsidRPr="00E43BCA">
        <w:t>services</w:t>
      </w:r>
      <w:r w:rsidR="007B5F40">
        <w:t>.</w:t>
      </w:r>
    </w:p>
    <w:p w14:paraId="176C6A1D" w14:textId="77777777" w:rsidR="00C20AC4" w:rsidRPr="00E43BCA" w:rsidRDefault="00337B8D" w:rsidP="00DC2D6C">
      <w:pPr>
        <w:pStyle w:val="SecondaryAction"/>
        <w:ind w:left="1814" w:hanging="737"/>
      </w:pPr>
      <w:r>
        <w:rPr>
          <w:b/>
        </w:rPr>
        <w:t xml:space="preserve">Greater planning: </w:t>
      </w:r>
      <w:r w:rsidR="00C20AC4" w:rsidRPr="00E43BCA">
        <w:t>Develop more accurate supply and demand projections</w:t>
      </w:r>
      <w:r w:rsidR="00DC2D6C" w:rsidRPr="00E43BCA">
        <w:t xml:space="preserve"> and i</w:t>
      </w:r>
      <w:r w:rsidR="00C20AC4" w:rsidRPr="00E43BCA">
        <w:t>ncrease supply of rural and remote training posts and student placements</w:t>
      </w:r>
      <w:r w:rsidR="009947E1" w:rsidRPr="00E43BCA">
        <w:t>.</w:t>
      </w:r>
    </w:p>
    <w:p w14:paraId="352F9A00" w14:textId="77777777" w:rsidR="00C20AC4" w:rsidRPr="00E43BCA" w:rsidRDefault="00337B8D" w:rsidP="00C20AC4">
      <w:pPr>
        <w:pStyle w:val="SecondaryAction"/>
        <w:ind w:left="1814" w:hanging="737"/>
      </w:pPr>
      <w:r>
        <w:rPr>
          <w:b/>
        </w:rPr>
        <w:t xml:space="preserve">Training pipeline: </w:t>
      </w:r>
      <w:r w:rsidR="00C20AC4" w:rsidRPr="00E43BCA">
        <w:t xml:space="preserve">Establish an integrated medical training pipeline — based on student selection with a focus on rural origin; early and continuing exposure to rural practice; </w:t>
      </w:r>
      <w:r w:rsidR="002E1694" w:rsidRPr="00E43BCA">
        <w:t xml:space="preserve">and </w:t>
      </w:r>
      <w:r w:rsidR="00C20AC4" w:rsidRPr="00E43BCA">
        <w:t>vocational training based in rural area</w:t>
      </w:r>
      <w:r w:rsidR="009947E1" w:rsidRPr="00E43BCA">
        <w:t>.</w:t>
      </w:r>
    </w:p>
    <w:p w14:paraId="7E33C611" w14:textId="77777777" w:rsidR="00C20AC4" w:rsidRPr="001E291B" w:rsidRDefault="00337B8D" w:rsidP="00C20AC4">
      <w:pPr>
        <w:pStyle w:val="SecondaryAction"/>
        <w:ind w:left="1814" w:hanging="737"/>
      </w:pPr>
      <w:r>
        <w:rPr>
          <w:b/>
        </w:rPr>
        <w:t xml:space="preserve">Supervision and supports: </w:t>
      </w:r>
      <w:r w:rsidR="00C20AC4" w:rsidRPr="00E43BCA">
        <w:t xml:space="preserve">Tailor supervision and supports for rural, remote and </w:t>
      </w:r>
      <w:r w:rsidR="00C20AC4" w:rsidRPr="001E291B">
        <w:t>Indigenous training models</w:t>
      </w:r>
      <w:r w:rsidR="009947E1" w:rsidRPr="001E291B">
        <w:t>.</w:t>
      </w:r>
    </w:p>
    <w:p w14:paraId="234272BD" w14:textId="77777777" w:rsidR="00C20AC4" w:rsidRPr="001E291B" w:rsidRDefault="00337B8D" w:rsidP="00C20AC4">
      <w:pPr>
        <w:pStyle w:val="SecondaryAction"/>
        <w:ind w:left="1814" w:hanging="737"/>
      </w:pPr>
      <w:r>
        <w:rPr>
          <w:b/>
        </w:rPr>
        <w:t xml:space="preserve">Community supports: </w:t>
      </w:r>
      <w:r w:rsidR="00C20AC4" w:rsidRPr="001E291B">
        <w:t xml:space="preserve">Improve community readiness, including professional and family support </w:t>
      </w:r>
      <w:r w:rsidR="00650B5B" w:rsidRPr="001E291B">
        <w:t>for people in</w:t>
      </w:r>
      <w:r w:rsidR="00C20AC4" w:rsidRPr="001E291B">
        <w:t xml:space="preserve"> rural practice</w:t>
      </w:r>
      <w:r w:rsidR="009947E1" w:rsidRPr="001E291B">
        <w:t>.</w:t>
      </w:r>
    </w:p>
    <w:p w14:paraId="47387A2D" w14:textId="77777777" w:rsidR="00C20AC4" w:rsidRPr="001E291B" w:rsidRDefault="00995A3D" w:rsidP="00C20AC4">
      <w:pPr>
        <w:pStyle w:val="Overarchingaction"/>
      </w:pPr>
      <w:r>
        <w:rPr>
          <w:b/>
        </w:rPr>
        <w:t xml:space="preserve">Retention: </w:t>
      </w:r>
      <w:r w:rsidR="00C20AC4" w:rsidRPr="001E291B">
        <w:t xml:space="preserve">Retain and support </w:t>
      </w:r>
      <w:r w:rsidR="00622A77">
        <w:t xml:space="preserve">primary care medical services, including private </w:t>
      </w:r>
      <w:r w:rsidR="00C20AC4" w:rsidRPr="001E291B">
        <w:t>general practice</w:t>
      </w:r>
      <w:r w:rsidR="00622A77">
        <w:t>, ACCH</w:t>
      </w:r>
      <w:r w:rsidR="00C163DA">
        <w:t>O</w:t>
      </w:r>
      <w:r w:rsidR="00622A77">
        <w:t>s and other services providing primary care</w:t>
      </w:r>
      <w:r w:rsidR="00C20AC4" w:rsidRPr="001E291B">
        <w:t xml:space="preserve"> </w:t>
      </w:r>
      <w:r w:rsidR="002E1694" w:rsidRPr="001E291B">
        <w:t>in rural and remote</w:t>
      </w:r>
      <w:r w:rsidR="00622A77">
        <w:t xml:space="preserve"> areas</w:t>
      </w:r>
      <w:r w:rsidR="007B5F40">
        <w:t>.</w:t>
      </w:r>
    </w:p>
    <w:p w14:paraId="5CB3EF0E" w14:textId="77777777" w:rsidR="00C163DA" w:rsidRPr="00C163DA" w:rsidRDefault="00C163DA" w:rsidP="00DC2D6C">
      <w:pPr>
        <w:pStyle w:val="SecondaryAction"/>
        <w:ind w:left="1814" w:hanging="737"/>
      </w:pPr>
      <w:r>
        <w:rPr>
          <w:b/>
        </w:rPr>
        <w:t>Rural Generalists</w:t>
      </w:r>
      <w:r>
        <w:t>: Promote and support rural generalists as clinicians with the skills and competencies to commit to ongoing continuity of care models in rural and remote communities, providing leadership in multidisciplinary teams and understanding the specific health needs in that community.</w:t>
      </w:r>
    </w:p>
    <w:p w14:paraId="7DE6DCB3" w14:textId="77777777" w:rsidR="00622A77" w:rsidRDefault="00337B8D" w:rsidP="00DC2D6C">
      <w:pPr>
        <w:pStyle w:val="SecondaryAction"/>
        <w:ind w:left="1814" w:hanging="737"/>
      </w:pPr>
      <w:r>
        <w:rPr>
          <w:b/>
        </w:rPr>
        <w:t xml:space="preserve">Locum services: </w:t>
      </w:r>
      <w:r w:rsidR="00650B5B" w:rsidRPr="001E291B">
        <w:t>Provide</w:t>
      </w:r>
      <w:r w:rsidR="000A54B0" w:rsidRPr="001E291B">
        <w:t xml:space="preserve"> sustainable and quality</w:t>
      </w:r>
      <w:r w:rsidR="00C20AC4" w:rsidRPr="001E291B">
        <w:t xml:space="preserve"> locum </w:t>
      </w:r>
      <w:r w:rsidR="00622A77">
        <w:t>services</w:t>
      </w:r>
      <w:r w:rsidR="00622A77" w:rsidRPr="001E291B">
        <w:t xml:space="preserve"> </w:t>
      </w:r>
      <w:r w:rsidR="00C20AC4" w:rsidRPr="001E291B">
        <w:t>for rural and remote GPs</w:t>
      </w:r>
      <w:r w:rsidR="00650B5B" w:rsidRPr="001E291B">
        <w:t xml:space="preserve"> and rural generalists</w:t>
      </w:r>
      <w:r w:rsidR="00622A77">
        <w:t xml:space="preserve"> by supporting adequate upskilling requirements and </w:t>
      </w:r>
      <w:r w:rsidR="00622A77" w:rsidRPr="001E291B">
        <w:t>investiga</w:t>
      </w:r>
      <w:r w:rsidR="00622A77" w:rsidRPr="00E43BCA">
        <w:t>t</w:t>
      </w:r>
      <w:r w:rsidR="00622A77">
        <w:t>ing</w:t>
      </w:r>
      <w:r w:rsidR="00622A77" w:rsidRPr="00E43BCA">
        <w:t xml:space="preserve"> appropriate social support and other incentives</w:t>
      </w:r>
      <w:r w:rsidR="00622A77">
        <w:t>.</w:t>
      </w:r>
    </w:p>
    <w:p w14:paraId="1CADBF75" w14:textId="77777777" w:rsidR="00C20AC4" w:rsidRPr="00E43BCA" w:rsidRDefault="00337B8D" w:rsidP="00DC2D6C">
      <w:pPr>
        <w:pStyle w:val="SecondaryAction"/>
        <w:ind w:left="1814" w:hanging="737"/>
      </w:pPr>
      <w:r>
        <w:rPr>
          <w:b/>
        </w:rPr>
        <w:t xml:space="preserve">Fly-in fly-out workforce: </w:t>
      </w:r>
      <w:r w:rsidR="00622A77">
        <w:t xml:space="preserve">Support </w:t>
      </w:r>
      <w:r w:rsidR="000A54B0" w:rsidRPr="001E291B">
        <w:t xml:space="preserve">rural and remote </w:t>
      </w:r>
      <w:r w:rsidR="00622A77">
        <w:t xml:space="preserve">primary health care services to develop and maintain appropriately trained fly-in fly-out (FIFO) workforce </w:t>
      </w:r>
      <w:r w:rsidR="004D4ED6">
        <w:t>as temporary workforce filling where permanent residential appointment has proven difficult</w:t>
      </w:r>
      <w:r w:rsidR="001E291B">
        <w:t>.</w:t>
      </w:r>
    </w:p>
    <w:p w14:paraId="5096ABDE" w14:textId="77777777" w:rsidR="00C20AC4" w:rsidRPr="00E43BCA" w:rsidRDefault="00995A3D" w:rsidP="00C20AC4">
      <w:pPr>
        <w:pStyle w:val="Overarchingaction"/>
      </w:pPr>
      <w:r>
        <w:rPr>
          <w:b/>
        </w:rPr>
        <w:lastRenderedPageBreak/>
        <w:t xml:space="preserve">Best practice support: </w:t>
      </w:r>
      <w:r w:rsidR="00C20AC4" w:rsidRPr="00E43BCA">
        <w:t xml:space="preserve">Enhance adjacent medical workforces and auxiliary aids in supporting the </w:t>
      </w:r>
      <w:r w:rsidR="00622A77">
        <w:t>primary care medical</w:t>
      </w:r>
      <w:r w:rsidR="0047307D">
        <w:t xml:space="preserve"> </w:t>
      </w:r>
      <w:r w:rsidR="00C20AC4" w:rsidRPr="00E43BCA">
        <w:t>workforce</w:t>
      </w:r>
      <w:r w:rsidR="007B5F40">
        <w:t>.</w:t>
      </w:r>
    </w:p>
    <w:p w14:paraId="3F4C3E9D" w14:textId="77777777" w:rsidR="00C20AC4" w:rsidRPr="00E43BCA" w:rsidRDefault="00337B8D" w:rsidP="00C20AC4">
      <w:pPr>
        <w:pStyle w:val="SecondaryAction"/>
        <w:ind w:left="1814" w:hanging="737"/>
      </w:pPr>
      <w:r>
        <w:rPr>
          <w:b/>
        </w:rPr>
        <w:t xml:space="preserve">Connectivity: </w:t>
      </w:r>
      <w:r w:rsidR="00C20AC4" w:rsidRPr="00E43BCA">
        <w:t>Improve connectivity with broader care team (digital and virtual technology, data)</w:t>
      </w:r>
      <w:r w:rsidR="00717059">
        <w:t>.</w:t>
      </w:r>
      <w:r w:rsidR="00C20AC4" w:rsidRPr="00E43BCA">
        <w:t xml:space="preserve"> </w:t>
      </w:r>
    </w:p>
    <w:p w14:paraId="6B0AD424" w14:textId="77777777" w:rsidR="00C20AC4" w:rsidRPr="00E43BCA" w:rsidRDefault="00337B8D" w:rsidP="00C20AC4">
      <w:pPr>
        <w:pStyle w:val="SecondaryAction"/>
        <w:ind w:left="1814" w:hanging="737"/>
      </w:pPr>
      <w:r>
        <w:rPr>
          <w:b/>
        </w:rPr>
        <w:t xml:space="preserve">Decision support: </w:t>
      </w:r>
      <w:r w:rsidR="00C20AC4" w:rsidRPr="00E43BCA">
        <w:t>Improve clinical decision support</w:t>
      </w:r>
      <w:r w:rsidR="009947E1" w:rsidRPr="00E43BCA">
        <w:t>.</w:t>
      </w:r>
    </w:p>
    <w:p w14:paraId="19795162" w14:textId="77777777" w:rsidR="009947E1" w:rsidRPr="00E43BCA" w:rsidRDefault="00337B8D" w:rsidP="00C20AC4">
      <w:pPr>
        <w:pStyle w:val="SecondaryAction"/>
        <w:ind w:left="1814" w:hanging="737"/>
      </w:pPr>
      <w:r>
        <w:rPr>
          <w:b/>
        </w:rPr>
        <w:t xml:space="preserve">Teamwork: </w:t>
      </w:r>
      <w:r w:rsidR="009947E1" w:rsidRPr="00E43BCA">
        <w:t xml:space="preserve">Build the capacity of </w:t>
      </w:r>
      <w:r w:rsidR="00622A77">
        <w:t>primary care medical</w:t>
      </w:r>
      <w:r w:rsidR="009947E1" w:rsidRPr="00E43BCA">
        <w:t xml:space="preserve"> </w:t>
      </w:r>
      <w:r w:rsidR="004C4541" w:rsidRPr="00E43BCA">
        <w:t>working</w:t>
      </w:r>
      <w:r w:rsidR="009947E1" w:rsidRPr="00E43BCA">
        <w:t xml:space="preserve"> teams in order to </w:t>
      </w:r>
      <w:r w:rsidR="004C4541" w:rsidRPr="00E43BCA">
        <w:t>achieve the Quadruple Aim</w:t>
      </w:r>
      <w:r w:rsidR="00717059">
        <w:t>.</w:t>
      </w:r>
    </w:p>
    <w:p w14:paraId="5E33CA15" w14:textId="77777777" w:rsidR="00C20AC4" w:rsidRPr="0068673B" w:rsidRDefault="00337B8D" w:rsidP="00C20AC4">
      <w:pPr>
        <w:pStyle w:val="SecondaryAction"/>
        <w:ind w:left="1814" w:hanging="737"/>
      </w:pPr>
      <w:r>
        <w:rPr>
          <w:b/>
        </w:rPr>
        <w:t xml:space="preserve">Inter-professional education: </w:t>
      </w:r>
      <w:r w:rsidR="00C20AC4" w:rsidRPr="00E43BCA">
        <w:t>Include inter</w:t>
      </w:r>
      <w:r w:rsidR="0001744C">
        <w:t>-</w:t>
      </w:r>
      <w:r w:rsidR="00C20AC4" w:rsidRPr="00E43BCA">
        <w:t>professional education at a range of levels such as undergraduate education and vocational</w:t>
      </w:r>
      <w:r w:rsidR="00C20AC4" w:rsidRPr="0068673B">
        <w:t xml:space="preserve"> training</w:t>
      </w:r>
      <w:r w:rsidR="00717059">
        <w:t>.</w:t>
      </w:r>
    </w:p>
    <w:p w14:paraId="03DC6B4A" w14:textId="77777777" w:rsidR="00C20AC4" w:rsidRPr="00682603" w:rsidRDefault="00995A3D" w:rsidP="00682603">
      <w:pPr>
        <w:pStyle w:val="SecondaryAction"/>
        <w:ind w:left="1814" w:hanging="737"/>
      </w:pPr>
      <w:r w:rsidRPr="00337B8D">
        <w:rPr>
          <w:b/>
        </w:rPr>
        <w:t xml:space="preserve">Flexible employment: </w:t>
      </w:r>
      <w:r w:rsidR="00C20AC4" w:rsidRPr="00682603">
        <w:t>Promote flexible employment models and working arrangements</w:t>
      </w:r>
      <w:r w:rsidR="007B5F40" w:rsidRPr="00682603">
        <w:t>.</w:t>
      </w:r>
      <w:r w:rsidR="00BB5EE3" w:rsidRPr="00682603">
        <w:t xml:space="preserve"> </w:t>
      </w:r>
      <w:r w:rsidR="00C20AC4" w:rsidRPr="00682603">
        <w:t xml:space="preserve">Promote flexibility within and across practices (e.g. job sharing), locations (e.g. regional and remote) and sectors </w:t>
      </w:r>
      <w:r w:rsidR="00CF10BA" w:rsidRPr="00682603">
        <w:t>(</w:t>
      </w:r>
      <w:r w:rsidR="000B0F74" w:rsidRPr="00682603">
        <w:t>private general practice, ACCH</w:t>
      </w:r>
      <w:r w:rsidR="0015048A" w:rsidRPr="00682603">
        <w:t>O</w:t>
      </w:r>
      <w:r w:rsidR="000B0F74" w:rsidRPr="00682603">
        <w:t xml:space="preserve">s, public clinics, </w:t>
      </w:r>
      <w:r w:rsidR="00C20AC4" w:rsidRPr="00682603">
        <w:t xml:space="preserve">hospital, </w:t>
      </w:r>
      <w:r w:rsidR="00CF10BA" w:rsidRPr="00682603">
        <w:t>university [</w:t>
      </w:r>
      <w:r w:rsidR="00C20AC4" w:rsidRPr="00682603">
        <w:t>academic/teaching</w:t>
      </w:r>
      <w:r w:rsidR="000B0F74" w:rsidRPr="00682603">
        <w:t>]</w:t>
      </w:r>
      <w:r w:rsidR="00CF10BA" w:rsidRPr="00682603">
        <w:t>)</w:t>
      </w:r>
      <w:r w:rsidR="00717059" w:rsidRPr="00682603">
        <w:t>.</w:t>
      </w:r>
    </w:p>
    <w:p w14:paraId="3A0C9953" w14:textId="77777777" w:rsidR="00C20AC4" w:rsidRDefault="00995A3D" w:rsidP="00C20AC4">
      <w:pPr>
        <w:pStyle w:val="Overarchingaction"/>
        <w:ind w:left="1225" w:hanging="505"/>
      </w:pPr>
      <w:r>
        <w:rPr>
          <w:b/>
        </w:rPr>
        <w:t xml:space="preserve">Development opportunities: </w:t>
      </w:r>
      <w:r w:rsidR="00C20AC4">
        <w:t>Promote evaluation, development and continuous quality improvement</w:t>
      </w:r>
      <w:r w:rsidR="007B5F40">
        <w:t>.</w:t>
      </w:r>
      <w:r w:rsidR="00C20AC4">
        <w:t xml:space="preserve"> </w:t>
      </w:r>
    </w:p>
    <w:p w14:paraId="1062DBC6" w14:textId="77777777" w:rsidR="00C20AC4" w:rsidRDefault="00337B8D" w:rsidP="00C20AC4">
      <w:pPr>
        <w:pStyle w:val="SecondaryAction"/>
        <w:ind w:left="1814" w:hanging="737"/>
      </w:pPr>
      <w:r>
        <w:rPr>
          <w:b/>
        </w:rPr>
        <w:t xml:space="preserve">Self-benchmarking and quality improvement: </w:t>
      </w:r>
      <w:r w:rsidR="00C20AC4">
        <w:t>Facilitate data driven self</w:t>
      </w:r>
      <w:r w:rsidR="008F3B11">
        <w:noBreakHyphen/>
      </w:r>
      <w:r w:rsidR="00C20AC4">
        <w:t>benchmarking</w:t>
      </w:r>
      <w:r w:rsidR="00EB5A52">
        <w:t xml:space="preserve"> and quality improvement</w:t>
      </w:r>
      <w:r w:rsidR="00717059">
        <w:t>.</w:t>
      </w:r>
    </w:p>
    <w:p w14:paraId="3B95ED82" w14:textId="77777777" w:rsidR="00C20AC4" w:rsidRPr="001E291B" w:rsidRDefault="00337B8D" w:rsidP="00C20AC4">
      <w:pPr>
        <w:pStyle w:val="SecondaryAction"/>
        <w:ind w:left="1814" w:hanging="737"/>
      </w:pPr>
      <w:r>
        <w:rPr>
          <w:b/>
        </w:rPr>
        <w:t xml:space="preserve">Digital support: </w:t>
      </w:r>
      <w:r w:rsidR="00C20AC4">
        <w:t xml:space="preserve">Support the </w:t>
      </w:r>
      <w:r w:rsidR="000B0F74">
        <w:t>primary care medical</w:t>
      </w:r>
      <w:r w:rsidR="0047307D">
        <w:t xml:space="preserve"> </w:t>
      </w:r>
      <w:r w:rsidR="00C20AC4">
        <w:t xml:space="preserve">workforce to deliver holistic care with digital means that support, accurate and up to date </w:t>
      </w:r>
      <w:r w:rsidR="00542BCB">
        <w:t>h</w:t>
      </w:r>
      <w:r w:rsidR="00C20AC4">
        <w:t>ealth</w:t>
      </w:r>
      <w:r w:rsidR="00542BCB">
        <w:t xml:space="preserve"> </w:t>
      </w:r>
      <w:r w:rsidR="00542BCB" w:rsidRPr="001E291B">
        <w:t>p</w:t>
      </w:r>
      <w:r w:rsidR="00C20AC4" w:rsidRPr="001E291B">
        <w:t>athways</w:t>
      </w:r>
      <w:r w:rsidR="00717059">
        <w:t>.</w:t>
      </w:r>
    </w:p>
    <w:p w14:paraId="01C55F02" w14:textId="77777777" w:rsidR="00BF7D70" w:rsidRPr="001E291B" w:rsidRDefault="00995A3D" w:rsidP="00BF7D70">
      <w:pPr>
        <w:pStyle w:val="Overarchingaction"/>
      </w:pPr>
      <w:r>
        <w:rPr>
          <w:b/>
        </w:rPr>
        <w:t xml:space="preserve">Concurrent reform: </w:t>
      </w:r>
      <w:r w:rsidR="00BF7D70" w:rsidRPr="001E291B">
        <w:t>Align with direction of the National Medical Workforce Strategy</w:t>
      </w:r>
      <w:r w:rsidR="004D4ED6">
        <w:t>,</w:t>
      </w:r>
      <w:r w:rsidR="0001744C" w:rsidRPr="001E291B">
        <w:t xml:space="preserve"> the National Mental Health Workforce Strategy</w:t>
      </w:r>
      <w:r w:rsidR="004D4ED6">
        <w:t xml:space="preserve"> and the National Aboriginal and Torres Strait Islander Health Workforce Strategic Framework (2016-2023).</w:t>
      </w:r>
    </w:p>
    <w:p w14:paraId="0BDA8DD8" w14:textId="77777777" w:rsidR="00C20AC4" w:rsidRDefault="00786BC4" w:rsidP="008F4F9C">
      <w:r w:rsidRPr="00E31DF8">
        <w:rPr>
          <w:rFonts w:ascii="Segoe UI" w:hAnsi="Segoe UI" w:cs="Segoe UI"/>
          <w:noProof/>
          <w:sz w:val="21"/>
          <w:szCs w:val="21"/>
          <w:lang w:eastAsia="en-AU"/>
        </w:rPr>
        <mc:AlternateContent>
          <mc:Choice Requires="wps">
            <w:drawing>
              <wp:anchor distT="45720" distB="45720" distL="114300" distR="114300" simplePos="0" relativeHeight="251668480" behindDoc="0" locked="0" layoutInCell="1" allowOverlap="1" wp14:anchorId="22A83AED" wp14:editId="2AE95F4E">
                <wp:simplePos x="0" y="0"/>
                <wp:positionH relativeFrom="margin">
                  <wp:align>left</wp:align>
                </wp:positionH>
                <wp:positionV relativeFrom="paragraph">
                  <wp:posOffset>441465</wp:posOffset>
                </wp:positionV>
                <wp:extent cx="6068060" cy="3060065"/>
                <wp:effectExtent l="0" t="0" r="27940" b="26035"/>
                <wp:wrapSquare wrapText="bothSides"/>
                <wp:docPr id="4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8060" cy="3060065"/>
                        </a:xfrm>
                        <a:prstGeom prst="rect">
                          <a:avLst/>
                        </a:prstGeom>
                        <a:solidFill>
                          <a:schemeClr val="accent6">
                            <a:lumMod val="20000"/>
                            <a:lumOff val="80000"/>
                          </a:schemeClr>
                        </a:solidFill>
                        <a:ln w="9525">
                          <a:solidFill>
                            <a:srgbClr val="000000"/>
                          </a:solidFill>
                          <a:miter lim="800000"/>
                          <a:headEnd/>
                          <a:tailEnd/>
                        </a:ln>
                      </wps:spPr>
                      <wps:txbx>
                        <w:txbxContent>
                          <w:p w14:paraId="5BB18FEB" w14:textId="77777777" w:rsidR="00E63004" w:rsidRPr="00E31DF8" w:rsidDel="00110B7D" w:rsidRDefault="00E63004" w:rsidP="00572EF4">
                            <w:pPr>
                              <w:pStyle w:val="Recommendationnumber"/>
                              <w:numPr>
                                <w:ilvl w:val="0"/>
                                <w:numId w:val="0"/>
                              </w:numPr>
                              <w:ind w:left="720" w:hanging="360"/>
                              <w:rPr>
                                <w:b w:val="0"/>
                              </w:rPr>
                            </w:pPr>
                            <w:r>
                              <w:t>How the recommendation achieves</w:t>
                            </w:r>
                            <w:r w:rsidRPr="00E31DF8">
                              <w:t xml:space="preserve"> </w:t>
                            </w:r>
                            <w:r>
                              <w:t>the</w:t>
                            </w:r>
                            <w:r w:rsidRPr="00E31DF8">
                              <w:t xml:space="preserve"> Quadruple Aim:</w:t>
                            </w:r>
                            <w:r w:rsidRPr="00E31DF8">
                              <w:rPr>
                                <w:b w:val="0"/>
                              </w:rPr>
                              <w:t xml:space="preserve"> </w:t>
                            </w:r>
                          </w:p>
                          <w:p w14:paraId="45EB1345" w14:textId="77777777" w:rsidR="00E63004" w:rsidRPr="00572EF4" w:rsidRDefault="00E63004" w:rsidP="00572EF4">
                            <w:pPr>
                              <w:pStyle w:val="ListParagraph"/>
                              <w:numPr>
                                <w:ilvl w:val="0"/>
                                <w:numId w:val="33"/>
                              </w:numPr>
                              <w:spacing w:after="120"/>
                            </w:pPr>
                            <w:r w:rsidRPr="00572EF4">
                              <w:t xml:space="preserve">Patient experience of care will be improved by having access to </w:t>
                            </w:r>
                            <w:r>
                              <w:t>highly trained</w:t>
                            </w:r>
                            <w:r w:rsidRPr="00572EF4">
                              <w:t xml:space="preserve"> and experienced GPs and rural generalists who are supported to be continually engaged in quality improvement and ongoing education.</w:t>
                            </w:r>
                          </w:p>
                          <w:p w14:paraId="664F234B" w14:textId="77777777" w:rsidR="00E63004" w:rsidRPr="00572EF4" w:rsidRDefault="00E63004" w:rsidP="00572EF4">
                            <w:pPr>
                              <w:pStyle w:val="ListParagraph"/>
                              <w:numPr>
                                <w:ilvl w:val="0"/>
                                <w:numId w:val="33"/>
                              </w:numPr>
                              <w:spacing w:after="120"/>
                            </w:pPr>
                            <w:r w:rsidRPr="00572EF4">
                              <w:t>Health of populations will be improved by long term engagement of GPs and rural generalists within local regions who are supported to develop tailored responses to population health issues locally and regionally.</w:t>
                            </w:r>
                          </w:p>
                          <w:p w14:paraId="0509DD4D" w14:textId="77777777" w:rsidR="00E63004" w:rsidRPr="00572EF4" w:rsidRDefault="00E63004" w:rsidP="00572EF4">
                            <w:pPr>
                              <w:pStyle w:val="ListParagraph"/>
                              <w:numPr>
                                <w:ilvl w:val="0"/>
                                <w:numId w:val="33"/>
                              </w:numPr>
                              <w:spacing w:after="120"/>
                            </w:pPr>
                            <w:r w:rsidRPr="00572EF4">
                              <w:t>Cost-efficiency of the health system will be improved by supply and retention of GPs and rural generalists</w:t>
                            </w:r>
                            <w:r>
                              <w:t>,</w:t>
                            </w:r>
                            <w:r w:rsidRPr="00572EF4">
                              <w:t xml:space="preserve"> ensuring the viability of general practice and supporting localised health care</w:t>
                            </w:r>
                            <w:r>
                              <w:t xml:space="preserve"> that keeps people well and out of hospital</w:t>
                            </w:r>
                            <w:r w:rsidRPr="00572EF4">
                              <w:t>.</w:t>
                            </w:r>
                          </w:p>
                          <w:p w14:paraId="667B7969" w14:textId="77777777" w:rsidR="00E63004" w:rsidRPr="00C63816" w:rsidRDefault="00E63004" w:rsidP="00C63816">
                            <w:pPr>
                              <w:pStyle w:val="ListParagraph"/>
                              <w:numPr>
                                <w:ilvl w:val="0"/>
                                <w:numId w:val="33"/>
                              </w:numPr>
                              <w:spacing w:after="120"/>
                              <w:rPr>
                                <w:rFonts w:ascii="Segoe UI" w:hAnsi="Segoe UI" w:cs="Segoe UI"/>
                                <w:bCs/>
                                <w:sz w:val="21"/>
                                <w:szCs w:val="21"/>
                              </w:rPr>
                            </w:pPr>
                            <w:r w:rsidRPr="00572EF4">
                              <w:t xml:space="preserve">Work life of health care providers </w:t>
                            </w:r>
                            <w:r>
                              <w:t>will be improved as the role of GPs and rural generalists are valued, recognised and supported as a sustainable career choice, with more support for development opportunities. Work life will be improved as providers work</w:t>
                            </w:r>
                            <w:r w:rsidRPr="00E31DF8">
                              <w:t xml:space="preserve"> </w:t>
                            </w:r>
                            <w:r>
                              <w:t xml:space="preserve">within a collaborative and supportive team environment with flexible employment and working arrangements, </w:t>
                            </w:r>
                            <w:r w:rsidRPr="00572EF4">
                              <w:t>even distribution of prof</w:t>
                            </w:r>
                            <w:r>
                              <w:t>essions and locum support for effective coverage</w:t>
                            </w:r>
                            <w:r w:rsidRPr="00572EF4">
                              <w: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22A83AED" id="_x0000_s1042" type="#_x0000_t202" style="position:absolute;margin-left:0;margin-top:34.75pt;width:477.8pt;height:240.95pt;z-index:25166848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" fillcolor="#ebe8ec [665]">
                <v:textbox>
                  <w:txbxContent>
                    <w:p w14:paraId="5BB18FEB" w14:textId="77777777" w:rsidR="00E63004" w:rsidRPr="00E31DF8" w:rsidDel="00110B7D" w:rsidRDefault="00E63004" w:rsidP="00572EF4">
                      <w:pPr>
                        <w:pStyle w:val="Recommendationnumber"/>
                        <w:numPr>
                          <w:ilvl w:val="0"/>
                          <w:numId w:val="0"/>
                        </w:numPr>
                        <w:ind w:left="720" w:hanging="360"/>
                        <w:rPr>
                          <w:b w:val="0"/>
                        </w:rPr>
                      </w:pPr>
                      <w:r>
                        <w:t>How the recommendation achieves</w:t>
                      </w:r>
                      <w:r w:rsidRPr="00E31DF8">
                        <w:t xml:space="preserve"> </w:t>
                      </w:r>
                      <w:r>
                        <w:t>the</w:t>
                      </w:r>
                      <w:r w:rsidRPr="00E31DF8">
                        <w:t xml:space="preserve"> Quadruple Aim:</w:t>
                      </w:r>
                      <w:r w:rsidRPr="00E31DF8">
                        <w:rPr>
                          <w:b w:val="0"/>
                        </w:rPr>
                        <w:t xml:space="preserve"> </w:t>
                      </w:r>
                    </w:p>
                    <w:p w14:paraId="45EB1345" w14:textId="77777777" w:rsidR="00E63004" w:rsidRPr="00572EF4" w:rsidRDefault="00E63004" w:rsidP="00572EF4">
                      <w:pPr>
                        <w:pStyle w:val="ListParagraph"/>
                        <w:numPr>
                          <w:ilvl w:val="0"/>
                          <w:numId w:val="33"/>
                        </w:numPr>
                        <w:spacing w:after="120"/>
                      </w:pPr>
                      <w:r w:rsidRPr="00572EF4">
                        <w:t xml:space="preserve">Patient experience of care will be improved by having access to </w:t>
                      </w:r>
                      <w:r>
                        <w:t>highly trained</w:t>
                      </w:r>
                      <w:r w:rsidRPr="00572EF4">
                        <w:t xml:space="preserve"> and experienced GPs and rural generalists who are supported to be continually engaged in quality improvement and ongoing education.</w:t>
                      </w:r>
                    </w:p>
                    <w:p w14:paraId="664F234B" w14:textId="77777777" w:rsidR="00E63004" w:rsidRPr="00572EF4" w:rsidRDefault="00E63004" w:rsidP="00572EF4">
                      <w:pPr>
                        <w:pStyle w:val="ListParagraph"/>
                        <w:numPr>
                          <w:ilvl w:val="0"/>
                          <w:numId w:val="33"/>
                        </w:numPr>
                        <w:spacing w:after="120"/>
                      </w:pPr>
                      <w:r w:rsidRPr="00572EF4">
                        <w:t>Health of populations will be improved by long term engagement of GPs and rural generalists within local regions who are supported to develop tailored responses to population health issues locally and regionally.</w:t>
                      </w:r>
                    </w:p>
                    <w:p w14:paraId="0509DD4D" w14:textId="77777777" w:rsidR="00E63004" w:rsidRPr="00572EF4" w:rsidRDefault="00E63004" w:rsidP="00572EF4">
                      <w:pPr>
                        <w:pStyle w:val="ListParagraph"/>
                        <w:numPr>
                          <w:ilvl w:val="0"/>
                          <w:numId w:val="33"/>
                        </w:numPr>
                        <w:spacing w:after="120"/>
                      </w:pPr>
                      <w:r w:rsidRPr="00572EF4">
                        <w:t>Cost-efficiency of the health system will be improved by supply and retention of GPs and rural generalists</w:t>
                      </w:r>
                      <w:r>
                        <w:t>,</w:t>
                      </w:r>
                      <w:r w:rsidRPr="00572EF4">
                        <w:t xml:space="preserve"> ensuring the viability of general practice and supporting localised health care</w:t>
                      </w:r>
                      <w:r>
                        <w:t xml:space="preserve"> that keeps people well and out of hospital</w:t>
                      </w:r>
                      <w:r w:rsidRPr="00572EF4">
                        <w:t>.</w:t>
                      </w:r>
                    </w:p>
                    <w:p w14:paraId="667B7969" w14:textId="77777777" w:rsidR="00E63004" w:rsidRPr="00C63816" w:rsidRDefault="00E63004" w:rsidP="00C63816">
                      <w:pPr>
                        <w:pStyle w:val="ListParagraph"/>
                        <w:numPr>
                          <w:ilvl w:val="0"/>
                          <w:numId w:val="33"/>
                        </w:numPr>
                        <w:spacing w:after="120"/>
                        <w:rPr>
                          <w:rFonts w:ascii="Segoe UI" w:hAnsi="Segoe UI" w:cs="Segoe UI"/>
                          <w:bCs/>
                          <w:sz w:val="21"/>
                          <w:szCs w:val="21"/>
                        </w:rPr>
                      </w:pPr>
                      <w:r w:rsidRPr="00572EF4">
                        <w:t xml:space="preserve">Work life of health care providers </w:t>
                      </w:r>
                      <w:r>
                        <w:t>will be improved as the role of GPs and rural generalists are valued, recognised and supported as a sustainable career choice, with more support for development opportunities. Work life will be improved as providers work</w:t>
                      </w:r>
                      <w:r w:rsidRPr="00E31DF8">
                        <w:t xml:space="preserve"> </w:t>
                      </w:r>
                      <w:r>
                        <w:t xml:space="preserve">within a collaborative and supportive team environment with flexible employment and working arrangements, </w:t>
                      </w:r>
                      <w:r w:rsidRPr="00572EF4">
                        <w:t>even distribution of prof</w:t>
                      </w:r>
                      <w:r>
                        <w:t>essions and locum support for effective coverage</w:t>
                      </w:r>
                      <w:r w:rsidRPr="00572EF4">
                        <w:t>.</w:t>
                      </w:r>
                    </w:p>
                  </w:txbxContent>
                </v:textbox>
                <w10:wrap type="square" anchorx="margin"/>
              </v:shape>
            </w:pict>
          </mc:Fallback>
        </mc:AlternateContent>
      </w:r>
    </w:p>
    <w:p w14:paraId="76E1E9CB" w14:textId="77777777" w:rsidR="00CE3F78" w:rsidRDefault="00CE3F78" w:rsidP="00CC653A">
      <w:pPr>
        <w:rPr>
          <w:rFonts w:asciiTheme="majorHAnsi" w:eastAsiaTheme="majorEastAsia" w:hAnsiTheme="majorHAnsi" w:cstheme="majorBidi"/>
          <w:color w:val="374C80" w:themeColor="accent1" w:themeShade="BF"/>
          <w:sz w:val="32"/>
          <w:szCs w:val="26"/>
        </w:rPr>
      </w:pPr>
      <w:r>
        <w:br w:type="page"/>
      </w:r>
    </w:p>
    <w:p w14:paraId="53D2F560" w14:textId="77777777" w:rsidR="007B4982" w:rsidRPr="009C25D8" w:rsidRDefault="00C56FE9" w:rsidP="00CE2F7B">
      <w:pPr>
        <w:pStyle w:val="Heading2"/>
      </w:pPr>
      <w:bookmarkStart w:id="18" w:name="_Toc74657677"/>
      <w:r w:rsidRPr="009C25D8">
        <w:lastRenderedPageBreak/>
        <w:t>Innovation and Technology</w:t>
      </w:r>
      <w:bookmarkEnd w:id="18"/>
    </w:p>
    <w:p w14:paraId="5F1C3B9D" w14:textId="77777777" w:rsidR="0031310F" w:rsidRPr="00B36E02" w:rsidRDefault="009B1D7B" w:rsidP="00CC653A">
      <w:pPr>
        <w:pStyle w:val="Heading3"/>
      </w:pPr>
      <w:r w:rsidRPr="00B36E02">
        <w:t>R</w:t>
      </w:r>
      <w:r w:rsidR="00C368D0" w:rsidRPr="00B36E02">
        <w:t>ecommendation 1</w:t>
      </w:r>
      <w:r w:rsidR="00CE3F78" w:rsidRPr="00B36E02">
        <w:t>5</w:t>
      </w:r>
      <w:r w:rsidR="00D115E6" w:rsidRPr="00B36E02">
        <w:t xml:space="preserve"> (</w:t>
      </w:r>
      <w:r w:rsidR="0031310F" w:rsidRPr="00B36E02">
        <w:t>D</w:t>
      </w:r>
      <w:r w:rsidR="00D115E6" w:rsidRPr="00B36E02">
        <w:t>igital infrastructure)</w:t>
      </w:r>
    </w:p>
    <w:p w14:paraId="5927EAC6" w14:textId="77777777" w:rsidR="00C368D0" w:rsidRPr="0031310F" w:rsidRDefault="00C368D0" w:rsidP="0031310F">
      <w:pPr>
        <w:rPr>
          <w:b/>
          <w:sz w:val="24"/>
          <w:szCs w:val="24"/>
        </w:rPr>
      </w:pPr>
      <w:r w:rsidRPr="0031310F">
        <w:rPr>
          <w:b/>
          <w:sz w:val="24"/>
          <w:szCs w:val="24"/>
        </w:rPr>
        <w:t>Develop digital infrastructure and clinical systems to better support providers to deliver safe and effective care</w:t>
      </w:r>
      <w:r w:rsidR="00642004" w:rsidRPr="0031310F">
        <w:rPr>
          <w:b/>
          <w:sz w:val="24"/>
          <w:szCs w:val="24"/>
        </w:rPr>
        <w:t xml:space="preserve"> </w:t>
      </w:r>
    </w:p>
    <w:p w14:paraId="6B66879E" w14:textId="77777777" w:rsidR="001A6E20" w:rsidRPr="0068673B" w:rsidRDefault="00F82822" w:rsidP="00D304E9">
      <w:pPr>
        <w:spacing w:line="257" w:lineRule="auto"/>
        <w:jc w:val="both"/>
        <w:rPr>
          <w:rFonts w:ascii="Segoe UI" w:hAnsi="Segoe UI" w:cs="Segoe UI"/>
          <w:i/>
          <w:sz w:val="21"/>
          <w:szCs w:val="21"/>
        </w:rPr>
      </w:pPr>
      <w:r w:rsidRPr="008B0D99">
        <w:rPr>
          <w:rFonts w:ascii="Segoe UI" w:eastAsia="Segoe UI" w:hAnsi="Segoe UI" w:cs="Segoe UI"/>
          <w:i/>
          <w:iCs/>
          <w:sz w:val="21"/>
          <w:szCs w:val="21"/>
        </w:rPr>
        <w:t>This recommendation aims to</w:t>
      </w:r>
      <w:r w:rsidR="00B82CBF" w:rsidRPr="008B0D99">
        <w:rPr>
          <w:rFonts w:ascii="Segoe UI" w:eastAsia="Segoe UI" w:hAnsi="Segoe UI" w:cs="Segoe UI"/>
          <w:i/>
          <w:iCs/>
          <w:sz w:val="21"/>
          <w:szCs w:val="21"/>
        </w:rPr>
        <w:t xml:space="preserve"> </w:t>
      </w:r>
      <w:r w:rsidR="00B82CBF" w:rsidRPr="008B0D99">
        <w:rPr>
          <w:rFonts w:ascii="Segoe UI" w:hAnsi="Segoe UI" w:cs="Segoe UI"/>
          <w:i/>
          <w:sz w:val="21"/>
          <w:szCs w:val="21"/>
        </w:rPr>
        <w:t xml:space="preserve">better support </w:t>
      </w:r>
      <w:r w:rsidR="000C0B18">
        <w:rPr>
          <w:rFonts w:ascii="Segoe UI" w:hAnsi="Segoe UI" w:cs="Segoe UI"/>
          <w:i/>
          <w:sz w:val="21"/>
          <w:szCs w:val="21"/>
        </w:rPr>
        <w:t>delivery of</w:t>
      </w:r>
      <w:r w:rsidR="00B82CBF" w:rsidRPr="008B0D99">
        <w:rPr>
          <w:rFonts w:ascii="Segoe UI" w:hAnsi="Segoe UI" w:cs="Segoe UI"/>
          <w:i/>
          <w:sz w:val="21"/>
          <w:szCs w:val="21"/>
        </w:rPr>
        <w:t xml:space="preserve"> best-practice multidisciplinary team care through </w:t>
      </w:r>
      <w:r w:rsidR="00B82CBF" w:rsidRPr="0068673B">
        <w:rPr>
          <w:rFonts w:ascii="Segoe UI" w:hAnsi="Segoe UI" w:cs="Segoe UI"/>
          <w:i/>
          <w:sz w:val="21"/>
          <w:szCs w:val="21"/>
        </w:rPr>
        <w:t>clinical decision support mechanisms and a digital infrastructure that better connects the primary health care workforce.</w:t>
      </w:r>
      <w:r w:rsidR="001C3074" w:rsidRPr="0068673B">
        <w:rPr>
          <w:rFonts w:ascii="Segoe UI" w:hAnsi="Segoe UI" w:cs="Segoe UI"/>
          <w:i/>
          <w:sz w:val="21"/>
          <w:szCs w:val="21"/>
        </w:rPr>
        <w:t xml:space="preserve"> </w:t>
      </w:r>
    </w:p>
    <w:p w14:paraId="576DA27F" w14:textId="77777777" w:rsidR="00F82822" w:rsidRPr="0068673B" w:rsidRDefault="001C3074" w:rsidP="00D304E9">
      <w:pPr>
        <w:spacing w:line="257" w:lineRule="auto"/>
        <w:jc w:val="both"/>
        <w:rPr>
          <w:rFonts w:ascii="Segoe UI" w:eastAsiaTheme="minorEastAsia" w:hAnsi="Segoe UI" w:cs="Segoe UI"/>
          <w:i/>
          <w:iCs/>
          <w:sz w:val="21"/>
          <w:szCs w:val="21"/>
        </w:rPr>
      </w:pPr>
      <w:r w:rsidRPr="0068673B">
        <w:rPr>
          <w:rFonts w:ascii="Segoe UI" w:hAnsi="Segoe UI" w:cs="Segoe UI"/>
          <w:i/>
          <w:sz w:val="21"/>
          <w:szCs w:val="21"/>
        </w:rPr>
        <w:t>This includes</w:t>
      </w:r>
      <w:r w:rsidR="001A6E20" w:rsidRPr="0068673B">
        <w:rPr>
          <w:rFonts w:ascii="Segoe UI" w:hAnsi="Segoe UI" w:cs="Segoe UI"/>
          <w:i/>
          <w:sz w:val="21"/>
          <w:szCs w:val="21"/>
        </w:rPr>
        <w:t>, but is not limited to</w:t>
      </w:r>
      <w:r w:rsidRPr="0068673B">
        <w:rPr>
          <w:rFonts w:ascii="Segoe UI" w:hAnsi="Segoe UI" w:cs="Segoe UI"/>
          <w:i/>
          <w:sz w:val="21"/>
          <w:szCs w:val="21"/>
        </w:rPr>
        <w:t xml:space="preserve"> My Health Record,</w:t>
      </w:r>
      <w:r w:rsidR="00B82115">
        <w:rPr>
          <w:rFonts w:ascii="Segoe UI" w:hAnsi="Segoe UI" w:cs="Segoe UI"/>
          <w:i/>
          <w:sz w:val="21"/>
          <w:szCs w:val="21"/>
        </w:rPr>
        <w:t xml:space="preserve"> clinical information systems,</w:t>
      </w:r>
      <w:r w:rsidR="0038113C">
        <w:rPr>
          <w:rFonts w:ascii="Segoe UI" w:hAnsi="Segoe UI" w:cs="Segoe UI"/>
          <w:i/>
          <w:sz w:val="21"/>
          <w:szCs w:val="21"/>
        </w:rPr>
        <w:t xml:space="preserve"> </w:t>
      </w:r>
      <w:r w:rsidR="00D96934">
        <w:rPr>
          <w:rFonts w:ascii="Segoe UI" w:hAnsi="Segoe UI" w:cs="Segoe UI"/>
          <w:i/>
          <w:sz w:val="21"/>
          <w:szCs w:val="21"/>
        </w:rPr>
        <w:t xml:space="preserve">clinical </w:t>
      </w:r>
      <w:r w:rsidR="0038113C">
        <w:rPr>
          <w:rFonts w:ascii="Segoe UI" w:hAnsi="Segoe UI" w:cs="Segoe UI"/>
          <w:i/>
          <w:sz w:val="21"/>
          <w:szCs w:val="21"/>
        </w:rPr>
        <w:t xml:space="preserve">decision support, </w:t>
      </w:r>
      <w:r w:rsidR="00542BCB">
        <w:rPr>
          <w:rFonts w:ascii="Segoe UI" w:hAnsi="Segoe UI" w:cs="Segoe UI"/>
          <w:i/>
          <w:sz w:val="21"/>
          <w:szCs w:val="21"/>
        </w:rPr>
        <w:t>h</w:t>
      </w:r>
      <w:r w:rsidRPr="0068673B">
        <w:rPr>
          <w:rFonts w:ascii="Segoe UI" w:hAnsi="Segoe UI" w:cs="Segoe UI"/>
          <w:i/>
          <w:sz w:val="21"/>
          <w:szCs w:val="21"/>
        </w:rPr>
        <w:t>ealth</w:t>
      </w:r>
      <w:r w:rsidR="00542BCB">
        <w:rPr>
          <w:rFonts w:ascii="Segoe UI" w:hAnsi="Segoe UI" w:cs="Segoe UI"/>
          <w:i/>
          <w:sz w:val="21"/>
          <w:szCs w:val="21"/>
        </w:rPr>
        <w:t xml:space="preserve"> p</w:t>
      </w:r>
      <w:r w:rsidRPr="0068673B">
        <w:rPr>
          <w:rFonts w:ascii="Segoe UI" w:hAnsi="Segoe UI" w:cs="Segoe UI"/>
          <w:i/>
          <w:sz w:val="21"/>
          <w:szCs w:val="21"/>
        </w:rPr>
        <w:t>athways and shared care planning.</w:t>
      </w:r>
    </w:p>
    <w:p w14:paraId="23FFC3C5" w14:textId="77777777" w:rsidR="000E0C80" w:rsidRPr="0068673B" w:rsidRDefault="00E83C01" w:rsidP="00E83C01">
      <w:pPr>
        <w:pStyle w:val="Recommendationnumber"/>
      </w:pPr>
      <w:r w:rsidRPr="0068673B">
        <w:t>Actions to cover</w:t>
      </w:r>
    </w:p>
    <w:p w14:paraId="26062A0B" w14:textId="77777777" w:rsidR="000E0C80" w:rsidRPr="0068673B" w:rsidRDefault="00995A3D" w:rsidP="00E83C01">
      <w:pPr>
        <w:pStyle w:val="Overarchingaction"/>
      </w:pPr>
      <w:r>
        <w:rPr>
          <w:b/>
        </w:rPr>
        <w:t xml:space="preserve">Interoperable infrastructure: </w:t>
      </w:r>
      <w:r w:rsidR="000E0C80" w:rsidRPr="0068673B">
        <w:t xml:space="preserve">Develop </w:t>
      </w:r>
      <w:r w:rsidR="00F26658" w:rsidRPr="0068673B">
        <w:t xml:space="preserve">interoperable </w:t>
      </w:r>
      <w:r w:rsidR="005409E1" w:rsidRPr="0068673B">
        <w:t xml:space="preserve">secure </w:t>
      </w:r>
      <w:r w:rsidR="000E0C80" w:rsidRPr="0068673B">
        <w:t xml:space="preserve">digital infrastructure across </w:t>
      </w:r>
      <w:r w:rsidR="005409E1" w:rsidRPr="0068673B">
        <w:t xml:space="preserve">the </w:t>
      </w:r>
      <w:r w:rsidR="000E0C80" w:rsidRPr="0068673B">
        <w:t xml:space="preserve">health </w:t>
      </w:r>
      <w:r w:rsidR="005409E1" w:rsidRPr="0068673B">
        <w:t xml:space="preserve">sector </w:t>
      </w:r>
      <w:r w:rsidR="000E0C80" w:rsidRPr="0068673B">
        <w:t>to support team-based care</w:t>
      </w:r>
      <w:r w:rsidR="008154A4" w:rsidRPr="0068673B">
        <w:t xml:space="preserve">, </w:t>
      </w:r>
      <w:r w:rsidR="005409E1" w:rsidRPr="0068673B">
        <w:t>and</w:t>
      </w:r>
      <w:r w:rsidR="008154A4" w:rsidRPr="0068673B">
        <w:t xml:space="preserve"> connect services to improve transitions of care for people. This includes </w:t>
      </w:r>
      <w:r w:rsidR="001C3074" w:rsidRPr="0068673B">
        <w:t>across primary and tertiary care, including general practice, specialist, allied health and pharmacy</w:t>
      </w:r>
      <w:r w:rsidR="00185678" w:rsidRPr="0068673B">
        <w:t>.</w:t>
      </w:r>
    </w:p>
    <w:p w14:paraId="5587BACA" w14:textId="77777777" w:rsidR="00E15DC4" w:rsidRPr="0068673B" w:rsidRDefault="00995A3D" w:rsidP="00E15DC4">
      <w:pPr>
        <w:pStyle w:val="Overarchingaction"/>
      </w:pPr>
      <w:r>
        <w:rPr>
          <w:b/>
        </w:rPr>
        <w:t xml:space="preserve">Integrated clinical systems: </w:t>
      </w:r>
      <w:r w:rsidR="00E15DC4" w:rsidRPr="0068673B">
        <w:t xml:space="preserve">Develop </w:t>
      </w:r>
      <w:r w:rsidR="001C3074" w:rsidRPr="0068673B">
        <w:t xml:space="preserve">integrated </w:t>
      </w:r>
      <w:r w:rsidR="00E15DC4" w:rsidRPr="0068673B">
        <w:t>clinical systems to enable and support best practice clinical decision making, with real-time data collection and use.</w:t>
      </w:r>
    </w:p>
    <w:p w14:paraId="5315CC92" w14:textId="77777777" w:rsidR="008154A4" w:rsidRPr="0068673B" w:rsidRDefault="00995A3D" w:rsidP="00E83C01">
      <w:pPr>
        <w:pStyle w:val="Overarchingaction"/>
      </w:pPr>
      <w:r>
        <w:rPr>
          <w:b/>
        </w:rPr>
        <w:t xml:space="preserve">Workforce digital readiness: </w:t>
      </w:r>
      <w:r w:rsidR="000742DB" w:rsidRPr="0068673B">
        <w:t xml:space="preserve">Build capacity of primary health care to </w:t>
      </w:r>
      <w:r w:rsidR="005409E1" w:rsidRPr="0068673B">
        <w:t xml:space="preserve">expand and </w:t>
      </w:r>
      <w:r w:rsidR="000742DB" w:rsidRPr="0068673B">
        <w:t>use digital infrastructure and developing clinical systems, including multidisciplinary providers, administrators and managers</w:t>
      </w:r>
      <w:r w:rsidR="00185678" w:rsidRPr="0068673B">
        <w:t>.</w:t>
      </w:r>
      <w:r w:rsidR="008154A4" w:rsidRPr="0068673B">
        <w:t xml:space="preserve"> </w:t>
      </w:r>
    </w:p>
    <w:p w14:paraId="0655DA2E" w14:textId="77777777" w:rsidR="000742DB" w:rsidRPr="0068673B" w:rsidRDefault="00995A3D" w:rsidP="00E83C01">
      <w:pPr>
        <w:pStyle w:val="Overarchingaction"/>
      </w:pPr>
      <w:r>
        <w:rPr>
          <w:b/>
        </w:rPr>
        <w:t xml:space="preserve">Consumer digital readiness: </w:t>
      </w:r>
      <w:r w:rsidR="008154A4" w:rsidRPr="0068673B">
        <w:t xml:space="preserve">Support digital readiness for people to embrace </w:t>
      </w:r>
      <w:r w:rsidR="001B3FFB" w:rsidRPr="0068673B">
        <w:t xml:space="preserve">technology and </w:t>
      </w:r>
      <w:r w:rsidR="008154A4" w:rsidRPr="0068673B">
        <w:t xml:space="preserve">digital modes of delivering care, </w:t>
      </w:r>
      <w:r w:rsidR="009F5796">
        <w:t xml:space="preserve">as an </w:t>
      </w:r>
      <w:r w:rsidR="008154A4" w:rsidRPr="0068673B">
        <w:t>adjunct to face to face services, including in relation to trust, social licence and capture of data.</w:t>
      </w:r>
      <w:r w:rsidR="00596960" w:rsidRPr="0068673B">
        <w:t xml:space="preserve"> Provide additional </w:t>
      </w:r>
      <w:r w:rsidR="001B3FFB" w:rsidRPr="0068673B">
        <w:t xml:space="preserve">resources and </w:t>
      </w:r>
      <w:r w:rsidR="00596960" w:rsidRPr="0068673B">
        <w:t>supports for people</w:t>
      </w:r>
      <w:r w:rsidR="00974368">
        <w:t>,</w:t>
      </w:r>
      <w:r w:rsidR="00596960" w:rsidRPr="0068673B">
        <w:t xml:space="preserve"> where required, </w:t>
      </w:r>
      <w:r w:rsidR="00974368">
        <w:t xml:space="preserve">to support equitable access to data and digital modes of care for disadvantaged populations. </w:t>
      </w:r>
    </w:p>
    <w:p w14:paraId="269FC1B9" w14:textId="77777777" w:rsidR="000E0C80" w:rsidRPr="0068673B" w:rsidRDefault="00995A3D" w:rsidP="00E83C01">
      <w:pPr>
        <w:pStyle w:val="Overarchingaction"/>
      </w:pPr>
      <w:r>
        <w:rPr>
          <w:b/>
        </w:rPr>
        <w:t xml:space="preserve">Multidisciplinary communication: </w:t>
      </w:r>
      <w:r w:rsidR="005409E1" w:rsidRPr="0068673B">
        <w:t>Promote meaningful use of secure messaging between providers to improve care access and quality</w:t>
      </w:r>
      <w:r w:rsidR="004D4ED6">
        <w:t>, including when telehealth consultations</w:t>
      </w:r>
      <w:r w:rsidR="005409E1" w:rsidRPr="0068673B">
        <w:t>.</w:t>
      </w:r>
    </w:p>
    <w:p w14:paraId="59D793B9" w14:textId="77777777" w:rsidR="00A72B27" w:rsidRPr="0068673B" w:rsidRDefault="00A72B27" w:rsidP="0046614C">
      <w:pPr>
        <w:spacing w:after="0"/>
        <w:rPr>
          <w:rFonts w:ascii="Segoe UI" w:hAnsi="Segoe UI" w:cs="Segoe UI"/>
          <w:bCs/>
          <w:sz w:val="21"/>
          <w:szCs w:val="21"/>
        </w:rPr>
      </w:pPr>
    </w:p>
    <w:p w14:paraId="5E2247A0" w14:textId="753C4CDA" w:rsidR="00F67148" w:rsidRPr="0068673B" w:rsidRDefault="00786BC4" w:rsidP="00CC653A">
      <w:pPr>
        <w:spacing w:after="0"/>
        <w:rPr>
          <w:rFonts w:ascii="Segoe UI" w:hAnsi="Segoe UI"/>
          <w:b/>
          <w:bCs/>
          <w:sz w:val="24"/>
          <w:szCs w:val="28"/>
        </w:rPr>
      </w:pPr>
      <w:r w:rsidRPr="00E31DF8">
        <w:rPr>
          <w:rFonts w:ascii="Segoe UI" w:hAnsi="Segoe UI" w:cs="Segoe UI"/>
          <w:noProof/>
          <w:sz w:val="21"/>
          <w:szCs w:val="21"/>
          <w:lang w:eastAsia="en-AU"/>
        </w:rPr>
        <mc:AlternateContent>
          <mc:Choice Requires="wps">
            <w:drawing>
              <wp:anchor distT="45720" distB="45720" distL="114300" distR="114300" simplePos="0" relativeHeight="251669504" behindDoc="0" locked="0" layoutInCell="1" allowOverlap="1" wp14:anchorId="55F9F892" wp14:editId="71C1CC95">
                <wp:simplePos x="0" y="0"/>
                <wp:positionH relativeFrom="margin">
                  <wp:align>left</wp:align>
                </wp:positionH>
                <wp:positionV relativeFrom="paragraph">
                  <wp:posOffset>240418</wp:posOffset>
                </wp:positionV>
                <wp:extent cx="6068060" cy="2315210"/>
                <wp:effectExtent l="0" t="0" r="27940" b="27940"/>
                <wp:wrapSquare wrapText="bothSides"/>
                <wp:docPr id="4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8060" cy="2315210"/>
                        </a:xfrm>
                        <a:prstGeom prst="rect">
                          <a:avLst/>
                        </a:prstGeom>
                        <a:solidFill>
                          <a:schemeClr val="accent6">
                            <a:lumMod val="20000"/>
                            <a:lumOff val="80000"/>
                          </a:schemeClr>
                        </a:solidFill>
                        <a:ln w="9525">
                          <a:solidFill>
                            <a:srgbClr val="000000"/>
                          </a:solidFill>
                          <a:miter lim="800000"/>
                          <a:headEnd/>
                          <a:tailEnd/>
                        </a:ln>
                      </wps:spPr>
                      <wps:txbx>
                        <w:txbxContent>
                          <w:p w14:paraId="1A050B32" w14:textId="77777777" w:rsidR="00E63004" w:rsidRPr="00E31DF8" w:rsidDel="00110B7D" w:rsidRDefault="00E63004" w:rsidP="00572EF4">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4E8B3090" w14:textId="77777777" w:rsidR="00E63004" w:rsidRPr="00572EF4" w:rsidRDefault="00E63004" w:rsidP="00572EF4">
                            <w:pPr>
                              <w:pStyle w:val="ListParagraph"/>
                              <w:numPr>
                                <w:ilvl w:val="0"/>
                                <w:numId w:val="33"/>
                              </w:numPr>
                              <w:spacing w:after="120"/>
                            </w:pPr>
                            <w:r w:rsidRPr="00572EF4">
                              <w:t>Patient experience of care will be improved through access to modern technology and the capacity to receive interactive clinical services via effective integrated digital infrastructure.</w:t>
                            </w:r>
                          </w:p>
                          <w:p w14:paraId="4CD2F561" w14:textId="77777777" w:rsidR="00E63004" w:rsidRPr="00572EF4" w:rsidRDefault="00E63004" w:rsidP="00572EF4">
                            <w:pPr>
                              <w:pStyle w:val="ListParagraph"/>
                              <w:numPr>
                                <w:ilvl w:val="0"/>
                                <w:numId w:val="33"/>
                              </w:numPr>
                              <w:spacing w:after="120"/>
                            </w:pPr>
                            <w:r w:rsidRPr="00572EF4">
                              <w:t>Health of populations will be improved by data and digital modes of care</w:t>
                            </w:r>
                            <w:r>
                              <w:t xml:space="preserve"> that</w:t>
                            </w:r>
                            <w:r w:rsidRPr="00572EF4">
                              <w:t xml:space="preserve"> inform and enabl</w:t>
                            </w:r>
                            <w:r>
                              <w:t>e</w:t>
                            </w:r>
                            <w:r w:rsidRPr="00572EF4">
                              <w:t xml:space="preserve"> effective health pathways and shared care for all population groups. </w:t>
                            </w:r>
                          </w:p>
                          <w:p w14:paraId="541C67BF" w14:textId="77777777" w:rsidR="00E63004" w:rsidRPr="00572EF4" w:rsidRDefault="00E63004" w:rsidP="00572EF4">
                            <w:pPr>
                              <w:pStyle w:val="ListParagraph"/>
                              <w:numPr>
                                <w:ilvl w:val="0"/>
                                <w:numId w:val="33"/>
                              </w:numPr>
                              <w:spacing w:after="120"/>
                            </w:pPr>
                            <w:r w:rsidRPr="00572EF4">
                              <w:t>Cost-efficiency of the health system will be improved by effective data capture and interoperable secure digital infrastructure to support team-based care and improve</w:t>
                            </w:r>
                            <w:r>
                              <w:t>d</w:t>
                            </w:r>
                            <w:r w:rsidRPr="00572EF4">
                              <w:t xml:space="preserve"> transitions of care.</w:t>
                            </w:r>
                          </w:p>
                          <w:p w14:paraId="60C4FE99" w14:textId="77777777" w:rsidR="00E63004" w:rsidRPr="00572EF4" w:rsidRDefault="00E63004" w:rsidP="00572EF4">
                            <w:pPr>
                              <w:pStyle w:val="ListParagraph"/>
                              <w:numPr>
                                <w:ilvl w:val="0"/>
                                <w:numId w:val="33"/>
                              </w:numPr>
                              <w:spacing w:after="120"/>
                              <w:rPr>
                                <w:rFonts w:ascii="Segoe UI" w:hAnsi="Segoe UI" w:cs="Segoe UI"/>
                                <w:bCs/>
                                <w:sz w:val="21"/>
                                <w:szCs w:val="21"/>
                              </w:rPr>
                            </w:pPr>
                            <w:r w:rsidRPr="00572EF4">
                              <w:t>Work life of health care providers will be improved by being able to provide best practice clinical care with improved communication with other providers and patients. Enhanced technology and secure digital infrastructure will support clinical decisions that enable providers to</w:t>
                            </w:r>
                            <w:r>
                              <w:t xml:space="preserve"> continually</w:t>
                            </w:r>
                            <w:r w:rsidRPr="00572EF4">
                              <w:t xml:space="preserve"> improve services whilst maintaining clinical autonomy.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55F9F892" id="_x0000_s1043" type="#_x0000_t202" style="position:absolute;margin-left:0;margin-top:18.95pt;width:477.8pt;height:182.3pt;z-index:251669504;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" fillcolor="#ebe8ec [665]">
                <v:textbox>
                  <w:txbxContent>
                    <w:p w14:paraId="1A050B32" w14:textId="77777777" w:rsidR="00E63004" w:rsidRPr="00E31DF8" w:rsidDel="00110B7D" w:rsidRDefault="00E63004" w:rsidP="00572EF4">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4E8B3090" w14:textId="77777777" w:rsidR="00E63004" w:rsidRPr="00572EF4" w:rsidRDefault="00E63004" w:rsidP="00572EF4">
                      <w:pPr>
                        <w:pStyle w:val="ListParagraph"/>
                        <w:numPr>
                          <w:ilvl w:val="0"/>
                          <w:numId w:val="33"/>
                        </w:numPr>
                        <w:spacing w:after="120"/>
                      </w:pPr>
                      <w:r w:rsidRPr="00572EF4">
                        <w:t>Patient experience of care will be improved through access to modern technology and the capacity to receive interactive clinical services via effective integrated digital infrastructure.</w:t>
                      </w:r>
                    </w:p>
                    <w:p w14:paraId="4CD2F561" w14:textId="77777777" w:rsidR="00E63004" w:rsidRPr="00572EF4" w:rsidRDefault="00E63004" w:rsidP="00572EF4">
                      <w:pPr>
                        <w:pStyle w:val="ListParagraph"/>
                        <w:numPr>
                          <w:ilvl w:val="0"/>
                          <w:numId w:val="33"/>
                        </w:numPr>
                        <w:spacing w:after="120"/>
                      </w:pPr>
                      <w:r w:rsidRPr="00572EF4">
                        <w:t>Health of populations will be improved by data and digital modes of care</w:t>
                      </w:r>
                      <w:r>
                        <w:t xml:space="preserve"> that</w:t>
                      </w:r>
                      <w:r w:rsidRPr="00572EF4">
                        <w:t xml:space="preserve"> inform and enabl</w:t>
                      </w:r>
                      <w:r>
                        <w:t>e</w:t>
                      </w:r>
                      <w:r w:rsidRPr="00572EF4">
                        <w:t xml:space="preserve"> effective health pathways and shared care for all population groups. </w:t>
                      </w:r>
                    </w:p>
                    <w:p w14:paraId="541C67BF" w14:textId="77777777" w:rsidR="00E63004" w:rsidRPr="00572EF4" w:rsidRDefault="00E63004" w:rsidP="00572EF4">
                      <w:pPr>
                        <w:pStyle w:val="ListParagraph"/>
                        <w:numPr>
                          <w:ilvl w:val="0"/>
                          <w:numId w:val="33"/>
                        </w:numPr>
                        <w:spacing w:after="120"/>
                      </w:pPr>
                      <w:r w:rsidRPr="00572EF4">
                        <w:t>Cost-efficiency of the health system will be improved by effective data capture and interoperable secure digital infrastructure to support team-based care and improve</w:t>
                      </w:r>
                      <w:r>
                        <w:t>d</w:t>
                      </w:r>
                      <w:r w:rsidRPr="00572EF4">
                        <w:t xml:space="preserve"> transitions of care.</w:t>
                      </w:r>
                    </w:p>
                    <w:p w14:paraId="60C4FE99" w14:textId="77777777" w:rsidR="00E63004" w:rsidRPr="00572EF4" w:rsidRDefault="00E63004" w:rsidP="00572EF4">
                      <w:pPr>
                        <w:pStyle w:val="ListParagraph"/>
                        <w:numPr>
                          <w:ilvl w:val="0"/>
                          <w:numId w:val="33"/>
                        </w:numPr>
                        <w:spacing w:after="120"/>
                        <w:rPr>
                          <w:rFonts w:ascii="Segoe UI" w:hAnsi="Segoe UI" w:cs="Segoe UI"/>
                          <w:bCs/>
                          <w:sz w:val="21"/>
                          <w:szCs w:val="21"/>
                        </w:rPr>
                      </w:pPr>
                      <w:r w:rsidRPr="00572EF4">
                        <w:t>Work life of health care providers will be improved by being able to provide best practice clinical care with improved communication with other providers and patients. Enhanced technology and secure digital infrastructure will support clinical decisions that enable providers to</w:t>
                      </w:r>
                      <w:r>
                        <w:t xml:space="preserve"> continually</w:t>
                      </w:r>
                      <w:r w:rsidRPr="00572EF4">
                        <w:t xml:space="preserve"> improve services whilst maintaining clinical autonomy.</w:t>
                      </w:r>
                    </w:p>
                  </w:txbxContent>
                </v:textbox>
                <w10:wrap type="square" anchorx="margin"/>
              </v:shape>
            </w:pict>
          </mc:Fallback>
        </mc:AlternateContent>
      </w:r>
      <w:r w:rsidR="00F67148" w:rsidRPr="0068673B">
        <w:br w:type="page"/>
      </w:r>
    </w:p>
    <w:p w14:paraId="64229F30" w14:textId="77777777" w:rsidR="0031310F" w:rsidRPr="00B36E02" w:rsidRDefault="009B1D7B" w:rsidP="00CC653A">
      <w:pPr>
        <w:pStyle w:val="Heading3"/>
      </w:pPr>
      <w:r w:rsidRPr="00B36E02">
        <w:lastRenderedPageBreak/>
        <w:t>R</w:t>
      </w:r>
      <w:r w:rsidR="00C368D0" w:rsidRPr="00B36E02">
        <w:t>ecommendation 1</w:t>
      </w:r>
      <w:r w:rsidR="00CE3F78" w:rsidRPr="00B36E02">
        <w:t>6</w:t>
      </w:r>
      <w:r w:rsidR="00D115E6" w:rsidRPr="00B36E02">
        <w:t xml:space="preserve"> (</w:t>
      </w:r>
      <w:r w:rsidR="007E53B5">
        <w:t>Care i</w:t>
      </w:r>
      <w:r w:rsidR="004535D2" w:rsidRPr="00B36E02">
        <w:t>nnovation</w:t>
      </w:r>
      <w:r w:rsidR="00D115E6" w:rsidRPr="00B36E02">
        <w:t>)</w:t>
      </w:r>
    </w:p>
    <w:p w14:paraId="1F41DB04" w14:textId="77777777" w:rsidR="00C368D0" w:rsidRPr="0068673B" w:rsidRDefault="009B1D7B" w:rsidP="0031310F">
      <w:pPr>
        <w:rPr>
          <w:b/>
          <w:sz w:val="24"/>
          <w:szCs w:val="24"/>
        </w:rPr>
      </w:pPr>
      <w:r w:rsidRPr="0068673B">
        <w:rPr>
          <w:b/>
          <w:sz w:val="24"/>
          <w:szCs w:val="24"/>
        </w:rPr>
        <w:t xml:space="preserve">Enable </w:t>
      </w:r>
      <w:r w:rsidR="00276A32" w:rsidRPr="0068673B">
        <w:rPr>
          <w:b/>
          <w:sz w:val="24"/>
          <w:szCs w:val="24"/>
        </w:rPr>
        <w:t xml:space="preserve">a culture of </w:t>
      </w:r>
      <w:r w:rsidRPr="0068673B">
        <w:rPr>
          <w:b/>
          <w:sz w:val="24"/>
          <w:szCs w:val="24"/>
        </w:rPr>
        <w:t xml:space="preserve">innovation </w:t>
      </w:r>
      <w:r w:rsidR="00276A32" w:rsidRPr="0068673B">
        <w:rPr>
          <w:b/>
          <w:sz w:val="24"/>
          <w:szCs w:val="24"/>
        </w:rPr>
        <w:t>to</w:t>
      </w:r>
      <w:r w:rsidRPr="0068673B">
        <w:rPr>
          <w:b/>
          <w:sz w:val="24"/>
          <w:szCs w:val="24"/>
        </w:rPr>
        <w:t xml:space="preserve"> </w:t>
      </w:r>
      <w:r w:rsidR="004535D2" w:rsidRPr="0068673B">
        <w:rPr>
          <w:b/>
          <w:sz w:val="24"/>
          <w:szCs w:val="24"/>
        </w:rPr>
        <w:t>improve care at the individual / population level, build ‘systems’ thinking and ensure application of cutting-edge knowledge and evidence.</w:t>
      </w:r>
    </w:p>
    <w:p w14:paraId="3C7BF57B" w14:textId="77777777" w:rsidR="001A6E20" w:rsidRPr="0068673B" w:rsidRDefault="00F82822" w:rsidP="00D304E9">
      <w:pPr>
        <w:spacing w:line="257" w:lineRule="auto"/>
        <w:jc w:val="both"/>
        <w:rPr>
          <w:rFonts w:ascii="Segoe UI" w:hAnsi="Segoe UI" w:cs="Segoe UI"/>
          <w:i/>
          <w:sz w:val="21"/>
          <w:szCs w:val="21"/>
        </w:rPr>
      </w:pPr>
      <w:r w:rsidRPr="0068673B">
        <w:rPr>
          <w:rFonts w:ascii="Segoe UI" w:eastAsia="Segoe UI" w:hAnsi="Segoe UI" w:cs="Segoe UI"/>
          <w:i/>
          <w:iCs/>
          <w:sz w:val="21"/>
          <w:szCs w:val="21"/>
        </w:rPr>
        <w:t>This recommendation aims to</w:t>
      </w:r>
      <w:r w:rsidR="00A5498F" w:rsidRPr="0068673B">
        <w:rPr>
          <w:rFonts w:ascii="Segoe UI" w:eastAsia="Segoe UI" w:hAnsi="Segoe UI" w:cs="Segoe UI"/>
          <w:i/>
          <w:iCs/>
          <w:sz w:val="21"/>
          <w:szCs w:val="21"/>
        </w:rPr>
        <w:t xml:space="preserve"> </w:t>
      </w:r>
      <w:r w:rsidR="00A5498F" w:rsidRPr="0068673B">
        <w:rPr>
          <w:rFonts w:ascii="Segoe UI" w:hAnsi="Segoe UI" w:cs="Segoe UI"/>
          <w:i/>
          <w:sz w:val="21"/>
          <w:szCs w:val="21"/>
        </w:rPr>
        <w:t xml:space="preserve">support primary health care providers to innovate </w:t>
      </w:r>
      <w:r w:rsidR="00B24731" w:rsidRPr="0068673B">
        <w:rPr>
          <w:rFonts w:ascii="Segoe UI" w:hAnsi="Segoe UI" w:cs="Segoe UI"/>
          <w:i/>
          <w:sz w:val="21"/>
          <w:szCs w:val="21"/>
        </w:rPr>
        <w:t xml:space="preserve">with new ways of working </w:t>
      </w:r>
      <w:r w:rsidR="00A5498F" w:rsidRPr="0068673B">
        <w:rPr>
          <w:rFonts w:ascii="Segoe UI" w:hAnsi="Segoe UI" w:cs="Segoe UI"/>
          <w:i/>
          <w:sz w:val="21"/>
          <w:szCs w:val="21"/>
        </w:rPr>
        <w:t xml:space="preserve">and use </w:t>
      </w:r>
      <w:r w:rsidR="00B24731" w:rsidRPr="0068673B">
        <w:rPr>
          <w:rFonts w:ascii="Segoe UI" w:hAnsi="Segoe UI" w:cs="Segoe UI"/>
          <w:i/>
          <w:sz w:val="21"/>
          <w:szCs w:val="21"/>
        </w:rPr>
        <w:t xml:space="preserve">of </w:t>
      </w:r>
      <w:r w:rsidR="00A5498F" w:rsidRPr="0068673B">
        <w:rPr>
          <w:rFonts w:ascii="Segoe UI" w:hAnsi="Segoe UI" w:cs="Segoe UI"/>
          <w:i/>
          <w:sz w:val="21"/>
          <w:szCs w:val="21"/>
        </w:rPr>
        <w:t>developing technologies, better supporting future-focused, holistic, person-centred care</w:t>
      </w:r>
      <w:r w:rsidR="00185678" w:rsidRPr="0068673B">
        <w:rPr>
          <w:rFonts w:ascii="Segoe UI" w:hAnsi="Segoe UI" w:cs="Segoe UI"/>
          <w:i/>
          <w:sz w:val="21"/>
          <w:szCs w:val="21"/>
        </w:rPr>
        <w:t>.</w:t>
      </w:r>
      <w:r w:rsidR="005344C8" w:rsidRPr="0068673B">
        <w:rPr>
          <w:rFonts w:ascii="Segoe UI" w:hAnsi="Segoe UI" w:cs="Segoe UI"/>
          <w:i/>
          <w:sz w:val="21"/>
          <w:szCs w:val="21"/>
        </w:rPr>
        <w:t xml:space="preserve"> </w:t>
      </w:r>
      <w:r w:rsidR="004535D2" w:rsidRPr="0068673B">
        <w:rPr>
          <w:rFonts w:ascii="Segoe UI" w:hAnsi="Segoe UI" w:cs="Segoe UI"/>
          <w:i/>
          <w:sz w:val="21"/>
          <w:szCs w:val="21"/>
        </w:rPr>
        <w:t>Digital health, precision-medicine and</w:t>
      </w:r>
      <w:r w:rsidR="003D4BFD" w:rsidRPr="0068673B">
        <w:rPr>
          <w:rFonts w:ascii="Segoe UI" w:hAnsi="Segoe UI" w:cs="Segoe UI"/>
          <w:i/>
          <w:sz w:val="21"/>
          <w:szCs w:val="21"/>
        </w:rPr>
        <w:t xml:space="preserve"> care delivery</w:t>
      </w:r>
      <w:r w:rsidR="004535D2" w:rsidRPr="0068673B">
        <w:rPr>
          <w:rFonts w:ascii="Segoe UI" w:hAnsi="Segoe UI" w:cs="Segoe UI"/>
          <w:i/>
          <w:sz w:val="21"/>
          <w:szCs w:val="21"/>
        </w:rPr>
        <w:t xml:space="preserve"> innovation is progressing at </w:t>
      </w:r>
      <w:r w:rsidR="003D4BFD" w:rsidRPr="0068673B">
        <w:rPr>
          <w:rFonts w:ascii="Segoe UI" w:hAnsi="Segoe UI" w:cs="Segoe UI"/>
          <w:i/>
          <w:sz w:val="21"/>
          <w:szCs w:val="21"/>
        </w:rPr>
        <w:t>an ever-increasing spe</w:t>
      </w:r>
      <w:r w:rsidR="004535D2" w:rsidRPr="0068673B">
        <w:rPr>
          <w:rFonts w:ascii="Segoe UI" w:hAnsi="Segoe UI" w:cs="Segoe UI"/>
          <w:i/>
          <w:sz w:val="21"/>
          <w:szCs w:val="21"/>
        </w:rPr>
        <w:t xml:space="preserve">ed globally – Australia’s primary / community care sector should be ready to identify, adapt and translate relevant innovation </w:t>
      </w:r>
      <w:r w:rsidR="003D4BFD" w:rsidRPr="0068673B">
        <w:rPr>
          <w:rFonts w:ascii="Segoe UI" w:hAnsi="Segoe UI" w:cs="Segoe UI"/>
          <w:i/>
          <w:sz w:val="21"/>
          <w:szCs w:val="21"/>
        </w:rPr>
        <w:t xml:space="preserve">as </w:t>
      </w:r>
      <w:r w:rsidR="004D1B2D" w:rsidRPr="0068673B">
        <w:rPr>
          <w:rFonts w:ascii="Segoe UI" w:hAnsi="Segoe UI" w:cs="Segoe UI"/>
          <w:i/>
          <w:sz w:val="21"/>
          <w:szCs w:val="21"/>
        </w:rPr>
        <w:t xml:space="preserve">quickly and </w:t>
      </w:r>
      <w:r w:rsidR="003D4BFD" w:rsidRPr="0068673B">
        <w:rPr>
          <w:rFonts w:ascii="Segoe UI" w:hAnsi="Segoe UI" w:cs="Segoe UI"/>
          <w:i/>
          <w:sz w:val="21"/>
          <w:szCs w:val="21"/>
        </w:rPr>
        <w:t>effectively as possible.</w:t>
      </w:r>
      <w:r w:rsidR="004535D2" w:rsidRPr="0068673B">
        <w:rPr>
          <w:rFonts w:ascii="Segoe UI" w:hAnsi="Segoe UI" w:cs="Segoe UI"/>
          <w:i/>
          <w:sz w:val="21"/>
          <w:szCs w:val="21"/>
        </w:rPr>
        <w:t xml:space="preserve"> </w:t>
      </w:r>
    </w:p>
    <w:p w14:paraId="7A853F08" w14:textId="77777777" w:rsidR="00F82822" w:rsidRPr="0068673B" w:rsidRDefault="004535D2" w:rsidP="00D304E9">
      <w:pPr>
        <w:spacing w:line="257" w:lineRule="auto"/>
        <w:jc w:val="both"/>
        <w:rPr>
          <w:rFonts w:ascii="Segoe UI" w:eastAsiaTheme="minorEastAsia" w:hAnsi="Segoe UI" w:cs="Segoe UI"/>
          <w:i/>
          <w:iCs/>
          <w:sz w:val="21"/>
          <w:szCs w:val="21"/>
        </w:rPr>
      </w:pPr>
      <w:r w:rsidRPr="0068673B">
        <w:rPr>
          <w:rFonts w:ascii="Segoe UI" w:hAnsi="Segoe UI" w:cs="Segoe UI"/>
          <w:i/>
          <w:sz w:val="21"/>
          <w:szCs w:val="21"/>
        </w:rPr>
        <w:t>This includes building on current reform in</w:t>
      </w:r>
      <w:r w:rsidR="005344C8" w:rsidRPr="0068673B">
        <w:rPr>
          <w:rFonts w:ascii="Segoe UI" w:hAnsi="Segoe UI" w:cs="Segoe UI"/>
          <w:i/>
          <w:sz w:val="21"/>
          <w:szCs w:val="21"/>
        </w:rPr>
        <w:t xml:space="preserve"> telemedicine, secure messaging, My Health Record, </w:t>
      </w:r>
      <w:r w:rsidRPr="0068673B">
        <w:rPr>
          <w:rFonts w:ascii="Segoe UI" w:hAnsi="Segoe UI" w:cs="Segoe UI"/>
          <w:i/>
          <w:sz w:val="21"/>
          <w:szCs w:val="21"/>
        </w:rPr>
        <w:t>care pathways</w:t>
      </w:r>
      <w:r w:rsidR="005344C8" w:rsidRPr="0068673B">
        <w:rPr>
          <w:rFonts w:ascii="Segoe UI" w:hAnsi="Segoe UI" w:cs="Segoe UI"/>
          <w:i/>
          <w:sz w:val="21"/>
          <w:szCs w:val="21"/>
        </w:rPr>
        <w:t>, remote monitoring</w:t>
      </w:r>
      <w:r w:rsidR="001B3FFB" w:rsidRPr="0068673B">
        <w:rPr>
          <w:rFonts w:ascii="Segoe UI" w:hAnsi="Segoe UI" w:cs="Segoe UI"/>
          <w:i/>
          <w:sz w:val="21"/>
          <w:szCs w:val="21"/>
        </w:rPr>
        <w:t>,</w:t>
      </w:r>
      <w:r w:rsidR="005344C8" w:rsidRPr="0068673B">
        <w:rPr>
          <w:rFonts w:ascii="Segoe UI" w:hAnsi="Segoe UI" w:cs="Segoe UI"/>
          <w:i/>
          <w:sz w:val="21"/>
          <w:szCs w:val="21"/>
        </w:rPr>
        <w:t xml:space="preserve"> point of care testing</w:t>
      </w:r>
      <w:r w:rsidRPr="0068673B">
        <w:rPr>
          <w:rFonts w:ascii="Segoe UI" w:hAnsi="Segoe UI" w:cs="Segoe UI"/>
          <w:i/>
          <w:sz w:val="21"/>
          <w:szCs w:val="21"/>
        </w:rPr>
        <w:t xml:space="preserve"> and genomics</w:t>
      </w:r>
      <w:r w:rsidR="003D4BFD" w:rsidRPr="0068673B">
        <w:rPr>
          <w:rFonts w:ascii="Segoe UI" w:hAnsi="Segoe UI" w:cs="Segoe UI"/>
          <w:i/>
          <w:sz w:val="21"/>
          <w:szCs w:val="21"/>
        </w:rPr>
        <w:t>, and integrating innovation with other relevant sectors</w:t>
      </w:r>
      <w:r w:rsidR="005344C8" w:rsidRPr="0068673B">
        <w:rPr>
          <w:rFonts w:ascii="Segoe UI" w:hAnsi="Segoe UI" w:cs="Segoe UI"/>
          <w:i/>
          <w:sz w:val="21"/>
          <w:szCs w:val="21"/>
        </w:rPr>
        <w:t>.</w:t>
      </w:r>
    </w:p>
    <w:p w14:paraId="64CFFD75" w14:textId="77777777" w:rsidR="000E0C80" w:rsidRPr="0068673B" w:rsidRDefault="00E83C01" w:rsidP="00E83C01">
      <w:pPr>
        <w:pStyle w:val="Recommendationnumber"/>
      </w:pPr>
      <w:r w:rsidRPr="0068673B">
        <w:t>Actions to cover</w:t>
      </w:r>
    </w:p>
    <w:p w14:paraId="1A3B4C8B" w14:textId="77777777" w:rsidR="003D4BFD" w:rsidRPr="0068673B" w:rsidRDefault="00995A3D" w:rsidP="00E83C01">
      <w:pPr>
        <w:pStyle w:val="Overarchingaction"/>
      </w:pPr>
      <w:r>
        <w:rPr>
          <w:b/>
        </w:rPr>
        <w:t xml:space="preserve">Research translation and innovation body: </w:t>
      </w:r>
      <w:r w:rsidR="003D4BFD" w:rsidRPr="0068673B">
        <w:t xml:space="preserve">Create an Australian National Institute for </w:t>
      </w:r>
      <w:r w:rsidR="0039452A">
        <w:t xml:space="preserve">Primary </w:t>
      </w:r>
      <w:r w:rsidR="003D4BFD" w:rsidRPr="0068673B">
        <w:t xml:space="preserve">Health </w:t>
      </w:r>
      <w:r w:rsidR="0039452A">
        <w:t xml:space="preserve">Care </w:t>
      </w:r>
      <w:r w:rsidR="003D4BFD" w:rsidRPr="0068673B">
        <w:t xml:space="preserve">Research </w:t>
      </w:r>
      <w:r w:rsidR="003555D0" w:rsidRPr="0068673B">
        <w:t xml:space="preserve">Translation </w:t>
      </w:r>
      <w:r w:rsidR="003D4BFD" w:rsidRPr="0068673B">
        <w:t>and Innovation, responsible for tracking and sharing cutting edge, translatable innovation at national and international level, relevant to primary / community care. This should include mechanisms to involve stakeholders in identifying the problems to be addressed, and co-designing evidence-based innovation to address them</w:t>
      </w:r>
      <w:r w:rsidR="005164AA" w:rsidRPr="0068673B">
        <w:t xml:space="preserve"> (see recommendation 1</w:t>
      </w:r>
      <w:r w:rsidR="000D6369">
        <w:t>8</w:t>
      </w:r>
      <w:r w:rsidR="005164AA" w:rsidRPr="0068673B">
        <w:t>)</w:t>
      </w:r>
      <w:r w:rsidR="003D4BFD" w:rsidRPr="0068673B">
        <w:t>.</w:t>
      </w:r>
    </w:p>
    <w:p w14:paraId="6FF43E92" w14:textId="77777777" w:rsidR="005B24AA" w:rsidRPr="001E291B" w:rsidRDefault="00995A3D" w:rsidP="00E83C01">
      <w:pPr>
        <w:pStyle w:val="Overarchingaction"/>
      </w:pPr>
      <w:r>
        <w:rPr>
          <w:b/>
        </w:rPr>
        <w:t xml:space="preserve">Support modern ways of working: </w:t>
      </w:r>
      <w:r w:rsidR="005B24AA" w:rsidRPr="0068673B">
        <w:t xml:space="preserve">Encourage </w:t>
      </w:r>
      <w:r w:rsidR="00596960" w:rsidRPr="0068673B">
        <w:t xml:space="preserve">and enable </w:t>
      </w:r>
      <w:r w:rsidR="005B24AA" w:rsidRPr="0068673B">
        <w:t>new ways of working and advances in care through use of up to date technology</w:t>
      </w:r>
      <w:r w:rsidR="001B3FFB" w:rsidRPr="0068673B">
        <w:t>,</w:t>
      </w:r>
      <w:r w:rsidR="005B24AA" w:rsidRPr="0068673B">
        <w:t xml:space="preserve"> </w:t>
      </w:r>
      <w:r w:rsidR="00276A32" w:rsidRPr="0068673B">
        <w:t xml:space="preserve">genomics </w:t>
      </w:r>
      <w:r w:rsidR="001B3FFB" w:rsidRPr="0068673B">
        <w:t xml:space="preserve">and </w:t>
      </w:r>
      <w:r w:rsidR="005B24AA" w:rsidRPr="0068673B">
        <w:t>precision medicine</w:t>
      </w:r>
      <w:r w:rsidR="001C3074" w:rsidRPr="0068673B">
        <w:t>, with a focus on improving</w:t>
      </w:r>
      <w:r w:rsidR="005B24AA" w:rsidRPr="0068673B">
        <w:t xml:space="preserve"> equity in </w:t>
      </w:r>
      <w:r w:rsidR="001C3074" w:rsidRPr="0068673B">
        <w:t xml:space="preserve">health outcomes and </w:t>
      </w:r>
      <w:r w:rsidR="005B24AA" w:rsidRPr="001E291B">
        <w:t>access to safe and quality services</w:t>
      </w:r>
      <w:r w:rsidR="00185678" w:rsidRPr="001E291B">
        <w:t>.</w:t>
      </w:r>
    </w:p>
    <w:p w14:paraId="08114B39" w14:textId="77777777" w:rsidR="005B24AA" w:rsidRPr="0068673B" w:rsidRDefault="00995A3D" w:rsidP="004C4541">
      <w:pPr>
        <w:pStyle w:val="Overarchingaction"/>
      </w:pPr>
      <w:r>
        <w:rPr>
          <w:b/>
        </w:rPr>
        <w:t xml:space="preserve">Education and training: </w:t>
      </w:r>
      <w:r w:rsidR="003D4BFD" w:rsidRPr="001E291B">
        <w:t>Support peaks</w:t>
      </w:r>
      <w:r w:rsidR="0001744C" w:rsidRPr="001E291B">
        <w:t>, education institutions</w:t>
      </w:r>
      <w:r w:rsidR="003D4BFD" w:rsidRPr="001E291B">
        <w:t xml:space="preserve"> and professional organisations to </w:t>
      </w:r>
      <w:r w:rsidR="003555D0" w:rsidRPr="001E291B">
        <w:t>d</w:t>
      </w:r>
      <w:r w:rsidR="005B24AA" w:rsidRPr="001E291B">
        <w:t xml:space="preserve">evelop education, training and </w:t>
      </w:r>
      <w:r w:rsidR="006070A9" w:rsidRPr="001E291B">
        <w:t xml:space="preserve">continuing professional </w:t>
      </w:r>
      <w:r w:rsidR="006070A9" w:rsidRPr="0068673B">
        <w:t>development (</w:t>
      </w:r>
      <w:r w:rsidR="005B24AA" w:rsidRPr="0068673B">
        <w:t>CPD</w:t>
      </w:r>
      <w:r w:rsidR="006070A9" w:rsidRPr="0068673B">
        <w:t>)</w:t>
      </w:r>
      <w:r w:rsidR="005B24AA" w:rsidRPr="0068673B">
        <w:t xml:space="preserve"> resources to equip primary health care providers</w:t>
      </w:r>
      <w:r w:rsidR="00EE168C" w:rsidRPr="0068673B">
        <w:t>, including allied health primary care providers,</w:t>
      </w:r>
      <w:r w:rsidR="005B24AA" w:rsidRPr="0068673B">
        <w:t xml:space="preserve"> to use up to date technology</w:t>
      </w:r>
      <w:r w:rsidR="00596960" w:rsidRPr="0068673B">
        <w:t xml:space="preserve"> in line with preferences of people and communities</w:t>
      </w:r>
      <w:r w:rsidR="00185678" w:rsidRPr="0068673B">
        <w:t>.</w:t>
      </w:r>
    </w:p>
    <w:p w14:paraId="1A7F77A4" w14:textId="77777777" w:rsidR="004C4541" w:rsidRPr="0068673B" w:rsidRDefault="00995A3D" w:rsidP="004C4541">
      <w:pPr>
        <w:pStyle w:val="Overarchingaction"/>
      </w:pPr>
      <w:r>
        <w:rPr>
          <w:b/>
        </w:rPr>
        <w:t xml:space="preserve">Process for continuous quality improvement: </w:t>
      </w:r>
      <w:r w:rsidR="00EE168C" w:rsidRPr="0068673B">
        <w:t>Establish a continuous review process that can identify and</w:t>
      </w:r>
      <w:r w:rsidR="005B24AA" w:rsidRPr="0068673B">
        <w:t xml:space="preserve"> fund innovation that</w:t>
      </w:r>
      <w:r w:rsidR="003D4BFD" w:rsidRPr="0068673B">
        <w:t xml:space="preserve"> has</w:t>
      </w:r>
      <w:r w:rsidR="005B24AA" w:rsidRPr="0068673B">
        <w:t xml:space="preserve"> improve</w:t>
      </w:r>
      <w:r w:rsidR="003D4BFD" w:rsidRPr="0068673B">
        <w:t>d</w:t>
      </w:r>
      <w:r w:rsidR="005B24AA" w:rsidRPr="0068673B">
        <w:t xml:space="preserve"> health outcomes and equity for people and communities</w:t>
      </w:r>
      <w:r w:rsidR="003D4BFD" w:rsidRPr="0068673B">
        <w:t xml:space="preserve"> in priority areas</w:t>
      </w:r>
      <w:r w:rsidR="00185678" w:rsidRPr="0068673B">
        <w:t>.</w:t>
      </w:r>
    </w:p>
    <w:p w14:paraId="271D8F51" w14:textId="77777777" w:rsidR="00E569EE" w:rsidRDefault="00995A3D" w:rsidP="004C4541">
      <w:pPr>
        <w:pStyle w:val="Overarchingaction"/>
      </w:pPr>
      <w:r>
        <w:rPr>
          <w:b/>
        </w:rPr>
        <w:t xml:space="preserve">Concurrent reform: </w:t>
      </w:r>
      <w:r w:rsidR="00596960" w:rsidRPr="0068673B">
        <w:t>Align with directions from the new National Digital Health Strategy</w:t>
      </w:r>
      <w:r w:rsidR="001B3FFB" w:rsidRPr="0068673B">
        <w:t xml:space="preserve"> and</w:t>
      </w:r>
      <w:r w:rsidR="003D4BFD" w:rsidRPr="0068673B">
        <w:t xml:space="preserve"> </w:t>
      </w:r>
      <w:r w:rsidR="001B3FFB" w:rsidRPr="0068673B">
        <w:t>r</w:t>
      </w:r>
      <w:r w:rsidR="003D4BFD" w:rsidRPr="0068673B">
        <w:t>ecommendations 1</w:t>
      </w:r>
      <w:r w:rsidR="000D6369">
        <w:t>7</w:t>
      </w:r>
      <w:r w:rsidR="003D4BFD" w:rsidRPr="0068673B">
        <w:t xml:space="preserve"> and </w:t>
      </w:r>
      <w:r w:rsidR="000D6369">
        <w:t>18</w:t>
      </w:r>
      <w:r w:rsidR="003D4BFD" w:rsidRPr="0068673B">
        <w:t xml:space="preserve"> to ensure consistency</w:t>
      </w:r>
      <w:r w:rsidR="0068673B">
        <w:t>.</w:t>
      </w:r>
      <w:r w:rsidR="003D4BFD" w:rsidRPr="0068673B">
        <w:t xml:space="preserve"> </w:t>
      </w:r>
    </w:p>
    <w:p w14:paraId="340FEDDE" w14:textId="77777777" w:rsidR="00786BC4" w:rsidRDefault="00786BC4">
      <w:pPr>
        <w:rPr>
          <w:rFonts w:ascii="Segoe UI" w:hAnsi="Segoe UI" w:cs="Segoe UI"/>
          <w:b/>
          <w:sz w:val="21"/>
          <w:szCs w:val="21"/>
        </w:rPr>
      </w:pPr>
      <w:r w:rsidRPr="00E31DF8">
        <w:rPr>
          <w:rFonts w:ascii="Segoe UI" w:hAnsi="Segoe UI" w:cs="Segoe UI"/>
          <w:noProof/>
          <w:sz w:val="21"/>
          <w:szCs w:val="21"/>
          <w:lang w:eastAsia="en-AU"/>
        </w:rPr>
        <mc:AlternateContent>
          <mc:Choice Requires="wps">
            <w:drawing>
              <wp:anchor distT="45720" distB="45720" distL="114300" distR="114300" simplePos="0" relativeHeight="251670528" behindDoc="0" locked="0" layoutInCell="1" allowOverlap="1" wp14:anchorId="32D25E46" wp14:editId="4B777DDE">
                <wp:simplePos x="0" y="0"/>
                <wp:positionH relativeFrom="margin">
                  <wp:align>left</wp:align>
                </wp:positionH>
                <wp:positionV relativeFrom="paragraph">
                  <wp:posOffset>263854</wp:posOffset>
                </wp:positionV>
                <wp:extent cx="6068060" cy="2398395"/>
                <wp:effectExtent l="0" t="0" r="27940" b="20955"/>
                <wp:wrapSquare wrapText="bothSides"/>
                <wp:docPr id="4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8060" cy="2398395"/>
                        </a:xfrm>
                        <a:prstGeom prst="rect">
                          <a:avLst/>
                        </a:prstGeom>
                        <a:solidFill>
                          <a:schemeClr val="accent6">
                            <a:lumMod val="20000"/>
                            <a:lumOff val="80000"/>
                          </a:schemeClr>
                        </a:solidFill>
                        <a:ln w="9525">
                          <a:solidFill>
                            <a:srgbClr val="000000"/>
                          </a:solidFill>
                          <a:miter lim="800000"/>
                          <a:headEnd/>
                          <a:tailEnd/>
                        </a:ln>
                      </wps:spPr>
                      <wps:txbx>
                        <w:txbxContent>
                          <w:p w14:paraId="370229ED" w14:textId="77777777" w:rsidR="00E63004" w:rsidRPr="00E31DF8" w:rsidDel="00110B7D" w:rsidRDefault="00E63004" w:rsidP="00572EF4">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690F481B" w14:textId="77777777" w:rsidR="00E63004" w:rsidRPr="00572EF4" w:rsidRDefault="00E63004" w:rsidP="00572EF4">
                            <w:pPr>
                              <w:pStyle w:val="ListParagraph"/>
                              <w:numPr>
                                <w:ilvl w:val="0"/>
                                <w:numId w:val="33"/>
                              </w:numPr>
                              <w:spacing w:after="120"/>
                            </w:pPr>
                            <w:r w:rsidRPr="00572EF4">
                              <w:t xml:space="preserve">Patient experience of care will be improved by receiving innovative and holistic clinical care that </w:t>
                            </w:r>
                            <w:r>
                              <w:t>is</w:t>
                            </w:r>
                            <w:r w:rsidRPr="00572EF4">
                              <w:t xml:space="preserve"> personalised and </w:t>
                            </w:r>
                            <w:r>
                              <w:t>cutting edge, supporting</w:t>
                            </w:r>
                            <w:r w:rsidRPr="00572EF4">
                              <w:t xml:space="preserve"> them to achieve their health goals.</w:t>
                            </w:r>
                          </w:p>
                          <w:p w14:paraId="0A4E2853" w14:textId="77777777" w:rsidR="00E63004" w:rsidRPr="00572EF4" w:rsidRDefault="00E63004" w:rsidP="00572EF4">
                            <w:pPr>
                              <w:pStyle w:val="ListParagraph"/>
                              <w:numPr>
                                <w:ilvl w:val="0"/>
                                <w:numId w:val="33"/>
                              </w:numPr>
                            </w:pPr>
                            <w:r w:rsidRPr="00572EF4">
                              <w:t xml:space="preserve">Health of populations will be improved by shared innovation in care modalities that are able to be adapted and translated to support positive </w:t>
                            </w:r>
                            <w:r>
                              <w:t xml:space="preserve">and equitable </w:t>
                            </w:r>
                            <w:r w:rsidRPr="00572EF4">
                              <w:t>health outcomes in a wide variety of populations.</w:t>
                            </w:r>
                          </w:p>
                          <w:p w14:paraId="736DBCEF" w14:textId="77777777" w:rsidR="00E63004" w:rsidRPr="00572EF4" w:rsidRDefault="00E63004" w:rsidP="00572EF4">
                            <w:pPr>
                              <w:pStyle w:val="ListParagraph"/>
                              <w:numPr>
                                <w:ilvl w:val="0"/>
                                <w:numId w:val="33"/>
                              </w:numPr>
                              <w:spacing w:after="120"/>
                            </w:pPr>
                            <w:r w:rsidRPr="00572EF4">
                              <w:t xml:space="preserve">Cost-efficiency of the health system will be improved by implementing processes which are able to identify and fund innovation that </w:t>
                            </w:r>
                            <w:r>
                              <w:t>improves</w:t>
                            </w:r>
                            <w:r w:rsidRPr="00572EF4">
                              <w:t xml:space="preserve"> health outcomes and equity for people and communities in priority areas</w:t>
                            </w:r>
                            <w:r>
                              <w:t>, reducing the requirement for secondary and tertiary care</w:t>
                            </w:r>
                            <w:r w:rsidRPr="00572EF4">
                              <w:t xml:space="preserve">. </w:t>
                            </w:r>
                          </w:p>
                          <w:p w14:paraId="53F61349" w14:textId="77777777" w:rsidR="00E63004" w:rsidRPr="00572EF4" w:rsidRDefault="00E63004" w:rsidP="00572EF4">
                            <w:pPr>
                              <w:pStyle w:val="ListParagraph"/>
                              <w:numPr>
                                <w:ilvl w:val="0"/>
                                <w:numId w:val="33"/>
                              </w:numPr>
                              <w:spacing w:after="120"/>
                              <w:rPr>
                                <w:rFonts w:ascii="Segoe UI" w:hAnsi="Segoe UI" w:cs="Segoe UI"/>
                                <w:bCs/>
                                <w:sz w:val="21"/>
                                <w:szCs w:val="21"/>
                              </w:rPr>
                            </w:pPr>
                            <w:r w:rsidRPr="00572EF4">
                              <w:t xml:space="preserve">Work life of health care providers will be improved through </w:t>
                            </w:r>
                            <w:r>
                              <w:t>greater</w:t>
                            </w:r>
                            <w:r w:rsidRPr="00572EF4">
                              <w:t xml:space="preserve"> support and encourage</w:t>
                            </w:r>
                            <w:r>
                              <w:t>ment</w:t>
                            </w:r>
                            <w:r w:rsidRPr="00572EF4">
                              <w:t xml:space="preserve"> to utilise innovative ways of working and developing technologies which will allow them to provide future-focused, holistic and person</w:t>
                            </w:r>
                            <w:r>
                              <w:t>-centred care.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2D25E46" id="_x0000_s1044" type="#_x0000_t202" style="position:absolute;margin-left:0;margin-top:20.8pt;width:477.8pt;height:188.85pt;z-index:251670528;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" fillcolor="#ebe8ec [665]">
                <v:textbox>
                  <w:txbxContent>
                    <w:p w14:paraId="370229ED" w14:textId="77777777" w:rsidR="00E63004" w:rsidRPr="00E31DF8" w:rsidDel="00110B7D" w:rsidRDefault="00E63004" w:rsidP="00572EF4">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690F481B" w14:textId="77777777" w:rsidR="00E63004" w:rsidRPr="00572EF4" w:rsidRDefault="00E63004" w:rsidP="00572EF4">
                      <w:pPr>
                        <w:pStyle w:val="ListParagraph"/>
                        <w:numPr>
                          <w:ilvl w:val="0"/>
                          <w:numId w:val="33"/>
                        </w:numPr>
                        <w:spacing w:after="120"/>
                      </w:pPr>
                      <w:r w:rsidRPr="00572EF4">
                        <w:t xml:space="preserve">Patient experience of care will be improved by receiving innovative and holistic clinical care that </w:t>
                      </w:r>
                      <w:r>
                        <w:t>is</w:t>
                      </w:r>
                      <w:r w:rsidRPr="00572EF4">
                        <w:t xml:space="preserve"> personalised and </w:t>
                      </w:r>
                      <w:r>
                        <w:t>cutting edge, supporting</w:t>
                      </w:r>
                      <w:r w:rsidRPr="00572EF4">
                        <w:t xml:space="preserve"> them to achieve their health goals.</w:t>
                      </w:r>
                    </w:p>
                    <w:p w14:paraId="0A4E2853" w14:textId="77777777" w:rsidR="00E63004" w:rsidRPr="00572EF4" w:rsidRDefault="00E63004" w:rsidP="00572EF4">
                      <w:pPr>
                        <w:pStyle w:val="ListParagraph"/>
                        <w:numPr>
                          <w:ilvl w:val="0"/>
                          <w:numId w:val="33"/>
                        </w:numPr>
                      </w:pPr>
                      <w:r w:rsidRPr="00572EF4">
                        <w:t xml:space="preserve">Health of populations will be improved by shared innovation in care modalities that are able to be adapted and translated to support positive </w:t>
                      </w:r>
                      <w:r>
                        <w:t xml:space="preserve">and equitable </w:t>
                      </w:r>
                      <w:r w:rsidRPr="00572EF4">
                        <w:t>health outcomes in a wide variety of populations.</w:t>
                      </w:r>
                    </w:p>
                    <w:p w14:paraId="736DBCEF" w14:textId="77777777" w:rsidR="00E63004" w:rsidRPr="00572EF4" w:rsidRDefault="00E63004" w:rsidP="00572EF4">
                      <w:pPr>
                        <w:pStyle w:val="ListParagraph"/>
                        <w:numPr>
                          <w:ilvl w:val="0"/>
                          <w:numId w:val="33"/>
                        </w:numPr>
                        <w:spacing w:after="120"/>
                      </w:pPr>
                      <w:r w:rsidRPr="00572EF4">
                        <w:t xml:space="preserve">Cost-efficiency of the health system will be improved by implementing processes which are able to identify and fund innovation that </w:t>
                      </w:r>
                      <w:r>
                        <w:t>improves</w:t>
                      </w:r>
                      <w:r w:rsidRPr="00572EF4">
                        <w:t xml:space="preserve"> health outcomes and equity for people and communities in priority areas</w:t>
                      </w:r>
                      <w:r>
                        <w:t>, reducing the requirement for secondary and tertiary care</w:t>
                      </w:r>
                      <w:r w:rsidRPr="00572EF4">
                        <w:t xml:space="preserve">. </w:t>
                      </w:r>
                    </w:p>
                    <w:p w14:paraId="53F61349" w14:textId="77777777" w:rsidR="00E63004" w:rsidRPr="00572EF4" w:rsidRDefault="00E63004" w:rsidP="00572EF4">
                      <w:pPr>
                        <w:pStyle w:val="ListParagraph"/>
                        <w:numPr>
                          <w:ilvl w:val="0"/>
                          <w:numId w:val="33"/>
                        </w:numPr>
                        <w:spacing w:after="120"/>
                        <w:rPr>
                          <w:rFonts w:ascii="Segoe UI" w:hAnsi="Segoe UI" w:cs="Segoe UI"/>
                          <w:bCs/>
                          <w:sz w:val="21"/>
                          <w:szCs w:val="21"/>
                        </w:rPr>
                      </w:pPr>
                      <w:r w:rsidRPr="00572EF4">
                        <w:t xml:space="preserve">Work life of health care providers will be improved through </w:t>
                      </w:r>
                      <w:r>
                        <w:t>greater</w:t>
                      </w:r>
                      <w:r w:rsidRPr="00572EF4">
                        <w:t xml:space="preserve"> support and encourage</w:t>
                      </w:r>
                      <w:r>
                        <w:t>ment</w:t>
                      </w:r>
                      <w:r w:rsidRPr="00572EF4">
                        <w:t xml:space="preserve"> to utilise innovative ways of working and developing technologies which will allow them to provide future-focused, holistic and person</w:t>
                      </w:r>
                      <w:r>
                        <w:t>-centred care.</w:t>
                      </w:r>
                    </w:p>
                  </w:txbxContent>
                </v:textbox>
                <w10:wrap type="square" anchorx="margin"/>
              </v:shape>
            </w:pict>
          </mc:Fallback>
        </mc:AlternateContent>
      </w:r>
      <w:r>
        <w:br w:type="page"/>
      </w:r>
    </w:p>
    <w:p w14:paraId="48A929C3" w14:textId="77777777" w:rsidR="007B4982" w:rsidRPr="009C25D8" w:rsidRDefault="00C56FE9" w:rsidP="00CE2F7B">
      <w:pPr>
        <w:pStyle w:val="Heading2"/>
      </w:pPr>
      <w:bookmarkStart w:id="19" w:name="_Toc74657678"/>
      <w:r w:rsidRPr="009C25D8">
        <w:lastRenderedPageBreak/>
        <w:t>Research</w:t>
      </w:r>
      <w:r w:rsidR="005B24AA" w:rsidRPr="009C25D8">
        <w:t xml:space="preserve">, </w:t>
      </w:r>
      <w:proofErr w:type="gramStart"/>
      <w:r w:rsidR="005B24AA" w:rsidRPr="009C25D8">
        <w:t>d</w:t>
      </w:r>
      <w:r w:rsidRPr="009C25D8">
        <w:t>ata</w:t>
      </w:r>
      <w:proofErr w:type="gramEnd"/>
      <w:r w:rsidR="005B24AA" w:rsidRPr="009C25D8">
        <w:t xml:space="preserve"> and continuous improvement of value to people, population, providers and the health system</w:t>
      </w:r>
      <w:bookmarkEnd w:id="19"/>
    </w:p>
    <w:p w14:paraId="1CB40671" w14:textId="77777777" w:rsidR="0031310F" w:rsidRPr="00B36E02" w:rsidRDefault="009B1D7B" w:rsidP="00CC653A">
      <w:pPr>
        <w:pStyle w:val="Heading3"/>
      </w:pPr>
      <w:r w:rsidRPr="00B36E02">
        <w:t>R</w:t>
      </w:r>
      <w:r w:rsidR="000E5E6D" w:rsidRPr="00B36E02">
        <w:t xml:space="preserve">ecommendation </w:t>
      </w:r>
      <w:r w:rsidRPr="00B36E02">
        <w:t>1</w:t>
      </w:r>
      <w:r w:rsidR="00CE3F78" w:rsidRPr="00B36E02">
        <w:t>7</w:t>
      </w:r>
      <w:r w:rsidR="00D115E6" w:rsidRPr="00B36E02">
        <w:t xml:space="preserve"> (</w:t>
      </w:r>
      <w:r w:rsidR="0031310F" w:rsidRPr="00B36E02">
        <w:t>D</w:t>
      </w:r>
      <w:r w:rsidR="00D115E6" w:rsidRPr="00B36E02">
        <w:t>ata)</w:t>
      </w:r>
    </w:p>
    <w:p w14:paraId="4167E668" w14:textId="77777777" w:rsidR="00C56FE9" w:rsidRPr="0068673B" w:rsidRDefault="00393317" w:rsidP="0031310F">
      <w:pPr>
        <w:rPr>
          <w:b/>
          <w:sz w:val="24"/>
          <w:szCs w:val="24"/>
        </w:rPr>
      </w:pPr>
      <w:r w:rsidRPr="0031310F">
        <w:rPr>
          <w:b/>
          <w:sz w:val="24"/>
          <w:szCs w:val="24"/>
        </w:rPr>
        <w:t>Support</w:t>
      </w:r>
      <w:r w:rsidR="000E5E6D" w:rsidRPr="0031310F">
        <w:rPr>
          <w:b/>
          <w:sz w:val="24"/>
          <w:szCs w:val="24"/>
        </w:rPr>
        <w:t xml:space="preserve"> a culture of continuous quality </w:t>
      </w:r>
      <w:r w:rsidR="000E5E6D" w:rsidRPr="0068673B">
        <w:rPr>
          <w:b/>
          <w:sz w:val="24"/>
          <w:szCs w:val="24"/>
        </w:rPr>
        <w:t>improvement with primary health care data collection, use and linkage</w:t>
      </w:r>
      <w:r w:rsidR="009221D0" w:rsidRPr="0068673B">
        <w:rPr>
          <w:b/>
          <w:sz w:val="24"/>
          <w:szCs w:val="24"/>
        </w:rPr>
        <w:t xml:space="preserve"> </w:t>
      </w:r>
    </w:p>
    <w:p w14:paraId="49FEF6F4" w14:textId="77777777" w:rsidR="001A6E20" w:rsidRPr="0068673B" w:rsidRDefault="6F5DD1EF" w:rsidP="00D304E9">
      <w:pPr>
        <w:spacing w:line="257" w:lineRule="auto"/>
        <w:jc w:val="both"/>
        <w:rPr>
          <w:rFonts w:ascii="Segoe UI" w:eastAsia="Segoe UI" w:hAnsi="Segoe UI" w:cs="Segoe UI"/>
          <w:i/>
          <w:iCs/>
          <w:sz w:val="21"/>
          <w:szCs w:val="21"/>
        </w:rPr>
      </w:pPr>
      <w:r w:rsidRPr="0068673B">
        <w:rPr>
          <w:rFonts w:ascii="Segoe UI" w:eastAsia="Segoe UI" w:hAnsi="Segoe UI" w:cs="Segoe UI"/>
          <w:i/>
          <w:iCs/>
          <w:sz w:val="21"/>
          <w:szCs w:val="21"/>
        </w:rPr>
        <w:t xml:space="preserve">This recommendation aims to support a culture of quality improvement through primary health care data collection, linkage and quality use that enables local and national level analysis of current health care services. </w:t>
      </w:r>
    </w:p>
    <w:p w14:paraId="5554B9F1" w14:textId="77777777" w:rsidR="6F5DD1EF" w:rsidRPr="001E291B" w:rsidRDefault="6F5DD1EF" w:rsidP="00D304E9">
      <w:pPr>
        <w:spacing w:line="257" w:lineRule="auto"/>
        <w:jc w:val="both"/>
        <w:rPr>
          <w:rFonts w:ascii="Segoe UI" w:eastAsiaTheme="minorEastAsia" w:hAnsi="Segoe UI" w:cs="Segoe UI"/>
          <w:i/>
          <w:iCs/>
          <w:sz w:val="21"/>
          <w:szCs w:val="21"/>
        </w:rPr>
      </w:pPr>
      <w:r w:rsidRPr="0068673B">
        <w:rPr>
          <w:rFonts w:ascii="Segoe UI" w:eastAsia="Segoe UI" w:hAnsi="Segoe UI" w:cs="Segoe UI"/>
          <w:i/>
          <w:iCs/>
          <w:sz w:val="21"/>
          <w:szCs w:val="21"/>
        </w:rPr>
        <w:t xml:space="preserve">This will provide insights into </w:t>
      </w:r>
      <w:r w:rsidRPr="001E291B">
        <w:rPr>
          <w:rFonts w:ascii="Segoe UI" w:eastAsia="Segoe UI" w:hAnsi="Segoe UI" w:cs="Segoe UI"/>
          <w:i/>
          <w:iCs/>
          <w:sz w:val="21"/>
          <w:szCs w:val="21"/>
        </w:rPr>
        <w:t xml:space="preserve">how the system </w:t>
      </w:r>
      <w:r w:rsidR="000F36DA" w:rsidRPr="001E291B">
        <w:rPr>
          <w:rFonts w:ascii="Segoe UI" w:eastAsia="Segoe UI" w:hAnsi="Segoe UI" w:cs="Segoe UI"/>
          <w:i/>
          <w:iCs/>
          <w:sz w:val="21"/>
          <w:szCs w:val="21"/>
        </w:rPr>
        <w:t xml:space="preserve">and providers </w:t>
      </w:r>
      <w:r w:rsidRPr="001E291B">
        <w:rPr>
          <w:rFonts w:ascii="Segoe UI" w:eastAsia="Segoe UI" w:hAnsi="Segoe UI" w:cs="Segoe UI"/>
          <w:i/>
          <w:iCs/>
          <w:sz w:val="21"/>
          <w:szCs w:val="21"/>
        </w:rPr>
        <w:t>can better support end-users and contribute towards improving provider and consumer experience.</w:t>
      </w:r>
    </w:p>
    <w:p w14:paraId="2E6E4172" w14:textId="77777777" w:rsidR="005B24AA" w:rsidRPr="001E291B" w:rsidRDefault="00E83C01" w:rsidP="00E83C01">
      <w:pPr>
        <w:pStyle w:val="Recommendationnumber"/>
      </w:pPr>
      <w:r w:rsidRPr="001E291B">
        <w:t>Actions to cover</w:t>
      </w:r>
    </w:p>
    <w:p w14:paraId="56D185A9" w14:textId="77777777" w:rsidR="005B24AA" w:rsidRPr="001E291B" w:rsidRDefault="00995A3D" w:rsidP="00E83C01">
      <w:pPr>
        <w:pStyle w:val="Overarchingaction"/>
      </w:pPr>
      <w:r>
        <w:rPr>
          <w:b/>
        </w:rPr>
        <w:t xml:space="preserve">Standardisation: </w:t>
      </w:r>
      <w:r w:rsidR="005B24AA" w:rsidRPr="001E291B">
        <w:t xml:space="preserve">Build </w:t>
      </w:r>
      <w:r w:rsidR="0001744C" w:rsidRPr="001E291B">
        <w:t xml:space="preserve">and report on </w:t>
      </w:r>
      <w:r w:rsidR="005B24AA" w:rsidRPr="001E291B">
        <w:t>standardised, minimum regional and national data assets with clean</w:t>
      </w:r>
      <w:r w:rsidR="00E1069A" w:rsidRPr="001E291B">
        <w:t>, quality and</w:t>
      </w:r>
      <w:r w:rsidR="005B24AA" w:rsidRPr="001E291B">
        <w:t xml:space="preserve"> coded data</w:t>
      </w:r>
      <w:r w:rsidR="005A01D7" w:rsidRPr="001E291B">
        <w:t>.</w:t>
      </w:r>
    </w:p>
    <w:p w14:paraId="3F0176AB" w14:textId="77777777" w:rsidR="005B24AA" w:rsidRPr="001E291B" w:rsidRDefault="00995A3D" w:rsidP="00E83C01">
      <w:pPr>
        <w:pStyle w:val="Overarchingaction"/>
      </w:pPr>
      <w:r>
        <w:rPr>
          <w:b/>
        </w:rPr>
        <w:t xml:space="preserve">Integration and use: </w:t>
      </w:r>
      <w:r w:rsidR="005B24AA" w:rsidRPr="001E291B">
        <w:t>Integrate, link and use data across the life</w:t>
      </w:r>
      <w:r w:rsidR="00A5593D" w:rsidRPr="001E291B">
        <w:t xml:space="preserve"> </w:t>
      </w:r>
      <w:r w:rsidR="005B24AA" w:rsidRPr="001E291B">
        <w:t>course, including between providers and across health and care systems</w:t>
      </w:r>
      <w:r w:rsidR="00185678" w:rsidRPr="001E291B">
        <w:t>.</w:t>
      </w:r>
      <w:r w:rsidR="00E1069A" w:rsidRPr="001E291B">
        <w:t xml:space="preserve"> This will require clinical and consumer governance and leadership over data that produces quality outcomes and enables continuous quality improvement.</w:t>
      </w:r>
    </w:p>
    <w:p w14:paraId="36324288" w14:textId="77777777" w:rsidR="005B24AA" w:rsidRPr="001E291B" w:rsidRDefault="00995A3D" w:rsidP="00E83C01">
      <w:pPr>
        <w:pStyle w:val="Overarchingaction"/>
      </w:pPr>
      <w:r>
        <w:rPr>
          <w:b/>
        </w:rPr>
        <w:t xml:space="preserve">Equipped workforces: </w:t>
      </w:r>
      <w:r w:rsidR="005B24AA" w:rsidRPr="001E291B">
        <w:t xml:space="preserve">Bolster capacity </w:t>
      </w:r>
      <w:r w:rsidR="00E1069A" w:rsidRPr="001E291B">
        <w:t xml:space="preserve">and provide additional supports </w:t>
      </w:r>
      <w:r w:rsidR="005B24AA" w:rsidRPr="001E291B">
        <w:t>for providers and practice managers to use their data to continuously improve their services</w:t>
      </w:r>
      <w:r w:rsidR="000F36DA" w:rsidRPr="001E291B">
        <w:t xml:space="preserve"> for people</w:t>
      </w:r>
      <w:r w:rsidR="00185678" w:rsidRPr="001E291B">
        <w:t>.</w:t>
      </w:r>
    </w:p>
    <w:p w14:paraId="412F2F07" w14:textId="77777777" w:rsidR="005B24AA" w:rsidRPr="001E291B" w:rsidRDefault="00995A3D" w:rsidP="00E83C01">
      <w:pPr>
        <w:pStyle w:val="Overarchingaction"/>
      </w:pPr>
      <w:r>
        <w:rPr>
          <w:b/>
        </w:rPr>
        <w:t xml:space="preserve">Patient reported measures: </w:t>
      </w:r>
      <w:r w:rsidR="005B24AA" w:rsidRPr="001E291B">
        <w:t>Bolster use and utilisation of patient reported measures across the health care system to improve patient outcomes and experiences of care.</w:t>
      </w:r>
    </w:p>
    <w:p w14:paraId="4A2BEE4B" w14:textId="77777777" w:rsidR="005B24AA" w:rsidRPr="001E291B" w:rsidRDefault="00995A3D" w:rsidP="00E83C01">
      <w:pPr>
        <w:pStyle w:val="Overarchingaction"/>
      </w:pPr>
      <w:r>
        <w:rPr>
          <w:b/>
        </w:rPr>
        <w:t xml:space="preserve">Redirected funding based on data: </w:t>
      </w:r>
      <w:r w:rsidR="00614616" w:rsidRPr="001E291B">
        <w:t>R</w:t>
      </w:r>
      <w:r w:rsidR="005B24AA" w:rsidRPr="001E291B">
        <w:t xml:space="preserve">edirect funding to address population health needs </w:t>
      </w:r>
      <w:r w:rsidR="00DC4E33">
        <w:t xml:space="preserve">and </w:t>
      </w:r>
      <w:r w:rsidR="00180A88">
        <w:t xml:space="preserve">support services that </w:t>
      </w:r>
      <w:r w:rsidR="00DC4E33">
        <w:t xml:space="preserve">improve patient outcomes </w:t>
      </w:r>
      <w:r w:rsidR="005B24AA" w:rsidRPr="001E291B">
        <w:t>based on collected, nationally</w:t>
      </w:r>
      <w:r w:rsidR="005164AA" w:rsidRPr="001E291B">
        <w:t xml:space="preserve"> </w:t>
      </w:r>
      <w:r w:rsidR="005B24AA" w:rsidRPr="001E291B">
        <w:t>consistent and comparable data (incl</w:t>
      </w:r>
      <w:r w:rsidR="006271F4" w:rsidRPr="001E291B">
        <w:t>.</w:t>
      </w:r>
      <w:r w:rsidR="005B24AA" w:rsidRPr="001E291B">
        <w:t>, workforce, services, prevention etc.). This redirection should be enabled at a practice, local, regional and national level, in line with one-system focus (recommendation 1</w:t>
      </w:r>
      <w:r w:rsidR="00614616" w:rsidRPr="001E291B">
        <w:t xml:space="preserve"> and 3</w:t>
      </w:r>
      <w:r w:rsidR="005B24AA" w:rsidRPr="001E291B">
        <w:t>).</w:t>
      </w:r>
    </w:p>
    <w:p w14:paraId="1261896B" w14:textId="77777777" w:rsidR="00EE168C" w:rsidRPr="0068673B" w:rsidRDefault="00995A3D" w:rsidP="00E83C01">
      <w:pPr>
        <w:pStyle w:val="Overarchingaction"/>
      </w:pPr>
      <w:r>
        <w:rPr>
          <w:b/>
        </w:rPr>
        <w:t xml:space="preserve">Consumer information: </w:t>
      </w:r>
      <w:r w:rsidR="00EE168C" w:rsidRPr="001E291B">
        <w:t xml:space="preserve">Educate consumers about </w:t>
      </w:r>
      <w:r w:rsidR="000A54B0" w:rsidRPr="001E291B">
        <w:t xml:space="preserve">their </w:t>
      </w:r>
      <w:r w:rsidR="00EE168C" w:rsidRPr="001E291B">
        <w:t>rights</w:t>
      </w:r>
      <w:r w:rsidR="000A54B0" w:rsidRPr="001E291B">
        <w:t>, as well as</w:t>
      </w:r>
      <w:r w:rsidR="00EE168C" w:rsidRPr="001E291B">
        <w:t xml:space="preserve"> complaint </w:t>
      </w:r>
      <w:r w:rsidR="00EE168C" w:rsidRPr="0068673B">
        <w:t>and feedback processes</w:t>
      </w:r>
      <w:r w:rsidR="0068673B">
        <w:t>.</w:t>
      </w:r>
      <w:r w:rsidR="00EE168C" w:rsidRPr="0068673B">
        <w:t xml:space="preserve"> </w:t>
      </w:r>
    </w:p>
    <w:p w14:paraId="42E17D00" w14:textId="77777777" w:rsidR="00A65A3D" w:rsidRPr="0068673B" w:rsidRDefault="00786BC4" w:rsidP="00924EE9">
      <w:pPr>
        <w:pStyle w:val="ListParagraph"/>
        <w:tabs>
          <w:tab w:val="left" w:pos="3218"/>
        </w:tabs>
        <w:spacing w:after="0"/>
        <w:rPr>
          <w:rFonts w:ascii="Segoe UI" w:hAnsi="Segoe UI" w:cs="Segoe UI"/>
          <w:bCs/>
          <w:sz w:val="21"/>
          <w:szCs w:val="21"/>
        </w:rPr>
      </w:pPr>
      <w:r w:rsidRPr="00E31DF8">
        <w:rPr>
          <w:rFonts w:ascii="Segoe UI" w:hAnsi="Segoe UI" w:cs="Segoe UI"/>
          <w:noProof/>
          <w:sz w:val="21"/>
          <w:szCs w:val="21"/>
          <w:lang w:eastAsia="en-AU"/>
        </w:rPr>
        <mc:AlternateContent>
          <mc:Choice Requires="wps">
            <w:drawing>
              <wp:anchor distT="45720" distB="45720" distL="114300" distR="114300" simplePos="0" relativeHeight="251671552" behindDoc="0" locked="0" layoutInCell="1" allowOverlap="1" wp14:anchorId="422490B4" wp14:editId="0FD0282E">
                <wp:simplePos x="0" y="0"/>
                <wp:positionH relativeFrom="margin">
                  <wp:align>left</wp:align>
                </wp:positionH>
                <wp:positionV relativeFrom="paragraph">
                  <wp:posOffset>393518</wp:posOffset>
                </wp:positionV>
                <wp:extent cx="6068060" cy="2315210"/>
                <wp:effectExtent l="0" t="0" r="27940" b="27940"/>
                <wp:wrapSquare wrapText="bothSides"/>
                <wp:docPr id="5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8060" cy="2315210"/>
                        </a:xfrm>
                        <a:prstGeom prst="rect">
                          <a:avLst/>
                        </a:prstGeom>
                        <a:solidFill>
                          <a:schemeClr val="accent6">
                            <a:lumMod val="20000"/>
                            <a:lumOff val="80000"/>
                          </a:schemeClr>
                        </a:solidFill>
                        <a:ln w="9525">
                          <a:solidFill>
                            <a:srgbClr val="000000"/>
                          </a:solidFill>
                          <a:miter lim="800000"/>
                          <a:headEnd/>
                          <a:tailEnd/>
                        </a:ln>
                      </wps:spPr>
                      <wps:txbx>
                        <w:txbxContent>
                          <w:p w14:paraId="40F99C74" w14:textId="77777777" w:rsidR="00E63004" w:rsidRPr="00E31DF8" w:rsidDel="00110B7D" w:rsidRDefault="00E63004" w:rsidP="00572EF4">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42F3F445" w14:textId="77777777" w:rsidR="00E63004" w:rsidRPr="00572EF4" w:rsidRDefault="00E63004" w:rsidP="00572EF4">
                            <w:pPr>
                              <w:pStyle w:val="ListParagraph"/>
                              <w:numPr>
                                <w:ilvl w:val="0"/>
                                <w:numId w:val="33"/>
                              </w:numPr>
                              <w:spacing w:after="120"/>
                            </w:pPr>
                            <w:r w:rsidRPr="00572EF4">
                              <w:t xml:space="preserve">Patient experience of care will be improved </w:t>
                            </w:r>
                            <w:r>
                              <w:t>as</w:t>
                            </w:r>
                            <w:r w:rsidRPr="00572EF4">
                              <w:t xml:space="preserve"> their feedback </w:t>
                            </w:r>
                            <w:r>
                              <w:t>is</w:t>
                            </w:r>
                            <w:r w:rsidRPr="00572EF4">
                              <w:t xml:space="preserve"> recorded, reported and acted upon to </w:t>
                            </w:r>
                            <w:r>
                              <w:t xml:space="preserve">continually </w:t>
                            </w:r>
                            <w:r w:rsidRPr="00572EF4">
                              <w:t xml:space="preserve">improve </w:t>
                            </w:r>
                            <w:r>
                              <w:t>their health</w:t>
                            </w:r>
                            <w:r w:rsidRPr="00572EF4">
                              <w:t xml:space="preserve"> outcomes and experiences of care.</w:t>
                            </w:r>
                          </w:p>
                          <w:p w14:paraId="23EEC4A6" w14:textId="77777777" w:rsidR="00E63004" w:rsidRPr="00572EF4" w:rsidRDefault="00E63004" w:rsidP="00572EF4">
                            <w:pPr>
                              <w:pStyle w:val="ListParagraph"/>
                              <w:numPr>
                                <w:ilvl w:val="0"/>
                                <w:numId w:val="33"/>
                              </w:numPr>
                            </w:pPr>
                            <w:r w:rsidRPr="00572EF4">
                              <w:t xml:space="preserve">Health of populations will be improved by utilising data to </w:t>
                            </w:r>
                            <w:r>
                              <w:t xml:space="preserve">continuously </w:t>
                            </w:r>
                            <w:r w:rsidRPr="00572EF4">
                              <w:t>improve</w:t>
                            </w:r>
                            <w:r>
                              <w:t xml:space="preserve"> services and ensure</w:t>
                            </w:r>
                            <w:r w:rsidRPr="00572EF4">
                              <w:t xml:space="preserve"> that consumers are engaged in the governance and decision making </w:t>
                            </w:r>
                            <w:r>
                              <w:t>that</w:t>
                            </w:r>
                            <w:r w:rsidRPr="00572EF4">
                              <w:t xml:space="preserve"> informs the priority of population health needs.</w:t>
                            </w:r>
                          </w:p>
                          <w:p w14:paraId="19FAD605" w14:textId="77777777" w:rsidR="00E63004" w:rsidRPr="00572EF4" w:rsidRDefault="00E63004" w:rsidP="00572EF4">
                            <w:pPr>
                              <w:pStyle w:val="ListParagraph"/>
                              <w:numPr>
                                <w:ilvl w:val="0"/>
                                <w:numId w:val="33"/>
                              </w:numPr>
                              <w:spacing w:after="120"/>
                            </w:pPr>
                            <w:r w:rsidRPr="00572EF4">
                              <w:t xml:space="preserve">Cost-efficiency of the health system will be improved </w:t>
                            </w:r>
                            <w:r>
                              <w:t>through utilisation of</w:t>
                            </w:r>
                            <w:r w:rsidRPr="00572EF4">
                              <w:t xml:space="preserve"> data that is natio</w:t>
                            </w:r>
                            <w:r>
                              <w:t xml:space="preserve">nally consistent and comparable, </w:t>
                            </w:r>
                            <w:r w:rsidRPr="00572EF4">
                              <w:t>support</w:t>
                            </w:r>
                            <w:r>
                              <w:t>ing</w:t>
                            </w:r>
                            <w:r w:rsidRPr="00572EF4">
                              <w:t xml:space="preserve"> redirecti</w:t>
                            </w:r>
                            <w:r>
                              <w:t>on of</w:t>
                            </w:r>
                            <w:r w:rsidRPr="00572EF4">
                              <w:t xml:space="preserve"> funding </w:t>
                            </w:r>
                            <w:r>
                              <w:t>towards</w:t>
                            </w:r>
                            <w:r w:rsidRPr="00572EF4">
                              <w:t xml:space="preserve"> services that are proven to improve patient outcomes.</w:t>
                            </w:r>
                          </w:p>
                          <w:p w14:paraId="46F13CC2" w14:textId="77777777" w:rsidR="00E63004" w:rsidRPr="00572EF4" w:rsidRDefault="00E63004" w:rsidP="00572EF4">
                            <w:pPr>
                              <w:pStyle w:val="ListParagraph"/>
                              <w:numPr>
                                <w:ilvl w:val="0"/>
                                <w:numId w:val="33"/>
                              </w:numPr>
                              <w:spacing w:after="120"/>
                              <w:rPr>
                                <w:rFonts w:ascii="Segoe UI" w:hAnsi="Segoe UI" w:cs="Segoe UI"/>
                                <w:bCs/>
                                <w:sz w:val="21"/>
                                <w:szCs w:val="21"/>
                              </w:rPr>
                            </w:pPr>
                            <w:r w:rsidRPr="00572EF4">
                              <w:t xml:space="preserve">Work life of health care providers and practice managers will be improved </w:t>
                            </w:r>
                            <w:r>
                              <w:t>as they have access to, and are able to use their own quality</w:t>
                            </w:r>
                            <w:r w:rsidRPr="00572EF4">
                              <w:t xml:space="preserve"> data to continuously improve their services for people.</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22490B4" id="_x0000_s1045" type="#_x0000_t202" style="position:absolute;left:0;text-align:left;margin-left:0;margin-top:31pt;width:477.8pt;height:182.3pt;z-index:251671552;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" fillcolor="#ebe8ec [665]">
                <v:textbox>
                  <w:txbxContent>
                    <w:p w14:paraId="40F99C74" w14:textId="77777777" w:rsidR="00E63004" w:rsidRPr="00E31DF8" w:rsidDel="00110B7D" w:rsidRDefault="00E63004" w:rsidP="00572EF4">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42F3F445" w14:textId="77777777" w:rsidR="00E63004" w:rsidRPr="00572EF4" w:rsidRDefault="00E63004" w:rsidP="00572EF4">
                      <w:pPr>
                        <w:pStyle w:val="ListParagraph"/>
                        <w:numPr>
                          <w:ilvl w:val="0"/>
                          <w:numId w:val="33"/>
                        </w:numPr>
                        <w:spacing w:after="120"/>
                      </w:pPr>
                      <w:r w:rsidRPr="00572EF4">
                        <w:t xml:space="preserve">Patient experience of care will be improved </w:t>
                      </w:r>
                      <w:r>
                        <w:t>as</w:t>
                      </w:r>
                      <w:r w:rsidRPr="00572EF4">
                        <w:t xml:space="preserve"> their feedback </w:t>
                      </w:r>
                      <w:r>
                        <w:t>is</w:t>
                      </w:r>
                      <w:r w:rsidRPr="00572EF4">
                        <w:t xml:space="preserve"> recorded, reported and acted upon to </w:t>
                      </w:r>
                      <w:r>
                        <w:t xml:space="preserve">continually </w:t>
                      </w:r>
                      <w:r w:rsidRPr="00572EF4">
                        <w:t xml:space="preserve">improve </w:t>
                      </w:r>
                      <w:r>
                        <w:t>their health</w:t>
                      </w:r>
                      <w:r w:rsidRPr="00572EF4">
                        <w:t xml:space="preserve"> outcomes and experiences of care.</w:t>
                      </w:r>
                    </w:p>
                    <w:p w14:paraId="23EEC4A6" w14:textId="77777777" w:rsidR="00E63004" w:rsidRPr="00572EF4" w:rsidRDefault="00E63004" w:rsidP="00572EF4">
                      <w:pPr>
                        <w:pStyle w:val="ListParagraph"/>
                        <w:numPr>
                          <w:ilvl w:val="0"/>
                          <w:numId w:val="33"/>
                        </w:numPr>
                      </w:pPr>
                      <w:r w:rsidRPr="00572EF4">
                        <w:t xml:space="preserve">Health of populations will be improved by utilising data to </w:t>
                      </w:r>
                      <w:r>
                        <w:t xml:space="preserve">continuously </w:t>
                      </w:r>
                      <w:r w:rsidRPr="00572EF4">
                        <w:t>improve</w:t>
                      </w:r>
                      <w:r>
                        <w:t xml:space="preserve"> services and ensure</w:t>
                      </w:r>
                      <w:r w:rsidRPr="00572EF4">
                        <w:t xml:space="preserve"> that consumers are engaged in the governance and decision making </w:t>
                      </w:r>
                      <w:r>
                        <w:t>that</w:t>
                      </w:r>
                      <w:r w:rsidRPr="00572EF4">
                        <w:t xml:space="preserve"> informs the priority of population health needs.</w:t>
                      </w:r>
                    </w:p>
                    <w:p w14:paraId="19FAD605" w14:textId="77777777" w:rsidR="00E63004" w:rsidRPr="00572EF4" w:rsidRDefault="00E63004" w:rsidP="00572EF4">
                      <w:pPr>
                        <w:pStyle w:val="ListParagraph"/>
                        <w:numPr>
                          <w:ilvl w:val="0"/>
                          <w:numId w:val="33"/>
                        </w:numPr>
                        <w:spacing w:after="120"/>
                      </w:pPr>
                      <w:r w:rsidRPr="00572EF4">
                        <w:t xml:space="preserve">Cost-efficiency of the health system will be improved </w:t>
                      </w:r>
                      <w:r>
                        <w:t>through utilisation of</w:t>
                      </w:r>
                      <w:r w:rsidRPr="00572EF4">
                        <w:t xml:space="preserve"> data that is natio</w:t>
                      </w:r>
                      <w:r>
                        <w:t xml:space="preserve">nally consistent and comparable, </w:t>
                      </w:r>
                      <w:r w:rsidRPr="00572EF4">
                        <w:t>support</w:t>
                      </w:r>
                      <w:r>
                        <w:t>ing</w:t>
                      </w:r>
                      <w:r w:rsidRPr="00572EF4">
                        <w:t xml:space="preserve"> redirecti</w:t>
                      </w:r>
                      <w:r>
                        <w:t>on of</w:t>
                      </w:r>
                      <w:r w:rsidRPr="00572EF4">
                        <w:t xml:space="preserve"> funding </w:t>
                      </w:r>
                      <w:r>
                        <w:t>towards</w:t>
                      </w:r>
                      <w:r w:rsidRPr="00572EF4">
                        <w:t xml:space="preserve"> services that are proven to improve patient outcomes.</w:t>
                      </w:r>
                    </w:p>
                    <w:p w14:paraId="46F13CC2" w14:textId="77777777" w:rsidR="00E63004" w:rsidRPr="00572EF4" w:rsidRDefault="00E63004" w:rsidP="00572EF4">
                      <w:pPr>
                        <w:pStyle w:val="ListParagraph"/>
                        <w:numPr>
                          <w:ilvl w:val="0"/>
                          <w:numId w:val="33"/>
                        </w:numPr>
                        <w:spacing w:after="120"/>
                        <w:rPr>
                          <w:rFonts w:ascii="Segoe UI" w:hAnsi="Segoe UI" w:cs="Segoe UI"/>
                          <w:bCs/>
                          <w:sz w:val="21"/>
                          <w:szCs w:val="21"/>
                        </w:rPr>
                      </w:pPr>
                      <w:r w:rsidRPr="00572EF4">
                        <w:t xml:space="preserve">Work life of health care providers and practice managers will be improved </w:t>
                      </w:r>
                      <w:r>
                        <w:t>as they have access to, and are able to use their own quality</w:t>
                      </w:r>
                      <w:r w:rsidRPr="00572EF4">
                        <w:t xml:space="preserve"> data to continuously improve their services for people.</w:t>
                      </w:r>
                    </w:p>
                  </w:txbxContent>
                </v:textbox>
                <w10:wrap type="square" anchorx="margin"/>
              </v:shape>
            </w:pict>
          </mc:Fallback>
        </mc:AlternateContent>
      </w:r>
    </w:p>
    <w:p w14:paraId="5F854C81" w14:textId="77777777" w:rsidR="00786BC4" w:rsidRDefault="00786BC4">
      <w:pPr>
        <w:rPr>
          <w:rFonts w:ascii="Segoe UI" w:hAnsi="Segoe UI" w:cs="Segoe UI"/>
          <w:b/>
          <w:color w:val="242852" w:themeColor="text2"/>
          <w:sz w:val="24"/>
          <w:szCs w:val="24"/>
        </w:rPr>
      </w:pPr>
      <w:r>
        <w:rPr>
          <w:rFonts w:ascii="Segoe UI" w:hAnsi="Segoe UI" w:cs="Segoe UI"/>
          <w:b/>
          <w:color w:val="242852" w:themeColor="text2"/>
          <w:sz w:val="24"/>
          <w:szCs w:val="24"/>
        </w:rPr>
        <w:br w:type="page"/>
      </w:r>
    </w:p>
    <w:p w14:paraId="17D4D319" w14:textId="77777777" w:rsidR="0031310F" w:rsidRPr="00B36E02" w:rsidRDefault="009B1D7B" w:rsidP="00B36E02">
      <w:pPr>
        <w:rPr>
          <w:rFonts w:ascii="Segoe UI" w:hAnsi="Segoe UI" w:cs="Segoe UI"/>
          <w:b/>
          <w:color w:val="242852" w:themeColor="text2"/>
          <w:sz w:val="24"/>
          <w:szCs w:val="24"/>
        </w:rPr>
      </w:pPr>
      <w:r w:rsidRPr="00B36E02">
        <w:rPr>
          <w:rFonts w:ascii="Segoe UI" w:hAnsi="Segoe UI" w:cs="Segoe UI"/>
          <w:b/>
          <w:color w:val="242852" w:themeColor="text2"/>
          <w:sz w:val="24"/>
          <w:szCs w:val="24"/>
        </w:rPr>
        <w:lastRenderedPageBreak/>
        <w:t>R</w:t>
      </w:r>
      <w:r w:rsidR="000E5E6D" w:rsidRPr="00B36E02">
        <w:rPr>
          <w:rFonts w:ascii="Segoe UI" w:hAnsi="Segoe UI" w:cs="Segoe UI"/>
          <w:b/>
          <w:color w:val="242852" w:themeColor="text2"/>
          <w:sz w:val="24"/>
          <w:szCs w:val="24"/>
        </w:rPr>
        <w:t xml:space="preserve">ecommendation </w:t>
      </w:r>
      <w:r w:rsidR="008B5959" w:rsidRPr="00B36E02">
        <w:rPr>
          <w:rFonts w:ascii="Segoe UI" w:hAnsi="Segoe UI" w:cs="Segoe UI"/>
          <w:b/>
          <w:color w:val="242852" w:themeColor="text2"/>
          <w:sz w:val="24"/>
          <w:szCs w:val="24"/>
        </w:rPr>
        <w:t>1</w:t>
      </w:r>
      <w:r w:rsidR="00CE3F78" w:rsidRPr="00B36E02">
        <w:rPr>
          <w:rFonts w:ascii="Segoe UI" w:hAnsi="Segoe UI" w:cs="Segoe UI"/>
          <w:b/>
          <w:color w:val="242852" w:themeColor="text2"/>
          <w:sz w:val="24"/>
          <w:szCs w:val="24"/>
        </w:rPr>
        <w:t>8</w:t>
      </w:r>
      <w:r w:rsidR="00D115E6" w:rsidRPr="00B36E02">
        <w:rPr>
          <w:rFonts w:ascii="Segoe UI" w:hAnsi="Segoe UI" w:cs="Segoe UI"/>
          <w:b/>
          <w:color w:val="242852" w:themeColor="text2"/>
          <w:sz w:val="24"/>
          <w:szCs w:val="24"/>
        </w:rPr>
        <w:t xml:space="preserve"> (</w:t>
      </w:r>
      <w:r w:rsidR="0031310F" w:rsidRPr="00B36E02">
        <w:rPr>
          <w:rFonts w:ascii="Segoe UI" w:hAnsi="Segoe UI" w:cs="Segoe UI"/>
          <w:b/>
          <w:color w:val="242852" w:themeColor="text2"/>
          <w:sz w:val="24"/>
          <w:szCs w:val="24"/>
        </w:rPr>
        <w:t>R</w:t>
      </w:r>
      <w:r w:rsidR="00D115E6" w:rsidRPr="00B36E02">
        <w:rPr>
          <w:rFonts w:ascii="Segoe UI" w:hAnsi="Segoe UI" w:cs="Segoe UI"/>
          <w:b/>
          <w:color w:val="242852" w:themeColor="text2"/>
          <w:sz w:val="24"/>
          <w:szCs w:val="24"/>
        </w:rPr>
        <w:t>esearch)</w:t>
      </w:r>
    </w:p>
    <w:p w14:paraId="5AB31E94" w14:textId="77777777" w:rsidR="000E5E6D" w:rsidRPr="0031310F" w:rsidRDefault="000E5E6D" w:rsidP="0031310F">
      <w:pPr>
        <w:rPr>
          <w:b/>
          <w:sz w:val="24"/>
          <w:szCs w:val="24"/>
        </w:rPr>
      </w:pPr>
      <w:r w:rsidRPr="0031310F">
        <w:rPr>
          <w:b/>
          <w:sz w:val="24"/>
          <w:szCs w:val="24"/>
        </w:rPr>
        <w:t xml:space="preserve">Empower and enable contextually relevant, translational and rapid research and evaluation in primary health care, addressing questions directly relevant to service delivery in localised context </w:t>
      </w:r>
    </w:p>
    <w:p w14:paraId="24A8EBF5" w14:textId="77777777" w:rsidR="00CB04DC" w:rsidRPr="0068673B" w:rsidRDefault="6A38C653" w:rsidP="00D304E9">
      <w:pPr>
        <w:spacing w:line="257" w:lineRule="auto"/>
        <w:jc w:val="both"/>
        <w:rPr>
          <w:rFonts w:ascii="Segoe UI" w:eastAsia="Segoe UI" w:hAnsi="Segoe UI" w:cs="Segoe UI"/>
          <w:i/>
          <w:iCs/>
          <w:sz w:val="21"/>
          <w:szCs w:val="21"/>
        </w:rPr>
      </w:pPr>
      <w:r w:rsidRPr="008B0D99">
        <w:rPr>
          <w:rFonts w:ascii="Segoe UI" w:eastAsia="Segoe UI" w:hAnsi="Segoe UI" w:cs="Segoe UI"/>
          <w:i/>
          <w:iCs/>
          <w:sz w:val="21"/>
          <w:szCs w:val="21"/>
        </w:rPr>
        <w:t xml:space="preserve">This recommendation aims to </w:t>
      </w:r>
      <w:r w:rsidRPr="0068673B">
        <w:rPr>
          <w:rFonts w:ascii="Segoe UI" w:eastAsia="Segoe UI" w:hAnsi="Segoe UI" w:cs="Segoe UI"/>
          <w:i/>
          <w:iCs/>
          <w:sz w:val="21"/>
          <w:szCs w:val="21"/>
        </w:rPr>
        <w:t xml:space="preserve">support </w:t>
      </w:r>
      <w:r w:rsidR="00ED6C9A" w:rsidRPr="0068673B">
        <w:rPr>
          <w:rFonts w:ascii="Segoe UI" w:eastAsia="Segoe UI" w:hAnsi="Segoe UI" w:cs="Segoe UI"/>
          <w:i/>
          <w:iCs/>
          <w:sz w:val="21"/>
          <w:szCs w:val="21"/>
        </w:rPr>
        <w:t>the highest quality health outcomes</w:t>
      </w:r>
      <w:r w:rsidRPr="0068673B">
        <w:rPr>
          <w:rFonts w:ascii="Segoe UI" w:eastAsia="Segoe UI" w:hAnsi="Segoe UI" w:cs="Segoe UI"/>
          <w:i/>
          <w:iCs/>
          <w:sz w:val="21"/>
          <w:szCs w:val="21"/>
        </w:rPr>
        <w:t xml:space="preserve"> through targeted investment in translational research relevant to end-users of the health system. </w:t>
      </w:r>
    </w:p>
    <w:p w14:paraId="7F70E7D2" w14:textId="77777777" w:rsidR="00C56FE9" w:rsidRPr="0068673B" w:rsidRDefault="6A38C653" w:rsidP="00D304E9">
      <w:pPr>
        <w:spacing w:line="257" w:lineRule="auto"/>
        <w:jc w:val="both"/>
        <w:rPr>
          <w:rFonts w:ascii="Segoe UI" w:eastAsia="Segoe UI" w:hAnsi="Segoe UI" w:cs="Segoe UI"/>
          <w:i/>
          <w:iCs/>
          <w:sz w:val="21"/>
          <w:szCs w:val="21"/>
        </w:rPr>
      </w:pPr>
      <w:r w:rsidRPr="0068673B">
        <w:rPr>
          <w:rFonts w:ascii="Segoe UI" w:eastAsia="Segoe UI" w:hAnsi="Segoe UI" w:cs="Segoe UI"/>
          <w:i/>
          <w:iCs/>
          <w:sz w:val="21"/>
          <w:szCs w:val="21"/>
        </w:rPr>
        <w:t>This will provide insight and information on major issues impacting upon health and wellbeing of people and support sustained and effective system and funding reform.</w:t>
      </w:r>
      <w:r w:rsidR="00503358" w:rsidRPr="0068673B">
        <w:rPr>
          <w:rFonts w:ascii="Segoe UI" w:eastAsia="Segoe UI" w:hAnsi="Segoe UI" w:cs="Segoe UI"/>
          <w:i/>
          <w:iCs/>
          <w:sz w:val="21"/>
          <w:szCs w:val="21"/>
        </w:rPr>
        <w:t xml:space="preserve"> Through these actions the primary health care workforce will be empowered and enabled to develop research skills to answer clinical and community questions, as well as developing career pathways in primary health care.</w:t>
      </w:r>
    </w:p>
    <w:p w14:paraId="297A70FB" w14:textId="77777777" w:rsidR="00A65A3D" w:rsidRPr="0068673B" w:rsidRDefault="00E83C01" w:rsidP="00363DB3">
      <w:pPr>
        <w:pStyle w:val="Recommendationnumber"/>
        <w:ind w:left="641" w:hanging="357"/>
      </w:pPr>
      <w:r w:rsidRPr="0068673B">
        <w:t>Actions to cover</w:t>
      </w:r>
    </w:p>
    <w:p w14:paraId="594D133E" w14:textId="77777777" w:rsidR="00A65A3D" w:rsidRPr="0068673B" w:rsidRDefault="00D01E68" w:rsidP="00E83C01">
      <w:pPr>
        <w:pStyle w:val="Overarchingaction"/>
      </w:pPr>
      <w:r>
        <w:rPr>
          <w:b/>
        </w:rPr>
        <w:t xml:space="preserve">Research translation and innovation body: </w:t>
      </w:r>
      <w:r w:rsidR="00A65A3D" w:rsidRPr="0068673B">
        <w:t>Target</w:t>
      </w:r>
      <w:r w:rsidR="000742DB" w:rsidRPr="0068673B">
        <w:t xml:space="preserve"> investment in translational research relevant to</w:t>
      </w:r>
      <w:r w:rsidR="00083BBA" w:rsidRPr="0068673B">
        <w:t xml:space="preserve"> end-users of the heath system</w:t>
      </w:r>
      <w:r w:rsidR="00A56101" w:rsidRPr="0068673B">
        <w:t xml:space="preserve"> by creating a single body (an Australian National Institute for </w:t>
      </w:r>
      <w:r w:rsidR="0039452A">
        <w:t xml:space="preserve">Primary </w:t>
      </w:r>
      <w:r w:rsidR="00A56101" w:rsidRPr="0068673B">
        <w:t>Health</w:t>
      </w:r>
      <w:r w:rsidR="0039452A">
        <w:t xml:space="preserve"> Care</w:t>
      </w:r>
      <w:r w:rsidR="00A56101" w:rsidRPr="0068673B">
        <w:t xml:space="preserve"> Research</w:t>
      </w:r>
      <w:r w:rsidR="003555D0" w:rsidRPr="0068673B">
        <w:t xml:space="preserve"> Translation</w:t>
      </w:r>
      <w:r w:rsidR="0052633E" w:rsidRPr="0068673B">
        <w:t xml:space="preserve"> and Innovation</w:t>
      </w:r>
      <w:r w:rsidR="00A56101" w:rsidRPr="0068673B">
        <w:t xml:space="preserve">) to </w:t>
      </w:r>
      <w:r w:rsidR="0052633E" w:rsidRPr="0068673B">
        <w:t>guide and support</w:t>
      </w:r>
      <w:r w:rsidR="00A56101" w:rsidRPr="0068673B">
        <w:t xml:space="preserve"> health services research to support evidence-based innovation</w:t>
      </w:r>
      <w:r w:rsidR="006E6529" w:rsidRPr="0068673B">
        <w:t>.</w:t>
      </w:r>
      <w:r w:rsidR="00175C2F" w:rsidRPr="0068673B">
        <w:t xml:space="preserve"> This should provide insight into how Australian health</w:t>
      </w:r>
      <w:r w:rsidR="00DD3D07">
        <w:t xml:space="preserve"> </w:t>
      </w:r>
      <w:r w:rsidR="00175C2F" w:rsidRPr="0068673B">
        <w:t>care can best benefit people and communities</w:t>
      </w:r>
      <w:r w:rsidR="00315EE7" w:rsidRPr="0068673B">
        <w:t xml:space="preserve"> and include a specific amount of </w:t>
      </w:r>
      <w:r w:rsidR="00451CD3" w:rsidRPr="0068673B">
        <w:t xml:space="preserve">dedicated funding </w:t>
      </w:r>
      <w:r w:rsidR="00315EE7" w:rsidRPr="0068673B">
        <w:t xml:space="preserve">for research in relation to rural and remote </w:t>
      </w:r>
      <w:r w:rsidR="00451CD3" w:rsidRPr="0068673B">
        <w:t>areas</w:t>
      </w:r>
      <w:r w:rsidR="00175C2F" w:rsidRPr="0068673B">
        <w:t>.</w:t>
      </w:r>
    </w:p>
    <w:p w14:paraId="7CE804FD" w14:textId="77777777" w:rsidR="00FE15C4" w:rsidRPr="0068673B" w:rsidRDefault="00D01E68" w:rsidP="00FE15C4">
      <w:pPr>
        <w:pStyle w:val="Overarchingaction"/>
      </w:pPr>
      <w:r>
        <w:rPr>
          <w:b/>
        </w:rPr>
        <w:t xml:space="preserve">Framework for priorities and translation: </w:t>
      </w:r>
      <w:r w:rsidR="00FE15C4" w:rsidRPr="0068673B">
        <w:t xml:space="preserve">Enable flexibility and agility in research priorities over time and to inform any future policy changes or implementation. This should involve a framework with strategic principles for </w:t>
      </w:r>
      <w:r w:rsidR="003555D0" w:rsidRPr="0068673B">
        <w:t xml:space="preserve">both </w:t>
      </w:r>
      <w:r w:rsidR="00FE15C4" w:rsidRPr="0068673B">
        <w:t>developing research questions</w:t>
      </w:r>
      <w:r w:rsidR="0052633E" w:rsidRPr="0068673B">
        <w:t xml:space="preserve"> and translation</w:t>
      </w:r>
      <w:r w:rsidR="00DF2CD2">
        <w:t xml:space="preserve"> of research into practice</w:t>
      </w:r>
      <w:r w:rsidR="00FE15C4" w:rsidRPr="0068673B">
        <w:t>.</w:t>
      </w:r>
    </w:p>
    <w:p w14:paraId="6C146B73" w14:textId="77777777" w:rsidR="00A65A3D" w:rsidRPr="0068673B" w:rsidRDefault="00D01E68" w:rsidP="00E83C01">
      <w:pPr>
        <w:pStyle w:val="Overarchingaction"/>
      </w:pPr>
      <w:r>
        <w:rPr>
          <w:b/>
        </w:rPr>
        <w:t xml:space="preserve">Primary health care research capacity: </w:t>
      </w:r>
      <w:r w:rsidR="00A65A3D" w:rsidRPr="0068673B">
        <w:t>Build capacity and capability for research in primary health care</w:t>
      </w:r>
      <w:r w:rsidR="00FE15C4" w:rsidRPr="0068673B">
        <w:t xml:space="preserve"> and enable research and evidence to be </w:t>
      </w:r>
      <w:r w:rsidR="00672F4E" w:rsidRPr="0068673B">
        <w:t>translated into practice</w:t>
      </w:r>
      <w:r w:rsidR="00853930">
        <w:t>, with rapid scale up where appropriate</w:t>
      </w:r>
      <w:r w:rsidR="006172BB" w:rsidRPr="0068673B">
        <w:t xml:space="preserve">, </w:t>
      </w:r>
      <w:r w:rsidR="00B34EC7" w:rsidRPr="0068673B">
        <w:t>including:</w:t>
      </w:r>
    </w:p>
    <w:p w14:paraId="666AF943" w14:textId="77777777" w:rsidR="00B34EC7" w:rsidRPr="0068673B" w:rsidRDefault="00D01E68" w:rsidP="00B34EC7">
      <w:pPr>
        <w:pStyle w:val="SecondaryAction"/>
      </w:pPr>
      <w:r>
        <w:rPr>
          <w:b/>
        </w:rPr>
        <w:t xml:space="preserve">Governance framework: </w:t>
      </w:r>
      <w:r w:rsidR="00EA7557" w:rsidRPr="0068673B">
        <w:t xml:space="preserve">Reinstate </w:t>
      </w:r>
      <w:r w:rsidR="00B34EC7" w:rsidRPr="0068673B">
        <w:t xml:space="preserve">a </w:t>
      </w:r>
      <w:r w:rsidR="000963B2" w:rsidRPr="0068673B">
        <w:t xml:space="preserve">national </w:t>
      </w:r>
      <w:r w:rsidR="00B34EC7" w:rsidRPr="0068673B">
        <w:t>governance framework to guide the most practically relevant research and its translation into primary health care practice, based on the framework that already exists from the Primary Health Care Research Education and Development Strategy that operated from 2000 to 2014. This will require dedicate</w:t>
      </w:r>
      <w:r w:rsidR="001E4153">
        <w:t>d</w:t>
      </w:r>
      <w:r w:rsidR="00B34EC7" w:rsidRPr="0068673B">
        <w:t xml:space="preserve">, substantial funding </w:t>
      </w:r>
      <w:r w:rsidR="00853930">
        <w:t>and should link with broader reform intentions in the NHRA Addendum 2020</w:t>
      </w:r>
      <w:r w:rsidR="008F3B11">
        <w:noBreakHyphen/>
      </w:r>
      <w:r w:rsidR="00853930">
        <w:t>2025</w:t>
      </w:r>
      <w:r w:rsidR="00B34EC7" w:rsidRPr="0068673B">
        <w:t xml:space="preserve">. </w:t>
      </w:r>
    </w:p>
    <w:p w14:paraId="30E95B21" w14:textId="77777777" w:rsidR="00B34EC7" w:rsidRPr="0068673B" w:rsidRDefault="0039452A" w:rsidP="00B34EC7">
      <w:pPr>
        <w:pStyle w:val="SecondaryAction"/>
      </w:pPr>
      <w:r>
        <w:rPr>
          <w:b/>
        </w:rPr>
        <w:t xml:space="preserve">Practice-based </w:t>
      </w:r>
      <w:r w:rsidR="00D01E68">
        <w:rPr>
          <w:b/>
        </w:rPr>
        <w:t xml:space="preserve">research networks: </w:t>
      </w:r>
      <w:r w:rsidR="0052633E" w:rsidRPr="0068673B">
        <w:t>Support</w:t>
      </w:r>
      <w:r w:rsidR="00DD286E" w:rsidRPr="0068673B">
        <w:t xml:space="preserve"> </w:t>
      </w:r>
      <w:r w:rsidR="00B34EC7" w:rsidRPr="0068673B">
        <w:t>practice-based research networks to reduce fragmentation and improve collaboration</w:t>
      </w:r>
      <w:r w:rsidR="0052633E" w:rsidRPr="0068673B">
        <w:t xml:space="preserve"> across sectors</w:t>
      </w:r>
      <w:r w:rsidR="00315EE7" w:rsidRPr="0068673B">
        <w:t xml:space="preserve">, including introduction of clinician academic positions for allied health professions </w:t>
      </w:r>
      <w:r w:rsidR="0001744C">
        <w:t xml:space="preserve">and nursing </w:t>
      </w:r>
      <w:r w:rsidR="00315EE7" w:rsidRPr="0068673B">
        <w:t>in line with medical professions</w:t>
      </w:r>
      <w:r w:rsidR="00DD286E" w:rsidRPr="0068673B">
        <w:t>.</w:t>
      </w:r>
    </w:p>
    <w:p w14:paraId="0359C806" w14:textId="77777777" w:rsidR="00B34EC7" w:rsidRPr="0068673B" w:rsidRDefault="00D01E68" w:rsidP="00FE15C4">
      <w:pPr>
        <w:pStyle w:val="SecondaryAction"/>
      </w:pPr>
      <w:r>
        <w:rPr>
          <w:b/>
        </w:rPr>
        <w:t xml:space="preserve">Collaboration: </w:t>
      </w:r>
      <w:r w:rsidR="0052633E" w:rsidRPr="0068673B">
        <w:t>Use the National Institute to i</w:t>
      </w:r>
      <w:r w:rsidR="00A56101" w:rsidRPr="0068673B">
        <w:t>mprov</w:t>
      </w:r>
      <w:r w:rsidR="00FE15C4" w:rsidRPr="0068673B">
        <w:t>e</w:t>
      </w:r>
      <w:r w:rsidR="00A56101" w:rsidRPr="0068673B">
        <w:t xml:space="preserve"> </w:t>
      </w:r>
      <w:r w:rsidR="00DF2CD2">
        <w:t xml:space="preserve">coordination, </w:t>
      </w:r>
      <w:r w:rsidR="00A56101" w:rsidRPr="0068673B">
        <w:t>collaboration and translation of research through knowledge-</w:t>
      </w:r>
      <w:r w:rsidR="0052633E" w:rsidRPr="0068673B">
        <w:t xml:space="preserve">based </w:t>
      </w:r>
      <w:r w:rsidR="00A56101" w:rsidRPr="0068673B">
        <w:t xml:space="preserve">exchange </w:t>
      </w:r>
      <w:r w:rsidR="0052633E" w:rsidRPr="0068673B">
        <w:t xml:space="preserve">and networking, </w:t>
      </w:r>
      <w:r w:rsidR="00A56101" w:rsidRPr="0068673B">
        <w:t>to help bridge the gap between research creation and research use</w:t>
      </w:r>
      <w:r w:rsidR="00DF2CD2">
        <w:t>, supporting rapid scale up and expansion of effective services. This includes</w:t>
      </w:r>
      <w:r w:rsidR="00A56101" w:rsidRPr="0068673B">
        <w:t xml:space="preserve"> fostering collaboration between </w:t>
      </w:r>
      <w:r w:rsidR="00FE15C4" w:rsidRPr="0068673B">
        <w:t xml:space="preserve">people and communities, </w:t>
      </w:r>
      <w:r w:rsidR="00A56101" w:rsidRPr="0068673B">
        <w:t>primary health care workers, academic</w:t>
      </w:r>
      <w:r w:rsidR="0052633E" w:rsidRPr="0068673B">
        <w:t>s, clinic</w:t>
      </w:r>
      <w:r w:rsidR="00DD286E" w:rsidRPr="0068673B">
        <w:t>i</w:t>
      </w:r>
      <w:r w:rsidR="0052633E" w:rsidRPr="0068673B">
        <w:t xml:space="preserve">ans, health executives </w:t>
      </w:r>
      <w:r w:rsidR="00A56101" w:rsidRPr="0068673B">
        <w:t>and policymakers.</w:t>
      </w:r>
    </w:p>
    <w:p w14:paraId="265B4926" w14:textId="77777777" w:rsidR="00B34EC7" w:rsidRPr="001E291B" w:rsidRDefault="00D01E68" w:rsidP="00B34EC7">
      <w:pPr>
        <w:pStyle w:val="SecondaryAction"/>
      </w:pPr>
      <w:r>
        <w:rPr>
          <w:b/>
        </w:rPr>
        <w:t xml:space="preserve">PHN </w:t>
      </w:r>
      <w:r w:rsidR="00BA4188">
        <w:rPr>
          <w:b/>
        </w:rPr>
        <w:t xml:space="preserve">and ACCHO </w:t>
      </w:r>
      <w:r>
        <w:rPr>
          <w:b/>
        </w:rPr>
        <w:t xml:space="preserve">facilitation: </w:t>
      </w:r>
      <w:r w:rsidR="00A56101" w:rsidRPr="0068673B">
        <w:t xml:space="preserve">Consider how research can be </w:t>
      </w:r>
      <w:r w:rsidR="0052633E" w:rsidRPr="0068673B">
        <w:t xml:space="preserve">supported </w:t>
      </w:r>
      <w:r w:rsidR="00DF2CD2">
        <w:t xml:space="preserve">and </w:t>
      </w:r>
      <w:r w:rsidR="00DF2CD2" w:rsidRPr="001E291B">
        <w:t xml:space="preserve">facilitated </w:t>
      </w:r>
      <w:r w:rsidR="00A56101" w:rsidRPr="001E291B">
        <w:t>through PHNs</w:t>
      </w:r>
      <w:r w:rsidR="00685C72" w:rsidRPr="001E291B">
        <w:t xml:space="preserve"> and </w:t>
      </w:r>
      <w:r w:rsidR="00685C72" w:rsidRPr="006720E7">
        <w:t>regional ACCHOs</w:t>
      </w:r>
      <w:r w:rsidR="0044265F" w:rsidRPr="001E291B">
        <w:t>, with clear governance and direction provided in relation to research</w:t>
      </w:r>
      <w:r w:rsidR="00A56101" w:rsidRPr="001E291B">
        <w:t xml:space="preserve">. This </w:t>
      </w:r>
      <w:r w:rsidR="0052633E" w:rsidRPr="001E291B">
        <w:t xml:space="preserve">will involve academic partnerships, and </w:t>
      </w:r>
      <w:r w:rsidR="00BA4188">
        <w:t>should</w:t>
      </w:r>
      <w:r w:rsidR="00BA4188" w:rsidRPr="001E291B">
        <w:t xml:space="preserve"> </w:t>
      </w:r>
      <w:r w:rsidR="00A56101" w:rsidRPr="001E291B">
        <w:t xml:space="preserve">include </w:t>
      </w:r>
      <w:r w:rsidR="0052633E" w:rsidRPr="001E291B">
        <w:t xml:space="preserve">research co-creation, and </w:t>
      </w:r>
      <w:r w:rsidR="00A56101" w:rsidRPr="001E291B">
        <w:t>develop</w:t>
      </w:r>
      <w:r w:rsidR="0052633E" w:rsidRPr="001E291B">
        <w:t xml:space="preserve">ment of strategies </w:t>
      </w:r>
      <w:r w:rsidR="00A56101" w:rsidRPr="001E291B">
        <w:t xml:space="preserve">to enable </w:t>
      </w:r>
      <w:r w:rsidR="0052633E" w:rsidRPr="001E291B">
        <w:t xml:space="preserve">relevant </w:t>
      </w:r>
      <w:r w:rsidR="00A56101" w:rsidRPr="001E291B">
        <w:t>new concepts and models of care to be tested</w:t>
      </w:r>
      <w:r w:rsidR="0052633E" w:rsidRPr="001E291B">
        <w:t>,</w:t>
      </w:r>
      <w:r w:rsidR="00A56101" w:rsidRPr="001E291B">
        <w:t xml:space="preserve"> </w:t>
      </w:r>
      <w:r w:rsidR="0052633E" w:rsidRPr="001E291B">
        <w:t xml:space="preserve">as well as enhancing </w:t>
      </w:r>
      <w:r w:rsidR="00A56101" w:rsidRPr="001E291B">
        <w:t xml:space="preserve">what </w:t>
      </w:r>
      <w:r w:rsidR="00A56101" w:rsidRPr="001E291B">
        <w:lastRenderedPageBreak/>
        <w:t xml:space="preserve">is already </w:t>
      </w:r>
      <w:r w:rsidR="0052633E" w:rsidRPr="001E291B">
        <w:t>established.</w:t>
      </w:r>
      <w:r w:rsidR="0044265F" w:rsidRPr="001E291B">
        <w:t xml:space="preserve"> These partnerships should include clear expectations about the type and quality of research required.</w:t>
      </w:r>
    </w:p>
    <w:p w14:paraId="17120EC6" w14:textId="77777777" w:rsidR="00B34EC7" w:rsidRPr="001E291B" w:rsidRDefault="00D01E68" w:rsidP="00B34EC7">
      <w:pPr>
        <w:pStyle w:val="SecondaryAction"/>
      </w:pPr>
      <w:r>
        <w:rPr>
          <w:b/>
        </w:rPr>
        <w:t xml:space="preserve">Workforce capability and opportunities: </w:t>
      </w:r>
      <w:r w:rsidR="00FD076B" w:rsidRPr="001E291B">
        <w:t>Bolster research capabilities of primary health care workforce</w:t>
      </w:r>
      <w:r w:rsidR="0001744C" w:rsidRPr="001E291B">
        <w:t xml:space="preserve"> across all professional groups</w:t>
      </w:r>
      <w:r w:rsidR="00FD076B" w:rsidRPr="001E291B">
        <w:t xml:space="preserve"> and develop research leaders through fellowships, </w:t>
      </w:r>
      <w:r w:rsidR="00A56101" w:rsidRPr="001E291B">
        <w:t xml:space="preserve">research grants, PhDs, </w:t>
      </w:r>
      <w:r w:rsidR="00FD076B" w:rsidRPr="001E291B">
        <w:t>mentorships</w:t>
      </w:r>
      <w:r w:rsidR="00B34EC7" w:rsidRPr="001E291B">
        <w:t xml:space="preserve"> and</w:t>
      </w:r>
      <w:r w:rsidR="00FD076B" w:rsidRPr="001E291B">
        <w:t xml:space="preserve"> greater recognition of research experience as professional development.</w:t>
      </w:r>
    </w:p>
    <w:p w14:paraId="2ACD7ED9" w14:textId="77777777" w:rsidR="00FD076B" w:rsidRDefault="00D01E68" w:rsidP="00B34EC7">
      <w:pPr>
        <w:pStyle w:val="SecondaryAction"/>
      </w:pPr>
      <w:r>
        <w:rPr>
          <w:b/>
        </w:rPr>
        <w:t>Role models</w:t>
      </w:r>
      <w:r w:rsidR="005B2D75">
        <w:rPr>
          <w:b/>
        </w:rPr>
        <w:t xml:space="preserve">: </w:t>
      </w:r>
      <w:r w:rsidR="00853930">
        <w:t>Directly l</w:t>
      </w:r>
      <w:r w:rsidR="00FD076B" w:rsidRPr="0068673B">
        <w:t>ink research to teaching</w:t>
      </w:r>
      <w:r w:rsidR="0052633E" w:rsidRPr="0068673B">
        <w:t xml:space="preserve"> </w:t>
      </w:r>
      <w:r w:rsidR="00853930">
        <w:t xml:space="preserve">and interested practices </w:t>
      </w:r>
      <w:r w:rsidR="0052633E" w:rsidRPr="0068673B">
        <w:t>where relevant</w:t>
      </w:r>
      <w:r w:rsidR="00FD076B" w:rsidRPr="0068673B">
        <w:t xml:space="preserve">, </w:t>
      </w:r>
      <w:r w:rsidR="0052633E" w:rsidRPr="0068673B">
        <w:t xml:space="preserve">building on </w:t>
      </w:r>
      <w:r w:rsidR="00285F0C" w:rsidRPr="0068673B">
        <w:t xml:space="preserve">primary health care </w:t>
      </w:r>
      <w:r w:rsidR="00FD076B" w:rsidRPr="0068673B">
        <w:t xml:space="preserve">research </w:t>
      </w:r>
      <w:r w:rsidR="00B34EC7" w:rsidRPr="0068673B">
        <w:t xml:space="preserve">and teaching </w:t>
      </w:r>
      <w:r w:rsidR="00FD076B" w:rsidRPr="0068673B">
        <w:t>role models.</w:t>
      </w:r>
    </w:p>
    <w:p w14:paraId="28881829" w14:textId="77777777" w:rsidR="00D637C3" w:rsidRPr="0068673B" w:rsidRDefault="00D637C3" w:rsidP="00B34EC7">
      <w:pPr>
        <w:pStyle w:val="SecondaryAction"/>
      </w:pPr>
      <w:r>
        <w:rPr>
          <w:b/>
        </w:rPr>
        <w:t>Data return:</w:t>
      </w:r>
      <w:r>
        <w:t xml:space="preserve"> Research teams should report back to communities where research has been conducted to enable community members to benefit from the research findings.</w:t>
      </w:r>
    </w:p>
    <w:p w14:paraId="0813A1C2" w14:textId="77777777" w:rsidR="00373C51" w:rsidRDefault="00786BC4" w:rsidP="009735B1">
      <w:r w:rsidRPr="00E31DF8">
        <w:rPr>
          <w:rFonts w:ascii="Segoe UI" w:hAnsi="Segoe UI" w:cs="Segoe UI"/>
          <w:noProof/>
          <w:sz w:val="21"/>
          <w:szCs w:val="21"/>
          <w:lang w:eastAsia="en-AU"/>
        </w:rPr>
        <mc:AlternateContent>
          <mc:Choice Requires="wps">
            <w:drawing>
              <wp:anchor distT="45720" distB="45720" distL="114300" distR="114300" simplePos="0" relativeHeight="251672576" behindDoc="0" locked="0" layoutInCell="1" allowOverlap="1" wp14:anchorId="3FA21792" wp14:editId="486F11FB">
                <wp:simplePos x="0" y="0"/>
                <wp:positionH relativeFrom="margin">
                  <wp:align>left</wp:align>
                </wp:positionH>
                <wp:positionV relativeFrom="paragraph">
                  <wp:posOffset>373165</wp:posOffset>
                </wp:positionV>
                <wp:extent cx="6068060" cy="2802255"/>
                <wp:effectExtent l="0" t="0" r="27940" b="17145"/>
                <wp:wrapSquare wrapText="bothSides"/>
                <wp:docPr id="5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8060" cy="2802255"/>
                        </a:xfrm>
                        <a:prstGeom prst="rect">
                          <a:avLst/>
                        </a:prstGeom>
                        <a:solidFill>
                          <a:schemeClr val="accent6">
                            <a:lumMod val="20000"/>
                            <a:lumOff val="80000"/>
                          </a:schemeClr>
                        </a:solidFill>
                        <a:ln w="9525">
                          <a:solidFill>
                            <a:srgbClr val="000000"/>
                          </a:solidFill>
                          <a:miter lim="800000"/>
                          <a:headEnd/>
                          <a:tailEnd/>
                        </a:ln>
                      </wps:spPr>
                      <wps:txbx>
                        <w:txbxContent>
                          <w:p w14:paraId="40A2E908" w14:textId="77777777" w:rsidR="00E63004" w:rsidRPr="00E31DF8" w:rsidDel="00110B7D" w:rsidRDefault="00E63004" w:rsidP="00572EF4">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44D2B917" w14:textId="77777777" w:rsidR="00E63004" w:rsidRPr="00572EF4" w:rsidRDefault="00E63004" w:rsidP="00572EF4">
                            <w:pPr>
                              <w:pStyle w:val="ListParagraph"/>
                              <w:numPr>
                                <w:ilvl w:val="0"/>
                                <w:numId w:val="33"/>
                              </w:numPr>
                              <w:spacing w:after="120"/>
                            </w:pPr>
                            <w:r w:rsidRPr="00572EF4">
                              <w:t xml:space="preserve">Patient experience of care will be improved </w:t>
                            </w:r>
                            <w:r>
                              <w:t>as</w:t>
                            </w:r>
                            <w:r w:rsidRPr="00572EF4">
                              <w:t xml:space="preserve"> research in primary health care </w:t>
                            </w:r>
                            <w:r>
                              <w:t>is</w:t>
                            </w:r>
                            <w:r w:rsidRPr="00572EF4">
                              <w:t xml:space="preserve"> translated into practice quickly and </w:t>
                            </w:r>
                            <w:r>
                              <w:t xml:space="preserve">they </w:t>
                            </w:r>
                            <w:r w:rsidRPr="00572EF4">
                              <w:t>receiv</w:t>
                            </w:r>
                            <w:r>
                              <w:t>e</w:t>
                            </w:r>
                            <w:r w:rsidRPr="00572EF4">
                              <w:t xml:space="preserve"> proven treatments </w:t>
                            </w:r>
                            <w:r>
                              <w:t>that</w:t>
                            </w:r>
                            <w:r w:rsidRPr="00572EF4">
                              <w:t xml:space="preserve"> achieve more positive health outcomes.</w:t>
                            </w:r>
                          </w:p>
                          <w:p w14:paraId="63137162" w14:textId="77777777" w:rsidR="00E63004" w:rsidRPr="00572EF4" w:rsidRDefault="00E63004" w:rsidP="00572EF4">
                            <w:pPr>
                              <w:pStyle w:val="ListParagraph"/>
                              <w:numPr>
                                <w:ilvl w:val="0"/>
                                <w:numId w:val="33"/>
                              </w:numPr>
                            </w:pPr>
                            <w:r w:rsidRPr="00572EF4">
                              <w:t>Health of populations will be improved by coordinated management and targeted investment for research that is relevant for high priority population groups. This increased research capacity will support rapid upscaling and expansion of effective services.</w:t>
                            </w:r>
                          </w:p>
                          <w:p w14:paraId="7BF1A81F" w14:textId="77777777" w:rsidR="00E63004" w:rsidRPr="00572EF4" w:rsidRDefault="00E63004" w:rsidP="00572EF4">
                            <w:pPr>
                              <w:pStyle w:val="ListParagraph"/>
                              <w:numPr>
                                <w:ilvl w:val="0"/>
                                <w:numId w:val="33"/>
                              </w:numPr>
                              <w:spacing w:after="120"/>
                            </w:pPr>
                            <w:r w:rsidRPr="00572EF4">
                              <w:t>Cost-efficiency of the health system will be improved by enabling new concepts and models of care to be tested that are relevant to patients or population groups. Innovation is encouraged through targeted investment as well as enhancement of proven established models.</w:t>
                            </w:r>
                          </w:p>
                          <w:p w14:paraId="00CBA035" w14:textId="77777777" w:rsidR="00E63004" w:rsidRPr="00572EF4" w:rsidRDefault="00E63004" w:rsidP="00572EF4">
                            <w:pPr>
                              <w:pStyle w:val="ListParagraph"/>
                              <w:numPr>
                                <w:ilvl w:val="0"/>
                                <w:numId w:val="33"/>
                              </w:numPr>
                              <w:spacing w:after="0"/>
                              <w:rPr>
                                <w:rFonts w:ascii="Segoe UI" w:hAnsi="Segoe UI" w:cs="Segoe UI"/>
                                <w:bCs/>
                                <w:sz w:val="21"/>
                                <w:szCs w:val="21"/>
                              </w:rPr>
                            </w:pPr>
                            <w:r w:rsidRPr="00572EF4">
                              <w:t>Work life of health care providers will be improved through the development of research skills to enable them to more effectively answer clinical and community questions and achieve better healt</w:t>
                            </w:r>
                            <w:r>
                              <w:t xml:space="preserve">h outcomes for their patients. </w:t>
                            </w:r>
                            <w:r w:rsidRPr="00572EF4">
                              <w:t>There will also be increased career pathways in primary health care l</w:t>
                            </w:r>
                            <w:r>
                              <w:t>inked to research opportunities, with</w:t>
                            </w:r>
                            <w:r w:rsidRPr="00572EF4">
                              <w:t xml:space="preserve"> research experience recognised as professional development.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3FA21792" id="_x0000_s1046" type="#_x0000_t202" style="position:absolute;margin-left:0;margin-top:29.4pt;width:477.8pt;height:220.65pt;z-index:251672576;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" fillcolor="#ebe8ec [665]">
                <v:textbox>
                  <w:txbxContent>
                    <w:p w14:paraId="40A2E908" w14:textId="77777777" w:rsidR="00E63004" w:rsidRPr="00E31DF8" w:rsidDel="00110B7D" w:rsidRDefault="00E63004" w:rsidP="00572EF4">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44D2B917" w14:textId="77777777" w:rsidR="00E63004" w:rsidRPr="00572EF4" w:rsidRDefault="00E63004" w:rsidP="00572EF4">
                      <w:pPr>
                        <w:pStyle w:val="ListParagraph"/>
                        <w:numPr>
                          <w:ilvl w:val="0"/>
                          <w:numId w:val="33"/>
                        </w:numPr>
                        <w:spacing w:after="120"/>
                      </w:pPr>
                      <w:r w:rsidRPr="00572EF4">
                        <w:t xml:space="preserve">Patient experience of care will be improved </w:t>
                      </w:r>
                      <w:r>
                        <w:t>as</w:t>
                      </w:r>
                      <w:r w:rsidRPr="00572EF4">
                        <w:t xml:space="preserve"> research in primary health care </w:t>
                      </w:r>
                      <w:r>
                        <w:t>is</w:t>
                      </w:r>
                      <w:r w:rsidRPr="00572EF4">
                        <w:t xml:space="preserve"> translated into practice quickly and </w:t>
                      </w:r>
                      <w:r>
                        <w:t xml:space="preserve">they </w:t>
                      </w:r>
                      <w:r w:rsidRPr="00572EF4">
                        <w:t>receiv</w:t>
                      </w:r>
                      <w:r>
                        <w:t>e</w:t>
                      </w:r>
                      <w:r w:rsidRPr="00572EF4">
                        <w:t xml:space="preserve"> proven treatments </w:t>
                      </w:r>
                      <w:r>
                        <w:t>that</w:t>
                      </w:r>
                      <w:r w:rsidRPr="00572EF4">
                        <w:t xml:space="preserve"> achieve more positive health outcomes.</w:t>
                      </w:r>
                    </w:p>
                    <w:p w14:paraId="63137162" w14:textId="77777777" w:rsidR="00E63004" w:rsidRPr="00572EF4" w:rsidRDefault="00E63004" w:rsidP="00572EF4">
                      <w:pPr>
                        <w:pStyle w:val="ListParagraph"/>
                        <w:numPr>
                          <w:ilvl w:val="0"/>
                          <w:numId w:val="33"/>
                        </w:numPr>
                      </w:pPr>
                      <w:r w:rsidRPr="00572EF4">
                        <w:t>Health of populations will be improved by coordinated management and targeted investment for research that is relevant for high priority population groups. This increased research capacity will support rapid upscaling and expansion of effective services.</w:t>
                      </w:r>
                    </w:p>
                    <w:p w14:paraId="7BF1A81F" w14:textId="77777777" w:rsidR="00E63004" w:rsidRPr="00572EF4" w:rsidRDefault="00E63004" w:rsidP="00572EF4">
                      <w:pPr>
                        <w:pStyle w:val="ListParagraph"/>
                        <w:numPr>
                          <w:ilvl w:val="0"/>
                          <w:numId w:val="33"/>
                        </w:numPr>
                        <w:spacing w:after="120"/>
                      </w:pPr>
                      <w:r w:rsidRPr="00572EF4">
                        <w:t>Cost-efficiency of the health system will be improved by enabling new concepts and models of care to be tested that are relevant to patients or population groups. Innovation is encouraged through targeted investment as well as enhancement of proven established models.</w:t>
                      </w:r>
                    </w:p>
                    <w:p w14:paraId="00CBA035" w14:textId="77777777" w:rsidR="00E63004" w:rsidRPr="00572EF4" w:rsidRDefault="00E63004" w:rsidP="00572EF4">
                      <w:pPr>
                        <w:pStyle w:val="ListParagraph"/>
                        <w:numPr>
                          <w:ilvl w:val="0"/>
                          <w:numId w:val="33"/>
                        </w:numPr>
                        <w:spacing w:after="0"/>
                        <w:rPr>
                          <w:rFonts w:ascii="Segoe UI" w:hAnsi="Segoe UI" w:cs="Segoe UI"/>
                          <w:bCs/>
                          <w:sz w:val="21"/>
                          <w:szCs w:val="21"/>
                        </w:rPr>
                      </w:pPr>
                      <w:r w:rsidRPr="00572EF4">
                        <w:t>Work life of health care providers will be improved through the development of research skills to enable them to more effectively answer clinical and community questions and achieve better healt</w:t>
                      </w:r>
                      <w:r>
                        <w:t xml:space="preserve">h outcomes for their patients. </w:t>
                      </w:r>
                      <w:r w:rsidRPr="00572EF4">
                        <w:t>There will also be increased career pathways in primary health care l</w:t>
                      </w:r>
                      <w:r>
                        <w:t>inked to research opportunities, with</w:t>
                      </w:r>
                      <w:r w:rsidRPr="00572EF4">
                        <w:t xml:space="preserve"> research experience recognised as professional development.</w:t>
                      </w:r>
                    </w:p>
                  </w:txbxContent>
                </v:textbox>
                <w10:wrap type="square" anchorx="margin"/>
              </v:shape>
            </w:pict>
          </mc:Fallback>
        </mc:AlternateContent>
      </w:r>
    </w:p>
    <w:p w14:paraId="006DE3BC" w14:textId="77777777" w:rsidR="00CE3F78" w:rsidRDefault="00CE3F78" w:rsidP="00CC653A">
      <w:pPr>
        <w:rPr>
          <w:rFonts w:asciiTheme="majorHAnsi" w:eastAsiaTheme="majorEastAsia" w:hAnsiTheme="majorHAnsi" w:cstheme="majorBidi"/>
          <w:color w:val="374C80" w:themeColor="accent1" w:themeShade="BF"/>
          <w:sz w:val="32"/>
          <w:szCs w:val="26"/>
        </w:rPr>
      </w:pPr>
      <w:r>
        <w:br w:type="page"/>
      </w:r>
    </w:p>
    <w:p w14:paraId="12C64A00" w14:textId="77777777" w:rsidR="007B4982" w:rsidRPr="009C25D8" w:rsidRDefault="00FB67C5" w:rsidP="00CE2F7B">
      <w:pPr>
        <w:pStyle w:val="Heading2"/>
      </w:pPr>
      <w:bookmarkStart w:id="20" w:name="_Toc74657679"/>
      <w:r w:rsidRPr="009C25D8">
        <w:lastRenderedPageBreak/>
        <w:t>Emergency preparedness</w:t>
      </w:r>
      <w:bookmarkEnd w:id="20"/>
      <w:r w:rsidRPr="009C25D8">
        <w:t xml:space="preserve"> </w:t>
      </w:r>
    </w:p>
    <w:p w14:paraId="5C11A1A7" w14:textId="77777777" w:rsidR="0031310F" w:rsidRPr="00B36E02" w:rsidRDefault="00FB67C5" w:rsidP="00CC653A">
      <w:pPr>
        <w:pStyle w:val="Heading3"/>
      </w:pPr>
      <w:r w:rsidRPr="00B36E02">
        <w:t xml:space="preserve">Recommendation </w:t>
      </w:r>
      <w:r w:rsidR="00CE3F78" w:rsidRPr="00B36E02">
        <w:t>19</w:t>
      </w:r>
      <w:r w:rsidRPr="00B36E02">
        <w:t xml:space="preserve"> (Primary health care in national and</w:t>
      </w:r>
      <w:r w:rsidR="0031310F" w:rsidRPr="00B36E02">
        <w:t xml:space="preserve"> local emergency preparedness)</w:t>
      </w:r>
    </w:p>
    <w:p w14:paraId="2B73617B" w14:textId="77777777" w:rsidR="00FB67C5" w:rsidRPr="0031310F" w:rsidRDefault="00FB67C5" w:rsidP="0031310F">
      <w:pPr>
        <w:rPr>
          <w:b/>
          <w:sz w:val="24"/>
          <w:szCs w:val="24"/>
        </w:rPr>
      </w:pPr>
      <w:r w:rsidRPr="0031310F">
        <w:rPr>
          <w:b/>
          <w:sz w:val="24"/>
          <w:szCs w:val="24"/>
        </w:rPr>
        <w:t xml:space="preserve">Deliver nationally coordinated emergency preparedness and response, defining </w:t>
      </w:r>
      <w:r w:rsidR="00C575C5">
        <w:rPr>
          <w:b/>
          <w:sz w:val="24"/>
          <w:szCs w:val="24"/>
        </w:rPr>
        <w:t>Commonwealth, S</w:t>
      </w:r>
      <w:r w:rsidRPr="0031310F">
        <w:rPr>
          <w:b/>
          <w:sz w:val="24"/>
          <w:szCs w:val="24"/>
        </w:rPr>
        <w:t>tate</w:t>
      </w:r>
      <w:r w:rsidR="00C575C5">
        <w:rPr>
          <w:b/>
          <w:sz w:val="24"/>
          <w:szCs w:val="24"/>
        </w:rPr>
        <w:t xml:space="preserve"> and Territory</w:t>
      </w:r>
      <w:r w:rsidRPr="0031310F">
        <w:rPr>
          <w:b/>
          <w:sz w:val="24"/>
          <w:szCs w:val="24"/>
        </w:rPr>
        <w:t xml:space="preserve"> roles and boosting capacity in the primary health care sector </w:t>
      </w:r>
    </w:p>
    <w:p w14:paraId="046F6F0C" w14:textId="77777777" w:rsidR="00FB67C5" w:rsidRPr="008B0D99" w:rsidRDefault="00FB67C5" w:rsidP="00D304E9">
      <w:pPr>
        <w:spacing w:line="257" w:lineRule="auto"/>
        <w:jc w:val="both"/>
        <w:rPr>
          <w:rFonts w:ascii="Segoe UI" w:eastAsiaTheme="minorEastAsia" w:hAnsi="Segoe UI" w:cs="Segoe UI"/>
          <w:i/>
          <w:iCs/>
          <w:sz w:val="21"/>
          <w:szCs w:val="21"/>
        </w:rPr>
      </w:pPr>
      <w:r w:rsidRPr="008B0D99">
        <w:rPr>
          <w:rFonts w:ascii="Segoe UI" w:eastAsia="Segoe UI" w:hAnsi="Segoe UI" w:cs="Segoe UI"/>
          <w:i/>
          <w:iCs/>
          <w:sz w:val="21"/>
          <w:szCs w:val="21"/>
        </w:rPr>
        <w:t xml:space="preserve">This recommendation aims to better </w:t>
      </w:r>
      <w:r w:rsidR="00227049" w:rsidRPr="008B0D99">
        <w:rPr>
          <w:rFonts w:ascii="Segoe UI" w:eastAsia="Segoe UI" w:hAnsi="Segoe UI" w:cs="Segoe UI"/>
          <w:i/>
          <w:iCs/>
          <w:sz w:val="21"/>
          <w:szCs w:val="21"/>
        </w:rPr>
        <w:t xml:space="preserve">support and </w:t>
      </w:r>
      <w:r w:rsidRPr="008B0D99">
        <w:rPr>
          <w:rFonts w:ascii="Segoe UI" w:eastAsia="Segoe UI" w:hAnsi="Segoe UI" w:cs="Segoe UI"/>
          <w:i/>
          <w:iCs/>
          <w:sz w:val="21"/>
          <w:szCs w:val="21"/>
        </w:rPr>
        <w:t>coordinate emergency preparedness and response to respond to local needs and utilise all available resources, including workforces and local services</w:t>
      </w:r>
      <w:r w:rsidR="00717059">
        <w:rPr>
          <w:rFonts w:ascii="Segoe UI" w:eastAsia="Segoe UI" w:hAnsi="Segoe UI" w:cs="Segoe UI"/>
          <w:i/>
          <w:iCs/>
          <w:sz w:val="21"/>
          <w:szCs w:val="21"/>
        </w:rPr>
        <w:t>.</w:t>
      </w:r>
      <w:r w:rsidRPr="008B0D99">
        <w:rPr>
          <w:rFonts w:ascii="Segoe UI" w:eastAsia="Segoe UI" w:hAnsi="Segoe UI" w:cs="Segoe UI"/>
          <w:i/>
          <w:iCs/>
          <w:sz w:val="21"/>
          <w:szCs w:val="21"/>
        </w:rPr>
        <w:t xml:space="preserve"> </w:t>
      </w:r>
    </w:p>
    <w:p w14:paraId="4203DE26" w14:textId="77777777" w:rsidR="00FB67C5" w:rsidRPr="00C973CF" w:rsidRDefault="00D00741" w:rsidP="00E83C01">
      <w:pPr>
        <w:pStyle w:val="Recommendationnumber"/>
      </w:pPr>
      <w:r>
        <w:t>Actions to cover</w:t>
      </w:r>
    </w:p>
    <w:p w14:paraId="296E39E3" w14:textId="77777777" w:rsidR="00FB67C5" w:rsidRPr="001E291B" w:rsidRDefault="00C575C5" w:rsidP="00E83C01">
      <w:pPr>
        <w:pStyle w:val="Overarchingaction"/>
      </w:pPr>
      <w:r>
        <w:rPr>
          <w:b/>
        </w:rPr>
        <w:t>Commonwealth</w:t>
      </w:r>
      <w:r w:rsidR="005B2D75">
        <w:rPr>
          <w:b/>
        </w:rPr>
        <w:t xml:space="preserve">/State responsibilities: </w:t>
      </w:r>
      <w:r w:rsidR="00FB67C5" w:rsidRPr="002224C4">
        <w:t xml:space="preserve">Define </w:t>
      </w:r>
      <w:r>
        <w:t>Commonwealth</w:t>
      </w:r>
      <w:r w:rsidR="00FB67C5" w:rsidRPr="002224C4">
        <w:t xml:space="preserve"> and </w:t>
      </w:r>
      <w:r>
        <w:t>State</w:t>
      </w:r>
      <w:r w:rsidR="00FB67C5" w:rsidRPr="002224C4">
        <w:t xml:space="preserve"> roles, including consideration of lessons learnt from COVID-19 pandemic</w:t>
      </w:r>
      <w:r w:rsidR="00FB67C5" w:rsidRPr="00C973CF">
        <w:t>, nationally and regionally</w:t>
      </w:r>
      <w:r w:rsidR="00227049">
        <w:t xml:space="preserve">. This includes </w:t>
      </w:r>
      <w:r w:rsidR="00600D38">
        <w:t xml:space="preserve">defining the </w:t>
      </w:r>
      <w:r w:rsidR="00600D38" w:rsidRPr="001E291B">
        <w:t xml:space="preserve">role of PHNs </w:t>
      </w:r>
      <w:r w:rsidR="00685C72" w:rsidRPr="001E291B">
        <w:t xml:space="preserve">and </w:t>
      </w:r>
      <w:r w:rsidR="00685C72" w:rsidRPr="00E61A6E">
        <w:t>regional ACCHO</w:t>
      </w:r>
      <w:r w:rsidR="00685C72" w:rsidRPr="001E291B">
        <w:t xml:space="preserve">s </w:t>
      </w:r>
      <w:r w:rsidR="00600D38" w:rsidRPr="001E291B">
        <w:t xml:space="preserve">and </w:t>
      </w:r>
      <w:r w:rsidR="00227049" w:rsidRPr="001E291B">
        <w:t>enabling flexible practicality in a crisis to enable primary health care providers to continue delivering services</w:t>
      </w:r>
      <w:r w:rsidR="00185678" w:rsidRPr="001E291B">
        <w:t>.</w:t>
      </w:r>
      <w:r w:rsidR="00227049" w:rsidRPr="001E291B">
        <w:t xml:space="preserve"> </w:t>
      </w:r>
      <w:r w:rsidR="008437E1" w:rsidRPr="001E291B">
        <w:t>ACCHOs need to be front and centre in these discussions given the successful pivotal role they have played to date protecting Aboriginal and Torres Strait Islander people from the potentially catastrophic impact of the COVID-19 pandemic on communities and in relation to other natural disasters, including bushfires.</w:t>
      </w:r>
    </w:p>
    <w:p w14:paraId="04AF8A64" w14:textId="77777777" w:rsidR="008437E1" w:rsidRPr="001E291B" w:rsidRDefault="005B2D75" w:rsidP="00E83C01">
      <w:pPr>
        <w:pStyle w:val="Overarchingaction"/>
      </w:pPr>
      <w:r>
        <w:rPr>
          <w:b/>
        </w:rPr>
        <w:t xml:space="preserve">Commitment to Closing the Gap: </w:t>
      </w:r>
      <w:r w:rsidR="008437E1" w:rsidRPr="001E291B">
        <w:t>Deliver on the commitment in the National Agreement on Closing the Gap to engage with Aboriginal and Torres Strait Islander representatives, before, during, and after emergencies such as natural disasters and pandemics to make sure that government decisions take account of the impact of these decisions on Aboriginal and Torres Strait Islander people and that Aboriginal and Torres Strait Islander people are not disproportionately affected and can recover as quickly as other Australians from social and economic impacts.</w:t>
      </w:r>
    </w:p>
    <w:p w14:paraId="5D5CD865" w14:textId="77777777" w:rsidR="00283C9F" w:rsidRPr="001E291B" w:rsidRDefault="005B2D75" w:rsidP="00E83C01">
      <w:pPr>
        <w:pStyle w:val="Overarchingaction"/>
      </w:pPr>
      <w:r>
        <w:rPr>
          <w:b/>
        </w:rPr>
        <w:t xml:space="preserve">Frameworks for local integrated solutions: </w:t>
      </w:r>
      <w:r w:rsidR="00FB67C5" w:rsidRPr="001E291B">
        <w:t>Develop frameworks</w:t>
      </w:r>
      <w:r w:rsidR="00BC33E0" w:rsidRPr="001E291B">
        <w:t>, partnerships</w:t>
      </w:r>
      <w:r w:rsidR="00FB67C5" w:rsidRPr="001E291B">
        <w:t xml:space="preserve"> and plans that integrate health</w:t>
      </w:r>
      <w:r w:rsidR="00DD3D07">
        <w:t xml:space="preserve"> </w:t>
      </w:r>
      <w:r w:rsidR="00FB67C5" w:rsidRPr="001E291B">
        <w:t>care providers from across sectors to produce local solutions</w:t>
      </w:r>
      <w:r w:rsidR="00600D38" w:rsidRPr="001E291B">
        <w:t>, particularly defining the role of primary health care providers, includ</w:t>
      </w:r>
      <w:r w:rsidR="005B1587" w:rsidRPr="001E291B">
        <w:t>ing GPs, nursing, allied health</w:t>
      </w:r>
      <w:r w:rsidR="0001744C" w:rsidRPr="001E291B">
        <w:t>, mental health first responders</w:t>
      </w:r>
      <w:r w:rsidR="005B1587" w:rsidRPr="001E291B">
        <w:t xml:space="preserve"> and</w:t>
      </w:r>
      <w:r w:rsidR="00600D38" w:rsidRPr="001E291B">
        <w:t xml:space="preserve"> pharmacy</w:t>
      </w:r>
      <w:r w:rsidR="00185678" w:rsidRPr="001E291B">
        <w:t>.</w:t>
      </w:r>
      <w:r w:rsidR="009502BE" w:rsidRPr="001E291B">
        <w:t xml:space="preserve"> </w:t>
      </w:r>
    </w:p>
    <w:p w14:paraId="4DE69220" w14:textId="77777777" w:rsidR="00FB67C5" w:rsidRPr="001E291B" w:rsidRDefault="005B2D75" w:rsidP="00E83C01">
      <w:pPr>
        <w:pStyle w:val="Overarchingaction"/>
      </w:pPr>
      <w:r>
        <w:rPr>
          <w:b/>
        </w:rPr>
        <w:t xml:space="preserve">Awareness and availability of current plans: </w:t>
      </w:r>
      <w:r w:rsidR="009502BE" w:rsidRPr="001E291B">
        <w:t>Increase awareness</w:t>
      </w:r>
      <w:r w:rsidR="00486ADF" w:rsidRPr="001E291B">
        <w:t xml:space="preserve"> and availability</w:t>
      </w:r>
      <w:r w:rsidR="009502BE" w:rsidRPr="001E291B">
        <w:t xml:space="preserve"> of current plans, including national, local and practice-based.</w:t>
      </w:r>
    </w:p>
    <w:p w14:paraId="2180C3FF" w14:textId="77777777" w:rsidR="000C13F9" w:rsidRPr="001E291B" w:rsidRDefault="005B2D75" w:rsidP="00E83C01">
      <w:pPr>
        <w:pStyle w:val="Overarchingaction"/>
      </w:pPr>
      <w:r>
        <w:rPr>
          <w:b/>
        </w:rPr>
        <w:t xml:space="preserve">Allied health roles in emergency response: </w:t>
      </w:r>
      <w:r w:rsidR="000C13F9" w:rsidRPr="001E291B">
        <w:t>Develop in conjunction with the allied health sector a national disaster and emergency response plan that outlines key allied health and care roles needed by the community, including in-home supports for older people and people with disability, ensuring continuous availability and appropriate planning is undertaken by governments</w:t>
      </w:r>
      <w:r w:rsidR="004C4541" w:rsidRPr="001E291B">
        <w:t>.</w:t>
      </w:r>
    </w:p>
    <w:p w14:paraId="63EBD677" w14:textId="77777777" w:rsidR="00FB67C5" w:rsidRPr="001E291B" w:rsidRDefault="005B2D75" w:rsidP="00E83C01">
      <w:pPr>
        <w:pStyle w:val="Overarchingaction"/>
      </w:pPr>
      <w:r>
        <w:rPr>
          <w:b/>
        </w:rPr>
        <w:t>P</w:t>
      </w:r>
      <w:r w:rsidR="00FC43AB">
        <w:rPr>
          <w:b/>
        </w:rPr>
        <w:t>rimary health care</w:t>
      </w:r>
      <w:r>
        <w:rPr>
          <w:b/>
        </w:rPr>
        <w:t xml:space="preserve"> during emergency response: </w:t>
      </w:r>
      <w:r w:rsidR="00FB67C5" w:rsidRPr="001E291B">
        <w:t>Bolster use of local primary health care resources during emergencies</w:t>
      </w:r>
      <w:r w:rsidR="000562A2" w:rsidRPr="001E291B">
        <w:t xml:space="preserve"> and maintain or improve</w:t>
      </w:r>
      <w:r w:rsidR="0012035D" w:rsidRPr="001E291B">
        <w:t xml:space="preserve"> consistent</w:t>
      </w:r>
      <w:r w:rsidR="000562A2" w:rsidRPr="001E291B">
        <w:t xml:space="preserve"> access to allied health services required by older people</w:t>
      </w:r>
      <w:r w:rsidR="0012035D" w:rsidRPr="001E291B">
        <w:t xml:space="preserve">, </w:t>
      </w:r>
      <w:r w:rsidR="00E56437" w:rsidRPr="001E291B">
        <w:t xml:space="preserve">people </w:t>
      </w:r>
      <w:r w:rsidR="0012035D" w:rsidRPr="001E291B">
        <w:t>with chronic and complex conditions</w:t>
      </w:r>
      <w:r w:rsidR="000562A2" w:rsidRPr="001E291B">
        <w:t xml:space="preserve"> and people with disability</w:t>
      </w:r>
      <w:r w:rsidR="00185678" w:rsidRPr="001E291B">
        <w:t>.</w:t>
      </w:r>
    </w:p>
    <w:p w14:paraId="698F8259" w14:textId="77777777" w:rsidR="00DB09DF" w:rsidRPr="001E291B" w:rsidRDefault="005B2D75" w:rsidP="00DB09DF">
      <w:pPr>
        <w:pStyle w:val="SecondaryAction"/>
        <w:ind w:left="1814" w:hanging="737"/>
      </w:pPr>
      <w:r w:rsidRPr="005B2D75">
        <w:rPr>
          <w:b/>
        </w:rPr>
        <w:t>P</w:t>
      </w:r>
      <w:r w:rsidR="00FC43AB">
        <w:rPr>
          <w:b/>
        </w:rPr>
        <w:t xml:space="preserve">rimary health care </w:t>
      </w:r>
      <w:r w:rsidRPr="005B2D75">
        <w:rPr>
          <w:b/>
        </w:rPr>
        <w:t>in disaster management</w:t>
      </w:r>
      <w:r>
        <w:t xml:space="preserve">: </w:t>
      </w:r>
      <w:r w:rsidR="00DB09DF" w:rsidRPr="001E291B">
        <w:t>Develop arrangements that facilitate greater inclusion of primary health</w:t>
      </w:r>
      <w:r w:rsidR="00DD3D07">
        <w:t xml:space="preserve"> </w:t>
      </w:r>
      <w:r w:rsidR="00DB09DF" w:rsidRPr="001E291B">
        <w:t>care providers in disaster management, including representation on relevant disaster committees and plans and providing training, education, and other supports</w:t>
      </w:r>
      <w:r w:rsidR="004C4541" w:rsidRPr="001E291B">
        <w:t>.</w:t>
      </w:r>
      <w:r w:rsidR="00DB09DF" w:rsidRPr="001E291B">
        <w:t xml:space="preserve"> </w:t>
      </w:r>
    </w:p>
    <w:p w14:paraId="4188787C" w14:textId="77777777" w:rsidR="00DB09DF" w:rsidRPr="0068673B" w:rsidRDefault="005B2D75" w:rsidP="00DB09DF">
      <w:pPr>
        <w:pStyle w:val="SecondaryAction"/>
        <w:ind w:left="1814" w:hanging="737"/>
      </w:pPr>
      <w:r>
        <w:rPr>
          <w:b/>
        </w:rPr>
        <w:t xml:space="preserve">Response networks: </w:t>
      </w:r>
      <w:r w:rsidR="00DB09DF" w:rsidRPr="001E291B">
        <w:t xml:space="preserve">Implement </w:t>
      </w:r>
      <w:r w:rsidR="00600D38" w:rsidRPr="001E291B">
        <w:t>and expand</w:t>
      </w:r>
      <w:r w:rsidR="00DB09DF" w:rsidRPr="001E291B">
        <w:t xml:space="preserve"> rural emergency response network</w:t>
      </w:r>
      <w:r w:rsidR="00600D38" w:rsidRPr="001E291B">
        <w:t>s</w:t>
      </w:r>
      <w:r w:rsidR="00DB09DF" w:rsidRPr="001E291B">
        <w:t xml:space="preserve"> (RERN), </w:t>
      </w:r>
      <w:r w:rsidR="00DB09DF" w:rsidRPr="0068673B">
        <w:t xml:space="preserve">building on </w:t>
      </w:r>
      <w:r w:rsidR="0019765D">
        <w:t>RERNs</w:t>
      </w:r>
      <w:r w:rsidR="0019765D" w:rsidRPr="0068673B">
        <w:t xml:space="preserve"> </w:t>
      </w:r>
      <w:r w:rsidR="00DB09DF" w:rsidRPr="0068673B">
        <w:t xml:space="preserve">currently in Australia and </w:t>
      </w:r>
      <w:r w:rsidR="00E70932">
        <w:t>lessons learned from i</w:t>
      </w:r>
      <w:r w:rsidR="00DB09DF" w:rsidRPr="0068673B">
        <w:t>nternational experience.</w:t>
      </w:r>
    </w:p>
    <w:p w14:paraId="2B82F2F5" w14:textId="77777777" w:rsidR="00FB67C5" w:rsidRPr="0068673B" w:rsidRDefault="005B2D75" w:rsidP="00E83C01">
      <w:pPr>
        <w:pStyle w:val="Overarchingaction"/>
      </w:pPr>
      <w:r>
        <w:rPr>
          <w:b/>
        </w:rPr>
        <w:lastRenderedPageBreak/>
        <w:t xml:space="preserve">Mature PHNs and partnerships: </w:t>
      </w:r>
      <w:r w:rsidR="00FB67C5" w:rsidRPr="0068673B">
        <w:t xml:space="preserve">Boost capacity and capability of the primary health care sector for emergency preparedness and response, including maturing of PHNs and jurisdictions to develop nationally consistent partnerships and appropriate resource provision </w:t>
      </w:r>
      <w:r w:rsidR="009502BE" w:rsidRPr="0068673B">
        <w:t xml:space="preserve">and communication </w:t>
      </w:r>
      <w:r w:rsidR="00FB67C5" w:rsidRPr="0068673B">
        <w:t>through emergency preparedness and response</w:t>
      </w:r>
      <w:r w:rsidR="00185678" w:rsidRPr="0068673B">
        <w:t>.</w:t>
      </w:r>
    </w:p>
    <w:p w14:paraId="59AF6689" w14:textId="77777777" w:rsidR="00FB67C5" w:rsidRPr="0068673B" w:rsidRDefault="005B2D75" w:rsidP="00E83C01">
      <w:pPr>
        <w:pStyle w:val="Overarchingaction"/>
      </w:pPr>
      <w:r>
        <w:rPr>
          <w:b/>
        </w:rPr>
        <w:t xml:space="preserve">Mental health services during disaster recovery: </w:t>
      </w:r>
      <w:r w:rsidR="00FB67C5" w:rsidRPr="0068673B">
        <w:t>Bolster connection with mental health service providers following disasters</w:t>
      </w:r>
      <w:r w:rsidR="00185678" w:rsidRPr="0068673B">
        <w:t>.</w:t>
      </w:r>
    </w:p>
    <w:p w14:paraId="38FD8530" w14:textId="77777777" w:rsidR="003842A0" w:rsidRPr="001E291B" w:rsidRDefault="005B2D75" w:rsidP="00DB09DF">
      <w:pPr>
        <w:pStyle w:val="SecondaryAction"/>
        <w:ind w:left="1814" w:hanging="737"/>
      </w:pPr>
      <w:r>
        <w:rPr>
          <w:b/>
        </w:rPr>
        <w:t xml:space="preserve">Local planning and delivery: </w:t>
      </w:r>
      <w:r w:rsidR="003842A0" w:rsidRPr="0068673B">
        <w:t xml:space="preserve">Refine arrangements to support localised planning and delivery of appropriate mental health services </w:t>
      </w:r>
      <w:r w:rsidR="003842A0" w:rsidRPr="001E291B">
        <w:t>during t</w:t>
      </w:r>
      <w:r w:rsidR="004C4541" w:rsidRPr="001E291B">
        <w:t>he recovery phase of a disaster.</w:t>
      </w:r>
    </w:p>
    <w:p w14:paraId="70EB6018" w14:textId="77777777" w:rsidR="003842A0" w:rsidRPr="001E291B" w:rsidRDefault="005B2D75" w:rsidP="00DB09DF">
      <w:pPr>
        <w:pStyle w:val="Overarchingaction"/>
      </w:pPr>
      <w:r>
        <w:rPr>
          <w:b/>
        </w:rPr>
        <w:t xml:space="preserve">Data: </w:t>
      </w:r>
      <w:r w:rsidR="003842A0" w:rsidRPr="001E291B">
        <w:t>Enhance health and mental health datasets to measure and share health impacts related to disasters, including mental health</w:t>
      </w:r>
      <w:r w:rsidR="0001744C" w:rsidRPr="001E291B">
        <w:t xml:space="preserve"> impacts both immediately and through the recovery phase</w:t>
      </w:r>
      <w:r w:rsidR="004C4541" w:rsidRPr="001E291B">
        <w:t>.</w:t>
      </w:r>
      <w:r w:rsidR="003842A0" w:rsidRPr="001E291B">
        <w:t xml:space="preserve"> </w:t>
      </w:r>
    </w:p>
    <w:p w14:paraId="10D27ADF" w14:textId="77777777" w:rsidR="003842A0" w:rsidRDefault="00786BC4" w:rsidP="003842A0">
      <w:r w:rsidRPr="00E31DF8">
        <w:rPr>
          <w:rFonts w:ascii="Segoe UI" w:hAnsi="Segoe UI" w:cs="Segoe UI"/>
          <w:noProof/>
          <w:sz w:val="21"/>
          <w:szCs w:val="21"/>
          <w:lang w:eastAsia="en-AU"/>
        </w:rPr>
        <mc:AlternateContent>
          <mc:Choice Requires="wps">
            <w:drawing>
              <wp:anchor distT="45720" distB="45720" distL="114300" distR="114300" simplePos="0" relativeHeight="251673600" behindDoc="0" locked="0" layoutInCell="1" allowOverlap="1" wp14:anchorId="6811B122" wp14:editId="09C55539">
                <wp:simplePos x="0" y="0"/>
                <wp:positionH relativeFrom="margin">
                  <wp:align>left</wp:align>
                </wp:positionH>
                <wp:positionV relativeFrom="paragraph">
                  <wp:posOffset>320040</wp:posOffset>
                </wp:positionV>
                <wp:extent cx="6068060" cy="2921000"/>
                <wp:effectExtent l="0" t="0" r="27940" b="12700"/>
                <wp:wrapSquare wrapText="bothSides"/>
                <wp:docPr id="5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068060" cy="2921000"/>
                        </a:xfrm>
                        <a:prstGeom prst="rect">
                          <a:avLst/>
                        </a:prstGeom>
                        <a:solidFill>
                          <a:schemeClr val="accent6">
                            <a:lumMod val="20000"/>
                            <a:lumOff val="80000"/>
                          </a:schemeClr>
                        </a:solidFill>
                        <a:ln w="9525">
                          <a:solidFill>
                            <a:srgbClr val="000000"/>
                          </a:solidFill>
                          <a:miter lim="800000"/>
                          <a:headEnd/>
                          <a:tailEnd/>
                        </a:ln>
                      </wps:spPr>
                      <wps:txbx>
                        <w:txbxContent>
                          <w:p w14:paraId="54F02367" w14:textId="77777777" w:rsidR="00E63004" w:rsidRPr="00E31DF8" w:rsidDel="00110B7D" w:rsidRDefault="00E63004" w:rsidP="00572EF4">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1B8B0252" w14:textId="77777777" w:rsidR="00E63004" w:rsidRPr="00572EF4" w:rsidRDefault="00E63004" w:rsidP="00572EF4">
                            <w:pPr>
                              <w:pStyle w:val="ListParagraph"/>
                              <w:numPr>
                                <w:ilvl w:val="0"/>
                                <w:numId w:val="33"/>
                              </w:numPr>
                              <w:spacing w:after="120"/>
                            </w:pPr>
                            <w:r w:rsidRPr="00572EF4">
                              <w:t xml:space="preserve">Patient experience of care will be improved through continued access to health and mental health services </w:t>
                            </w:r>
                            <w:r>
                              <w:t xml:space="preserve">during and </w:t>
                            </w:r>
                            <w:r w:rsidRPr="00572EF4">
                              <w:t xml:space="preserve">post emergencies </w:t>
                            </w:r>
                            <w:r>
                              <w:t>and</w:t>
                            </w:r>
                            <w:r w:rsidRPr="00572EF4">
                              <w:t xml:space="preserve"> disasters.</w:t>
                            </w:r>
                          </w:p>
                          <w:p w14:paraId="3EE4C221" w14:textId="77777777" w:rsidR="00E63004" w:rsidRPr="00572EF4" w:rsidRDefault="00E63004" w:rsidP="00572EF4">
                            <w:pPr>
                              <w:pStyle w:val="ListParagraph"/>
                              <w:numPr>
                                <w:ilvl w:val="0"/>
                                <w:numId w:val="33"/>
                              </w:numPr>
                              <w:spacing w:after="120"/>
                            </w:pPr>
                            <w:r w:rsidRPr="00572EF4">
                              <w:t xml:space="preserve">Health of populations will be improved by the integration and </w:t>
                            </w:r>
                            <w:r>
                              <w:t>collaboration</w:t>
                            </w:r>
                            <w:r w:rsidRPr="00572EF4">
                              <w:t xml:space="preserve"> of health</w:t>
                            </w:r>
                            <w:r>
                              <w:t xml:space="preserve"> </w:t>
                            </w:r>
                            <w:r w:rsidRPr="00572EF4">
                              <w:t>care providers to su</w:t>
                            </w:r>
                            <w:r>
                              <w:t xml:space="preserve">pport regional and local access, as well as </w:t>
                            </w:r>
                            <w:r w:rsidRPr="00572EF4">
                              <w:t>an increased awareness of services available to specific populations.</w:t>
                            </w:r>
                          </w:p>
                          <w:p w14:paraId="68F84A9F" w14:textId="77777777" w:rsidR="00E63004" w:rsidRPr="00572EF4" w:rsidRDefault="00E63004" w:rsidP="00572EF4">
                            <w:pPr>
                              <w:pStyle w:val="ListParagraph"/>
                              <w:numPr>
                                <w:ilvl w:val="0"/>
                                <w:numId w:val="33"/>
                              </w:numPr>
                            </w:pPr>
                            <w:r w:rsidRPr="00572EF4">
                              <w:t xml:space="preserve">Cost-efficiency of the health system will be improved </w:t>
                            </w:r>
                            <w:r>
                              <w:t>as</w:t>
                            </w:r>
                            <w:r w:rsidRPr="00572EF4">
                              <w:t xml:space="preserve"> PHNs and jurisdictions develop nationally consistent partnerships to ensure resource provision and funding measures are effectively and efficiently implemented locally, regionally and nationally. Sharing of data and analysis will support improved forward planning for recovery of health and community services. </w:t>
                            </w:r>
                          </w:p>
                          <w:p w14:paraId="18539F6A" w14:textId="77777777" w:rsidR="00E63004" w:rsidRPr="00572EF4" w:rsidRDefault="00E63004" w:rsidP="00572EF4">
                            <w:pPr>
                              <w:pStyle w:val="ListParagraph"/>
                              <w:numPr>
                                <w:ilvl w:val="0"/>
                                <w:numId w:val="33"/>
                              </w:numPr>
                              <w:spacing w:after="120"/>
                              <w:rPr>
                                <w:rFonts w:ascii="Segoe UI" w:hAnsi="Segoe UI" w:cs="Segoe UI"/>
                                <w:bCs/>
                                <w:sz w:val="21"/>
                                <w:szCs w:val="21"/>
                              </w:rPr>
                            </w:pPr>
                            <w:r w:rsidRPr="00572EF4">
                              <w:t xml:space="preserve">Work life of health care providers will be improved </w:t>
                            </w:r>
                            <w:r>
                              <w:t>as</w:t>
                            </w:r>
                            <w:r w:rsidRPr="00572EF4">
                              <w:t xml:space="preserve"> emergency planning and resources </w:t>
                            </w:r>
                            <w:r>
                              <w:t xml:space="preserve">are </w:t>
                            </w:r>
                            <w:r w:rsidRPr="00572EF4">
                              <w:t>facilitated through local and regional partnerships</w:t>
                            </w:r>
                            <w:r>
                              <w:t xml:space="preserve"> that understand the community’s needs</w:t>
                            </w:r>
                            <w:r w:rsidRPr="00572EF4">
                              <w:t xml:space="preserve">. Providers will be supported and enabled to continue delivering services and ensuring community access to required clinical services during </w:t>
                            </w:r>
                            <w:r>
                              <w:t xml:space="preserve">and after </w:t>
                            </w:r>
                            <w:r w:rsidRPr="00572EF4">
                              <w:t>emergencies.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811B122" id="_x0000_s1047" type="#_x0000_t202" style="position:absolute;margin-left:0;margin-top:25.2pt;width:477.8pt;height:230pt;z-index:251673600;visibility:visible;mso-wrap-style:square;mso-width-percent:0;mso-height-percent:0;mso-wrap-distance-left:9pt;mso-wrap-distance-top:3.6pt;mso-wrap-distance-right:9pt;mso-wrap-distance-bottom:3.6pt;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" fillcolor="#ebe8ec [665]">
                <v:textbox>
                  <w:txbxContent>
                    <w:p w14:paraId="54F02367" w14:textId="77777777" w:rsidR="00E63004" w:rsidRPr="00E31DF8" w:rsidDel="00110B7D" w:rsidRDefault="00E63004" w:rsidP="00572EF4">
                      <w:pPr>
                        <w:pStyle w:val="Recommendationnumber"/>
                        <w:numPr>
                          <w:ilvl w:val="0"/>
                          <w:numId w:val="0"/>
                        </w:numPr>
                        <w:ind w:left="720" w:hanging="360"/>
                        <w:rPr>
                          <w:b w:val="0"/>
                        </w:rPr>
                      </w:pPr>
                      <w:r>
                        <w:t>How the recommendation achieves</w:t>
                      </w:r>
                      <w:r w:rsidRPr="00E31DF8">
                        <w:t xml:space="preserve"> </w:t>
                      </w:r>
                      <w:r>
                        <w:t xml:space="preserve">the </w:t>
                      </w:r>
                      <w:r w:rsidRPr="00E31DF8">
                        <w:t>Quadruple Aim:</w:t>
                      </w:r>
                      <w:r w:rsidRPr="00E31DF8">
                        <w:rPr>
                          <w:b w:val="0"/>
                        </w:rPr>
                        <w:t xml:space="preserve"> </w:t>
                      </w:r>
                    </w:p>
                    <w:p w14:paraId="1B8B0252" w14:textId="77777777" w:rsidR="00E63004" w:rsidRPr="00572EF4" w:rsidRDefault="00E63004" w:rsidP="00572EF4">
                      <w:pPr>
                        <w:pStyle w:val="ListParagraph"/>
                        <w:numPr>
                          <w:ilvl w:val="0"/>
                          <w:numId w:val="33"/>
                        </w:numPr>
                        <w:spacing w:after="120"/>
                      </w:pPr>
                      <w:r w:rsidRPr="00572EF4">
                        <w:t xml:space="preserve">Patient experience of care will be improved through continued access to health and mental health services </w:t>
                      </w:r>
                      <w:r>
                        <w:t xml:space="preserve">during and </w:t>
                      </w:r>
                      <w:r w:rsidRPr="00572EF4">
                        <w:t xml:space="preserve">post emergencies </w:t>
                      </w:r>
                      <w:r>
                        <w:t>and</w:t>
                      </w:r>
                      <w:r w:rsidRPr="00572EF4">
                        <w:t xml:space="preserve"> disasters.</w:t>
                      </w:r>
                    </w:p>
                    <w:p w14:paraId="3EE4C221" w14:textId="77777777" w:rsidR="00E63004" w:rsidRPr="00572EF4" w:rsidRDefault="00E63004" w:rsidP="00572EF4">
                      <w:pPr>
                        <w:pStyle w:val="ListParagraph"/>
                        <w:numPr>
                          <w:ilvl w:val="0"/>
                          <w:numId w:val="33"/>
                        </w:numPr>
                        <w:spacing w:after="120"/>
                      </w:pPr>
                      <w:r w:rsidRPr="00572EF4">
                        <w:t xml:space="preserve">Health of populations will be improved by the integration and </w:t>
                      </w:r>
                      <w:r>
                        <w:t>collaboration</w:t>
                      </w:r>
                      <w:r w:rsidRPr="00572EF4">
                        <w:t xml:space="preserve"> of health</w:t>
                      </w:r>
                      <w:r>
                        <w:t xml:space="preserve"> </w:t>
                      </w:r>
                      <w:r w:rsidRPr="00572EF4">
                        <w:t>care providers to su</w:t>
                      </w:r>
                      <w:r>
                        <w:t xml:space="preserve">pport regional and local access, as well as </w:t>
                      </w:r>
                      <w:r w:rsidRPr="00572EF4">
                        <w:t>an increased awareness of services available to specific populations.</w:t>
                      </w:r>
                    </w:p>
                    <w:p w14:paraId="68F84A9F" w14:textId="77777777" w:rsidR="00E63004" w:rsidRPr="00572EF4" w:rsidRDefault="00E63004" w:rsidP="00572EF4">
                      <w:pPr>
                        <w:pStyle w:val="ListParagraph"/>
                        <w:numPr>
                          <w:ilvl w:val="0"/>
                          <w:numId w:val="33"/>
                        </w:numPr>
                      </w:pPr>
                      <w:r w:rsidRPr="00572EF4">
                        <w:t xml:space="preserve">Cost-efficiency of the health system will be improved </w:t>
                      </w:r>
                      <w:r>
                        <w:t>as</w:t>
                      </w:r>
                      <w:r w:rsidRPr="00572EF4">
                        <w:t xml:space="preserve"> PHNs and jurisdictions develop nationally consistent partnerships to ensure resource provision and funding measures are effectively and efficiently implemented locally, regionally and nationally. Sharing of data and analysis will support improved forward planning for recovery of health and community services. </w:t>
                      </w:r>
                    </w:p>
                    <w:p w14:paraId="18539F6A" w14:textId="77777777" w:rsidR="00E63004" w:rsidRPr="00572EF4" w:rsidRDefault="00E63004" w:rsidP="00572EF4">
                      <w:pPr>
                        <w:pStyle w:val="ListParagraph"/>
                        <w:numPr>
                          <w:ilvl w:val="0"/>
                          <w:numId w:val="33"/>
                        </w:numPr>
                        <w:spacing w:after="120"/>
                        <w:rPr>
                          <w:rFonts w:ascii="Segoe UI" w:hAnsi="Segoe UI" w:cs="Segoe UI"/>
                          <w:bCs/>
                          <w:sz w:val="21"/>
                          <w:szCs w:val="21"/>
                        </w:rPr>
                      </w:pPr>
                      <w:r w:rsidRPr="00572EF4">
                        <w:t xml:space="preserve">Work life of health care providers will be improved </w:t>
                      </w:r>
                      <w:r>
                        <w:t>as</w:t>
                      </w:r>
                      <w:r w:rsidRPr="00572EF4">
                        <w:t xml:space="preserve"> emergency planning and resources </w:t>
                      </w:r>
                      <w:r>
                        <w:t xml:space="preserve">are </w:t>
                      </w:r>
                      <w:r w:rsidRPr="00572EF4">
                        <w:t>facilitated through local and regional partnerships</w:t>
                      </w:r>
                      <w:r>
                        <w:t xml:space="preserve"> that understand the community’s needs</w:t>
                      </w:r>
                      <w:r w:rsidRPr="00572EF4">
                        <w:t xml:space="preserve">. Providers will be supported and enabled to continue delivering services and ensuring community access to required clinical services during </w:t>
                      </w:r>
                      <w:r>
                        <w:t xml:space="preserve">and after </w:t>
                      </w:r>
                      <w:r w:rsidRPr="00572EF4">
                        <w:t>emergencies.</w:t>
                      </w:r>
                    </w:p>
                  </w:txbxContent>
                </v:textbox>
                <w10:wrap type="square" anchorx="margin"/>
              </v:shape>
            </w:pict>
          </mc:Fallback>
        </mc:AlternateContent>
      </w:r>
    </w:p>
    <w:p w14:paraId="6C04C841" w14:textId="77777777" w:rsidR="00577669" w:rsidRDefault="00577669" w:rsidP="00CC653A">
      <w:pPr>
        <w:rPr>
          <w:rFonts w:asciiTheme="majorHAnsi" w:eastAsiaTheme="majorEastAsia" w:hAnsiTheme="majorHAnsi" w:cstheme="majorBidi"/>
          <w:color w:val="374C80" w:themeColor="accent1" w:themeShade="BF"/>
          <w:sz w:val="32"/>
          <w:szCs w:val="26"/>
        </w:rPr>
      </w:pPr>
      <w:r>
        <w:br w:type="page"/>
      </w:r>
    </w:p>
    <w:p w14:paraId="0E834CF1" w14:textId="77777777" w:rsidR="00FB67C5" w:rsidRPr="009C25D8" w:rsidRDefault="00FB67C5" w:rsidP="00CE2F7B">
      <w:pPr>
        <w:pStyle w:val="Heading2"/>
      </w:pPr>
      <w:bookmarkStart w:id="21" w:name="_Toc74657680"/>
      <w:r w:rsidRPr="0012035D">
        <w:lastRenderedPageBreak/>
        <w:t>Implementation</w:t>
      </w:r>
      <w:r w:rsidR="00272868" w:rsidRPr="0012035D">
        <w:t xml:space="preserve"> </w:t>
      </w:r>
      <w:r w:rsidR="00272868" w:rsidRPr="001E291B">
        <w:t>is integral to effective reform that delivers on the Quadruple Aim</w:t>
      </w:r>
      <w:bookmarkEnd w:id="21"/>
    </w:p>
    <w:p w14:paraId="5E2B7F9B" w14:textId="77777777" w:rsidR="0031310F" w:rsidRPr="00B36E02" w:rsidRDefault="005B24AA" w:rsidP="00CC653A">
      <w:pPr>
        <w:pStyle w:val="Heading3"/>
      </w:pPr>
      <w:r w:rsidRPr="00B36E02">
        <w:t xml:space="preserve">Recommendation </w:t>
      </w:r>
      <w:r w:rsidR="00C973CF" w:rsidRPr="00B36E02">
        <w:t>2</w:t>
      </w:r>
      <w:r w:rsidR="00CE3F78" w:rsidRPr="00B36E02">
        <w:t>0</w:t>
      </w:r>
      <w:r w:rsidRPr="00B36E02">
        <w:t xml:space="preserve"> </w:t>
      </w:r>
      <w:r w:rsidR="0031310F" w:rsidRPr="00B36E02">
        <w:t>(Implementation)</w:t>
      </w:r>
    </w:p>
    <w:p w14:paraId="45CB5724" w14:textId="77777777" w:rsidR="00DE19AB" w:rsidRPr="00FC43AB" w:rsidRDefault="005B24AA" w:rsidP="00DE19AB">
      <w:pPr>
        <w:pStyle w:val="ListParagraph"/>
        <w:numPr>
          <w:ilvl w:val="0"/>
          <w:numId w:val="67"/>
        </w:numPr>
        <w:rPr>
          <w:b/>
          <w:sz w:val="24"/>
          <w:szCs w:val="24"/>
        </w:rPr>
      </w:pPr>
      <w:r w:rsidRPr="00FC43AB">
        <w:rPr>
          <w:b/>
          <w:sz w:val="24"/>
          <w:szCs w:val="24"/>
        </w:rPr>
        <w:t xml:space="preserve">Ensure </w:t>
      </w:r>
      <w:r w:rsidR="0020294A" w:rsidRPr="00FC43AB">
        <w:rPr>
          <w:b/>
          <w:sz w:val="24"/>
          <w:szCs w:val="24"/>
        </w:rPr>
        <w:t xml:space="preserve">there is an Implementation Action Plan developed over the short, </w:t>
      </w:r>
      <w:proofErr w:type="gramStart"/>
      <w:r w:rsidR="0020294A" w:rsidRPr="00FC43AB">
        <w:rPr>
          <w:b/>
          <w:sz w:val="24"/>
          <w:szCs w:val="24"/>
        </w:rPr>
        <w:t>medium</w:t>
      </w:r>
      <w:proofErr w:type="gramEnd"/>
      <w:r w:rsidR="0020294A" w:rsidRPr="00FC43AB">
        <w:rPr>
          <w:b/>
          <w:sz w:val="24"/>
          <w:szCs w:val="24"/>
        </w:rPr>
        <w:t xml:space="preserve"> and long-term horizons. </w:t>
      </w:r>
    </w:p>
    <w:p w14:paraId="24DAE742" w14:textId="77777777" w:rsidR="005B24AA" w:rsidRPr="00DE19AB" w:rsidRDefault="0020294A" w:rsidP="00DE19AB">
      <w:pPr>
        <w:pStyle w:val="ListParagraph"/>
        <w:numPr>
          <w:ilvl w:val="0"/>
          <w:numId w:val="67"/>
        </w:numPr>
        <w:rPr>
          <w:b/>
          <w:sz w:val="24"/>
          <w:szCs w:val="24"/>
        </w:rPr>
      </w:pPr>
      <w:r w:rsidRPr="00DE19AB">
        <w:rPr>
          <w:b/>
          <w:sz w:val="24"/>
          <w:szCs w:val="24"/>
        </w:rPr>
        <w:t xml:space="preserve">Ensure </w:t>
      </w:r>
      <w:r w:rsidR="005B24AA" w:rsidRPr="00DE19AB">
        <w:rPr>
          <w:b/>
          <w:sz w:val="24"/>
          <w:szCs w:val="24"/>
        </w:rPr>
        <w:t>consumers</w:t>
      </w:r>
      <w:r w:rsidR="00810CA4" w:rsidRPr="00DE19AB">
        <w:rPr>
          <w:b/>
          <w:sz w:val="24"/>
          <w:szCs w:val="24"/>
        </w:rPr>
        <w:t>, communities</w:t>
      </w:r>
      <w:r w:rsidR="005B24AA" w:rsidRPr="00DE19AB">
        <w:rPr>
          <w:b/>
          <w:sz w:val="24"/>
          <w:szCs w:val="24"/>
        </w:rPr>
        <w:t>, service providers and peak organisation</w:t>
      </w:r>
      <w:r w:rsidR="00820784" w:rsidRPr="00DE19AB">
        <w:rPr>
          <w:b/>
          <w:sz w:val="24"/>
          <w:szCs w:val="24"/>
        </w:rPr>
        <w:t>s</w:t>
      </w:r>
      <w:r w:rsidR="005B24AA" w:rsidRPr="00DE19AB">
        <w:rPr>
          <w:b/>
          <w:sz w:val="24"/>
          <w:szCs w:val="24"/>
        </w:rPr>
        <w:t xml:space="preserve"> </w:t>
      </w:r>
      <w:r w:rsidR="00421B35" w:rsidRPr="00DE19AB">
        <w:rPr>
          <w:b/>
          <w:sz w:val="24"/>
          <w:szCs w:val="24"/>
        </w:rPr>
        <w:t xml:space="preserve">are </w:t>
      </w:r>
      <w:r w:rsidR="005B24AA" w:rsidRPr="00DE19AB">
        <w:rPr>
          <w:b/>
          <w:sz w:val="24"/>
          <w:szCs w:val="24"/>
        </w:rPr>
        <w:t>engaged throughout implementation</w:t>
      </w:r>
      <w:r w:rsidR="00421B35" w:rsidRPr="00DE19AB">
        <w:rPr>
          <w:b/>
          <w:sz w:val="24"/>
          <w:szCs w:val="24"/>
        </w:rPr>
        <w:t>,</w:t>
      </w:r>
      <w:r w:rsidR="00BC33E0" w:rsidRPr="00DE19AB">
        <w:rPr>
          <w:b/>
          <w:sz w:val="24"/>
          <w:szCs w:val="24"/>
        </w:rPr>
        <w:t xml:space="preserve"> evaluation</w:t>
      </w:r>
      <w:r w:rsidR="005B24AA" w:rsidRPr="00DE19AB">
        <w:rPr>
          <w:b/>
          <w:sz w:val="24"/>
          <w:szCs w:val="24"/>
        </w:rPr>
        <w:t xml:space="preserve"> </w:t>
      </w:r>
      <w:r w:rsidR="00421B35" w:rsidRPr="00DE19AB">
        <w:rPr>
          <w:b/>
          <w:sz w:val="24"/>
          <w:szCs w:val="24"/>
        </w:rPr>
        <w:t xml:space="preserve">and refinement of </w:t>
      </w:r>
      <w:r w:rsidR="008A27C0">
        <w:rPr>
          <w:b/>
          <w:sz w:val="24"/>
          <w:szCs w:val="24"/>
        </w:rPr>
        <w:t>primary health care reform.</w:t>
      </w:r>
    </w:p>
    <w:p w14:paraId="7CE68705" w14:textId="77777777" w:rsidR="005B24AA" w:rsidRPr="00FC43AB" w:rsidRDefault="005B24AA" w:rsidP="008B0D99">
      <w:pPr>
        <w:spacing w:after="120"/>
        <w:jc w:val="both"/>
        <w:rPr>
          <w:rFonts w:ascii="Segoe UI" w:eastAsia="Segoe UI" w:hAnsi="Segoe UI" w:cs="Segoe UI"/>
          <w:i/>
          <w:iCs/>
          <w:sz w:val="21"/>
          <w:szCs w:val="21"/>
        </w:rPr>
      </w:pPr>
      <w:r w:rsidRPr="00E43BCA">
        <w:rPr>
          <w:rFonts w:ascii="Segoe UI" w:eastAsia="Segoe UI" w:hAnsi="Segoe UI" w:cs="Segoe UI"/>
          <w:i/>
          <w:iCs/>
          <w:sz w:val="21"/>
          <w:szCs w:val="21"/>
        </w:rPr>
        <w:t xml:space="preserve">This recommendation covers </w:t>
      </w:r>
      <w:r w:rsidR="005E5869" w:rsidRPr="00E43BCA">
        <w:rPr>
          <w:rFonts w:ascii="Segoe UI" w:eastAsia="Segoe UI" w:hAnsi="Segoe UI" w:cs="Segoe UI"/>
          <w:i/>
          <w:iCs/>
          <w:sz w:val="21"/>
          <w:szCs w:val="21"/>
        </w:rPr>
        <w:t>the required</w:t>
      </w:r>
      <w:r w:rsidR="005E5869">
        <w:rPr>
          <w:rFonts w:ascii="Segoe UI" w:eastAsia="Segoe UI" w:hAnsi="Segoe UI" w:cs="Segoe UI"/>
          <w:i/>
          <w:iCs/>
          <w:sz w:val="21"/>
          <w:szCs w:val="21"/>
        </w:rPr>
        <w:t xml:space="preserve"> </w:t>
      </w:r>
      <w:r w:rsidRPr="008B0D99">
        <w:rPr>
          <w:rFonts w:ascii="Segoe UI" w:eastAsia="Segoe UI" w:hAnsi="Segoe UI" w:cs="Segoe UI"/>
          <w:i/>
          <w:iCs/>
          <w:sz w:val="21"/>
          <w:szCs w:val="21"/>
        </w:rPr>
        <w:t>governance</w:t>
      </w:r>
      <w:r w:rsidR="005E5869">
        <w:rPr>
          <w:rFonts w:ascii="Segoe UI" w:eastAsia="Segoe UI" w:hAnsi="Segoe UI" w:cs="Segoe UI"/>
          <w:i/>
          <w:iCs/>
          <w:sz w:val="21"/>
          <w:szCs w:val="21"/>
        </w:rPr>
        <w:t xml:space="preserve"> structure for evaluating and refining</w:t>
      </w:r>
      <w:r w:rsidR="00DB0F40">
        <w:rPr>
          <w:rFonts w:ascii="Segoe UI" w:eastAsia="Segoe UI" w:hAnsi="Segoe UI" w:cs="Segoe UI"/>
          <w:i/>
          <w:iCs/>
          <w:sz w:val="21"/>
          <w:szCs w:val="21"/>
        </w:rPr>
        <w:t xml:space="preserve"> the implementation </w:t>
      </w:r>
      <w:r w:rsidR="001E291B">
        <w:rPr>
          <w:rFonts w:ascii="Segoe UI" w:eastAsia="Segoe UI" w:hAnsi="Segoe UI" w:cs="Segoe UI"/>
          <w:i/>
          <w:iCs/>
          <w:sz w:val="21"/>
          <w:szCs w:val="21"/>
        </w:rPr>
        <w:t xml:space="preserve">of </w:t>
      </w:r>
      <w:r w:rsidR="00FE578A">
        <w:rPr>
          <w:rFonts w:ascii="Segoe UI" w:eastAsia="Segoe UI" w:hAnsi="Segoe UI" w:cs="Segoe UI"/>
          <w:i/>
          <w:iCs/>
          <w:sz w:val="21"/>
          <w:szCs w:val="21"/>
        </w:rPr>
        <w:t>primary health care reform</w:t>
      </w:r>
      <w:r w:rsidR="005E5869">
        <w:rPr>
          <w:rFonts w:ascii="Segoe UI" w:eastAsia="Segoe UI" w:hAnsi="Segoe UI" w:cs="Segoe UI"/>
          <w:i/>
          <w:iCs/>
          <w:sz w:val="21"/>
          <w:szCs w:val="21"/>
        </w:rPr>
        <w:t xml:space="preserve"> with continuing sector involvement, including consumers, communities, services providers and peak </w:t>
      </w:r>
      <w:r w:rsidR="005E5869" w:rsidRPr="00FC43AB">
        <w:rPr>
          <w:rFonts w:ascii="Segoe UI" w:eastAsia="Segoe UI" w:hAnsi="Segoe UI" w:cs="Segoe UI"/>
          <w:i/>
          <w:iCs/>
          <w:sz w:val="21"/>
          <w:szCs w:val="21"/>
        </w:rPr>
        <w:t>organisations. It includes</w:t>
      </w:r>
      <w:r w:rsidRPr="00FC43AB">
        <w:rPr>
          <w:rFonts w:ascii="Segoe UI" w:eastAsia="Segoe UI" w:hAnsi="Segoe UI" w:cs="Segoe UI"/>
          <w:i/>
          <w:iCs/>
          <w:sz w:val="21"/>
          <w:szCs w:val="21"/>
        </w:rPr>
        <w:t xml:space="preserve">, scope/nature/design of </w:t>
      </w:r>
      <w:r w:rsidR="005E5869" w:rsidRPr="00FC43AB">
        <w:rPr>
          <w:rFonts w:ascii="Segoe UI" w:eastAsia="Segoe UI" w:hAnsi="Segoe UI" w:cs="Segoe UI"/>
          <w:i/>
          <w:iCs/>
          <w:sz w:val="21"/>
          <w:szCs w:val="21"/>
        </w:rPr>
        <w:t xml:space="preserve">the </w:t>
      </w:r>
      <w:r w:rsidRPr="00FC43AB">
        <w:rPr>
          <w:rFonts w:ascii="Segoe UI" w:eastAsia="Segoe UI" w:hAnsi="Segoe UI" w:cs="Segoe UI"/>
          <w:i/>
          <w:iCs/>
          <w:sz w:val="21"/>
          <w:szCs w:val="21"/>
        </w:rPr>
        <w:t>implementation plan</w:t>
      </w:r>
      <w:r w:rsidR="0020294A" w:rsidRPr="00FC43AB">
        <w:rPr>
          <w:rFonts w:ascii="Segoe UI" w:eastAsia="Segoe UI" w:hAnsi="Segoe UI" w:cs="Segoe UI"/>
          <w:i/>
          <w:iCs/>
          <w:sz w:val="21"/>
          <w:szCs w:val="21"/>
        </w:rPr>
        <w:t>, suggested immediate priorities,</w:t>
      </w:r>
      <w:r w:rsidR="005E5869" w:rsidRPr="00FC43AB">
        <w:rPr>
          <w:rFonts w:ascii="Segoe UI" w:eastAsia="Segoe UI" w:hAnsi="Segoe UI" w:cs="Segoe UI"/>
          <w:i/>
          <w:iCs/>
          <w:sz w:val="21"/>
          <w:szCs w:val="21"/>
        </w:rPr>
        <w:t xml:space="preserve"> </w:t>
      </w:r>
      <w:r w:rsidRPr="00FC43AB">
        <w:rPr>
          <w:rFonts w:ascii="Segoe UI" w:eastAsia="Segoe UI" w:hAnsi="Segoe UI" w:cs="Segoe UI"/>
          <w:i/>
          <w:iCs/>
          <w:sz w:val="21"/>
          <w:szCs w:val="21"/>
        </w:rPr>
        <w:t>and how monitoring</w:t>
      </w:r>
      <w:r w:rsidR="00421B35" w:rsidRPr="00FC43AB">
        <w:rPr>
          <w:rFonts w:ascii="Segoe UI" w:eastAsia="Segoe UI" w:hAnsi="Segoe UI" w:cs="Segoe UI"/>
          <w:i/>
          <w:iCs/>
          <w:sz w:val="21"/>
          <w:szCs w:val="21"/>
        </w:rPr>
        <w:t>,</w:t>
      </w:r>
      <w:r w:rsidRPr="00FC43AB">
        <w:rPr>
          <w:rFonts w:ascii="Segoe UI" w:eastAsia="Segoe UI" w:hAnsi="Segoe UI" w:cs="Segoe UI"/>
          <w:i/>
          <w:iCs/>
          <w:sz w:val="21"/>
          <w:szCs w:val="21"/>
        </w:rPr>
        <w:t xml:space="preserve"> evaluation </w:t>
      </w:r>
      <w:r w:rsidR="00421B35" w:rsidRPr="00FC43AB">
        <w:rPr>
          <w:rFonts w:ascii="Segoe UI" w:eastAsia="Segoe UI" w:hAnsi="Segoe UI" w:cs="Segoe UI"/>
          <w:i/>
          <w:iCs/>
          <w:sz w:val="21"/>
          <w:szCs w:val="21"/>
        </w:rPr>
        <w:t xml:space="preserve">and refinement </w:t>
      </w:r>
      <w:r w:rsidRPr="00FC43AB">
        <w:rPr>
          <w:rFonts w:ascii="Segoe UI" w:eastAsia="Segoe UI" w:hAnsi="Segoe UI" w:cs="Segoe UI"/>
          <w:i/>
          <w:iCs/>
          <w:sz w:val="21"/>
          <w:szCs w:val="21"/>
        </w:rPr>
        <w:t>should take place</w:t>
      </w:r>
      <w:r w:rsidR="00FB04F2" w:rsidRPr="00FC43AB">
        <w:rPr>
          <w:rFonts w:ascii="Segoe UI" w:eastAsia="Segoe UI" w:hAnsi="Segoe UI" w:cs="Segoe UI"/>
          <w:i/>
          <w:iCs/>
          <w:sz w:val="21"/>
          <w:szCs w:val="21"/>
        </w:rPr>
        <w:t xml:space="preserve"> in a staged and step-wise approach</w:t>
      </w:r>
      <w:r w:rsidR="00185678" w:rsidRPr="00FC43AB">
        <w:rPr>
          <w:rFonts w:ascii="Segoe UI" w:eastAsia="Segoe UI" w:hAnsi="Segoe UI" w:cs="Segoe UI"/>
          <w:i/>
          <w:iCs/>
          <w:sz w:val="21"/>
          <w:szCs w:val="21"/>
        </w:rPr>
        <w:t>.</w:t>
      </w:r>
    </w:p>
    <w:p w14:paraId="32D6C5ED" w14:textId="77777777" w:rsidR="005B24AA" w:rsidRPr="00421B35" w:rsidRDefault="005B24AA" w:rsidP="008B0D99">
      <w:pPr>
        <w:spacing w:after="120"/>
        <w:jc w:val="both"/>
        <w:rPr>
          <w:rFonts w:ascii="Segoe UI" w:eastAsia="Segoe UI" w:hAnsi="Segoe UI" w:cs="Segoe UI"/>
          <w:i/>
          <w:iCs/>
          <w:sz w:val="21"/>
          <w:szCs w:val="21"/>
        </w:rPr>
      </w:pPr>
      <w:r w:rsidRPr="00421B35">
        <w:rPr>
          <w:rFonts w:ascii="Segoe UI" w:eastAsia="Segoe UI" w:hAnsi="Segoe UI" w:cs="Segoe UI"/>
          <w:i/>
          <w:iCs/>
          <w:sz w:val="21"/>
          <w:szCs w:val="21"/>
        </w:rPr>
        <w:t>It needs to have regard to the links between primary health care reform and other plans, strategies, reviews, Government decision-making and cross-jurisdictional actions that depend on or have a downstream impact on the continuing effectiveness and value of primary health care in Australia</w:t>
      </w:r>
      <w:r w:rsidR="00810CA4" w:rsidRPr="00421B35">
        <w:rPr>
          <w:rFonts w:ascii="Segoe UI" w:eastAsia="Segoe UI" w:hAnsi="Segoe UI" w:cs="Segoe UI"/>
          <w:i/>
          <w:iCs/>
          <w:sz w:val="21"/>
          <w:szCs w:val="21"/>
        </w:rPr>
        <w:t>. This includes</w:t>
      </w:r>
      <w:r w:rsidRPr="00421B35">
        <w:rPr>
          <w:rFonts w:ascii="Segoe UI" w:eastAsia="Segoe UI" w:hAnsi="Segoe UI" w:cs="Segoe UI"/>
          <w:i/>
          <w:iCs/>
          <w:sz w:val="21"/>
          <w:szCs w:val="21"/>
        </w:rPr>
        <w:t xml:space="preserve"> for individual</w:t>
      </w:r>
      <w:r w:rsidR="00810CA4" w:rsidRPr="00421B35">
        <w:rPr>
          <w:rFonts w:ascii="Segoe UI" w:eastAsia="Segoe UI" w:hAnsi="Segoe UI" w:cs="Segoe UI"/>
          <w:i/>
          <w:iCs/>
          <w:sz w:val="21"/>
          <w:szCs w:val="21"/>
        </w:rPr>
        <w:t>s</w:t>
      </w:r>
      <w:r w:rsidRPr="00421B35">
        <w:rPr>
          <w:rFonts w:ascii="Segoe UI" w:eastAsia="Segoe UI" w:hAnsi="Segoe UI" w:cs="Segoe UI"/>
          <w:i/>
          <w:iCs/>
          <w:sz w:val="21"/>
          <w:szCs w:val="21"/>
        </w:rPr>
        <w:t>, families, carers and communities, and their service providers</w:t>
      </w:r>
      <w:r w:rsidR="00810CA4" w:rsidRPr="00421B35">
        <w:rPr>
          <w:rFonts w:ascii="Segoe UI" w:eastAsia="Segoe UI" w:hAnsi="Segoe UI" w:cs="Segoe UI"/>
          <w:i/>
          <w:iCs/>
          <w:sz w:val="21"/>
          <w:szCs w:val="21"/>
        </w:rPr>
        <w:t>, considering</w:t>
      </w:r>
      <w:r w:rsidRPr="00421B35">
        <w:rPr>
          <w:rFonts w:ascii="Segoe UI" w:eastAsia="Segoe UI" w:hAnsi="Segoe UI" w:cs="Segoe UI"/>
          <w:i/>
          <w:iCs/>
          <w:sz w:val="21"/>
          <w:szCs w:val="21"/>
        </w:rPr>
        <w:t xml:space="preserve"> the contribution primary health care can make to the continued efficiency of the health system and social care. </w:t>
      </w:r>
    </w:p>
    <w:p w14:paraId="7473D95B" w14:textId="77777777" w:rsidR="005B24AA" w:rsidRPr="00421B35" w:rsidRDefault="00D00741" w:rsidP="00E83C01">
      <w:pPr>
        <w:pStyle w:val="Recommendationnumber"/>
      </w:pPr>
      <w:r w:rsidRPr="00421B35">
        <w:t>Actions to cover</w:t>
      </w:r>
    </w:p>
    <w:p w14:paraId="1B66641C" w14:textId="77777777" w:rsidR="0054771B" w:rsidRDefault="00AA2818" w:rsidP="00421B35">
      <w:pPr>
        <w:pStyle w:val="Overarchingaction"/>
      </w:pPr>
      <w:r>
        <w:rPr>
          <w:b/>
        </w:rPr>
        <w:t>Independent oversight group:</w:t>
      </w:r>
      <w:r>
        <w:t xml:space="preserve"> </w:t>
      </w:r>
      <w:r w:rsidR="00230C6F">
        <w:t xml:space="preserve">Establish an independent oversight group to provide advice on stepped implementation, </w:t>
      </w:r>
      <w:r w:rsidR="00C14D9D">
        <w:t xml:space="preserve">prioritisation, </w:t>
      </w:r>
      <w:r w:rsidR="00230C6F">
        <w:t xml:space="preserve">evaluation and refinement of </w:t>
      </w:r>
      <w:r w:rsidR="0054771B">
        <w:t>the 10 Year Plan</w:t>
      </w:r>
      <w:r w:rsidR="00230C6F">
        <w:t xml:space="preserve">. Representatives on this group should include </w:t>
      </w:r>
      <w:r w:rsidR="00653C5E">
        <w:t>consumers, relevant health sector bodies, government representa</w:t>
      </w:r>
      <w:r w:rsidR="00C333D9">
        <w:t xml:space="preserve">tives from the Commonwealth, States and Territories </w:t>
      </w:r>
      <w:r w:rsidR="00653C5E">
        <w:t>and independent expert advisors.</w:t>
      </w:r>
      <w:r w:rsidR="00230C6F">
        <w:t xml:space="preserve"> </w:t>
      </w:r>
    </w:p>
    <w:p w14:paraId="421B36F3" w14:textId="77777777" w:rsidR="00230C6F" w:rsidRDefault="00AA2818" w:rsidP="00421B35">
      <w:pPr>
        <w:pStyle w:val="Overarchingaction"/>
      </w:pPr>
      <w:r>
        <w:rPr>
          <w:b/>
        </w:rPr>
        <w:t xml:space="preserve">Implementation, evaluation and refinement: </w:t>
      </w:r>
      <w:r w:rsidR="00230C6F">
        <w:t>Introduce transparent processes for implementation</w:t>
      </w:r>
      <w:r w:rsidR="00C14D9D">
        <w:t>, evaluation and refinement</w:t>
      </w:r>
      <w:r w:rsidR="006C5B67">
        <w:t xml:space="preserve">. </w:t>
      </w:r>
      <w:r w:rsidR="001E4153">
        <w:t xml:space="preserve">Evaluation </w:t>
      </w:r>
      <w:r w:rsidR="006C5B67">
        <w:t>should be independent and accountable, with staged and prioritised implementation and refinement over time.</w:t>
      </w:r>
      <w:r w:rsidR="009C0D3B">
        <w:t xml:space="preserve"> It should align with other cross-jurisdictional commitments and reform priorities, including the NHRA </w:t>
      </w:r>
      <w:r w:rsidR="003C277E">
        <w:t xml:space="preserve">Addendum </w:t>
      </w:r>
      <w:r w:rsidR="009C0D3B">
        <w:t>2020-2025 and the new National Agreement on Closing the Gap.</w:t>
      </w:r>
    </w:p>
    <w:p w14:paraId="2917EBA2" w14:textId="77777777" w:rsidR="00C14D9D" w:rsidRPr="00C14D9D" w:rsidRDefault="00AA2818" w:rsidP="00C14D9D">
      <w:pPr>
        <w:pStyle w:val="SecondaryAction"/>
      </w:pPr>
      <w:r>
        <w:rPr>
          <w:b/>
        </w:rPr>
        <w:t xml:space="preserve">Implementation Plan: </w:t>
      </w:r>
      <w:r w:rsidR="008B763C" w:rsidRPr="00C14D9D">
        <w:t xml:space="preserve">Co-design </w:t>
      </w:r>
      <w:r w:rsidR="00421B35" w:rsidRPr="00C14D9D">
        <w:t>a</w:t>
      </w:r>
      <w:r w:rsidR="005B24AA" w:rsidRPr="00C14D9D">
        <w:t xml:space="preserve"> stepped Implementation </w:t>
      </w:r>
      <w:r w:rsidR="0020294A" w:rsidRPr="00FC43AB">
        <w:t xml:space="preserve">Action </w:t>
      </w:r>
      <w:r w:rsidR="005B24AA" w:rsidRPr="00C14D9D">
        <w:t>Plan with specific, measurable, achievable, realistic goals with specified timeframes</w:t>
      </w:r>
      <w:r w:rsidR="004D44B6" w:rsidRPr="00C14D9D">
        <w:t>.</w:t>
      </w:r>
    </w:p>
    <w:p w14:paraId="15B77A26" w14:textId="77777777" w:rsidR="002B2FC3" w:rsidRPr="001E291B" w:rsidRDefault="00AA2818" w:rsidP="00C14D9D">
      <w:pPr>
        <w:pStyle w:val="SecondaryAction"/>
      </w:pPr>
      <w:r>
        <w:rPr>
          <w:b/>
        </w:rPr>
        <w:t xml:space="preserve">Monitoring and Evaluation Framework: </w:t>
      </w:r>
      <w:r w:rsidR="003F4646">
        <w:t>Co-design</w:t>
      </w:r>
      <w:r w:rsidR="003F4646" w:rsidRPr="00C14D9D">
        <w:t xml:space="preserve"> </w:t>
      </w:r>
      <w:r w:rsidR="00421B35" w:rsidRPr="00C14D9D">
        <w:t>a</w:t>
      </w:r>
      <w:r w:rsidR="005B24AA" w:rsidRPr="00C14D9D">
        <w:t xml:space="preserve"> Monitoring and Evaluation</w:t>
      </w:r>
      <w:r w:rsidR="00CC4F6E">
        <w:t>/</w:t>
      </w:r>
      <w:r w:rsidR="00371EBB">
        <w:t>R</w:t>
      </w:r>
      <w:r w:rsidR="00CC4F6E">
        <w:t>esearch</w:t>
      </w:r>
      <w:r w:rsidR="005B24AA" w:rsidRPr="00C14D9D">
        <w:t xml:space="preserve"> Framework for the 10 Year Plan</w:t>
      </w:r>
      <w:r w:rsidR="003F4646">
        <w:t>, with accountabilities assigned</w:t>
      </w:r>
      <w:r w:rsidR="005B24AA" w:rsidRPr="00C14D9D">
        <w:t>.</w:t>
      </w:r>
      <w:r w:rsidR="008B0D99" w:rsidRPr="00C14D9D">
        <w:t xml:space="preserve"> </w:t>
      </w:r>
      <w:r w:rsidR="008B763C" w:rsidRPr="00C14D9D">
        <w:t xml:space="preserve">Progress should be continually monitored </w:t>
      </w:r>
      <w:r w:rsidR="003E3A66" w:rsidRPr="00C14D9D">
        <w:t>by the oversight group</w:t>
      </w:r>
      <w:r>
        <w:t>, structured around short-, medium- and long-term timeframes and</w:t>
      </w:r>
      <w:r w:rsidR="005B24AA" w:rsidRPr="00C14D9D">
        <w:t xml:space="preserve"> </w:t>
      </w:r>
      <w:r w:rsidR="008B763C" w:rsidRPr="00C14D9D">
        <w:t>measured against progress towards i</w:t>
      </w:r>
      <w:r w:rsidR="003E3A66" w:rsidRPr="00C14D9D">
        <w:t>ts objectives</w:t>
      </w:r>
      <w:r w:rsidR="003E3A66">
        <w:t xml:space="preserve"> in line with the Quadruple A</w:t>
      </w:r>
      <w:r w:rsidR="008B763C">
        <w:t>im</w:t>
      </w:r>
      <w:r w:rsidR="003E3A66">
        <w:t>, particularly equity of access</w:t>
      </w:r>
      <w:r w:rsidR="00D637C3">
        <w:t xml:space="preserve"> in rural, remote and Aboriginal and Torres Strait Islander communities</w:t>
      </w:r>
      <w:r w:rsidR="008B763C">
        <w:t xml:space="preserve">. Evaluation should use a variety of performance measures, including patient reported measures, broader health outcomes and costs data, along with qualitative data from </w:t>
      </w:r>
      <w:r w:rsidR="008B763C" w:rsidRPr="001E291B">
        <w:t>consumer and provider feedback.</w:t>
      </w:r>
      <w:r w:rsidR="002F4F9C" w:rsidRPr="001E291B">
        <w:t xml:space="preserve"> This framework should enable the ability to </w:t>
      </w:r>
      <w:r w:rsidR="00D637C3">
        <w:t xml:space="preserve">evaluate systems change and </w:t>
      </w:r>
      <w:r w:rsidR="002F4F9C" w:rsidRPr="001E291B">
        <w:t xml:space="preserve">cease services </w:t>
      </w:r>
      <w:r w:rsidR="008B763C" w:rsidRPr="001E291B">
        <w:t>where appropriate</w:t>
      </w:r>
      <w:r w:rsidR="002F4F9C" w:rsidRPr="001E291B">
        <w:t>.</w:t>
      </w:r>
    </w:p>
    <w:p w14:paraId="3AD5C48B" w14:textId="77777777" w:rsidR="00C14D9D" w:rsidRPr="001E291B" w:rsidRDefault="00AA2818" w:rsidP="00C14D9D">
      <w:pPr>
        <w:pStyle w:val="SecondaryAction"/>
      </w:pPr>
      <w:r w:rsidRPr="001E291B">
        <w:rPr>
          <w:b/>
        </w:rPr>
        <w:t xml:space="preserve">Collaboration: </w:t>
      </w:r>
      <w:r w:rsidR="00C14D9D" w:rsidRPr="001E291B">
        <w:t>C</w:t>
      </w:r>
      <w:r w:rsidR="00C333D9" w:rsidRPr="001E291B">
        <w:t>ollaborate closely</w:t>
      </w:r>
      <w:r w:rsidR="00C14D9D" w:rsidRPr="001E291B">
        <w:t xml:space="preserve"> with </w:t>
      </w:r>
      <w:r w:rsidR="002B2FC3">
        <w:t xml:space="preserve">and ensure ongoing involvement of </w:t>
      </w:r>
      <w:r w:rsidR="00C14D9D" w:rsidRPr="001E291B">
        <w:t xml:space="preserve">the broad range of leadership, institutions and organisations across the health sector, including: </w:t>
      </w:r>
    </w:p>
    <w:p w14:paraId="35E1DFF0" w14:textId="77777777" w:rsidR="00C14D9D" w:rsidRPr="001E291B" w:rsidRDefault="00C14D9D" w:rsidP="00C14D9D">
      <w:pPr>
        <w:pStyle w:val="SecondaryAction"/>
        <w:numPr>
          <w:ilvl w:val="3"/>
          <w:numId w:val="51"/>
        </w:numPr>
        <w:ind w:left="2517" w:hanging="646"/>
      </w:pPr>
      <w:r w:rsidRPr="001E291B">
        <w:t xml:space="preserve">Users of health services; </w:t>
      </w:r>
    </w:p>
    <w:p w14:paraId="3558D30E" w14:textId="77777777" w:rsidR="00C14D9D" w:rsidRPr="001E291B" w:rsidRDefault="00C14D9D" w:rsidP="00C14D9D">
      <w:pPr>
        <w:pStyle w:val="SecondaryAction"/>
        <w:numPr>
          <w:ilvl w:val="3"/>
          <w:numId w:val="51"/>
        </w:numPr>
        <w:ind w:left="2517" w:hanging="646"/>
      </w:pPr>
      <w:r w:rsidRPr="001E291B">
        <w:lastRenderedPageBreak/>
        <w:t xml:space="preserve">Relevant professional bodies; </w:t>
      </w:r>
    </w:p>
    <w:p w14:paraId="2BA583E6" w14:textId="77777777" w:rsidR="00C14D9D" w:rsidRPr="001E291B" w:rsidRDefault="00C333D9" w:rsidP="00C14D9D">
      <w:pPr>
        <w:pStyle w:val="SecondaryAction"/>
        <w:numPr>
          <w:ilvl w:val="3"/>
          <w:numId w:val="51"/>
        </w:numPr>
        <w:ind w:left="2517" w:hanging="646"/>
      </w:pPr>
      <w:r w:rsidRPr="001E291B">
        <w:t>Researchers</w:t>
      </w:r>
      <w:r w:rsidR="00C14D9D" w:rsidRPr="001E291B">
        <w:t xml:space="preserve">; </w:t>
      </w:r>
    </w:p>
    <w:p w14:paraId="07C1D0CC" w14:textId="77777777" w:rsidR="00C14D9D" w:rsidRPr="001E291B" w:rsidRDefault="00C14D9D" w:rsidP="00C14D9D">
      <w:pPr>
        <w:pStyle w:val="SecondaryAction"/>
        <w:numPr>
          <w:ilvl w:val="3"/>
          <w:numId w:val="51"/>
        </w:numPr>
        <w:ind w:left="2517" w:hanging="646"/>
      </w:pPr>
      <w:r w:rsidRPr="001E291B">
        <w:t>Community-based bodies, such as ACCH</w:t>
      </w:r>
      <w:r w:rsidR="0015048A">
        <w:t>O</w:t>
      </w:r>
      <w:r w:rsidRPr="001E291B">
        <w:t xml:space="preserve">s; </w:t>
      </w:r>
    </w:p>
    <w:p w14:paraId="3173C51A" w14:textId="77777777" w:rsidR="00230C6F" w:rsidRPr="001E291B" w:rsidRDefault="00C14D9D" w:rsidP="00C14D9D">
      <w:pPr>
        <w:pStyle w:val="SecondaryAction"/>
        <w:numPr>
          <w:ilvl w:val="3"/>
          <w:numId w:val="51"/>
        </w:numPr>
        <w:ind w:left="2517" w:hanging="646"/>
      </w:pPr>
      <w:r w:rsidRPr="001E291B">
        <w:t>Private health care providers;</w:t>
      </w:r>
    </w:p>
    <w:p w14:paraId="415D499E" w14:textId="77777777" w:rsidR="00C14D9D" w:rsidRDefault="00C14D9D" w:rsidP="00C14D9D">
      <w:pPr>
        <w:pStyle w:val="SecondaryAction"/>
        <w:numPr>
          <w:ilvl w:val="3"/>
          <w:numId w:val="51"/>
        </w:numPr>
        <w:ind w:left="2517" w:hanging="646"/>
      </w:pPr>
      <w:r>
        <w:t xml:space="preserve">Associated agencies, like the AIHW, the Australian Digital Health Agency and the </w:t>
      </w:r>
      <w:r w:rsidR="00B767D3">
        <w:t>Australian Commission on Safety and Quality in Health Care (</w:t>
      </w:r>
      <w:r>
        <w:t>ACSQHC</w:t>
      </w:r>
      <w:r w:rsidR="00B767D3">
        <w:t>)</w:t>
      </w:r>
      <w:r>
        <w:t>;</w:t>
      </w:r>
    </w:p>
    <w:p w14:paraId="32DDFDB4" w14:textId="77777777" w:rsidR="00C14D9D" w:rsidRDefault="00C14D9D" w:rsidP="00C14D9D">
      <w:pPr>
        <w:pStyle w:val="SecondaryAction"/>
        <w:numPr>
          <w:ilvl w:val="3"/>
          <w:numId w:val="51"/>
        </w:numPr>
        <w:ind w:left="2517" w:hanging="646"/>
      </w:pPr>
      <w:r>
        <w:t>All bodies with a role in education and training of the primary health care workforce;</w:t>
      </w:r>
    </w:p>
    <w:p w14:paraId="095AAAED" w14:textId="77777777" w:rsidR="00C14D9D" w:rsidRDefault="00C14D9D" w:rsidP="00C14D9D">
      <w:pPr>
        <w:pStyle w:val="SecondaryAction"/>
        <w:numPr>
          <w:ilvl w:val="3"/>
          <w:numId w:val="51"/>
        </w:numPr>
        <w:ind w:left="2517" w:hanging="646"/>
      </w:pPr>
      <w:r>
        <w:t>The national network of PHNs; and,</w:t>
      </w:r>
    </w:p>
    <w:p w14:paraId="765BF2FA" w14:textId="77777777" w:rsidR="00C14D9D" w:rsidRDefault="00C14D9D" w:rsidP="00C14D9D">
      <w:pPr>
        <w:pStyle w:val="SecondaryAction"/>
        <w:numPr>
          <w:ilvl w:val="3"/>
          <w:numId w:val="51"/>
        </w:numPr>
        <w:ind w:left="2517" w:hanging="646"/>
      </w:pPr>
      <w:r>
        <w:t>States and Territories, through the NHRA and other cross-jurisdictional commitments.</w:t>
      </w:r>
    </w:p>
    <w:p w14:paraId="40855975" w14:textId="77777777" w:rsidR="00543730" w:rsidRDefault="00AA2818" w:rsidP="00C575C5">
      <w:pPr>
        <w:pStyle w:val="Overarchingaction"/>
      </w:pPr>
      <w:r>
        <w:rPr>
          <w:rFonts w:eastAsia="Segoe UI"/>
          <w:b/>
          <w:iCs/>
        </w:rPr>
        <w:t xml:space="preserve"> </w:t>
      </w:r>
      <w:r w:rsidR="006A5986" w:rsidRPr="006A5986">
        <w:rPr>
          <w:rFonts w:eastAsia="Segoe UI"/>
          <w:iCs/>
        </w:rPr>
        <w:t xml:space="preserve">Implement </w:t>
      </w:r>
      <w:r w:rsidR="00485EB6">
        <w:rPr>
          <w:rFonts w:eastAsia="Segoe UI"/>
          <w:iCs/>
        </w:rPr>
        <w:t xml:space="preserve">the building blocks </w:t>
      </w:r>
      <w:r w:rsidR="006A5986" w:rsidRPr="006A5986">
        <w:rPr>
          <w:rFonts w:eastAsia="Segoe UI"/>
          <w:iCs/>
        </w:rPr>
        <w:t xml:space="preserve">for reform over the </w:t>
      </w:r>
      <w:r w:rsidR="006A5986">
        <w:rPr>
          <w:rFonts w:eastAsia="Segoe UI"/>
          <w:iCs/>
        </w:rPr>
        <w:t>next ten years, including:</w:t>
      </w:r>
    </w:p>
    <w:p w14:paraId="56C5A210" w14:textId="77777777" w:rsidR="0081183E" w:rsidRPr="00FC43AB" w:rsidRDefault="0081183E" w:rsidP="0081183E">
      <w:pPr>
        <w:pStyle w:val="SecondaryAction"/>
      </w:pPr>
      <w:r w:rsidRPr="00FC43AB">
        <w:rPr>
          <w:b/>
          <w:bCs/>
        </w:rPr>
        <w:t xml:space="preserve">Investment: </w:t>
      </w:r>
      <w:r w:rsidRPr="00FC43AB">
        <w:t xml:space="preserve">Increase investment in </w:t>
      </w:r>
      <w:r w:rsidR="00371EBB">
        <w:t>p</w:t>
      </w:r>
      <w:r w:rsidRPr="00FC43AB">
        <w:t xml:space="preserve">rimary </w:t>
      </w:r>
      <w:r w:rsidR="00371EBB">
        <w:t>h</w:t>
      </w:r>
      <w:r w:rsidRPr="00FC43AB">
        <w:t xml:space="preserve">ealth </w:t>
      </w:r>
      <w:r w:rsidR="00371EBB">
        <w:t>c</w:t>
      </w:r>
      <w:r w:rsidRPr="00FC43AB">
        <w:t>are</w:t>
      </w:r>
      <w:r w:rsidR="00717059">
        <w:t>;</w:t>
      </w:r>
      <w:r w:rsidRPr="00FC43AB">
        <w:t xml:space="preserve"> </w:t>
      </w:r>
    </w:p>
    <w:p w14:paraId="76E7215E" w14:textId="77777777" w:rsidR="006A5986" w:rsidRPr="00FC43AB" w:rsidRDefault="00AA2818" w:rsidP="00543730">
      <w:pPr>
        <w:pStyle w:val="SecondaryAction"/>
      </w:pPr>
      <w:r w:rsidRPr="00FC43AB">
        <w:rPr>
          <w:b/>
        </w:rPr>
        <w:t xml:space="preserve">VPR: </w:t>
      </w:r>
      <w:r w:rsidR="006A5986" w:rsidRPr="00FC43AB">
        <w:t>To have offered all Australians VPR with a general practice, ACCHO, or rural multipurpose health centre, allowing access to a single health and care destination coordinating prevention and care delivery</w:t>
      </w:r>
      <w:r w:rsidR="006A5986" w:rsidRPr="00FC43AB">
        <w:rPr>
          <w:i/>
        </w:rPr>
        <w:t>;</w:t>
      </w:r>
    </w:p>
    <w:p w14:paraId="1BF80006" w14:textId="77777777" w:rsidR="006A5986" w:rsidRPr="00FC43AB" w:rsidRDefault="00AA2818" w:rsidP="00543730">
      <w:pPr>
        <w:pStyle w:val="SecondaryAction"/>
      </w:pPr>
      <w:r w:rsidRPr="00FC43AB">
        <w:rPr>
          <w:b/>
        </w:rPr>
        <w:t xml:space="preserve">Formalised regional planning and governance: </w:t>
      </w:r>
      <w:r w:rsidR="006A5986" w:rsidRPr="00FC43AB">
        <w:t>Require all PHNs and LHNs to have formalised regional planning and funds pooling governance agreement</w:t>
      </w:r>
      <w:r w:rsidR="00D637C3">
        <w:t>s</w:t>
      </w:r>
      <w:r w:rsidR="006A5986" w:rsidRPr="00FC43AB">
        <w:t xml:space="preserve"> in place to create a united focus on integrated care delivery and unlock meaningful sharing of resources, and reduced service duplication and fragmentation</w:t>
      </w:r>
      <w:r w:rsidR="006A5986" w:rsidRPr="00FC43AB">
        <w:rPr>
          <w:i/>
        </w:rPr>
        <w:t>;</w:t>
      </w:r>
    </w:p>
    <w:p w14:paraId="142596D0" w14:textId="77777777" w:rsidR="0081183E" w:rsidRPr="00FC43AB" w:rsidRDefault="00AA2818" w:rsidP="001527C4">
      <w:pPr>
        <w:pStyle w:val="SecondaryAction"/>
      </w:pPr>
      <w:r w:rsidRPr="00FC43AB">
        <w:rPr>
          <w:b/>
        </w:rPr>
        <w:t xml:space="preserve">Data collection and use: </w:t>
      </w:r>
      <w:r w:rsidR="006A5986" w:rsidRPr="00FC43AB">
        <w:t>Develop and measure, in association with peak bodies, service data collection and meaningful use across settings and the care continuum</w:t>
      </w:r>
      <w:r w:rsidR="0081183E" w:rsidRPr="00FC43AB">
        <w:t>;</w:t>
      </w:r>
    </w:p>
    <w:p w14:paraId="0117589F" w14:textId="77777777" w:rsidR="0081183E" w:rsidRPr="00FC43AB" w:rsidRDefault="0081183E" w:rsidP="0081183E">
      <w:pPr>
        <w:pStyle w:val="SecondaryAction"/>
      </w:pPr>
      <w:r w:rsidRPr="00FC43AB">
        <w:rPr>
          <w:b/>
        </w:rPr>
        <w:t xml:space="preserve">Health </w:t>
      </w:r>
      <w:r w:rsidR="00371EBB">
        <w:rPr>
          <w:b/>
        </w:rPr>
        <w:t>l</w:t>
      </w:r>
      <w:r w:rsidRPr="00FC43AB">
        <w:rPr>
          <w:b/>
        </w:rPr>
        <w:t>iteracy:</w:t>
      </w:r>
      <w:r w:rsidRPr="00FC43AB">
        <w:rPr>
          <w:bCs/>
        </w:rPr>
        <w:t xml:space="preserve"> Scope and develop a primary health care consumer health literacy an</w:t>
      </w:r>
      <w:r w:rsidR="00D637C3">
        <w:rPr>
          <w:bCs/>
        </w:rPr>
        <w:t>d</w:t>
      </w:r>
      <w:r w:rsidRPr="00FC43AB">
        <w:rPr>
          <w:bCs/>
        </w:rPr>
        <w:t xml:space="preserve"> self</w:t>
      </w:r>
      <w:r w:rsidR="00253230" w:rsidRPr="00FC43AB">
        <w:rPr>
          <w:bCs/>
        </w:rPr>
        <w:t>-</w:t>
      </w:r>
      <w:r w:rsidRPr="00FC43AB">
        <w:rPr>
          <w:bCs/>
        </w:rPr>
        <w:t>management support program;</w:t>
      </w:r>
      <w:r w:rsidR="00355284">
        <w:rPr>
          <w:bCs/>
        </w:rPr>
        <w:t xml:space="preserve"> and,</w:t>
      </w:r>
    </w:p>
    <w:p w14:paraId="77AF81EF" w14:textId="77777777" w:rsidR="006A5986" w:rsidRPr="00FC43AB" w:rsidRDefault="00253230" w:rsidP="0081183E">
      <w:pPr>
        <w:pStyle w:val="SecondaryAction"/>
      </w:pPr>
      <w:r w:rsidRPr="00FC43AB">
        <w:rPr>
          <w:b/>
        </w:rPr>
        <w:t>Research:</w:t>
      </w:r>
      <w:r w:rsidR="0081183E" w:rsidRPr="00FC43AB">
        <w:rPr>
          <w:bCs/>
        </w:rPr>
        <w:t xml:space="preserve"> Develop the specifications for an Australian Institute for </w:t>
      </w:r>
      <w:r w:rsidR="003C35DF">
        <w:rPr>
          <w:bCs/>
        </w:rPr>
        <w:t>Primary Health Care</w:t>
      </w:r>
      <w:r w:rsidR="0081183E" w:rsidRPr="00FC43AB">
        <w:rPr>
          <w:bCs/>
        </w:rPr>
        <w:t xml:space="preserve"> Research Translation and Innovation</w:t>
      </w:r>
      <w:r w:rsidR="00CE3F78" w:rsidRPr="00FC43AB">
        <w:rPr>
          <w:i/>
        </w:rPr>
        <w:t>.</w:t>
      </w:r>
    </w:p>
    <w:p w14:paraId="7BBF532C" w14:textId="77777777" w:rsidR="00713F6F" w:rsidRDefault="00713F6F" w:rsidP="00CC653A">
      <w:pPr>
        <w:rPr>
          <w:rFonts w:asciiTheme="majorHAnsi" w:eastAsiaTheme="majorEastAsia" w:hAnsiTheme="majorHAnsi" w:cstheme="majorBidi"/>
          <w:color w:val="374C80" w:themeColor="accent1" w:themeShade="BF"/>
        </w:rPr>
      </w:pPr>
      <w:bookmarkStart w:id="22" w:name="_Toc64537869"/>
      <w:r>
        <w:br w:type="page"/>
      </w:r>
    </w:p>
    <w:p w14:paraId="75E6B6F1" w14:textId="77777777" w:rsidR="00A36888" w:rsidRPr="00A36888" w:rsidRDefault="00A36888" w:rsidP="00A36888">
      <w:pPr>
        <w:pStyle w:val="Heading1"/>
        <w:rPr>
          <w:sz w:val="40"/>
          <w:szCs w:val="40"/>
          <w:highlight w:val="yellow"/>
        </w:rPr>
      </w:pPr>
      <w:bookmarkStart w:id="23" w:name="_Toc74657681"/>
      <w:r w:rsidRPr="00A36888">
        <w:rPr>
          <w:sz w:val="40"/>
          <w:szCs w:val="40"/>
        </w:rPr>
        <w:lastRenderedPageBreak/>
        <w:t>Appendices</w:t>
      </w:r>
      <w:bookmarkEnd w:id="23"/>
    </w:p>
    <w:p w14:paraId="2F053FF3" w14:textId="77777777" w:rsidR="00E12358" w:rsidRPr="00CC653A" w:rsidRDefault="00E12358" w:rsidP="00CC653A">
      <w:pPr>
        <w:pStyle w:val="Heading2"/>
      </w:pPr>
      <w:bookmarkStart w:id="24" w:name="_Toc74657682"/>
      <w:r w:rsidRPr="00CC653A">
        <w:t>Abbreviations</w:t>
      </w:r>
      <w:bookmarkEnd w:id="22"/>
      <w:bookmarkEnd w:id="24"/>
      <w:r w:rsidR="00CC5750" w:rsidRPr="00CC653A">
        <w:t xml:space="preserve"> </w:t>
      </w:r>
    </w:p>
    <w:tbl>
      <w:tblPr>
        <w:tblStyle w:val="PlainTable21"/>
        <w:tblW w:w="0" w:type="auto"/>
        <w:tblLook w:val="04A0" w:firstRow="1" w:lastRow="0" w:firstColumn="1" w:lastColumn="0" w:noHBand="0" w:noVBand="1"/>
      </w:tblPr>
      <w:tblGrid>
        <w:gridCol w:w="1418"/>
        <w:gridCol w:w="7598"/>
      </w:tblGrid>
      <w:tr w:rsidR="004C4541" w:rsidRPr="00583A2A" w14:paraId="4B0123C4" w14:textId="77777777" w:rsidTr="00E12358">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8" w:type="dxa"/>
          </w:tcPr>
          <w:p w14:paraId="7773259D" w14:textId="77777777" w:rsidR="004C4541" w:rsidRPr="006D79C9" w:rsidRDefault="004C4541" w:rsidP="00E12358">
            <w:pPr>
              <w:rPr>
                <w:rFonts w:asciiTheme="minorHAnsi" w:eastAsia="Calibri" w:hAnsiTheme="minorHAnsi" w:cstheme="minorHAnsi"/>
              </w:rPr>
            </w:pPr>
            <w:r w:rsidRPr="006D79C9">
              <w:rPr>
                <w:rFonts w:asciiTheme="minorHAnsi" w:eastAsia="Calibri" w:hAnsiTheme="minorHAnsi" w:cstheme="minorHAnsi"/>
              </w:rPr>
              <w:t>AAPM</w:t>
            </w:r>
          </w:p>
        </w:tc>
        <w:tc>
          <w:tcPr>
            <w:tcW w:w="7598" w:type="dxa"/>
          </w:tcPr>
          <w:p w14:paraId="1776FE29" w14:textId="77777777" w:rsidR="004C4541" w:rsidRPr="006D79C9" w:rsidRDefault="004C4541" w:rsidP="00E12358">
            <w:pPr>
              <w:cnfStyle w:val="100000000000" w:firstRow="1" w:lastRow="0" w:firstColumn="0" w:lastColumn="0" w:oddVBand="0" w:evenVBand="0" w:oddHBand="0" w:evenHBand="0" w:firstRowFirstColumn="0" w:firstRowLastColumn="0" w:lastRowFirstColumn="0" w:lastRowLastColumn="0"/>
              <w:rPr>
                <w:rFonts w:asciiTheme="minorHAnsi" w:eastAsia="Calibri" w:hAnsiTheme="minorHAnsi" w:cstheme="minorHAnsi"/>
                <w:b w:val="0"/>
                <w:bCs w:val="0"/>
              </w:rPr>
            </w:pPr>
            <w:r w:rsidRPr="006D79C9">
              <w:rPr>
                <w:rFonts w:asciiTheme="minorHAnsi" w:eastAsia="Calibri" w:hAnsiTheme="minorHAnsi" w:cstheme="minorHAnsi"/>
                <w:b w:val="0"/>
                <w:bCs w:val="0"/>
              </w:rPr>
              <w:t>Australian Association of Practice Management</w:t>
            </w:r>
          </w:p>
        </w:tc>
      </w:tr>
      <w:tr w:rsidR="00E12358" w:rsidRPr="00583A2A" w14:paraId="16B09A0F"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8" w:type="dxa"/>
          </w:tcPr>
          <w:p w14:paraId="05C5EAE0" w14:textId="77777777" w:rsidR="00E12358" w:rsidRPr="00583A2A" w:rsidRDefault="00E12358" w:rsidP="00E12358">
            <w:pPr>
              <w:rPr>
                <w:rFonts w:asciiTheme="minorHAnsi" w:eastAsia="Calibri" w:hAnsiTheme="minorHAnsi" w:cstheme="minorHAnsi"/>
              </w:rPr>
            </w:pPr>
            <w:r w:rsidRPr="00583A2A">
              <w:rPr>
                <w:rFonts w:asciiTheme="minorHAnsi" w:eastAsia="Calibri" w:hAnsiTheme="minorHAnsi" w:cstheme="minorHAnsi"/>
              </w:rPr>
              <w:t>ACCHO</w:t>
            </w:r>
          </w:p>
        </w:tc>
        <w:tc>
          <w:tcPr>
            <w:tcW w:w="7598" w:type="dxa"/>
          </w:tcPr>
          <w:p w14:paraId="14D05098" w14:textId="77777777" w:rsidR="00E12358" w:rsidRPr="005E5869" w:rsidRDefault="00E12358" w:rsidP="00E12358">
            <w:p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sidRPr="005E5869">
              <w:rPr>
                <w:rFonts w:asciiTheme="minorHAnsi" w:eastAsia="Calibri" w:hAnsiTheme="minorHAnsi" w:cstheme="minorHAnsi"/>
              </w:rPr>
              <w:t>Aboriginal Community Controlled Health Organisation</w:t>
            </w:r>
          </w:p>
        </w:tc>
      </w:tr>
      <w:tr w:rsidR="00E260D5" w:rsidRPr="00583A2A" w14:paraId="00CD3AA6" w14:textId="77777777" w:rsidTr="00E12358">
        <w:tc>
          <w:tcPr>
            <w:cnfStyle w:val="001000000000" w:firstRow="0" w:lastRow="0" w:firstColumn="1" w:lastColumn="0" w:oddVBand="0" w:evenVBand="0" w:oddHBand="0" w:evenHBand="0" w:firstRowFirstColumn="0" w:firstRowLastColumn="0" w:lastRowFirstColumn="0" w:lastRowLastColumn="0"/>
            <w:tcW w:w="1418" w:type="dxa"/>
          </w:tcPr>
          <w:p w14:paraId="1012E5D4" w14:textId="77777777" w:rsidR="00E260D5" w:rsidRPr="006D79C9" w:rsidRDefault="00E260D5" w:rsidP="00E12358">
            <w:pPr>
              <w:rPr>
                <w:rFonts w:asciiTheme="minorHAnsi" w:eastAsia="Calibri" w:hAnsiTheme="minorHAnsi" w:cstheme="minorHAnsi"/>
              </w:rPr>
            </w:pPr>
            <w:r w:rsidRPr="006D79C9">
              <w:rPr>
                <w:rFonts w:asciiTheme="minorHAnsi" w:eastAsia="Calibri" w:hAnsiTheme="minorHAnsi" w:cstheme="minorHAnsi"/>
              </w:rPr>
              <w:t>ACRRM</w:t>
            </w:r>
          </w:p>
        </w:tc>
        <w:tc>
          <w:tcPr>
            <w:tcW w:w="7598" w:type="dxa"/>
          </w:tcPr>
          <w:p w14:paraId="4007A838" w14:textId="77777777" w:rsidR="00E260D5" w:rsidRPr="006D79C9" w:rsidRDefault="00E260D5" w:rsidP="00E12358">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6D79C9">
              <w:rPr>
                <w:rFonts w:asciiTheme="minorHAnsi" w:eastAsia="Calibri" w:hAnsiTheme="minorHAnsi" w:cstheme="minorHAnsi"/>
              </w:rPr>
              <w:t>Australian College of Rural and Remote Medicine</w:t>
            </w:r>
          </w:p>
        </w:tc>
      </w:tr>
      <w:tr w:rsidR="00E12358" w:rsidRPr="00583A2A" w14:paraId="49D91EC1"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8" w:type="dxa"/>
          </w:tcPr>
          <w:p w14:paraId="5C4F9EA9" w14:textId="77777777" w:rsidR="00E12358" w:rsidRPr="00583A2A" w:rsidRDefault="00E12358" w:rsidP="00E12358">
            <w:pPr>
              <w:rPr>
                <w:rFonts w:asciiTheme="minorHAnsi" w:eastAsia="Calibri" w:hAnsiTheme="minorHAnsi" w:cstheme="minorHAnsi"/>
              </w:rPr>
            </w:pPr>
            <w:r w:rsidRPr="00583A2A">
              <w:rPr>
                <w:rFonts w:asciiTheme="minorHAnsi" w:eastAsia="Calibri" w:hAnsiTheme="minorHAnsi" w:cstheme="minorHAnsi"/>
              </w:rPr>
              <w:t>ACSQHC</w:t>
            </w:r>
          </w:p>
        </w:tc>
        <w:tc>
          <w:tcPr>
            <w:tcW w:w="7598" w:type="dxa"/>
          </w:tcPr>
          <w:p w14:paraId="7586A79D" w14:textId="77777777" w:rsidR="00E12358" w:rsidRPr="00583A2A" w:rsidRDefault="00E12358" w:rsidP="00E12358">
            <w:p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sidRPr="00583A2A">
              <w:rPr>
                <w:rFonts w:asciiTheme="minorHAnsi" w:eastAsia="Calibri" w:hAnsiTheme="minorHAnsi" w:cstheme="minorHAnsi"/>
              </w:rPr>
              <w:t>Australian Commission on Safety and Quality in Health Care</w:t>
            </w:r>
          </w:p>
        </w:tc>
      </w:tr>
      <w:tr w:rsidR="008A648C" w:rsidRPr="00583A2A" w14:paraId="4FB6D3F6" w14:textId="77777777" w:rsidTr="00E12358">
        <w:tc>
          <w:tcPr>
            <w:cnfStyle w:val="001000000000" w:firstRow="0" w:lastRow="0" w:firstColumn="1" w:lastColumn="0" w:oddVBand="0" w:evenVBand="0" w:oddHBand="0" w:evenHBand="0" w:firstRowFirstColumn="0" w:firstRowLastColumn="0" w:lastRowFirstColumn="0" w:lastRowLastColumn="0"/>
            <w:tcW w:w="1418" w:type="dxa"/>
          </w:tcPr>
          <w:p w14:paraId="297DC189" w14:textId="77777777" w:rsidR="008A648C" w:rsidRPr="006D79C9" w:rsidRDefault="008A648C" w:rsidP="008A648C">
            <w:pPr>
              <w:rPr>
                <w:rFonts w:asciiTheme="minorHAnsi" w:eastAsia="Calibri" w:hAnsiTheme="minorHAnsi" w:cstheme="minorHAnsi"/>
              </w:rPr>
            </w:pPr>
            <w:r w:rsidRPr="006D79C9">
              <w:rPr>
                <w:rFonts w:asciiTheme="minorHAnsi" w:eastAsia="Calibri" w:hAnsiTheme="minorHAnsi" w:cstheme="minorHAnsi"/>
              </w:rPr>
              <w:t>AHPA</w:t>
            </w:r>
          </w:p>
        </w:tc>
        <w:tc>
          <w:tcPr>
            <w:tcW w:w="7598" w:type="dxa"/>
          </w:tcPr>
          <w:p w14:paraId="58765C11" w14:textId="77777777" w:rsidR="008A648C" w:rsidRPr="006D79C9" w:rsidRDefault="008A648C" w:rsidP="008A648C">
            <w:pPr>
              <w:tabs>
                <w:tab w:val="left" w:pos="1073"/>
              </w:tabs>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6D79C9">
              <w:rPr>
                <w:rFonts w:asciiTheme="minorHAnsi" w:eastAsia="Calibri" w:hAnsiTheme="minorHAnsi" w:cstheme="minorHAnsi"/>
              </w:rPr>
              <w:t>Allied Health Professions Australia</w:t>
            </w:r>
          </w:p>
        </w:tc>
      </w:tr>
      <w:tr w:rsidR="00E12358" w:rsidRPr="00583A2A" w14:paraId="57DE9AF3"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8" w:type="dxa"/>
          </w:tcPr>
          <w:p w14:paraId="33EE71C3" w14:textId="77777777" w:rsidR="00E12358" w:rsidRPr="00583A2A" w:rsidRDefault="00E12358" w:rsidP="00E12358">
            <w:pPr>
              <w:rPr>
                <w:rFonts w:asciiTheme="minorHAnsi" w:eastAsia="Calibri" w:hAnsiTheme="minorHAnsi" w:cstheme="minorHAnsi"/>
              </w:rPr>
            </w:pPr>
            <w:r w:rsidRPr="00583A2A">
              <w:rPr>
                <w:rFonts w:asciiTheme="minorHAnsi" w:eastAsia="Calibri" w:hAnsiTheme="minorHAnsi" w:cstheme="minorHAnsi"/>
              </w:rPr>
              <w:t>AHPRA</w:t>
            </w:r>
          </w:p>
        </w:tc>
        <w:tc>
          <w:tcPr>
            <w:tcW w:w="7598" w:type="dxa"/>
          </w:tcPr>
          <w:p w14:paraId="5D8F272C" w14:textId="77777777" w:rsidR="00E12358" w:rsidRPr="00583A2A" w:rsidRDefault="00E12358" w:rsidP="00E12358">
            <w:pPr>
              <w:tabs>
                <w:tab w:val="left" w:pos="1073"/>
              </w:tabs>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sidRPr="00583A2A">
              <w:rPr>
                <w:rFonts w:asciiTheme="minorHAnsi" w:eastAsia="Calibri" w:hAnsiTheme="minorHAnsi" w:cstheme="minorHAnsi"/>
              </w:rPr>
              <w:t>Australian Health Practitioner Regulation Agency</w:t>
            </w:r>
          </w:p>
        </w:tc>
      </w:tr>
      <w:tr w:rsidR="00BB6297" w:rsidRPr="00583A2A" w14:paraId="4B804EA7" w14:textId="77777777" w:rsidTr="00E12358">
        <w:tc>
          <w:tcPr>
            <w:cnfStyle w:val="001000000000" w:firstRow="0" w:lastRow="0" w:firstColumn="1" w:lastColumn="0" w:oddVBand="0" w:evenVBand="0" w:oddHBand="0" w:evenHBand="0" w:firstRowFirstColumn="0" w:firstRowLastColumn="0" w:lastRowFirstColumn="0" w:lastRowLastColumn="0"/>
            <w:tcW w:w="1418" w:type="dxa"/>
          </w:tcPr>
          <w:p w14:paraId="11EB3F8F" w14:textId="77777777" w:rsidR="00BB6297" w:rsidRPr="006D79C9" w:rsidRDefault="00BB6297" w:rsidP="00E12358">
            <w:pPr>
              <w:rPr>
                <w:rFonts w:asciiTheme="minorHAnsi" w:eastAsia="Calibri" w:hAnsiTheme="minorHAnsi" w:cstheme="minorHAnsi"/>
              </w:rPr>
            </w:pPr>
            <w:r w:rsidRPr="006D79C9">
              <w:rPr>
                <w:rFonts w:asciiTheme="minorHAnsi" w:eastAsia="Calibri" w:hAnsiTheme="minorHAnsi" w:cstheme="minorHAnsi"/>
              </w:rPr>
              <w:t>AIHW</w:t>
            </w:r>
          </w:p>
        </w:tc>
        <w:tc>
          <w:tcPr>
            <w:tcW w:w="7598" w:type="dxa"/>
          </w:tcPr>
          <w:p w14:paraId="08F21E47" w14:textId="77777777" w:rsidR="00BB6297" w:rsidRPr="006D79C9" w:rsidRDefault="00BB6297" w:rsidP="00E12358">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6D79C9">
              <w:rPr>
                <w:rFonts w:asciiTheme="minorHAnsi" w:eastAsia="Calibri" w:hAnsiTheme="minorHAnsi" w:cstheme="minorHAnsi"/>
              </w:rPr>
              <w:t>Australian Institute of Health and Welfare</w:t>
            </w:r>
          </w:p>
        </w:tc>
      </w:tr>
      <w:tr w:rsidR="00E260D5" w:rsidRPr="00583A2A" w14:paraId="389404FE"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8" w:type="dxa"/>
          </w:tcPr>
          <w:p w14:paraId="145633BD" w14:textId="77777777" w:rsidR="00E260D5" w:rsidRPr="006D79C9" w:rsidRDefault="00E260D5" w:rsidP="00E12358">
            <w:pPr>
              <w:rPr>
                <w:rFonts w:asciiTheme="minorHAnsi" w:eastAsia="Calibri" w:hAnsiTheme="minorHAnsi" w:cstheme="minorHAnsi"/>
              </w:rPr>
            </w:pPr>
            <w:r w:rsidRPr="006D79C9">
              <w:rPr>
                <w:rFonts w:asciiTheme="minorHAnsi" w:eastAsia="Calibri" w:hAnsiTheme="minorHAnsi" w:cstheme="minorHAnsi"/>
              </w:rPr>
              <w:t>AMA</w:t>
            </w:r>
          </w:p>
        </w:tc>
        <w:tc>
          <w:tcPr>
            <w:tcW w:w="7598" w:type="dxa"/>
          </w:tcPr>
          <w:p w14:paraId="4A0B8FAF" w14:textId="77777777" w:rsidR="00E260D5" w:rsidRPr="006D79C9" w:rsidRDefault="00E260D5" w:rsidP="00E12358">
            <w:p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sidRPr="006D79C9">
              <w:rPr>
                <w:rFonts w:asciiTheme="minorHAnsi" w:eastAsia="Calibri" w:hAnsiTheme="minorHAnsi" w:cstheme="minorHAnsi"/>
              </w:rPr>
              <w:t>Australian Medical Association</w:t>
            </w:r>
          </w:p>
        </w:tc>
      </w:tr>
      <w:tr w:rsidR="00E12358" w:rsidRPr="00583A2A" w14:paraId="18C837D2" w14:textId="77777777" w:rsidTr="00E12358">
        <w:tc>
          <w:tcPr>
            <w:cnfStyle w:val="001000000000" w:firstRow="0" w:lastRow="0" w:firstColumn="1" w:lastColumn="0" w:oddVBand="0" w:evenVBand="0" w:oddHBand="0" w:evenHBand="0" w:firstRowFirstColumn="0" w:firstRowLastColumn="0" w:lastRowFirstColumn="0" w:lastRowLastColumn="0"/>
            <w:tcW w:w="1418" w:type="dxa"/>
          </w:tcPr>
          <w:p w14:paraId="219044A4" w14:textId="77777777" w:rsidR="00E12358" w:rsidRPr="00583A2A" w:rsidRDefault="00E12358" w:rsidP="00E12358">
            <w:pPr>
              <w:rPr>
                <w:rFonts w:asciiTheme="minorHAnsi" w:eastAsia="Calibri" w:hAnsiTheme="minorHAnsi" w:cstheme="minorHAnsi"/>
              </w:rPr>
            </w:pPr>
            <w:r w:rsidRPr="00583A2A">
              <w:rPr>
                <w:rFonts w:asciiTheme="minorHAnsi" w:eastAsia="Calibri" w:hAnsiTheme="minorHAnsi" w:cstheme="minorHAnsi"/>
              </w:rPr>
              <w:t>CALD</w:t>
            </w:r>
          </w:p>
        </w:tc>
        <w:tc>
          <w:tcPr>
            <w:tcW w:w="7598" w:type="dxa"/>
          </w:tcPr>
          <w:p w14:paraId="36A5FC2E" w14:textId="77777777" w:rsidR="00E12358" w:rsidRPr="006D79C9" w:rsidRDefault="00E12358" w:rsidP="00E12358">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583A2A">
              <w:rPr>
                <w:rFonts w:asciiTheme="minorHAnsi" w:eastAsia="Calibri" w:hAnsiTheme="minorHAnsi" w:cstheme="minorHAnsi"/>
              </w:rPr>
              <w:t>Culturally and Linguistically Diverse</w:t>
            </w:r>
          </w:p>
        </w:tc>
      </w:tr>
      <w:tr w:rsidR="00E12358" w:rsidRPr="00583A2A" w14:paraId="220585AA"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8" w:type="dxa"/>
          </w:tcPr>
          <w:p w14:paraId="5412353A" w14:textId="77777777" w:rsidR="00E12358" w:rsidRPr="00583A2A" w:rsidRDefault="00E12358" w:rsidP="00E12358">
            <w:pPr>
              <w:rPr>
                <w:rFonts w:asciiTheme="minorHAnsi" w:eastAsia="Calibri" w:hAnsiTheme="minorHAnsi" w:cstheme="minorHAnsi"/>
              </w:rPr>
            </w:pPr>
            <w:r w:rsidRPr="00583A2A">
              <w:rPr>
                <w:rFonts w:asciiTheme="minorHAnsi" w:eastAsia="Calibri" w:hAnsiTheme="minorHAnsi" w:cstheme="minorHAnsi"/>
              </w:rPr>
              <w:t>COAG</w:t>
            </w:r>
          </w:p>
        </w:tc>
        <w:tc>
          <w:tcPr>
            <w:tcW w:w="7598" w:type="dxa"/>
          </w:tcPr>
          <w:p w14:paraId="5990C5EA" w14:textId="77777777" w:rsidR="00E12358" w:rsidRPr="00583A2A" w:rsidRDefault="00E12358" w:rsidP="00E12358">
            <w:p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sidRPr="00583A2A">
              <w:rPr>
                <w:rFonts w:asciiTheme="minorHAnsi" w:eastAsia="Calibri" w:hAnsiTheme="minorHAnsi" w:cstheme="minorHAnsi"/>
              </w:rPr>
              <w:t>Council of Australian Governments</w:t>
            </w:r>
          </w:p>
        </w:tc>
      </w:tr>
      <w:tr w:rsidR="00E12358" w:rsidRPr="00583A2A" w14:paraId="38F23967" w14:textId="77777777" w:rsidTr="00E12358">
        <w:tc>
          <w:tcPr>
            <w:cnfStyle w:val="001000000000" w:firstRow="0" w:lastRow="0" w:firstColumn="1" w:lastColumn="0" w:oddVBand="0" w:evenVBand="0" w:oddHBand="0" w:evenHBand="0" w:firstRowFirstColumn="0" w:firstRowLastColumn="0" w:lastRowFirstColumn="0" w:lastRowLastColumn="0"/>
            <w:tcW w:w="1418" w:type="dxa"/>
          </w:tcPr>
          <w:p w14:paraId="48E59490" w14:textId="77777777" w:rsidR="00E12358" w:rsidRPr="00583A2A" w:rsidRDefault="00E12358" w:rsidP="00E12358">
            <w:pPr>
              <w:rPr>
                <w:rFonts w:asciiTheme="minorHAnsi" w:eastAsia="Calibri" w:hAnsiTheme="minorHAnsi" w:cstheme="minorHAnsi"/>
              </w:rPr>
            </w:pPr>
            <w:r w:rsidRPr="00583A2A">
              <w:rPr>
                <w:rFonts w:asciiTheme="minorHAnsi" w:eastAsia="Calibri" w:hAnsiTheme="minorHAnsi" w:cstheme="minorHAnsi"/>
              </w:rPr>
              <w:t>CPD</w:t>
            </w:r>
          </w:p>
        </w:tc>
        <w:tc>
          <w:tcPr>
            <w:tcW w:w="7598" w:type="dxa"/>
          </w:tcPr>
          <w:p w14:paraId="2A812EEE" w14:textId="77777777" w:rsidR="00E12358" w:rsidRPr="00583A2A" w:rsidRDefault="00E12358" w:rsidP="00E12358">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583A2A">
              <w:rPr>
                <w:rFonts w:asciiTheme="minorHAnsi" w:eastAsia="Calibri" w:hAnsiTheme="minorHAnsi" w:cstheme="minorHAnsi"/>
              </w:rPr>
              <w:t>Clinical Professional Development</w:t>
            </w:r>
          </w:p>
        </w:tc>
      </w:tr>
      <w:tr w:rsidR="00E12358" w:rsidRPr="00583A2A" w14:paraId="3257C4AC"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8" w:type="dxa"/>
          </w:tcPr>
          <w:p w14:paraId="3F90EF32" w14:textId="77777777" w:rsidR="00E12358" w:rsidRPr="00583A2A" w:rsidRDefault="00590C56" w:rsidP="00E12358">
            <w:pPr>
              <w:rPr>
                <w:rFonts w:asciiTheme="minorHAnsi" w:eastAsia="Calibri" w:hAnsiTheme="minorHAnsi" w:cstheme="minorHAnsi"/>
              </w:rPr>
            </w:pPr>
            <w:r>
              <w:rPr>
                <w:rFonts w:asciiTheme="minorHAnsi" w:eastAsia="Calibri" w:hAnsiTheme="minorHAnsi" w:cstheme="minorHAnsi"/>
              </w:rPr>
              <w:t>FIFO</w:t>
            </w:r>
          </w:p>
        </w:tc>
        <w:tc>
          <w:tcPr>
            <w:tcW w:w="7598" w:type="dxa"/>
          </w:tcPr>
          <w:p w14:paraId="363535A5" w14:textId="77777777" w:rsidR="00E12358" w:rsidRPr="00583A2A" w:rsidRDefault="00C66475" w:rsidP="00E12358">
            <w:p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Pr>
                <w:rFonts w:asciiTheme="minorHAnsi" w:eastAsia="Calibri" w:hAnsiTheme="minorHAnsi" w:cstheme="minorHAnsi"/>
              </w:rPr>
              <w:t>F</w:t>
            </w:r>
            <w:r w:rsidR="00590C56">
              <w:rPr>
                <w:rFonts w:asciiTheme="minorHAnsi" w:eastAsia="Calibri" w:hAnsiTheme="minorHAnsi" w:cstheme="minorHAnsi"/>
              </w:rPr>
              <w:t>ly-in fly-out</w:t>
            </w:r>
          </w:p>
        </w:tc>
      </w:tr>
      <w:tr w:rsidR="00E12358" w:rsidRPr="00583A2A" w14:paraId="6BE1480F" w14:textId="77777777" w:rsidTr="00E12358">
        <w:tc>
          <w:tcPr>
            <w:cnfStyle w:val="001000000000" w:firstRow="0" w:lastRow="0" w:firstColumn="1" w:lastColumn="0" w:oddVBand="0" w:evenVBand="0" w:oddHBand="0" w:evenHBand="0" w:firstRowFirstColumn="0" w:firstRowLastColumn="0" w:lastRowFirstColumn="0" w:lastRowLastColumn="0"/>
            <w:tcW w:w="1418" w:type="dxa"/>
          </w:tcPr>
          <w:p w14:paraId="6C20CA21" w14:textId="77777777" w:rsidR="00E12358" w:rsidRPr="00583A2A" w:rsidRDefault="00E12358" w:rsidP="00E12358">
            <w:pPr>
              <w:rPr>
                <w:rFonts w:asciiTheme="minorHAnsi" w:eastAsia="Calibri" w:hAnsiTheme="minorHAnsi" w:cstheme="minorHAnsi"/>
              </w:rPr>
            </w:pPr>
            <w:r w:rsidRPr="00583A2A">
              <w:rPr>
                <w:rFonts w:asciiTheme="minorHAnsi" w:eastAsia="Calibri" w:hAnsiTheme="minorHAnsi" w:cstheme="minorHAnsi"/>
              </w:rPr>
              <w:t xml:space="preserve">GP </w:t>
            </w:r>
          </w:p>
        </w:tc>
        <w:tc>
          <w:tcPr>
            <w:tcW w:w="7598" w:type="dxa"/>
          </w:tcPr>
          <w:p w14:paraId="40F7576A" w14:textId="77777777" w:rsidR="00E12358" w:rsidRPr="00583A2A" w:rsidRDefault="00E12358" w:rsidP="00E12358">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583A2A">
              <w:rPr>
                <w:rFonts w:asciiTheme="minorHAnsi" w:eastAsia="Calibri" w:hAnsiTheme="minorHAnsi" w:cstheme="minorHAnsi"/>
              </w:rPr>
              <w:t>General Practitioner</w:t>
            </w:r>
          </w:p>
        </w:tc>
      </w:tr>
      <w:tr w:rsidR="00E12358" w:rsidRPr="00583A2A" w14:paraId="07624EB8"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8" w:type="dxa"/>
          </w:tcPr>
          <w:p w14:paraId="3C965D63" w14:textId="77777777" w:rsidR="00E12358" w:rsidRPr="00583A2A" w:rsidRDefault="00E12358" w:rsidP="00E12358">
            <w:pPr>
              <w:rPr>
                <w:rFonts w:asciiTheme="minorHAnsi" w:eastAsia="Calibri" w:hAnsiTheme="minorHAnsi" w:cstheme="minorHAnsi"/>
              </w:rPr>
            </w:pPr>
            <w:r w:rsidRPr="00583A2A">
              <w:rPr>
                <w:rFonts w:asciiTheme="minorHAnsi" w:eastAsia="Calibri" w:hAnsiTheme="minorHAnsi" w:cstheme="minorHAnsi"/>
              </w:rPr>
              <w:t>LGBTI+</w:t>
            </w:r>
          </w:p>
        </w:tc>
        <w:tc>
          <w:tcPr>
            <w:tcW w:w="7598" w:type="dxa"/>
            <w:shd w:val="clear" w:color="auto" w:fill="auto"/>
          </w:tcPr>
          <w:p w14:paraId="6F897534" w14:textId="77777777" w:rsidR="00E12358" w:rsidRPr="00583A2A" w:rsidRDefault="00E12358" w:rsidP="001349B6">
            <w:p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sidRPr="00583A2A">
              <w:rPr>
                <w:rFonts w:asciiTheme="minorHAnsi" w:eastAsia="Calibri" w:hAnsiTheme="minorHAnsi" w:cstheme="minorHAnsi"/>
              </w:rPr>
              <w:t xml:space="preserve">Lesbian, gay, bisexual, transgender, intersex, queer and other sexuality, gender and bodily diverse people </w:t>
            </w:r>
          </w:p>
        </w:tc>
      </w:tr>
      <w:tr w:rsidR="00E12358" w:rsidRPr="00583A2A" w14:paraId="6E4F42F2" w14:textId="77777777" w:rsidTr="00E12358">
        <w:tc>
          <w:tcPr>
            <w:cnfStyle w:val="001000000000" w:firstRow="0" w:lastRow="0" w:firstColumn="1" w:lastColumn="0" w:oddVBand="0" w:evenVBand="0" w:oddHBand="0" w:evenHBand="0" w:firstRowFirstColumn="0" w:firstRowLastColumn="0" w:lastRowFirstColumn="0" w:lastRowLastColumn="0"/>
            <w:tcW w:w="1418" w:type="dxa"/>
          </w:tcPr>
          <w:p w14:paraId="6172A203" w14:textId="77777777" w:rsidR="00E12358" w:rsidRPr="00583A2A" w:rsidRDefault="00E12358" w:rsidP="00E12358">
            <w:pPr>
              <w:rPr>
                <w:rFonts w:asciiTheme="minorHAnsi" w:eastAsia="Calibri" w:hAnsiTheme="minorHAnsi" w:cstheme="minorHAnsi"/>
              </w:rPr>
            </w:pPr>
            <w:r w:rsidRPr="00583A2A">
              <w:rPr>
                <w:rFonts w:asciiTheme="minorHAnsi" w:eastAsia="Calibri" w:hAnsiTheme="minorHAnsi" w:cstheme="minorHAnsi"/>
              </w:rPr>
              <w:t>LHN</w:t>
            </w:r>
          </w:p>
        </w:tc>
        <w:tc>
          <w:tcPr>
            <w:tcW w:w="7598" w:type="dxa"/>
          </w:tcPr>
          <w:p w14:paraId="05BE3DA3" w14:textId="77777777" w:rsidR="00E12358" w:rsidRPr="00583A2A" w:rsidRDefault="00E12358" w:rsidP="00E12358">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583A2A">
              <w:rPr>
                <w:rFonts w:asciiTheme="minorHAnsi" w:eastAsia="Calibri" w:hAnsiTheme="minorHAnsi" w:cstheme="minorHAnsi"/>
              </w:rPr>
              <w:t>Local Health Network</w:t>
            </w:r>
          </w:p>
        </w:tc>
      </w:tr>
      <w:tr w:rsidR="00E12358" w:rsidRPr="00583A2A" w14:paraId="4F5AC1E2"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8" w:type="dxa"/>
          </w:tcPr>
          <w:p w14:paraId="71C8289C" w14:textId="77777777" w:rsidR="00E12358" w:rsidRPr="00583A2A" w:rsidRDefault="00E12358" w:rsidP="00E12358">
            <w:pPr>
              <w:rPr>
                <w:rFonts w:asciiTheme="minorHAnsi" w:eastAsia="Calibri" w:hAnsiTheme="minorHAnsi" w:cstheme="minorHAnsi"/>
              </w:rPr>
            </w:pPr>
            <w:r w:rsidRPr="00583A2A">
              <w:rPr>
                <w:rFonts w:asciiTheme="minorHAnsi" w:eastAsia="Calibri" w:hAnsiTheme="minorHAnsi" w:cstheme="minorHAnsi"/>
              </w:rPr>
              <w:t>MBS</w:t>
            </w:r>
          </w:p>
        </w:tc>
        <w:tc>
          <w:tcPr>
            <w:tcW w:w="7598" w:type="dxa"/>
          </w:tcPr>
          <w:p w14:paraId="26CADBB0" w14:textId="77777777" w:rsidR="00E12358" w:rsidRPr="00583A2A" w:rsidRDefault="00E12358" w:rsidP="009F0824">
            <w:p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sidRPr="00583A2A">
              <w:rPr>
                <w:rFonts w:asciiTheme="minorHAnsi" w:eastAsia="Calibri" w:hAnsiTheme="minorHAnsi" w:cstheme="minorHAnsi"/>
              </w:rPr>
              <w:t xml:space="preserve">Medicare Benefits </w:t>
            </w:r>
            <w:r w:rsidR="009F0824">
              <w:rPr>
                <w:rFonts w:asciiTheme="minorHAnsi" w:eastAsia="Calibri" w:hAnsiTheme="minorHAnsi" w:cstheme="minorHAnsi"/>
              </w:rPr>
              <w:t>Schedule</w:t>
            </w:r>
          </w:p>
        </w:tc>
      </w:tr>
      <w:tr w:rsidR="00590C56" w:rsidRPr="00583A2A" w14:paraId="7066CCD4" w14:textId="77777777" w:rsidTr="00E12358">
        <w:tc>
          <w:tcPr>
            <w:cnfStyle w:val="001000000000" w:firstRow="0" w:lastRow="0" w:firstColumn="1" w:lastColumn="0" w:oddVBand="0" w:evenVBand="0" w:oddHBand="0" w:evenHBand="0" w:firstRowFirstColumn="0" w:firstRowLastColumn="0" w:lastRowFirstColumn="0" w:lastRowLastColumn="0"/>
            <w:tcW w:w="1418" w:type="dxa"/>
          </w:tcPr>
          <w:p w14:paraId="67CCD7DC" w14:textId="77777777" w:rsidR="00590C56" w:rsidRPr="006D79C9" w:rsidRDefault="00590C56" w:rsidP="008A648C">
            <w:pPr>
              <w:rPr>
                <w:rFonts w:asciiTheme="minorHAnsi" w:eastAsia="Calibri" w:hAnsiTheme="minorHAnsi" w:cstheme="minorHAnsi"/>
              </w:rPr>
            </w:pPr>
            <w:r w:rsidRPr="006D79C9">
              <w:rPr>
                <w:rFonts w:asciiTheme="minorHAnsi" w:eastAsia="Calibri" w:hAnsiTheme="minorHAnsi" w:cstheme="minorHAnsi"/>
              </w:rPr>
              <w:t>MPA</w:t>
            </w:r>
          </w:p>
        </w:tc>
        <w:tc>
          <w:tcPr>
            <w:tcW w:w="7598" w:type="dxa"/>
          </w:tcPr>
          <w:p w14:paraId="38820E2E" w14:textId="77777777" w:rsidR="00590C56" w:rsidRPr="006D79C9" w:rsidRDefault="00590C56" w:rsidP="00590C56">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6D79C9">
              <w:rPr>
                <w:rFonts w:asciiTheme="minorHAnsi" w:eastAsia="Calibri" w:hAnsiTheme="minorHAnsi" w:cstheme="minorHAnsi"/>
              </w:rPr>
              <w:t>Medical practice assistants</w:t>
            </w:r>
          </w:p>
        </w:tc>
      </w:tr>
      <w:tr w:rsidR="00141998" w:rsidRPr="00583A2A" w14:paraId="56C32557"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8" w:type="dxa"/>
          </w:tcPr>
          <w:p w14:paraId="32CCE437" w14:textId="77777777" w:rsidR="00141998" w:rsidRPr="006D79C9" w:rsidRDefault="007923B5" w:rsidP="008A648C">
            <w:pPr>
              <w:rPr>
                <w:rFonts w:asciiTheme="minorHAnsi" w:eastAsia="Calibri" w:hAnsiTheme="minorHAnsi" w:cstheme="minorHAnsi"/>
              </w:rPr>
            </w:pPr>
            <w:r w:rsidRPr="006D79C9">
              <w:rPr>
                <w:rFonts w:asciiTheme="minorHAnsi" w:eastAsia="Calibri" w:hAnsiTheme="minorHAnsi" w:cstheme="minorHAnsi"/>
              </w:rPr>
              <w:t>MSAC</w:t>
            </w:r>
          </w:p>
        </w:tc>
        <w:tc>
          <w:tcPr>
            <w:tcW w:w="7598" w:type="dxa"/>
          </w:tcPr>
          <w:p w14:paraId="795BEDEA" w14:textId="77777777" w:rsidR="00141998" w:rsidRPr="006D79C9" w:rsidRDefault="007923B5" w:rsidP="008A648C">
            <w:p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sidRPr="006D79C9">
              <w:rPr>
                <w:rFonts w:asciiTheme="minorHAnsi" w:eastAsia="Calibri" w:hAnsiTheme="minorHAnsi" w:cstheme="minorHAnsi"/>
              </w:rPr>
              <w:t>Medical Services Advisory Committee</w:t>
            </w:r>
          </w:p>
        </w:tc>
      </w:tr>
      <w:tr w:rsidR="008A648C" w:rsidRPr="00583A2A" w14:paraId="59A5B541" w14:textId="77777777" w:rsidTr="00E12358">
        <w:tc>
          <w:tcPr>
            <w:cnfStyle w:val="001000000000" w:firstRow="0" w:lastRow="0" w:firstColumn="1" w:lastColumn="0" w:oddVBand="0" w:evenVBand="0" w:oddHBand="0" w:evenHBand="0" w:firstRowFirstColumn="0" w:firstRowLastColumn="0" w:lastRowFirstColumn="0" w:lastRowLastColumn="0"/>
            <w:tcW w:w="1418" w:type="dxa"/>
          </w:tcPr>
          <w:p w14:paraId="177C53D9" w14:textId="77777777" w:rsidR="008A648C" w:rsidRPr="006D79C9" w:rsidRDefault="008A648C" w:rsidP="008A648C">
            <w:pPr>
              <w:rPr>
                <w:rFonts w:asciiTheme="minorHAnsi" w:eastAsia="Calibri" w:hAnsiTheme="minorHAnsi" w:cstheme="minorHAnsi"/>
              </w:rPr>
            </w:pPr>
            <w:r w:rsidRPr="006D79C9">
              <w:rPr>
                <w:rFonts w:asciiTheme="minorHAnsi" w:eastAsia="Calibri" w:hAnsiTheme="minorHAnsi" w:cstheme="minorHAnsi"/>
              </w:rPr>
              <w:t>NASRHP</w:t>
            </w:r>
          </w:p>
        </w:tc>
        <w:tc>
          <w:tcPr>
            <w:tcW w:w="7598" w:type="dxa"/>
          </w:tcPr>
          <w:p w14:paraId="17A96C20" w14:textId="77777777" w:rsidR="008A648C" w:rsidRPr="006D79C9" w:rsidRDefault="008A648C" w:rsidP="008A648C">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6D79C9">
              <w:rPr>
                <w:rFonts w:asciiTheme="minorHAnsi" w:eastAsia="Calibri" w:hAnsiTheme="minorHAnsi" w:cstheme="minorHAnsi"/>
              </w:rPr>
              <w:t>National Alliance of Self Regulating Health Professions</w:t>
            </w:r>
          </w:p>
        </w:tc>
      </w:tr>
      <w:tr w:rsidR="00E12358" w:rsidRPr="00583A2A" w14:paraId="7DC3C34A"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8" w:type="dxa"/>
          </w:tcPr>
          <w:p w14:paraId="45277034" w14:textId="77777777" w:rsidR="00E12358" w:rsidRPr="00583A2A" w:rsidRDefault="00E12358" w:rsidP="00E12358">
            <w:pPr>
              <w:rPr>
                <w:rFonts w:asciiTheme="minorHAnsi" w:eastAsia="Calibri" w:hAnsiTheme="minorHAnsi" w:cstheme="minorHAnsi"/>
              </w:rPr>
            </w:pPr>
            <w:r w:rsidRPr="00583A2A">
              <w:rPr>
                <w:rFonts w:asciiTheme="minorHAnsi" w:eastAsia="Calibri" w:hAnsiTheme="minorHAnsi" w:cstheme="minorHAnsi"/>
              </w:rPr>
              <w:t>NDIS</w:t>
            </w:r>
          </w:p>
        </w:tc>
        <w:tc>
          <w:tcPr>
            <w:tcW w:w="7598" w:type="dxa"/>
          </w:tcPr>
          <w:p w14:paraId="150862D2" w14:textId="77777777" w:rsidR="00E12358" w:rsidRPr="00583A2A" w:rsidRDefault="00E12358" w:rsidP="00E12358">
            <w:p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sidRPr="00583A2A">
              <w:rPr>
                <w:rFonts w:asciiTheme="minorHAnsi" w:eastAsia="Calibri" w:hAnsiTheme="minorHAnsi" w:cstheme="minorHAnsi"/>
              </w:rPr>
              <w:t>National Disability Insurance Scheme</w:t>
            </w:r>
          </w:p>
        </w:tc>
      </w:tr>
      <w:tr w:rsidR="00E12358" w:rsidRPr="00583A2A" w14:paraId="0139C19D" w14:textId="77777777" w:rsidTr="00E12358">
        <w:tc>
          <w:tcPr>
            <w:cnfStyle w:val="001000000000" w:firstRow="0" w:lastRow="0" w:firstColumn="1" w:lastColumn="0" w:oddVBand="0" w:evenVBand="0" w:oddHBand="0" w:evenHBand="0" w:firstRowFirstColumn="0" w:firstRowLastColumn="0" w:lastRowFirstColumn="0" w:lastRowLastColumn="0"/>
            <w:tcW w:w="1418" w:type="dxa"/>
          </w:tcPr>
          <w:p w14:paraId="5A27E624" w14:textId="77777777" w:rsidR="00E12358" w:rsidRPr="00583A2A" w:rsidRDefault="00E12358" w:rsidP="00E12358">
            <w:pPr>
              <w:rPr>
                <w:rFonts w:asciiTheme="minorHAnsi" w:eastAsia="Calibri" w:hAnsiTheme="minorHAnsi" w:cstheme="minorHAnsi"/>
              </w:rPr>
            </w:pPr>
            <w:r w:rsidRPr="00583A2A">
              <w:rPr>
                <w:rFonts w:asciiTheme="minorHAnsi" w:eastAsia="Calibri" w:hAnsiTheme="minorHAnsi" w:cstheme="minorHAnsi"/>
              </w:rPr>
              <w:t>NHRA</w:t>
            </w:r>
          </w:p>
        </w:tc>
        <w:tc>
          <w:tcPr>
            <w:tcW w:w="7598" w:type="dxa"/>
          </w:tcPr>
          <w:p w14:paraId="47B4E173" w14:textId="77777777" w:rsidR="00E12358" w:rsidRPr="00583A2A" w:rsidRDefault="00E12358" w:rsidP="00E12358">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583A2A">
              <w:rPr>
                <w:rFonts w:asciiTheme="minorHAnsi" w:eastAsia="Calibri" w:hAnsiTheme="minorHAnsi" w:cstheme="minorHAnsi"/>
              </w:rPr>
              <w:t>National Health Reform Agreement</w:t>
            </w:r>
          </w:p>
        </w:tc>
      </w:tr>
      <w:tr w:rsidR="00E12358" w:rsidRPr="00583A2A" w14:paraId="1C68B629"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8" w:type="dxa"/>
          </w:tcPr>
          <w:p w14:paraId="1FC5466E" w14:textId="77777777" w:rsidR="00E12358" w:rsidRPr="00583A2A" w:rsidRDefault="00E12358" w:rsidP="00E12358">
            <w:pPr>
              <w:rPr>
                <w:rFonts w:asciiTheme="minorHAnsi" w:eastAsia="Calibri" w:hAnsiTheme="minorHAnsi" w:cstheme="minorHAnsi"/>
              </w:rPr>
            </w:pPr>
            <w:r w:rsidRPr="00583A2A">
              <w:rPr>
                <w:rFonts w:asciiTheme="minorHAnsi" w:eastAsia="Calibri" w:hAnsiTheme="minorHAnsi" w:cstheme="minorHAnsi"/>
              </w:rPr>
              <w:t>NP</w:t>
            </w:r>
          </w:p>
        </w:tc>
        <w:tc>
          <w:tcPr>
            <w:tcW w:w="7598" w:type="dxa"/>
          </w:tcPr>
          <w:p w14:paraId="6E2BABBF" w14:textId="77777777" w:rsidR="00E12358" w:rsidRPr="00583A2A" w:rsidRDefault="00E12358" w:rsidP="00E12358">
            <w:p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sidRPr="00583A2A">
              <w:rPr>
                <w:rFonts w:asciiTheme="minorHAnsi" w:eastAsia="Calibri" w:hAnsiTheme="minorHAnsi" w:cstheme="minorHAnsi"/>
              </w:rPr>
              <w:t>Nurse Practitioner</w:t>
            </w:r>
          </w:p>
        </w:tc>
      </w:tr>
      <w:tr w:rsidR="00E12358" w:rsidRPr="00583A2A" w14:paraId="55F44C93" w14:textId="77777777" w:rsidTr="00E12358">
        <w:tc>
          <w:tcPr>
            <w:cnfStyle w:val="001000000000" w:firstRow="0" w:lastRow="0" w:firstColumn="1" w:lastColumn="0" w:oddVBand="0" w:evenVBand="0" w:oddHBand="0" w:evenHBand="0" w:firstRowFirstColumn="0" w:firstRowLastColumn="0" w:lastRowFirstColumn="0" w:lastRowLastColumn="0"/>
            <w:tcW w:w="1418" w:type="dxa"/>
          </w:tcPr>
          <w:p w14:paraId="78211730" w14:textId="77777777" w:rsidR="00E12358" w:rsidRPr="00583A2A" w:rsidRDefault="00E12358" w:rsidP="00E12358">
            <w:pPr>
              <w:rPr>
                <w:rFonts w:asciiTheme="minorHAnsi" w:eastAsia="Calibri" w:hAnsiTheme="minorHAnsi" w:cstheme="minorHAnsi"/>
              </w:rPr>
            </w:pPr>
            <w:r w:rsidRPr="00583A2A">
              <w:rPr>
                <w:rFonts w:asciiTheme="minorHAnsi" w:eastAsia="Calibri" w:hAnsiTheme="minorHAnsi" w:cstheme="minorHAnsi"/>
              </w:rPr>
              <w:t>OECD</w:t>
            </w:r>
          </w:p>
        </w:tc>
        <w:tc>
          <w:tcPr>
            <w:tcW w:w="7598" w:type="dxa"/>
          </w:tcPr>
          <w:p w14:paraId="2883738A" w14:textId="77777777" w:rsidR="00E12358" w:rsidRPr="00583A2A" w:rsidRDefault="00E12358" w:rsidP="00C844B0">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583A2A">
              <w:rPr>
                <w:rFonts w:asciiTheme="minorHAnsi" w:eastAsia="Calibri" w:hAnsiTheme="minorHAnsi" w:cstheme="minorHAnsi"/>
              </w:rPr>
              <w:t>Organisation for Economic Co-</w:t>
            </w:r>
            <w:r w:rsidR="00C844B0">
              <w:rPr>
                <w:rFonts w:asciiTheme="minorHAnsi" w:eastAsia="Calibri" w:hAnsiTheme="minorHAnsi" w:cstheme="minorHAnsi"/>
              </w:rPr>
              <w:t>o</w:t>
            </w:r>
            <w:r w:rsidRPr="00583A2A">
              <w:rPr>
                <w:rFonts w:asciiTheme="minorHAnsi" w:eastAsia="Calibri" w:hAnsiTheme="minorHAnsi" w:cstheme="minorHAnsi"/>
              </w:rPr>
              <w:t>peration and Development</w:t>
            </w:r>
          </w:p>
        </w:tc>
      </w:tr>
      <w:tr w:rsidR="00141998" w:rsidRPr="00583A2A" w14:paraId="3B5647FA"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8" w:type="dxa"/>
          </w:tcPr>
          <w:p w14:paraId="182A7C45" w14:textId="77777777" w:rsidR="00141998" w:rsidRPr="006D79C9" w:rsidRDefault="007923B5" w:rsidP="00E12358">
            <w:pPr>
              <w:rPr>
                <w:rFonts w:asciiTheme="minorHAnsi" w:eastAsia="Calibri" w:hAnsiTheme="minorHAnsi" w:cstheme="minorHAnsi"/>
              </w:rPr>
            </w:pPr>
            <w:r w:rsidRPr="006D79C9">
              <w:rPr>
                <w:rFonts w:asciiTheme="minorHAnsi" w:eastAsia="Calibri" w:hAnsiTheme="minorHAnsi" w:cstheme="minorHAnsi"/>
              </w:rPr>
              <w:t>PBAC</w:t>
            </w:r>
          </w:p>
        </w:tc>
        <w:tc>
          <w:tcPr>
            <w:tcW w:w="7598" w:type="dxa"/>
          </w:tcPr>
          <w:p w14:paraId="30EE26E1" w14:textId="77777777" w:rsidR="00141998" w:rsidRPr="006D79C9" w:rsidRDefault="007923B5" w:rsidP="00E12358">
            <w:p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sidRPr="006D79C9">
              <w:rPr>
                <w:rFonts w:asciiTheme="minorHAnsi" w:eastAsia="Calibri" w:hAnsiTheme="minorHAnsi" w:cstheme="minorHAnsi"/>
              </w:rPr>
              <w:t>Pharmaceutical Benefits Advisory Committee</w:t>
            </w:r>
          </w:p>
        </w:tc>
      </w:tr>
      <w:tr w:rsidR="00E12358" w:rsidRPr="00583A2A" w14:paraId="219E09C5" w14:textId="77777777" w:rsidTr="00E12358">
        <w:tc>
          <w:tcPr>
            <w:cnfStyle w:val="001000000000" w:firstRow="0" w:lastRow="0" w:firstColumn="1" w:lastColumn="0" w:oddVBand="0" w:evenVBand="0" w:oddHBand="0" w:evenHBand="0" w:firstRowFirstColumn="0" w:firstRowLastColumn="0" w:lastRowFirstColumn="0" w:lastRowLastColumn="0"/>
            <w:tcW w:w="1418" w:type="dxa"/>
          </w:tcPr>
          <w:p w14:paraId="78140B2C" w14:textId="77777777" w:rsidR="00E12358" w:rsidRPr="00583A2A" w:rsidRDefault="00E12358" w:rsidP="00E12358">
            <w:pPr>
              <w:rPr>
                <w:rFonts w:asciiTheme="minorHAnsi" w:eastAsia="Calibri" w:hAnsiTheme="minorHAnsi" w:cstheme="minorHAnsi"/>
              </w:rPr>
            </w:pPr>
            <w:r w:rsidRPr="00583A2A">
              <w:rPr>
                <w:rFonts w:asciiTheme="minorHAnsi" w:eastAsia="Calibri" w:hAnsiTheme="minorHAnsi" w:cstheme="minorHAnsi"/>
              </w:rPr>
              <w:t>PHI</w:t>
            </w:r>
          </w:p>
        </w:tc>
        <w:tc>
          <w:tcPr>
            <w:tcW w:w="7598" w:type="dxa"/>
          </w:tcPr>
          <w:p w14:paraId="33FD9085" w14:textId="77777777" w:rsidR="00E12358" w:rsidRPr="00583A2A" w:rsidRDefault="00E12358" w:rsidP="00E12358">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583A2A">
              <w:rPr>
                <w:rFonts w:asciiTheme="minorHAnsi" w:eastAsia="Calibri" w:hAnsiTheme="minorHAnsi" w:cstheme="minorHAnsi"/>
              </w:rPr>
              <w:t>Private Health Insurance</w:t>
            </w:r>
          </w:p>
        </w:tc>
      </w:tr>
      <w:tr w:rsidR="00E12358" w:rsidRPr="00583A2A" w14:paraId="50DECD73"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8" w:type="dxa"/>
          </w:tcPr>
          <w:p w14:paraId="46E9A109" w14:textId="77777777" w:rsidR="00E12358" w:rsidRPr="00583A2A" w:rsidRDefault="00E12358" w:rsidP="00E12358">
            <w:pPr>
              <w:rPr>
                <w:rFonts w:asciiTheme="minorHAnsi" w:eastAsia="Calibri" w:hAnsiTheme="minorHAnsi" w:cstheme="minorHAnsi"/>
              </w:rPr>
            </w:pPr>
            <w:r w:rsidRPr="00583A2A">
              <w:rPr>
                <w:rFonts w:asciiTheme="minorHAnsi" w:eastAsia="Calibri" w:hAnsiTheme="minorHAnsi" w:cstheme="minorHAnsi"/>
              </w:rPr>
              <w:t>PHN</w:t>
            </w:r>
          </w:p>
        </w:tc>
        <w:tc>
          <w:tcPr>
            <w:tcW w:w="7598" w:type="dxa"/>
          </w:tcPr>
          <w:p w14:paraId="0BD3A147" w14:textId="77777777" w:rsidR="00E12358" w:rsidRPr="00583A2A" w:rsidRDefault="00E12358" w:rsidP="00E12358">
            <w:p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sidRPr="00583A2A">
              <w:rPr>
                <w:rFonts w:asciiTheme="minorHAnsi" w:eastAsia="Calibri" w:hAnsiTheme="minorHAnsi" w:cstheme="minorHAnsi"/>
              </w:rPr>
              <w:t>Primary Health Network</w:t>
            </w:r>
          </w:p>
        </w:tc>
      </w:tr>
      <w:tr w:rsidR="00E12358" w:rsidRPr="00583A2A" w14:paraId="051BC680" w14:textId="77777777" w:rsidTr="00E12358">
        <w:tc>
          <w:tcPr>
            <w:cnfStyle w:val="001000000000" w:firstRow="0" w:lastRow="0" w:firstColumn="1" w:lastColumn="0" w:oddVBand="0" w:evenVBand="0" w:oddHBand="0" w:evenHBand="0" w:firstRowFirstColumn="0" w:firstRowLastColumn="0" w:lastRowFirstColumn="0" w:lastRowLastColumn="0"/>
            <w:tcW w:w="1418" w:type="dxa"/>
          </w:tcPr>
          <w:p w14:paraId="0E7C9883" w14:textId="77777777" w:rsidR="00E12358" w:rsidRPr="00583A2A" w:rsidRDefault="00E12358" w:rsidP="00E12358">
            <w:pPr>
              <w:rPr>
                <w:rFonts w:asciiTheme="minorHAnsi" w:eastAsia="Calibri" w:hAnsiTheme="minorHAnsi" w:cstheme="minorHAnsi"/>
              </w:rPr>
            </w:pPr>
            <w:r w:rsidRPr="00583A2A">
              <w:rPr>
                <w:rFonts w:asciiTheme="minorHAnsi" w:eastAsia="Calibri" w:hAnsiTheme="minorHAnsi" w:cstheme="minorHAnsi"/>
              </w:rPr>
              <w:t>PREMs</w:t>
            </w:r>
          </w:p>
        </w:tc>
        <w:tc>
          <w:tcPr>
            <w:tcW w:w="7598" w:type="dxa"/>
          </w:tcPr>
          <w:p w14:paraId="5CF383FF" w14:textId="77777777" w:rsidR="00E12358" w:rsidRPr="00583A2A" w:rsidRDefault="00E12358" w:rsidP="00E12358">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583A2A">
              <w:rPr>
                <w:rFonts w:asciiTheme="minorHAnsi" w:eastAsia="Calibri" w:hAnsiTheme="minorHAnsi" w:cstheme="minorHAnsi"/>
              </w:rPr>
              <w:t>Patient Reported Experience Measures</w:t>
            </w:r>
          </w:p>
        </w:tc>
      </w:tr>
      <w:tr w:rsidR="00E12358" w:rsidRPr="00583A2A" w14:paraId="218684EE"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8" w:type="dxa"/>
          </w:tcPr>
          <w:p w14:paraId="159ACF74" w14:textId="77777777" w:rsidR="00E12358" w:rsidRPr="00583A2A" w:rsidRDefault="00E12358" w:rsidP="00E12358">
            <w:pPr>
              <w:rPr>
                <w:rFonts w:asciiTheme="minorHAnsi" w:eastAsia="Calibri" w:hAnsiTheme="minorHAnsi" w:cstheme="minorHAnsi"/>
              </w:rPr>
            </w:pPr>
            <w:r w:rsidRPr="00583A2A">
              <w:rPr>
                <w:rFonts w:asciiTheme="minorHAnsi" w:eastAsia="Calibri" w:hAnsiTheme="minorHAnsi" w:cstheme="minorHAnsi"/>
              </w:rPr>
              <w:t>PROMs</w:t>
            </w:r>
          </w:p>
        </w:tc>
        <w:tc>
          <w:tcPr>
            <w:tcW w:w="7598" w:type="dxa"/>
          </w:tcPr>
          <w:p w14:paraId="6F155C65" w14:textId="77777777" w:rsidR="00E12358" w:rsidRPr="00583A2A" w:rsidRDefault="00E12358" w:rsidP="00E12358">
            <w:p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sidRPr="00583A2A">
              <w:rPr>
                <w:rFonts w:asciiTheme="minorHAnsi" w:eastAsia="Calibri" w:hAnsiTheme="minorHAnsi" w:cstheme="minorHAnsi"/>
              </w:rPr>
              <w:t>Patient Reported Outcome Measures</w:t>
            </w:r>
          </w:p>
        </w:tc>
      </w:tr>
      <w:tr w:rsidR="00E12358" w:rsidRPr="00583A2A" w14:paraId="461716E3" w14:textId="77777777" w:rsidTr="00E12358">
        <w:tc>
          <w:tcPr>
            <w:cnfStyle w:val="001000000000" w:firstRow="0" w:lastRow="0" w:firstColumn="1" w:lastColumn="0" w:oddVBand="0" w:evenVBand="0" w:oddHBand="0" w:evenHBand="0" w:firstRowFirstColumn="0" w:firstRowLastColumn="0" w:lastRowFirstColumn="0" w:lastRowLastColumn="0"/>
            <w:tcW w:w="1418" w:type="dxa"/>
          </w:tcPr>
          <w:p w14:paraId="40A66A37" w14:textId="77777777" w:rsidR="00E12358" w:rsidRPr="00583A2A" w:rsidRDefault="00E12358" w:rsidP="00E12358">
            <w:pPr>
              <w:rPr>
                <w:rFonts w:asciiTheme="minorHAnsi" w:eastAsia="Calibri" w:hAnsiTheme="minorHAnsi" w:cstheme="minorHAnsi"/>
              </w:rPr>
            </w:pPr>
            <w:r w:rsidRPr="00583A2A">
              <w:rPr>
                <w:rFonts w:asciiTheme="minorHAnsi" w:eastAsia="Calibri" w:hAnsiTheme="minorHAnsi" w:cstheme="minorHAnsi"/>
              </w:rPr>
              <w:t>RACGP</w:t>
            </w:r>
          </w:p>
        </w:tc>
        <w:tc>
          <w:tcPr>
            <w:tcW w:w="7598" w:type="dxa"/>
          </w:tcPr>
          <w:p w14:paraId="4B458BF5" w14:textId="77777777" w:rsidR="00E12358" w:rsidRPr="00583A2A" w:rsidRDefault="00E12358" w:rsidP="00E12358">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583A2A">
              <w:rPr>
                <w:rFonts w:asciiTheme="minorHAnsi" w:eastAsia="Calibri" w:hAnsiTheme="minorHAnsi" w:cstheme="minorHAnsi"/>
              </w:rPr>
              <w:t>Royal Australian College of General Practitioners</w:t>
            </w:r>
          </w:p>
        </w:tc>
      </w:tr>
      <w:tr w:rsidR="00E260D5" w:rsidRPr="00583A2A" w14:paraId="1E0EBDF5"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8" w:type="dxa"/>
          </w:tcPr>
          <w:p w14:paraId="7ED5D6FB" w14:textId="77777777" w:rsidR="00E260D5" w:rsidRPr="006D79C9" w:rsidRDefault="00E260D5" w:rsidP="00E12358">
            <w:pPr>
              <w:rPr>
                <w:rFonts w:asciiTheme="minorHAnsi" w:eastAsia="Calibri" w:hAnsiTheme="minorHAnsi" w:cstheme="minorHAnsi"/>
              </w:rPr>
            </w:pPr>
            <w:r w:rsidRPr="006D79C9">
              <w:rPr>
                <w:rFonts w:asciiTheme="minorHAnsi" w:eastAsia="Calibri" w:hAnsiTheme="minorHAnsi" w:cstheme="minorHAnsi"/>
              </w:rPr>
              <w:t>RAC</w:t>
            </w:r>
            <w:r w:rsidR="001C4AC8">
              <w:rPr>
                <w:rFonts w:asciiTheme="minorHAnsi" w:eastAsia="Calibri" w:hAnsiTheme="minorHAnsi" w:cstheme="minorHAnsi"/>
              </w:rPr>
              <w:t>C</w:t>
            </w:r>
            <w:r w:rsidRPr="006D79C9">
              <w:rPr>
                <w:rFonts w:asciiTheme="minorHAnsi" w:eastAsia="Calibri" w:hAnsiTheme="minorHAnsi" w:cstheme="minorHAnsi"/>
              </w:rPr>
              <w:t>HO</w:t>
            </w:r>
          </w:p>
        </w:tc>
        <w:tc>
          <w:tcPr>
            <w:tcW w:w="7598" w:type="dxa"/>
          </w:tcPr>
          <w:p w14:paraId="6CA55730" w14:textId="77777777" w:rsidR="00E260D5" w:rsidRPr="006D79C9" w:rsidRDefault="00E260D5" w:rsidP="00E95CA5">
            <w:p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sidRPr="006D79C9">
              <w:rPr>
                <w:rFonts w:asciiTheme="minorHAnsi" w:eastAsia="Calibri" w:hAnsiTheme="minorHAnsi" w:cstheme="minorHAnsi"/>
              </w:rPr>
              <w:t xml:space="preserve">Rural Area Community </w:t>
            </w:r>
            <w:r w:rsidR="001C4AC8">
              <w:rPr>
                <w:rFonts w:asciiTheme="minorHAnsi" w:eastAsia="Calibri" w:hAnsiTheme="minorHAnsi" w:cstheme="minorHAnsi"/>
              </w:rPr>
              <w:t>Controlled</w:t>
            </w:r>
            <w:r w:rsidR="001C4AC8" w:rsidRPr="006D79C9">
              <w:rPr>
                <w:rFonts w:asciiTheme="minorHAnsi" w:eastAsia="Calibri" w:hAnsiTheme="minorHAnsi" w:cstheme="minorHAnsi"/>
              </w:rPr>
              <w:t xml:space="preserve"> </w:t>
            </w:r>
            <w:r w:rsidRPr="006D79C9">
              <w:rPr>
                <w:rFonts w:asciiTheme="minorHAnsi" w:eastAsia="Calibri" w:hAnsiTheme="minorHAnsi" w:cstheme="minorHAnsi"/>
              </w:rPr>
              <w:t>Health Organisation</w:t>
            </w:r>
          </w:p>
        </w:tc>
      </w:tr>
      <w:tr w:rsidR="00082C0B" w:rsidRPr="00583A2A" w14:paraId="3F5C5CF4" w14:textId="77777777" w:rsidTr="00E12358">
        <w:tc>
          <w:tcPr>
            <w:cnfStyle w:val="001000000000" w:firstRow="0" w:lastRow="0" w:firstColumn="1" w:lastColumn="0" w:oddVBand="0" w:evenVBand="0" w:oddHBand="0" w:evenHBand="0" w:firstRowFirstColumn="0" w:firstRowLastColumn="0" w:lastRowFirstColumn="0" w:lastRowLastColumn="0"/>
            <w:tcW w:w="1418" w:type="dxa"/>
          </w:tcPr>
          <w:p w14:paraId="369A1AAC" w14:textId="77777777" w:rsidR="00082C0B" w:rsidRPr="006D79C9" w:rsidRDefault="00082C0B" w:rsidP="00E12358">
            <w:pPr>
              <w:rPr>
                <w:rFonts w:asciiTheme="minorHAnsi" w:eastAsia="Calibri" w:hAnsiTheme="minorHAnsi" w:cstheme="minorHAnsi"/>
              </w:rPr>
            </w:pPr>
            <w:r w:rsidRPr="006D79C9">
              <w:rPr>
                <w:rFonts w:asciiTheme="minorHAnsi" w:eastAsia="Calibri" w:hAnsiTheme="minorHAnsi" w:cstheme="minorHAnsi"/>
              </w:rPr>
              <w:t>RERN</w:t>
            </w:r>
          </w:p>
        </w:tc>
        <w:tc>
          <w:tcPr>
            <w:tcW w:w="7598" w:type="dxa"/>
          </w:tcPr>
          <w:p w14:paraId="50FE1AF0" w14:textId="77777777" w:rsidR="00082C0B" w:rsidRPr="006D79C9" w:rsidRDefault="00082C0B" w:rsidP="00E260D5">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6D79C9">
              <w:rPr>
                <w:rFonts w:asciiTheme="minorHAnsi" w:eastAsia="Calibri" w:hAnsiTheme="minorHAnsi" w:cstheme="minorHAnsi"/>
              </w:rPr>
              <w:t>Rural Emergency Response Networks</w:t>
            </w:r>
          </w:p>
        </w:tc>
      </w:tr>
      <w:tr w:rsidR="008A27C0" w:rsidRPr="00583A2A" w14:paraId="2F4168E5"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418" w:type="dxa"/>
          </w:tcPr>
          <w:p w14:paraId="5566C878" w14:textId="77777777" w:rsidR="008A27C0" w:rsidRPr="006D79C9" w:rsidRDefault="008A27C0" w:rsidP="00E12358">
            <w:pPr>
              <w:rPr>
                <w:rFonts w:asciiTheme="minorHAnsi" w:eastAsia="Calibri" w:hAnsiTheme="minorHAnsi" w:cstheme="minorHAnsi"/>
              </w:rPr>
            </w:pPr>
            <w:r w:rsidRPr="006D79C9">
              <w:rPr>
                <w:rFonts w:asciiTheme="minorHAnsi" w:eastAsia="Calibri" w:hAnsiTheme="minorHAnsi" w:cstheme="minorHAnsi"/>
              </w:rPr>
              <w:t>RFDS</w:t>
            </w:r>
          </w:p>
        </w:tc>
        <w:tc>
          <w:tcPr>
            <w:tcW w:w="7598" w:type="dxa"/>
          </w:tcPr>
          <w:p w14:paraId="6325768A" w14:textId="77777777" w:rsidR="008A27C0" w:rsidRPr="006D79C9" w:rsidRDefault="008A27C0" w:rsidP="00E12358">
            <w:p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sidRPr="006D79C9">
              <w:rPr>
                <w:rFonts w:asciiTheme="minorHAnsi" w:eastAsia="Calibri" w:hAnsiTheme="minorHAnsi" w:cstheme="minorHAnsi"/>
              </w:rPr>
              <w:t xml:space="preserve">Royal Flying Doctor Service </w:t>
            </w:r>
            <w:r w:rsidRPr="006D79C9">
              <w:rPr>
                <w:rFonts w:asciiTheme="minorHAnsi" w:eastAsia="Calibri" w:hAnsiTheme="minorHAnsi" w:cstheme="minorHAnsi"/>
              </w:rPr>
              <w:tab/>
            </w:r>
          </w:p>
        </w:tc>
      </w:tr>
      <w:tr w:rsidR="00E12358" w:rsidRPr="00583A2A" w14:paraId="12F9F960" w14:textId="77777777" w:rsidTr="00E12358">
        <w:tc>
          <w:tcPr>
            <w:cnfStyle w:val="001000000000" w:firstRow="0" w:lastRow="0" w:firstColumn="1" w:lastColumn="0" w:oddVBand="0" w:evenVBand="0" w:oddHBand="0" w:evenHBand="0" w:firstRowFirstColumn="0" w:firstRowLastColumn="0" w:lastRowFirstColumn="0" w:lastRowLastColumn="0"/>
            <w:tcW w:w="1418" w:type="dxa"/>
          </w:tcPr>
          <w:p w14:paraId="7B61EE15" w14:textId="77777777" w:rsidR="00E12358" w:rsidRPr="00583A2A" w:rsidRDefault="00E12358" w:rsidP="00E12358">
            <w:pPr>
              <w:rPr>
                <w:rFonts w:asciiTheme="minorHAnsi" w:eastAsia="Calibri" w:hAnsiTheme="minorHAnsi" w:cstheme="minorHAnsi"/>
              </w:rPr>
            </w:pPr>
            <w:r w:rsidRPr="00583A2A">
              <w:rPr>
                <w:rFonts w:asciiTheme="minorHAnsi" w:eastAsia="Calibri" w:hAnsiTheme="minorHAnsi" w:cstheme="minorHAnsi"/>
              </w:rPr>
              <w:t>VPR</w:t>
            </w:r>
          </w:p>
        </w:tc>
        <w:tc>
          <w:tcPr>
            <w:tcW w:w="7598" w:type="dxa"/>
          </w:tcPr>
          <w:p w14:paraId="76F7941C" w14:textId="77777777" w:rsidR="00E12358" w:rsidRPr="00583A2A" w:rsidRDefault="00E12358" w:rsidP="00E12358">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583A2A">
              <w:rPr>
                <w:rFonts w:asciiTheme="minorHAnsi" w:eastAsia="Calibri" w:hAnsiTheme="minorHAnsi" w:cstheme="minorHAnsi"/>
              </w:rPr>
              <w:t>Voluntary Patient Registration</w:t>
            </w:r>
          </w:p>
        </w:tc>
      </w:tr>
    </w:tbl>
    <w:p w14:paraId="339F49BF" w14:textId="77777777" w:rsidR="00D304E9" w:rsidRDefault="00D304E9" w:rsidP="00CC653A">
      <w:pPr>
        <w:rPr>
          <w:rFonts w:asciiTheme="majorHAnsi" w:eastAsiaTheme="majorEastAsia" w:hAnsiTheme="majorHAnsi" w:cstheme="majorBidi"/>
          <w:color w:val="374C80" w:themeColor="accent1" w:themeShade="BF"/>
          <w:sz w:val="32"/>
          <w:szCs w:val="26"/>
        </w:rPr>
      </w:pPr>
      <w:bookmarkStart w:id="25" w:name="_Toc64537870"/>
      <w:r>
        <w:br w:type="page"/>
      </w:r>
    </w:p>
    <w:p w14:paraId="00DCFD7B" w14:textId="77777777" w:rsidR="00E12358" w:rsidRDefault="00EA54FB" w:rsidP="00A36888">
      <w:pPr>
        <w:pStyle w:val="Heading2"/>
      </w:pPr>
      <w:bookmarkStart w:id="26" w:name="_Toc74657683"/>
      <w:bookmarkEnd w:id="25"/>
      <w:r>
        <w:lastRenderedPageBreak/>
        <w:t>Definitions</w:t>
      </w:r>
      <w:bookmarkEnd w:id="26"/>
    </w:p>
    <w:p w14:paraId="38F50A09" w14:textId="77777777" w:rsidR="002C40DF" w:rsidRPr="002C40DF" w:rsidRDefault="002C40DF" w:rsidP="002C40DF">
      <w:r>
        <w:t>Where appropriate, glossary definitions from external sources have been adapted to fit the context of the Primary Health Reform Steering Group draft recommendations.</w:t>
      </w:r>
    </w:p>
    <w:tbl>
      <w:tblPr>
        <w:tblStyle w:val="PlainTable21"/>
        <w:tblW w:w="0" w:type="auto"/>
        <w:tblLook w:val="04A0" w:firstRow="1" w:lastRow="0" w:firstColumn="1" w:lastColumn="0" w:noHBand="0" w:noVBand="1"/>
      </w:tblPr>
      <w:tblGrid>
        <w:gridCol w:w="2410"/>
        <w:gridCol w:w="6606"/>
      </w:tblGrid>
      <w:tr w:rsidR="00E12358" w:rsidRPr="00583A2A" w14:paraId="52B89492" w14:textId="77777777" w:rsidTr="00CC653A">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410" w:type="dxa"/>
            <w:shd w:val="clear" w:color="auto" w:fill="262626"/>
          </w:tcPr>
          <w:p w14:paraId="2B8ED782" w14:textId="77777777" w:rsidR="00E12358" w:rsidRPr="00583A2A" w:rsidRDefault="00E12358" w:rsidP="00E12358">
            <w:pPr>
              <w:jc w:val="center"/>
              <w:rPr>
                <w:rFonts w:asciiTheme="minorHAnsi" w:eastAsia="Calibri" w:hAnsiTheme="minorHAnsi" w:cstheme="minorHAnsi"/>
              </w:rPr>
            </w:pPr>
            <w:r w:rsidRPr="00583A2A">
              <w:rPr>
                <w:rFonts w:asciiTheme="minorHAnsi" w:eastAsia="Calibri" w:hAnsiTheme="minorHAnsi" w:cstheme="minorHAnsi"/>
              </w:rPr>
              <w:t>Definitions</w:t>
            </w:r>
          </w:p>
        </w:tc>
        <w:tc>
          <w:tcPr>
            <w:tcW w:w="6606" w:type="dxa"/>
            <w:shd w:val="clear" w:color="auto" w:fill="262626"/>
          </w:tcPr>
          <w:p w14:paraId="21EE6C2C" w14:textId="77777777" w:rsidR="00E12358" w:rsidRPr="00583A2A" w:rsidRDefault="00E12358" w:rsidP="00E12358">
            <w:pPr>
              <w:jc w:val="center"/>
              <w:cnfStyle w:val="100000000000" w:firstRow="1"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583A2A">
              <w:rPr>
                <w:rFonts w:asciiTheme="minorHAnsi" w:eastAsia="Calibri" w:hAnsiTheme="minorHAnsi" w:cstheme="minorHAnsi"/>
              </w:rPr>
              <w:t>Description</w:t>
            </w:r>
          </w:p>
        </w:tc>
      </w:tr>
      <w:tr w:rsidR="004321F1" w:rsidRPr="00583A2A" w14:paraId="0D08E464"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shd w:val="clear" w:color="auto" w:fill="FFFFFF"/>
          </w:tcPr>
          <w:p w14:paraId="0E2894E9" w14:textId="77777777" w:rsidR="004321F1" w:rsidRPr="00583A2A" w:rsidRDefault="004321F1" w:rsidP="00E12358">
            <w:pPr>
              <w:rPr>
                <w:rFonts w:eastAsia="Calibri" w:cstheme="minorHAnsi"/>
              </w:rPr>
            </w:pPr>
            <w:r>
              <w:rPr>
                <w:rFonts w:eastAsia="Calibri" w:cstheme="minorHAnsi"/>
              </w:rPr>
              <w:t>Aboriginal Community Controlled Health Organisations (ACCHOs)</w:t>
            </w:r>
          </w:p>
        </w:tc>
        <w:tc>
          <w:tcPr>
            <w:tcW w:w="6606" w:type="dxa"/>
            <w:shd w:val="clear" w:color="auto" w:fill="FFFFFF"/>
          </w:tcPr>
          <w:p w14:paraId="45E56963" w14:textId="77777777" w:rsidR="004321F1" w:rsidRPr="004649CF" w:rsidRDefault="0015048A" w:rsidP="009427CD">
            <w:pPr>
              <w:cnfStyle w:val="000000100000" w:firstRow="0" w:lastRow="0" w:firstColumn="0" w:lastColumn="0" w:oddVBand="0" w:evenVBand="0" w:oddHBand="1" w:evenHBand="0" w:firstRowFirstColumn="0" w:firstRowLastColumn="0" w:lastRowFirstColumn="0" w:lastRowLastColumn="0"/>
              <w:rPr>
                <w:rFonts w:eastAsia="Calibri" w:cstheme="minorHAnsi"/>
              </w:rPr>
            </w:pPr>
            <w:r w:rsidRPr="004649CF">
              <w:rPr>
                <w:rFonts w:asciiTheme="minorHAnsi" w:eastAsia="Calibri" w:hAnsiTheme="minorHAnsi" w:cstheme="minorHAnsi"/>
              </w:rPr>
              <w:t xml:space="preserve">A primary health care service initiated and operated by the local Aboriginal community to deliver holistic, comprehensive and culturally appropriate health care to the community which controls it, through a locally elected </w:t>
            </w:r>
            <w:r w:rsidR="009427CD">
              <w:rPr>
                <w:rFonts w:asciiTheme="minorHAnsi" w:eastAsia="Calibri" w:hAnsiTheme="minorHAnsi" w:cstheme="minorHAnsi"/>
              </w:rPr>
              <w:t>B</w:t>
            </w:r>
            <w:r w:rsidRPr="004649CF">
              <w:rPr>
                <w:rFonts w:asciiTheme="minorHAnsi" w:eastAsia="Calibri" w:hAnsiTheme="minorHAnsi" w:cstheme="minorHAnsi"/>
              </w:rPr>
              <w:t xml:space="preserve">oard of </w:t>
            </w:r>
            <w:r w:rsidR="009427CD">
              <w:rPr>
                <w:rFonts w:asciiTheme="minorHAnsi" w:eastAsia="Calibri" w:hAnsiTheme="minorHAnsi" w:cstheme="minorHAnsi"/>
              </w:rPr>
              <w:t>Management</w:t>
            </w:r>
            <w:r w:rsidRPr="00583A2A">
              <w:rPr>
                <w:rFonts w:asciiTheme="minorHAnsi" w:eastAsia="Calibri" w:hAnsiTheme="minorHAnsi" w:cstheme="minorHAnsi"/>
              </w:rPr>
              <w:t>.</w:t>
            </w:r>
          </w:p>
        </w:tc>
      </w:tr>
      <w:tr w:rsidR="00E12358" w:rsidRPr="00F10F94" w14:paraId="39657DCD" w14:textId="77777777" w:rsidTr="00E12358">
        <w:tc>
          <w:tcPr>
            <w:cnfStyle w:val="001000000000" w:firstRow="0" w:lastRow="0" w:firstColumn="1" w:lastColumn="0" w:oddVBand="0" w:evenVBand="0" w:oddHBand="0" w:evenHBand="0" w:firstRowFirstColumn="0" w:firstRowLastColumn="0" w:lastRowFirstColumn="0" w:lastRowLastColumn="0"/>
            <w:tcW w:w="2410" w:type="dxa"/>
            <w:shd w:val="clear" w:color="auto" w:fill="FFFFFF"/>
          </w:tcPr>
          <w:p w14:paraId="292E999C" w14:textId="77777777" w:rsidR="00E12358" w:rsidRPr="00F10F94" w:rsidRDefault="00E12358" w:rsidP="00E12358">
            <w:pPr>
              <w:rPr>
                <w:rFonts w:asciiTheme="minorHAnsi" w:eastAsia="Calibri" w:hAnsiTheme="minorHAnsi" w:cstheme="minorHAnsi"/>
              </w:rPr>
            </w:pPr>
            <w:r w:rsidRPr="00F10F94">
              <w:rPr>
                <w:rFonts w:asciiTheme="minorHAnsi" w:eastAsia="Calibri" w:hAnsiTheme="minorHAnsi" w:cstheme="minorHAnsi"/>
              </w:rPr>
              <w:t>Allied Health Services</w:t>
            </w:r>
          </w:p>
        </w:tc>
        <w:tc>
          <w:tcPr>
            <w:tcW w:w="6606" w:type="dxa"/>
            <w:shd w:val="clear" w:color="auto" w:fill="FFFFFF"/>
          </w:tcPr>
          <w:p w14:paraId="7BC7C1DF" w14:textId="77777777" w:rsidR="00E12358" w:rsidRPr="00F10F94" w:rsidRDefault="00E12358" w:rsidP="002C40DF">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b/>
                <w:i/>
              </w:rPr>
            </w:pPr>
            <w:r w:rsidRPr="00F10F94">
              <w:rPr>
                <w:rFonts w:asciiTheme="minorHAnsi" w:eastAsia="Calibri" w:hAnsiTheme="minorHAnsi" w:cstheme="minorHAnsi"/>
              </w:rPr>
              <w:t>Allied health encompasses a broad range of health professions</w:t>
            </w:r>
            <w:r w:rsidR="00A74605" w:rsidRPr="00F10F94">
              <w:rPr>
                <w:rFonts w:asciiTheme="minorHAnsi" w:eastAsia="Calibri" w:hAnsiTheme="minorHAnsi" w:cstheme="minorHAnsi"/>
              </w:rPr>
              <w:t>, who are not doctors or nurses,</w:t>
            </w:r>
            <w:r w:rsidRPr="00F10F94">
              <w:rPr>
                <w:rFonts w:asciiTheme="minorHAnsi" w:eastAsia="Calibri" w:hAnsiTheme="minorHAnsi" w:cstheme="minorHAnsi"/>
              </w:rPr>
              <w:t xml:space="preserve"> working in a range of settings</w:t>
            </w:r>
            <w:r w:rsidR="00A74605" w:rsidRPr="00F10F94">
              <w:rPr>
                <w:rFonts w:asciiTheme="minorHAnsi" w:eastAsia="Calibri" w:hAnsiTheme="minorHAnsi" w:cstheme="minorHAnsi"/>
              </w:rPr>
              <w:t>, including primary care,</w:t>
            </w:r>
            <w:r w:rsidRPr="00F10F94">
              <w:rPr>
                <w:rFonts w:asciiTheme="minorHAnsi" w:eastAsia="Calibri" w:hAnsiTheme="minorHAnsi" w:cstheme="minorHAnsi"/>
              </w:rPr>
              <w:t xml:space="preserve"> to improve community health and wellbeing. </w:t>
            </w:r>
          </w:p>
        </w:tc>
      </w:tr>
      <w:tr w:rsidR="00E12358" w:rsidRPr="00F10F94" w14:paraId="5679507D"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shd w:val="clear" w:color="auto" w:fill="FFFFFF"/>
          </w:tcPr>
          <w:p w14:paraId="0597E9A2" w14:textId="77777777" w:rsidR="00E12358" w:rsidRPr="00F10F94" w:rsidRDefault="00E12358" w:rsidP="00E12358">
            <w:pPr>
              <w:rPr>
                <w:rFonts w:asciiTheme="minorHAnsi" w:eastAsia="Calibri" w:hAnsiTheme="minorHAnsi" w:cstheme="minorHAnsi"/>
              </w:rPr>
            </w:pPr>
            <w:r w:rsidRPr="00F10F94">
              <w:rPr>
                <w:rFonts w:asciiTheme="minorHAnsi" w:eastAsia="Calibri" w:hAnsiTheme="minorHAnsi" w:cstheme="minorHAnsi"/>
              </w:rPr>
              <w:t>Blended Funding</w:t>
            </w:r>
          </w:p>
        </w:tc>
        <w:tc>
          <w:tcPr>
            <w:tcW w:w="6606" w:type="dxa"/>
            <w:shd w:val="clear" w:color="auto" w:fill="FFFFFF"/>
          </w:tcPr>
          <w:p w14:paraId="2FEA9C42" w14:textId="77777777" w:rsidR="00E12358" w:rsidRPr="00F10F94" w:rsidRDefault="007566DF" w:rsidP="002C40DF">
            <w:p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b/>
                <w:i/>
              </w:rPr>
            </w:pPr>
            <w:r w:rsidRPr="00F10F94">
              <w:rPr>
                <w:rFonts w:asciiTheme="minorHAnsi" w:eastAsia="Calibri" w:hAnsiTheme="minorHAnsi" w:cstheme="minorHAnsi"/>
              </w:rPr>
              <w:t>Blended funding encompasses a combination of different funding sources and mechanisms</w:t>
            </w:r>
            <w:r w:rsidR="00E12358" w:rsidRPr="00F10F94">
              <w:rPr>
                <w:rFonts w:asciiTheme="minorHAnsi" w:eastAsia="Calibri" w:hAnsiTheme="minorHAnsi" w:cstheme="minorHAnsi"/>
              </w:rPr>
              <w:t xml:space="preserve">. </w:t>
            </w:r>
          </w:p>
        </w:tc>
      </w:tr>
      <w:tr w:rsidR="00E12358" w:rsidRPr="00F10F94" w14:paraId="09B8B027" w14:textId="77777777" w:rsidTr="00E12358">
        <w:tc>
          <w:tcPr>
            <w:cnfStyle w:val="001000000000" w:firstRow="0" w:lastRow="0" w:firstColumn="1" w:lastColumn="0" w:oddVBand="0" w:evenVBand="0" w:oddHBand="0" w:evenHBand="0" w:firstRowFirstColumn="0" w:firstRowLastColumn="0" w:lastRowFirstColumn="0" w:lastRowLastColumn="0"/>
            <w:tcW w:w="2410" w:type="dxa"/>
            <w:shd w:val="clear" w:color="auto" w:fill="FFFFFF"/>
          </w:tcPr>
          <w:p w14:paraId="0711B450" w14:textId="77777777" w:rsidR="00E12358" w:rsidRPr="00F10F94" w:rsidRDefault="00E12358" w:rsidP="00E12358">
            <w:pPr>
              <w:rPr>
                <w:rFonts w:asciiTheme="minorHAnsi" w:eastAsia="Calibri" w:hAnsiTheme="minorHAnsi" w:cstheme="minorHAnsi"/>
              </w:rPr>
            </w:pPr>
            <w:r w:rsidRPr="00F10F94">
              <w:rPr>
                <w:rFonts w:asciiTheme="minorHAnsi" w:eastAsia="Calibri" w:hAnsiTheme="minorHAnsi" w:cstheme="minorHAnsi"/>
              </w:rPr>
              <w:t>Block Funding</w:t>
            </w:r>
          </w:p>
        </w:tc>
        <w:tc>
          <w:tcPr>
            <w:tcW w:w="6606" w:type="dxa"/>
            <w:shd w:val="clear" w:color="auto" w:fill="FFFFFF"/>
          </w:tcPr>
          <w:p w14:paraId="4D3F1FED" w14:textId="77777777" w:rsidR="00E12358" w:rsidRPr="00F10F94" w:rsidRDefault="007566DF" w:rsidP="002C40DF">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b/>
                <w:i/>
              </w:rPr>
            </w:pPr>
            <w:r w:rsidRPr="00F10F94">
              <w:rPr>
                <w:rFonts w:asciiTheme="minorHAnsi" w:eastAsia="Calibri" w:hAnsiTheme="minorHAnsi" w:cstheme="minorHAnsi"/>
              </w:rPr>
              <w:t>Block funding is population-based funding of service providers based on the population served and the health needs of the community. The payments are paid in a lump sum on a periodic basis</w:t>
            </w:r>
            <w:r w:rsidR="00E12358" w:rsidRPr="00F10F94">
              <w:rPr>
                <w:rFonts w:asciiTheme="minorHAnsi" w:eastAsia="Calibri" w:hAnsiTheme="minorHAnsi" w:cstheme="minorHAnsi"/>
              </w:rPr>
              <w:t xml:space="preserve">. </w:t>
            </w:r>
          </w:p>
        </w:tc>
      </w:tr>
      <w:tr w:rsidR="00E12358" w:rsidRPr="00F10F94" w14:paraId="47D77973"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shd w:val="clear" w:color="auto" w:fill="FFFFFF"/>
          </w:tcPr>
          <w:p w14:paraId="0D4A6E9C" w14:textId="77777777" w:rsidR="00E12358" w:rsidRPr="00F10F94" w:rsidRDefault="00E12358" w:rsidP="00E12358">
            <w:pPr>
              <w:rPr>
                <w:rFonts w:asciiTheme="minorHAnsi" w:eastAsia="Calibri" w:hAnsiTheme="minorHAnsi" w:cstheme="minorHAnsi"/>
              </w:rPr>
            </w:pPr>
            <w:r w:rsidRPr="00F10F94">
              <w:rPr>
                <w:rFonts w:asciiTheme="minorHAnsi" w:eastAsia="Calibri" w:hAnsiTheme="minorHAnsi" w:cstheme="minorHAnsi"/>
              </w:rPr>
              <w:t>Bundled Payments</w:t>
            </w:r>
          </w:p>
        </w:tc>
        <w:tc>
          <w:tcPr>
            <w:tcW w:w="6606" w:type="dxa"/>
            <w:shd w:val="clear" w:color="auto" w:fill="FFFFFF"/>
          </w:tcPr>
          <w:p w14:paraId="7B82111D" w14:textId="77777777" w:rsidR="00E12358" w:rsidRPr="00F10F94" w:rsidRDefault="007566DF" w:rsidP="002C40DF">
            <w:p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b/>
                <w:i/>
              </w:rPr>
            </w:pPr>
            <w:r w:rsidRPr="00F10F94">
              <w:rPr>
                <w:rFonts w:asciiTheme="minorHAnsi" w:eastAsia="Calibri" w:hAnsiTheme="minorHAnsi" w:cstheme="minorHAnsi"/>
              </w:rPr>
              <w:t>Bundled payments describe a method of payment where services, or different elements of care, are grouped together into one payment</w:t>
            </w:r>
            <w:r w:rsidR="00E12358" w:rsidRPr="00F10F94">
              <w:rPr>
                <w:rFonts w:asciiTheme="minorHAnsi" w:eastAsia="Calibri" w:hAnsiTheme="minorHAnsi" w:cstheme="minorHAnsi"/>
              </w:rPr>
              <w:t xml:space="preserve">. </w:t>
            </w:r>
          </w:p>
        </w:tc>
      </w:tr>
      <w:tr w:rsidR="00E12358" w:rsidRPr="00F10F94" w14:paraId="4A7E543D" w14:textId="77777777" w:rsidTr="00E12358">
        <w:tc>
          <w:tcPr>
            <w:cnfStyle w:val="001000000000" w:firstRow="0" w:lastRow="0" w:firstColumn="1" w:lastColumn="0" w:oddVBand="0" w:evenVBand="0" w:oddHBand="0" w:evenHBand="0" w:firstRowFirstColumn="0" w:firstRowLastColumn="0" w:lastRowFirstColumn="0" w:lastRowLastColumn="0"/>
            <w:tcW w:w="2410" w:type="dxa"/>
            <w:shd w:val="clear" w:color="auto" w:fill="FFFFFF"/>
          </w:tcPr>
          <w:p w14:paraId="305B0A9E" w14:textId="77777777" w:rsidR="00E12358" w:rsidRPr="00F10F94" w:rsidRDefault="00E12358" w:rsidP="00E12358">
            <w:pPr>
              <w:rPr>
                <w:rFonts w:asciiTheme="minorHAnsi" w:eastAsia="Calibri" w:hAnsiTheme="minorHAnsi" w:cstheme="minorHAnsi"/>
              </w:rPr>
            </w:pPr>
            <w:r w:rsidRPr="00F10F94">
              <w:rPr>
                <w:rFonts w:asciiTheme="minorHAnsi" w:eastAsia="Calibri" w:hAnsiTheme="minorHAnsi" w:cstheme="minorHAnsi"/>
              </w:rPr>
              <w:t>Chronic Conditions</w:t>
            </w:r>
          </w:p>
        </w:tc>
        <w:tc>
          <w:tcPr>
            <w:tcW w:w="6606" w:type="dxa"/>
            <w:shd w:val="clear" w:color="auto" w:fill="FFFFFF"/>
          </w:tcPr>
          <w:p w14:paraId="2FB32112" w14:textId="77777777" w:rsidR="002C40DF" w:rsidRPr="00F10F94" w:rsidRDefault="002C40DF" w:rsidP="002C40DF">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Various terminology is used to describe chronic health conditions, including ‘chronic diseases’, ‘non-communicable diseases’, and ‘long-term health conditions’. The term ‘chronic conditions’ encompasses a broad range of chronic and complex health conditions across the spectrum of illness, including mental illness, trauma, di</w:t>
            </w:r>
            <w:r w:rsidR="007566DF" w:rsidRPr="00F10F94">
              <w:rPr>
                <w:rFonts w:asciiTheme="minorHAnsi" w:eastAsia="Calibri" w:hAnsiTheme="minorHAnsi" w:cstheme="minorHAnsi"/>
              </w:rPr>
              <w:t>sability and genetic disorders.</w:t>
            </w:r>
          </w:p>
          <w:p w14:paraId="060888EF" w14:textId="77777777" w:rsidR="007566DF" w:rsidRPr="00F10F94" w:rsidRDefault="007566DF" w:rsidP="002C40DF">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p>
          <w:p w14:paraId="1079E0B0" w14:textId="77777777" w:rsidR="002C40DF" w:rsidRPr="00F10F94" w:rsidRDefault="002C40DF" w:rsidP="002C40DF">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Chronic conditions:</w:t>
            </w:r>
          </w:p>
          <w:p w14:paraId="2EAD8BB1" w14:textId="77777777" w:rsidR="002C40DF" w:rsidRPr="00F10F94" w:rsidRDefault="002C40DF" w:rsidP="002C40DF">
            <w:pPr>
              <w:pStyle w:val="ListParagraph"/>
              <w:numPr>
                <w:ilvl w:val="0"/>
                <w:numId w:val="69"/>
              </w:num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have complex and multiple causes;</w:t>
            </w:r>
          </w:p>
          <w:p w14:paraId="52D4D147" w14:textId="77777777" w:rsidR="002C40DF" w:rsidRPr="00F10F94" w:rsidRDefault="002C40DF" w:rsidP="002C40DF">
            <w:pPr>
              <w:pStyle w:val="ListParagraph"/>
              <w:numPr>
                <w:ilvl w:val="0"/>
                <w:numId w:val="69"/>
              </w:num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may affect individuals either alone or as comorbidities;</w:t>
            </w:r>
          </w:p>
          <w:p w14:paraId="496D71AD" w14:textId="77777777" w:rsidR="002C40DF" w:rsidRPr="00F10F94" w:rsidRDefault="002C40DF" w:rsidP="002C40DF">
            <w:pPr>
              <w:pStyle w:val="ListParagraph"/>
              <w:numPr>
                <w:ilvl w:val="0"/>
                <w:numId w:val="69"/>
              </w:num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usually have a gradual onset, although they can have sudden onset and acute stages;</w:t>
            </w:r>
          </w:p>
          <w:p w14:paraId="06AECE5F" w14:textId="77777777" w:rsidR="002C40DF" w:rsidRPr="00F10F94" w:rsidRDefault="002C40DF" w:rsidP="002C40DF">
            <w:pPr>
              <w:pStyle w:val="ListParagraph"/>
              <w:numPr>
                <w:ilvl w:val="0"/>
                <w:numId w:val="69"/>
              </w:num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occur across the life cycle, although they become more prevalent with older age;</w:t>
            </w:r>
          </w:p>
          <w:p w14:paraId="7B2FC1CA" w14:textId="77777777" w:rsidR="002C40DF" w:rsidRPr="00F10F94" w:rsidRDefault="002C40DF" w:rsidP="002C40DF">
            <w:pPr>
              <w:pStyle w:val="ListParagraph"/>
              <w:numPr>
                <w:ilvl w:val="0"/>
                <w:numId w:val="69"/>
              </w:num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can compromise quality of life and create limitations and disability;</w:t>
            </w:r>
          </w:p>
          <w:p w14:paraId="722A53D2" w14:textId="77777777" w:rsidR="002C40DF" w:rsidRPr="00F10F94" w:rsidRDefault="002C40DF" w:rsidP="002C40DF">
            <w:pPr>
              <w:pStyle w:val="ListParagraph"/>
              <w:numPr>
                <w:ilvl w:val="0"/>
                <w:numId w:val="69"/>
              </w:num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b/>
                <w:i/>
              </w:rPr>
            </w:pPr>
            <w:r w:rsidRPr="00F10F94">
              <w:rPr>
                <w:rFonts w:asciiTheme="minorHAnsi" w:eastAsia="Calibri" w:hAnsiTheme="minorHAnsi" w:cstheme="minorHAnsi"/>
              </w:rPr>
              <w:t>are long-term and persistent, and often lead to a gradual deterioration of health and loss of independence; and</w:t>
            </w:r>
          </w:p>
          <w:p w14:paraId="5CDE9FCA" w14:textId="77777777" w:rsidR="002C40DF" w:rsidRPr="00F10F94" w:rsidRDefault="002C40DF" w:rsidP="00EA54FB">
            <w:pPr>
              <w:pStyle w:val="ListParagraph"/>
              <w:numPr>
                <w:ilvl w:val="0"/>
                <w:numId w:val="69"/>
              </w:num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b/>
                <w:i/>
              </w:rPr>
            </w:pPr>
            <w:r w:rsidRPr="00F10F94">
              <w:rPr>
                <w:rFonts w:asciiTheme="minorHAnsi" w:eastAsia="Calibri" w:hAnsiTheme="minorHAnsi" w:cstheme="minorHAnsi"/>
              </w:rPr>
              <w:t>while not usually immediately life threatening, are the most common and leading cause of premature mortality.</w:t>
            </w:r>
          </w:p>
          <w:p w14:paraId="63A4F600" w14:textId="77777777" w:rsidR="007566DF" w:rsidRPr="00F10F94" w:rsidRDefault="007566DF" w:rsidP="007566DF">
            <w:pPr>
              <w:ind w:left="360"/>
              <w:cnfStyle w:val="000000000000" w:firstRow="0" w:lastRow="0" w:firstColumn="0" w:lastColumn="0" w:oddVBand="0" w:evenVBand="0" w:oddHBand="0" w:evenHBand="0" w:firstRowFirstColumn="0" w:firstRowLastColumn="0" w:lastRowFirstColumn="0" w:lastRowLastColumn="0"/>
              <w:rPr>
                <w:rFonts w:eastAsia="Calibri" w:cstheme="minorHAnsi"/>
                <w:b/>
                <w:i/>
              </w:rPr>
            </w:pPr>
          </w:p>
        </w:tc>
      </w:tr>
      <w:tr w:rsidR="00E12358" w:rsidRPr="00F10F94" w14:paraId="4AD08004"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shd w:val="clear" w:color="auto" w:fill="FFFFFF"/>
          </w:tcPr>
          <w:p w14:paraId="6B7273C3" w14:textId="77777777" w:rsidR="00E12358" w:rsidRPr="00F10F94" w:rsidRDefault="00E12358" w:rsidP="00E12358">
            <w:pPr>
              <w:rPr>
                <w:rFonts w:asciiTheme="minorHAnsi" w:eastAsia="Calibri" w:hAnsiTheme="minorHAnsi" w:cstheme="minorHAnsi"/>
              </w:rPr>
            </w:pPr>
            <w:r w:rsidRPr="00F10F94">
              <w:rPr>
                <w:rFonts w:asciiTheme="minorHAnsi" w:eastAsia="Calibri" w:hAnsiTheme="minorHAnsi" w:cstheme="minorHAnsi"/>
              </w:rPr>
              <w:t>Closing the Gap</w:t>
            </w:r>
          </w:p>
        </w:tc>
        <w:tc>
          <w:tcPr>
            <w:tcW w:w="6606" w:type="dxa"/>
            <w:shd w:val="clear" w:color="auto" w:fill="FFFFFF"/>
          </w:tcPr>
          <w:p w14:paraId="20CFE43F" w14:textId="77777777" w:rsidR="002C40DF" w:rsidRPr="00F10F94" w:rsidRDefault="002C40DF" w:rsidP="002C40DF">
            <w:p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The objective of the Closing the Gap Agreement is to overcome the entrenched inequality faced by too many Aboriginal and Torres Strait Islander people so that their life outcomes are equal to all Australians.</w:t>
            </w:r>
          </w:p>
          <w:p w14:paraId="627407A5" w14:textId="77777777" w:rsidR="002C40DF" w:rsidRPr="00F10F94" w:rsidRDefault="002C40DF" w:rsidP="002C40DF">
            <w:p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 xml:space="preserve">Improvements to the lives of Aboriginal and Torres Strait Islander people occurred under the Council of Australian Governments’ (COAG) National Indigenous Reform Agreement (NIRA), known as Closing the Gap, starting in 2008. In July 2020 a new Agreement made by a Coalition of Aboriginal and Torres Strait Islander Peak Organisations, and all Australian Governments took effect. Primary health will contribute to achieving 3 socio-economic outcomes: </w:t>
            </w:r>
          </w:p>
          <w:p w14:paraId="18563F14" w14:textId="77777777" w:rsidR="002C40DF" w:rsidRPr="00F10F94" w:rsidRDefault="002C40DF" w:rsidP="002C40DF">
            <w:pPr>
              <w:pStyle w:val="ListParagraph"/>
              <w:numPr>
                <w:ilvl w:val="0"/>
                <w:numId w:val="70"/>
              </w:num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Outcome 1: Aboriginal and Torres Strait Islander people enjoy long and healthy lives.</w:t>
            </w:r>
          </w:p>
          <w:p w14:paraId="3FBE9897" w14:textId="77777777" w:rsidR="002C40DF" w:rsidRPr="00F10F94" w:rsidRDefault="002C40DF" w:rsidP="002C40DF">
            <w:pPr>
              <w:pStyle w:val="ListParagraph"/>
              <w:numPr>
                <w:ilvl w:val="0"/>
                <w:numId w:val="70"/>
              </w:num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lastRenderedPageBreak/>
              <w:t>Outcome 2: Aboriginal and Torres Strait Islander children are born healthy and strong.</w:t>
            </w:r>
          </w:p>
          <w:p w14:paraId="0DF0A6C9" w14:textId="77777777" w:rsidR="002C40DF" w:rsidRPr="00F10F94" w:rsidRDefault="002C40DF" w:rsidP="00EA54FB">
            <w:pPr>
              <w:pStyle w:val="ListParagraph"/>
              <w:numPr>
                <w:ilvl w:val="0"/>
                <w:numId w:val="70"/>
              </w:num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Outcome 14: Aboriginal and Torres Strait Islander people enjoy high levels of social and emotional wellbeing.</w:t>
            </w:r>
          </w:p>
          <w:p w14:paraId="643B1CE6" w14:textId="77777777" w:rsidR="005037C9" w:rsidRPr="00F10F94" w:rsidRDefault="005037C9" w:rsidP="005037C9">
            <w:pPr>
              <w:ind w:left="360"/>
              <w:cnfStyle w:val="000000100000" w:firstRow="0" w:lastRow="0" w:firstColumn="0" w:lastColumn="0" w:oddVBand="0" w:evenVBand="0" w:oddHBand="1" w:evenHBand="0" w:firstRowFirstColumn="0" w:firstRowLastColumn="0" w:lastRowFirstColumn="0" w:lastRowLastColumn="0"/>
              <w:rPr>
                <w:rFonts w:eastAsia="Calibri" w:cstheme="minorHAnsi"/>
              </w:rPr>
            </w:pPr>
          </w:p>
        </w:tc>
      </w:tr>
      <w:tr w:rsidR="00E12358" w:rsidRPr="00F10F94" w14:paraId="37E48DAC" w14:textId="77777777" w:rsidTr="00E12358">
        <w:tc>
          <w:tcPr>
            <w:cnfStyle w:val="001000000000" w:firstRow="0" w:lastRow="0" w:firstColumn="1" w:lastColumn="0" w:oddVBand="0" w:evenVBand="0" w:oddHBand="0" w:evenHBand="0" w:firstRowFirstColumn="0" w:firstRowLastColumn="0" w:lastRowFirstColumn="0" w:lastRowLastColumn="0"/>
            <w:tcW w:w="2410" w:type="dxa"/>
          </w:tcPr>
          <w:p w14:paraId="3BCBF8D6" w14:textId="77777777" w:rsidR="00E12358" w:rsidRPr="00F10F94" w:rsidRDefault="00E12358" w:rsidP="00E12358">
            <w:pPr>
              <w:rPr>
                <w:rFonts w:asciiTheme="minorHAnsi" w:eastAsia="Calibri" w:hAnsiTheme="minorHAnsi" w:cstheme="minorHAnsi"/>
              </w:rPr>
            </w:pPr>
            <w:r w:rsidRPr="00F10F94">
              <w:rPr>
                <w:rFonts w:asciiTheme="minorHAnsi" w:eastAsia="Calibri" w:hAnsiTheme="minorHAnsi" w:cstheme="minorHAnsi"/>
              </w:rPr>
              <w:lastRenderedPageBreak/>
              <w:t>Culturally and Linguistically Diverse People (CALD)</w:t>
            </w:r>
          </w:p>
        </w:tc>
        <w:tc>
          <w:tcPr>
            <w:tcW w:w="6606" w:type="dxa"/>
          </w:tcPr>
          <w:p w14:paraId="1B160C5A" w14:textId="77777777" w:rsidR="00E12358" w:rsidRPr="00F10F94" w:rsidRDefault="00E12358" w:rsidP="002C40DF">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F10F94">
              <w:rPr>
                <w:rFonts w:asciiTheme="minorHAnsi" w:hAnsiTheme="minorHAnsi" w:cstheme="minorHAnsi"/>
              </w:rPr>
              <w:t>Culturally and linguistically diverse people describes and reflects people from a diverse range of cultural and linguistic backgrounds. The A</w:t>
            </w:r>
            <w:r w:rsidR="002C40DF" w:rsidRPr="00F10F94">
              <w:rPr>
                <w:rFonts w:asciiTheme="minorHAnsi" w:hAnsiTheme="minorHAnsi" w:cstheme="minorHAnsi"/>
              </w:rPr>
              <w:t xml:space="preserve">ustralian Bureau of Statistics </w:t>
            </w:r>
            <w:r w:rsidRPr="00F10F94">
              <w:rPr>
                <w:rFonts w:asciiTheme="minorHAnsi" w:hAnsiTheme="minorHAnsi" w:cstheme="minorHAnsi"/>
              </w:rPr>
              <w:t xml:space="preserve">indicate the CALD population by country of birth, languages spoken at home, English proficiency, cultural heritage and religious affiliation. </w:t>
            </w:r>
          </w:p>
        </w:tc>
      </w:tr>
      <w:tr w:rsidR="002C40DF" w:rsidRPr="00F10F94" w14:paraId="55609C84"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561BC312" w14:textId="77777777" w:rsidR="002C40DF" w:rsidRPr="00F10F94" w:rsidRDefault="002C40DF" w:rsidP="002C40DF">
            <w:pPr>
              <w:rPr>
                <w:rFonts w:asciiTheme="minorHAnsi" w:eastAsia="Calibri" w:hAnsiTheme="minorHAnsi" w:cstheme="minorHAnsi"/>
              </w:rPr>
            </w:pPr>
            <w:r w:rsidRPr="00F10F94">
              <w:rPr>
                <w:rFonts w:asciiTheme="minorHAnsi" w:eastAsia="Calibri" w:hAnsiTheme="minorHAnsi" w:cstheme="minorHAnsi"/>
              </w:rPr>
              <w:t>Determinants of health (also social determinants of health)</w:t>
            </w:r>
          </w:p>
        </w:tc>
        <w:tc>
          <w:tcPr>
            <w:tcW w:w="6606" w:type="dxa"/>
          </w:tcPr>
          <w:p w14:paraId="02175D3D" w14:textId="77777777" w:rsidR="002C40DF" w:rsidRPr="00F10F94" w:rsidRDefault="005037C9" w:rsidP="002C40DF">
            <w:pPr>
              <w:cnfStyle w:val="000000100000" w:firstRow="0" w:lastRow="0" w:firstColumn="0" w:lastColumn="0" w:oddVBand="0" w:evenVBand="0" w:oddHBand="1" w:evenHBand="0" w:firstRowFirstColumn="0" w:firstRowLastColumn="0" w:lastRowFirstColumn="0" w:lastRowLastColumn="0"/>
              <w:rPr>
                <w:rFonts w:asciiTheme="minorHAnsi" w:hAnsiTheme="minorHAnsi" w:cstheme="minorHAnsi"/>
              </w:rPr>
            </w:pPr>
            <w:r w:rsidRPr="00F10F94">
              <w:rPr>
                <w:rFonts w:asciiTheme="minorHAnsi" w:hAnsiTheme="minorHAnsi" w:cstheme="minorHAnsi"/>
              </w:rPr>
              <w:t>Determinants of physical and mental health are factors that influence how likely people are to stay healthy or to become ill or injured. The Australian Health Performance Framework identifies: health behaviours; personal biomedical factors; environmental factors; and socio-economic factors</w:t>
            </w:r>
            <w:r w:rsidR="002C40DF" w:rsidRPr="00F10F94">
              <w:rPr>
                <w:rFonts w:asciiTheme="minorHAnsi" w:hAnsiTheme="minorHAnsi" w:cstheme="minorHAnsi"/>
              </w:rPr>
              <w:t>.</w:t>
            </w:r>
          </w:p>
        </w:tc>
      </w:tr>
      <w:tr w:rsidR="00E12358" w:rsidRPr="00F10F94" w14:paraId="56F5F401" w14:textId="77777777" w:rsidTr="00E12358">
        <w:tc>
          <w:tcPr>
            <w:cnfStyle w:val="001000000000" w:firstRow="0" w:lastRow="0" w:firstColumn="1" w:lastColumn="0" w:oddVBand="0" w:evenVBand="0" w:oddHBand="0" w:evenHBand="0" w:firstRowFirstColumn="0" w:firstRowLastColumn="0" w:lastRowFirstColumn="0" w:lastRowLastColumn="0"/>
            <w:tcW w:w="2410" w:type="dxa"/>
          </w:tcPr>
          <w:p w14:paraId="76614600" w14:textId="77777777" w:rsidR="00E12358" w:rsidRPr="00F10F94" w:rsidRDefault="00E12358" w:rsidP="00E12358">
            <w:pPr>
              <w:rPr>
                <w:rFonts w:asciiTheme="minorHAnsi" w:eastAsia="Calibri" w:hAnsiTheme="minorHAnsi" w:cstheme="minorHAnsi"/>
              </w:rPr>
            </w:pPr>
            <w:r w:rsidRPr="00F10F94">
              <w:rPr>
                <w:rFonts w:asciiTheme="minorHAnsi" w:eastAsia="Calibri" w:hAnsiTheme="minorHAnsi" w:cstheme="minorHAnsi"/>
              </w:rPr>
              <w:t>Fee For Service</w:t>
            </w:r>
          </w:p>
        </w:tc>
        <w:tc>
          <w:tcPr>
            <w:tcW w:w="6606" w:type="dxa"/>
          </w:tcPr>
          <w:p w14:paraId="0CC75AE0" w14:textId="77777777" w:rsidR="00E12358" w:rsidRPr="00F10F94" w:rsidRDefault="002C40DF" w:rsidP="00E12358">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Fee for Service is an Australian primary health care funding method that pays for individual services through patient benefits and out-of-pocket payments (e.g. MBS), typically transactionally based on single episodes of service.</w:t>
            </w:r>
          </w:p>
        </w:tc>
      </w:tr>
      <w:tr w:rsidR="00E12358" w:rsidRPr="00F10F94" w14:paraId="622F7627"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349E9FC8" w14:textId="77777777" w:rsidR="00E12358" w:rsidRPr="00F10F94" w:rsidRDefault="00E12358" w:rsidP="00E12358">
            <w:pPr>
              <w:rPr>
                <w:rFonts w:asciiTheme="minorHAnsi" w:eastAsia="Calibri" w:hAnsiTheme="minorHAnsi" w:cstheme="minorHAnsi"/>
              </w:rPr>
            </w:pPr>
            <w:r w:rsidRPr="00F10F94">
              <w:rPr>
                <w:rFonts w:asciiTheme="minorHAnsi" w:eastAsia="Calibri" w:hAnsiTheme="minorHAnsi" w:cstheme="minorHAnsi"/>
              </w:rPr>
              <w:t>Genomics</w:t>
            </w:r>
          </w:p>
        </w:tc>
        <w:tc>
          <w:tcPr>
            <w:tcW w:w="6606" w:type="dxa"/>
          </w:tcPr>
          <w:p w14:paraId="44649831" w14:textId="77777777" w:rsidR="00E12358" w:rsidRPr="00F10F94" w:rsidRDefault="005037C9" w:rsidP="002C40DF">
            <w:p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b/>
                <w:i/>
              </w:rPr>
            </w:pPr>
            <w:r w:rsidRPr="00F10F94">
              <w:rPr>
                <w:rFonts w:asciiTheme="minorHAnsi" w:eastAsia="Calibri" w:hAnsiTheme="minorHAnsi" w:cstheme="minorHAnsi"/>
              </w:rPr>
              <w:t>Genomics is the study of genes and their functions, and related techniques. Genomics addresses all genes and their interrelationships to identify their combined influence on the growth and development of the organism</w:t>
            </w:r>
            <w:r w:rsidR="00E12358" w:rsidRPr="00F10F94">
              <w:rPr>
                <w:rFonts w:asciiTheme="minorHAnsi" w:eastAsia="Calibri" w:hAnsiTheme="minorHAnsi" w:cstheme="minorHAnsi"/>
              </w:rPr>
              <w:t xml:space="preserve">. </w:t>
            </w:r>
          </w:p>
        </w:tc>
      </w:tr>
      <w:tr w:rsidR="00E12358" w:rsidRPr="00F10F94" w14:paraId="15F70837" w14:textId="77777777" w:rsidTr="00E12358">
        <w:tc>
          <w:tcPr>
            <w:cnfStyle w:val="001000000000" w:firstRow="0" w:lastRow="0" w:firstColumn="1" w:lastColumn="0" w:oddVBand="0" w:evenVBand="0" w:oddHBand="0" w:evenHBand="0" w:firstRowFirstColumn="0" w:firstRowLastColumn="0" w:lastRowFirstColumn="0" w:lastRowLastColumn="0"/>
            <w:tcW w:w="2410" w:type="dxa"/>
          </w:tcPr>
          <w:p w14:paraId="51D494A7" w14:textId="77777777" w:rsidR="00E12358" w:rsidRPr="00F10F94" w:rsidRDefault="00E12358" w:rsidP="00E12358">
            <w:pPr>
              <w:rPr>
                <w:rFonts w:asciiTheme="minorHAnsi" w:eastAsia="Calibri" w:hAnsiTheme="minorHAnsi" w:cstheme="minorHAnsi"/>
              </w:rPr>
            </w:pPr>
            <w:r w:rsidRPr="00F10F94">
              <w:rPr>
                <w:rFonts w:asciiTheme="minorHAnsi" w:eastAsia="Calibri" w:hAnsiTheme="minorHAnsi" w:cstheme="minorHAnsi"/>
              </w:rPr>
              <w:t>Health Care Home (HCH)</w:t>
            </w:r>
          </w:p>
        </w:tc>
        <w:tc>
          <w:tcPr>
            <w:tcW w:w="6606" w:type="dxa"/>
          </w:tcPr>
          <w:p w14:paraId="6357A661" w14:textId="77777777" w:rsidR="005037C9" w:rsidRPr="00F10F94" w:rsidRDefault="005037C9" w:rsidP="005037C9">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The HCH program was developed for patients with chronic and complex conditions to create a home base where a shared care plan is developed and implemented by a team of health care providers.</w:t>
            </w:r>
          </w:p>
          <w:p w14:paraId="3496BDAB" w14:textId="77777777" w:rsidR="00E12358" w:rsidRPr="00F10F94" w:rsidRDefault="005037C9" w:rsidP="001E7C20">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 xml:space="preserve">A Health Care Home is an existing general practice or </w:t>
            </w:r>
            <w:r w:rsidR="001E7C20">
              <w:rPr>
                <w:rFonts w:asciiTheme="minorHAnsi" w:eastAsia="Calibri" w:hAnsiTheme="minorHAnsi" w:cstheme="minorHAnsi"/>
              </w:rPr>
              <w:t>ACCHO</w:t>
            </w:r>
            <w:r w:rsidRPr="00F10F94">
              <w:rPr>
                <w:rFonts w:asciiTheme="minorHAnsi" w:eastAsia="Calibri" w:hAnsiTheme="minorHAnsi" w:cstheme="minorHAnsi"/>
              </w:rPr>
              <w:t xml:space="preserve"> that provides comprehensive primary health care, in the one place</w:t>
            </w:r>
            <w:r w:rsidR="00E12358" w:rsidRPr="00F10F94">
              <w:rPr>
                <w:rFonts w:asciiTheme="minorHAnsi" w:eastAsia="Calibri" w:hAnsiTheme="minorHAnsi" w:cstheme="minorHAnsi"/>
              </w:rPr>
              <w:t xml:space="preserve">. </w:t>
            </w:r>
          </w:p>
        </w:tc>
      </w:tr>
      <w:tr w:rsidR="002C40DF" w:rsidRPr="00F10F94" w14:paraId="16A74205"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4102D735" w14:textId="77777777" w:rsidR="002C40DF" w:rsidRPr="00F10F94" w:rsidRDefault="002C40DF" w:rsidP="002C40DF">
            <w:pPr>
              <w:rPr>
                <w:rFonts w:asciiTheme="minorHAnsi" w:eastAsia="Calibri" w:hAnsiTheme="minorHAnsi" w:cstheme="minorHAnsi"/>
              </w:rPr>
            </w:pPr>
            <w:r w:rsidRPr="00F10F94">
              <w:rPr>
                <w:rFonts w:asciiTheme="minorHAnsi" w:eastAsia="Calibri" w:hAnsiTheme="minorHAnsi" w:cstheme="minorHAnsi"/>
              </w:rPr>
              <w:t xml:space="preserve">Health coaching </w:t>
            </w:r>
          </w:p>
        </w:tc>
        <w:tc>
          <w:tcPr>
            <w:tcW w:w="6606" w:type="dxa"/>
          </w:tcPr>
          <w:p w14:paraId="2506F30F" w14:textId="77777777" w:rsidR="002C40DF" w:rsidRPr="00F10F94" w:rsidRDefault="002C40DF" w:rsidP="002C40DF">
            <w:p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 xml:space="preserve">Health coaching is the practice of health education and health promotion within a coaching context to enhance the well-being of individuals and to facilitate the achievement of their health-related goals </w:t>
            </w:r>
          </w:p>
        </w:tc>
      </w:tr>
      <w:tr w:rsidR="00E12358" w:rsidRPr="00F10F94" w14:paraId="2B3B5B21" w14:textId="77777777" w:rsidTr="00E12358">
        <w:tc>
          <w:tcPr>
            <w:cnfStyle w:val="001000000000" w:firstRow="0" w:lastRow="0" w:firstColumn="1" w:lastColumn="0" w:oddVBand="0" w:evenVBand="0" w:oddHBand="0" w:evenHBand="0" w:firstRowFirstColumn="0" w:firstRowLastColumn="0" w:lastRowFirstColumn="0" w:lastRowLastColumn="0"/>
            <w:tcW w:w="2410" w:type="dxa"/>
          </w:tcPr>
          <w:p w14:paraId="299C7CCE" w14:textId="77777777" w:rsidR="00E12358" w:rsidRPr="00F10F94" w:rsidRDefault="002C40DF" w:rsidP="00E12358">
            <w:pPr>
              <w:rPr>
                <w:rFonts w:asciiTheme="minorHAnsi" w:eastAsia="Calibri" w:hAnsiTheme="minorHAnsi" w:cstheme="minorHAnsi"/>
              </w:rPr>
            </w:pPr>
            <w:proofErr w:type="spellStart"/>
            <w:r w:rsidRPr="00F10F94">
              <w:rPr>
                <w:rFonts w:asciiTheme="minorHAnsi" w:eastAsia="Calibri" w:hAnsiTheme="minorHAnsi" w:cstheme="minorHAnsi"/>
              </w:rPr>
              <w:t>h</w:t>
            </w:r>
            <w:r w:rsidR="00E12358" w:rsidRPr="00F10F94">
              <w:rPr>
                <w:rFonts w:asciiTheme="minorHAnsi" w:eastAsia="Calibri" w:hAnsiTheme="minorHAnsi" w:cstheme="minorHAnsi"/>
              </w:rPr>
              <w:t>ealthdirect</w:t>
            </w:r>
            <w:proofErr w:type="spellEnd"/>
          </w:p>
        </w:tc>
        <w:tc>
          <w:tcPr>
            <w:tcW w:w="6606" w:type="dxa"/>
          </w:tcPr>
          <w:p w14:paraId="736CAD25" w14:textId="77777777" w:rsidR="00E12358" w:rsidRPr="00F10F94" w:rsidRDefault="002C40DF" w:rsidP="002C40DF">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b/>
                <w:i/>
              </w:rPr>
            </w:pPr>
            <w:proofErr w:type="spellStart"/>
            <w:r w:rsidRPr="00F10F94">
              <w:rPr>
                <w:rFonts w:asciiTheme="minorHAnsi" w:eastAsia="Calibri" w:hAnsiTheme="minorHAnsi" w:cstheme="minorHAnsi"/>
              </w:rPr>
              <w:t>healthdirect</w:t>
            </w:r>
            <w:proofErr w:type="spellEnd"/>
            <w:r w:rsidRPr="00F10F94">
              <w:rPr>
                <w:rFonts w:asciiTheme="minorHAnsi" w:eastAsia="Calibri" w:hAnsiTheme="minorHAnsi" w:cstheme="minorHAnsi"/>
              </w:rPr>
              <w:t xml:space="preserve"> Australia is a national, government-owned, not-for-profit organisation supporting Australians in managing their own health and wellbeing through a range of virtual health services. Their role is to work in partnership with federal, state and territory governments to help address key priorities and challenges across health, ageing and social service sectors</w:t>
            </w:r>
            <w:r w:rsidR="00E12358" w:rsidRPr="00F10F94">
              <w:rPr>
                <w:rFonts w:asciiTheme="minorHAnsi" w:eastAsia="Calibri" w:hAnsiTheme="minorHAnsi" w:cstheme="minorHAnsi"/>
              </w:rPr>
              <w:t xml:space="preserve">. </w:t>
            </w:r>
          </w:p>
        </w:tc>
      </w:tr>
      <w:tr w:rsidR="00E12358" w:rsidRPr="00F10F94" w14:paraId="221A5113"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1F23D00A" w14:textId="77777777" w:rsidR="00E12358" w:rsidRPr="00F10F94" w:rsidRDefault="00E12358" w:rsidP="00C844B0">
            <w:pPr>
              <w:rPr>
                <w:rFonts w:asciiTheme="minorHAnsi" w:eastAsia="Calibri" w:hAnsiTheme="minorHAnsi" w:cstheme="minorHAnsi"/>
              </w:rPr>
            </w:pPr>
            <w:r w:rsidRPr="00F10F94">
              <w:rPr>
                <w:rFonts w:asciiTheme="minorHAnsi" w:eastAsia="Calibri" w:hAnsiTheme="minorHAnsi" w:cstheme="minorHAnsi"/>
              </w:rPr>
              <w:t xml:space="preserve">Health </w:t>
            </w:r>
            <w:r w:rsidR="00C844B0">
              <w:rPr>
                <w:rFonts w:asciiTheme="minorHAnsi" w:eastAsia="Calibri" w:hAnsiTheme="minorHAnsi" w:cstheme="minorHAnsi"/>
              </w:rPr>
              <w:t>l</w:t>
            </w:r>
            <w:r w:rsidRPr="00F10F94">
              <w:rPr>
                <w:rFonts w:asciiTheme="minorHAnsi" w:eastAsia="Calibri" w:hAnsiTheme="minorHAnsi" w:cstheme="minorHAnsi"/>
              </w:rPr>
              <w:t>iteracy</w:t>
            </w:r>
          </w:p>
        </w:tc>
        <w:tc>
          <w:tcPr>
            <w:tcW w:w="6606" w:type="dxa"/>
          </w:tcPr>
          <w:p w14:paraId="3BF0DB50" w14:textId="77777777" w:rsidR="00E12358" w:rsidRPr="00F10F94" w:rsidRDefault="002C40DF" w:rsidP="002C40DF">
            <w:p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Health Literacy refers to the ability of people to access, understand and apply information about health and the health care system so as to make decisions that relate to their health</w:t>
            </w:r>
            <w:r w:rsidR="00E12358" w:rsidRPr="00F10F94">
              <w:rPr>
                <w:rFonts w:asciiTheme="minorHAnsi" w:eastAsia="Calibri" w:hAnsiTheme="minorHAnsi" w:cstheme="minorHAnsi"/>
              </w:rPr>
              <w:t xml:space="preserve">. </w:t>
            </w:r>
          </w:p>
        </w:tc>
      </w:tr>
      <w:tr w:rsidR="002C40DF" w:rsidRPr="00F10F94" w14:paraId="5CD398BE" w14:textId="77777777" w:rsidTr="00E12358">
        <w:tc>
          <w:tcPr>
            <w:cnfStyle w:val="001000000000" w:firstRow="0" w:lastRow="0" w:firstColumn="1" w:lastColumn="0" w:oddVBand="0" w:evenVBand="0" w:oddHBand="0" w:evenHBand="0" w:firstRowFirstColumn="0" w:firstRowLastColumn="0" w:lastRowFirstColumn="0" w:lastRowLastColumn="0"/>
            <w:tcW w:w="2410" w:type="dxa"/>
          </w:tcPr>
          <w:p w14:paraId="66A5048A" w14:textId="77777777" w:rsidR="002C40DF" w:rsidRPr="00F10F94" w:rsidRDefault="002C40DF" w:rsidP="002C40DF">
            <w:pPr>
              <w:rPr>
                <w:rFonts w:asciiTheme="minorHAnsi" w:eastAsia="Calibri" w:hAnsiTheme="minorHAnsi" w:cstheme="minorHAnsi"/>
              </w:rPr>
            </w:pPr>
            <w:r w:rsidRPr="00F10F94">
              <w:rPr>
                <w:rFonts w:asciiTheme="minorHAnsi" w:eastAsia="Calibri" w:hAnsiTheme="minorHAnsi" w:cstheme="minorHAnsi"/>
              </w:rPr>
              <w:t xml:space="preserve">Health Pathways </w:t>
            </w:r>
          </w:p>
        </w:tc>
        <w:tc>
          <w:tcPr>
            <w:tcW w:w="6606" w:type="dxa"/>
          </w:tcPr>
          <w:p w14:paraId="63AC1CA4" w14:textId="77777777" w:rsidR="002C40DF" w:rsidRPr="00F10F94" w:rsidRDefault="002C40DF" w:rsidP="002C40DF">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lang w:val="en-NZ"/>
              </w:rPr>
              <w:t>Health Pathways is a web-based portal available for point of care use by clinicians to help make assessments and manage care across primary and specialist care, all in the local context. Health jurisdictions and bodies like PHNs tailor the content of Health Pathways to reflect local arrangements and opinion, and deploy their own instance of Health Pathways to their clinical community. It is designed for general practice teams, including allied health and other health professionals.</w:t>
            </w:r>
          </w:p>
        </w:tc>
      </w:tr>
      <w:tr w:rsidR="00E12358" w:rsidRPr="00F10F94" w14:paraId="4FAD00DD"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3C9790B5" w14:textId="77777777" w:rsidR="00E12358" w:rsidRPr="00F10F94" w:rsidRDefault="00E12358" w:rsidP="00C844B0">
            <w:pPr>
              <w:rPr>
                <w:rFonts w:asciiTheme="minorHAnsi" w:eastAsia="Calibri" w:hAnsiTheme="minorHAnsi" w:cstheme="minorHAnsi"/>
              </w:rPr>
            </w:pPr>
            <w:r w:rsidRPr="00F10F94">
              <w:rPr>
                <w:rFonts w:asciiTheme="minorHAnsi" w:eastAsia="Calibri" w:hAnsiTheme="minorHAnsi" w:cstheme="minorHAnsi"/>
              </w:rPr>
              <w:t xml:space="preserve">Lived </w:t>
            </w:r>
            <w:r w:rsidR="00C844B0">
              <w:rPr>
                <w:rFonts w:asciiTheme="minorHAnsi" w:eastAsia="Calibri" w:hAnsiTheme="minorHAnsi" w:cstheme="minorHAnsi"/>
              </w:rPr>
              <w:t>e</w:t>
            </w:r>
            <w:r w:rsidRPr="00F10F94">
              <w:rPr>
                <w:rFonts w:asciiTheme="minorHAnsi" w:eastAsia="Calibri" w:hAnsiTheme="minorHAnsi" w:cstheme="minorHAnsi"/>
              </w:rPr>
              <w:t>xperienced</w:t>
            </w:r>
          </w:p>
        </w:tc>
        <w:tc>
          <w:tcPr>
            <w:tcW w:w="6606" w:type="dxa"/>
          </w:tcPr>
          <w:p w14:paraId="1D9747DF" w14:textId="77777777" w:rsidR="00E12358" w:rsidRPr="00F10F94" w:rsidRDefault="002C40DF" w:rsidP="00C844B0">
            <w:p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b/>
                <w:i/>
              </w:rPr>
            </w:pPr>
            <w:r w:rsidRPr="00F10F94">
              <w:rPr>
                <w:rFonts w:asciiTheme="minorHAnsi" w:eastAsia="Calibri" w:hAnsiTheme="minorHAnsi" w:cstheme="minorHAnsi"/>
              </w:rPr>
              <w:t>Lived experience is the knowledge and understanding people get when they have lived through something. It can mean being family or</w:t>
            </w:r>
            <w:r w:rsidR="00C844B0">
              <w:rPr>
                <w:rFonts w:asciiTheme="minorHAnsi" w:eastAsia="Calibri" w:hAnsiTheme="minorHAnsi" w:cstheme="minorHAnsi"/>
              </w:rPr>
              <w:t xml:space="preserve"> a</w:t>
            </w:r>
            <w:r w:rsidRPr="00F10F94">
              <w:rPr>
                <w:rFonts w:asciiTheme="minorHAnsi" w:eastAsia="Calibri" w:hAnsiTheme="minorHAnsi" w:cstheme="minorHAnsi"/>
              </w:rPr>
              <w:t xml:space="preserve"> friend supporting someone. People with lived experience are considered experts on their lives and experiences. These insights of </w:t>
            </w:r>
            <w:r w:rsidRPr="00F10F94">
              <w:rPr>
                <w:rFonts w:asciiTheme="minorHAnsi" w:eastAsia="Calibri" w:hAnsiTheme="minorHAnsi" w:cstheme="minorHAnsi"/>
              </w:rPr>
              <w:lastRenderedPageBreak/>
              <w:t>people brought together with the expertise, knowledge and skills of health practitioners focuses on needs of the people rather than on organisational or provider priorities</w:t>
            </w:r>
            <w:r w:rsidR="00E12358" w:rsidRPr="00F10F94">
              <w:rPr>
                <w:rFonts w:asciiTheme="minorHAnsi" w:eastAsia="Calibri" w:hAnsiTheme="minorHAnsi" w:cstheme="minorHAnsi"/>
              </w:rPr>
              <w:t xml:space="preserve">. </w:t>
            </w:r>
          </w:p>
        </w:tc>
      </w:tr>
      <w:tr w:rsidR="00E12358" w:rsidRPr="00F10F94" w14:paraId="4E00324E" w14:textId="77777777" w:rsidTr="00E12358">
        <w:tc>
          <w:tcPr>
            <w:cnfStyle w:val="001000000000" w:firstRow="0" w:lastRow="0" w:firstColumn="1" w:lastColumn="0" w:oddVBand="0" w:evenVBand="0" w:oddHBand="0" w:evenHBand="0" w:firstRowFirstColumn="0" w:firstRowLastColumn="0" w:lastRowFirstColumn="0" w:lastRowLastColumn="0"/>
            <w:tcW w:w="2410" w:type="dxa"/>
          </w:tcPr>
          <w:p w14:paraId="3B0709BC" w14:textId="77777777" w:rsidR="00E12358" w:rsidRPr="00F10F94" w:rsidRDefault="00E12358" w:rsidP="00D25B84">
            <w:pPr>
              <w:rPr>
                <w:rFonts w:asciiTheme="minorHAnsi" w:eastAsia="Calibri" w:hAnsiTheme="minorHAnsi" w:cstheme="minorHAnsi"/>
              </w:rPr>
            </w:pPr>
            <w:r w:rsidRPr="00F10F94">
              <w:rPr>
                <w:rFonts w:asciiTheme="minorHAnsi" w:eastAsia="Calibri" w:hAnsiTheme="minorHAnsi" w:cstheme="minorHAnsi"/>
              </w:rPr>
              <w:lastRenderedPageBreak/>
              <w:t>Medicare Benefits Sche</w:t>
            </w:r>
            <w:r w:rsidR="00D25B84" w:rsidRPr="00F10F94">
              <w:rPr>
                <w:rFonts w:asciiTheme="minorHAnsi" w:eastAsia="Calibri" w:hAnsiTheme="minorHAnsi" w:cstheme="minorHAnsi"/>
              </w:rPr>
              <w:t>dule</w:t>
            </w:r>
            <w:r w:rsidRPr="00F10F94">
              <w:rPr>
                <w:rFonts w:asciiTheme="minorHAnsi" w:eastAsia="Calibri" w:hAnsiTheme="minorHAnsi" w:cstheme="minorHAnsi"/>
              </w:rPr>
              <w:t xml:space="preserve"> (MBS)</w:t>
            </w:r>
          </w:p>
        </w:tc>
        <w:tc>
          <w:tcPr>
            <w:tcW w:w="6606" w:type="dxa"/>
          </w:tcPr>
          <w:p w14:paraId="180D36E8" w14:textId="77777777" w:rsidR="00E12358" w:rsidRPr="00F10F94" w:rsidRDefault="002C40DF" w:rsidP="00E12358">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b/>
                <w:i/>
              </w:rPr>
            </w:pPr>
            <w:r w:rsidRPr="00F10F94">
              <w:rPr>
                <w:rFonts w:asciiTheme="minorHAnsi" w:eastAsia="Calibri" w:hAnsiTheme="minorHAnsi" w:cstheme="minorHAnsi"/>
              </w:rPr>
              <w:t>Medicare is a national, government-funded scheme that subsidises the cost of personal medical services for all Australians and aims to help them afford medical care. The MBS is the listing of Medicare services subsidised by the Australian Government.</w:t>
            </w:r>
          </w:p>
        </w:tc>
      </w:tr>
      <w:tr w:rsidR="00E12358" w:rsidRPr="00F10F94" w14:paraId="5CA695CB"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7896B3DF" w14:textId="77777777" w:rsidR="00E12358" w:rsidRPr="00F10F94" w:rsidRDefault="00E12358" w:rsidP="00E12358">
            <w:pPr>
              <w:rPr>
                <w:rFonts w:asciiTheme="minorHAnsi" w:eastAsia="Calibri" w:hAnsiTheme="minorHAnsi" w:cstheme="minorHAnsi"/>
              </w:rPr>
            </w:pPr>
            <w:r w:rsidRPr="00F10F94">
              <w:rPr>
                <w:rFonts w:asciiTheme="minorHAnsi" w:eastAsia="Calibri" w:hAnsiTheme="minorHAnsi" w:cstheme="minorHAnsi"/>
              </w:rPr>
              <w:t>My Health Record</w:t>
            </w:r>
          </w:p>
        </w:tc>
        <w:tc>
          <w:tcPr>
            <w:tcW w:w="6606" w:type="dxa"/>
          </w:tcPr>
          <w:p w14:paraId="487F7489" w14:textId="77777777" w:rsidR="00E12358" w:rsidRPr="00F10F94" w:rsidRDefault="002C40DF" w:rsidP="00E12358">
            <w:p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i/>
              </w:rPr>
            </w:pPr>
            <w:r w:rsidRPr="00F10F94">
              <w:rPr>
                <w:rFonts w:asciiTheme="minorHAnsi" w:eastAsia="Calibri" w:hAnsiTheme="minorHAnsi" w:cstheme="minorHAnsi"/>
              </w:rPr>
              <w:t>My Health Record is an online platform for storing the health information of individuals, including their Medicare claims history, hospital discharge information, diagnostic imaging reports and details of allergies and medications.</w:t>
            </w:r>
          </w:p>
        </w:tc>
      </w:tr>
      <w:tr w:rsidR="00E12358" w:rsidRPr="00F10F94" w14:paraId="75C76384" w14:textId="77777777" w:rsidTr="00E12358">
        <w:tc>
          <w:tcPr>
            <w:cnfStyle w:val="001000000000" w:firstRow="0" w:lastRow="0" w:firstColumn="1" w:lastColumn="0" w:oddVBand="0" w:evenVBand="0" w:oddHBand="0" w:evenHBand="0" w:firstRowFirstColumn="0" w:firstRowLastColumn="0" w:lastRowFirstColumn="0" w:lastRowLastColumn="0"/>
            <w:tcW w:w="2410" w:type="dxa"/>
          </w:tcPr>
          <w:p w14:paraId="7DCD6768" w14:textId="77777777" w:rsidR="00E12358" w:rsidRPr="00F10F94" w:rsidRDefault="00C844B0" w:rsidP="00E12358">
            <w:pPr>
              <w:rPr>
                <w:rFonts w:asciiTheme="minorHAnsi" w:eastAsia="Calibri" w:hAnsiTheme="minorHAnsi" w:cstheme="minorHAnsi"/>
              </w:rPr>
            </w:pPr>
            <w:r>
              <w:rPr>
                <w:rFonts w:asciiTheme="minorHAnsi" w:eastAsia="Calibri" w:hAnsiTheme="minorHAnsi" w:cstheme="minorHAnsi"/>
              </w:rPr>
              <w:t>Patient a</w:t>
            </w:r>
            <w:r w:rsidR="00E12358" w:rsidRPr="00F10F94">
              <w:rPr>
                <w:rFonts w:asciiTheme="minorHAnsi" w:eastAsia="Calibri" w:hAnsiTheme="minorHAnsi" w:cstheme="minorHAnsi"/>
              </w:rPr>
              <w:t>ctivation</w:t>
            </w:r>
          </w:p>
        </w:tc>
        <w:tc>
          <w:tcPr>
            <w:tcW w:w="6606" w:type="dxa"/>
          </w:tcPr>
          <w:p w14:paraId="4C04F8BE" w14:textId="77777777" w:rsidR="00E12358" w:rsidRPr="00F10F94" w:rsidRDefault="002C40DF" w:rsidP="00E12358">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Patient activation is the process through which health providers engage or motivate a patient to play an active role in their own health and care. This is instead of the more traditional and passive role of being ‘told what to do’ by a health professional.</w:t>
            </w:r>
          </w:p>
        </w:tc>
      </w:tr>
      <w:tr w:rsidR="00E12358" w:rsidRPr="00F10F94" w14:paraId="1B7F461F"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7D41BEA1" w14:textId="77777777" w:rsidR="00E12358" w:rsidRPr="00F10F94" w:rsidRDefault="00E12358" w:rsidP="00E12358">
            <w:pPr>
              <w:rPr>
                <w:rFonts w:asciiTheme="minorHAnsi" w:eastAsia="Calibri" w:hAnsiTheme="minorHAnsi" w:cstheme="minorHAnsi"/>
              </w:rPr>
            </w:pPr>
            <w:r w:rsidRPr="00F10F94">
              <w:rPr>
                <w:rFonts w:asciiTheme="minorHAnsi" w:eastAsia="Calibri" w:hAnsiTheme="minorHAnsi" w:cstheme="minorHAnsi"/>
              </w:rPr>
              <w:t>Person centred</w:t>
            </w:r>
          </w:p>
        </w:tc>
        <w:tc>
          <w:tcPr>
            <w:tcW w:w="6606" w:type="dxa"/>
          </w:tcPr>
          <w:p w14:paraId="5E3B141B" w14:textId="77777777" w:rsidR="00E12358" w:rsidRPr="00F10F94" w:rsidRDefault="002C40DF" w:rsidP="00E12358">
            <w:p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Person-centred describes treatment, care and support that places the person at the centre and in control of the design and delivery of their own care and considers the needs of the person’s carers and family. Also referred to as person-led care.</w:t>
            </w:r>
          </w:p>
        </w:tc>
      </w:tr>
      <w:tr w:rsidR="00E12358" w:rsidRPr="00F10F94" w14:paraId="394BC8F8" w14:textId="77777777" w:rsidTr="00E12358">
        <w:tc>
          <w:tcPr>
            <w:cnfStyle w:val="001000000000" w:firstRow="0" w:lastRow="0" w:firstColumn="1" w:lastColumn="0" w:oddVBand="0" w:evenVBand="0" w:oddHBand="0" w:evenHBand="0" w:firstRowFirstColumn="0" w:firstRowLastColumn="0" w:lastRowFirstColumn="0" w:lastRowLastColumn="0"/>
            <w:tcW w:w="2410" w:type="dxa"/>
          </w:tcPr>
          <w:p w14:paraId="7CB1E5D4" w14:textId="77777777" w:rsidR="00E12358" w:rsidRPr="00F10F94" w:rsidRDefault="00E12358" w:rsidP="00E12358">
            <w:pPr>
              <w:rPr>
                <w:rFonts w:asciiTheme="minorHAnsi" w:eastAsia="Calibri" w:hAnsiTheme="minorHAnsi" w:cstheme="minorHAnsi"/>
              </w:rPr>
            </w:pPr>
            <w:r w:rsidRPr="00F10F94">
              <w:rPr>
                <w:rFonts w:asciiTheme="minorHAnsi" w:eastAsia="Calibri" w:hAnsiTheme="minorHAnsi" w:cstheme="minorHAnsi"/>
              </w:rPr>
              <w:t>Pharmaceutical Benefits Scheme (PBS)</w:t>
            </w:r>
          </w:p>
        </w:tc>
        <w:tc>
          <w:tcPr>
            <w:tcW w:w="6606" w:type="dxa"/>
          </w:tcPr>
          <w:p w14:paraId="4FCAFCA9" w14:textId="77777777" w:rsidR="00E12358" w:rsidRPr="00F10F94" w:rsidRDefault="002C40DF" w:rsidP="00E12358">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The PBS is a national, government-funded scheme that subsidises the cost of a wide variety of pharmaceutical drugs, covering all Australians, to help them afford standard medications. The PBS lists all the medicinal products available under the PBS and explains the uses for which subsidies can apply.</w:t>
            </w:r>
          </w:p>
        </w:tc>
      </w:tr>
      <w:tr w:rsidR="00E12358" w:rsidRPr="00F10F94" w14:paraId="4E6C845A"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2B69A950" w14:textId="77777777" w:rsidR="00E12358" w:rsidRPr="00F10F94" w:rsidRDefault="00E12358" w:rsidP="00E12358">
            <w:pPr>
              <w:rPr>
                <w:rFonts w:asciiTheme="minorHAnsi" w:eastAsia="Calibri" w:hAnsiTheme="minorHAnsi" w:cstheme="minorHAnsi"/>
              </w:rPr>
            </w:pPr>
            <w:r w:rsidRPr="00F10F94">
              <w:rPr>
                <w:rFonts w:asciiTheme="minorHAnsi" w:eastAsia="Calibri" w:hAnsiTheme="minorHAnsi" w:cstheme="minorHAnsi"/>
              </w:rPr>
              <w:t>Pharmacogenomics</w:t>
            </w:r>
          </w:p>
        </w:tc>
        <w:tc>
          <w:tcPr>
            <w:tcW w:w="6606" w:type="dxa"/>
          </w:tcPr>
          <w:p w14:paraId="0F912607" w14:textId="77777777" w:rsidR="00E12358" w:rsidRPr="00F10F94" w:rsidRDefault="002C40DF" w:rsidP="00E12358">
            <w:p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Pharmacogenomics is the study of genetic variations that play a role in our ability to metabolise and respond to drugs, both in terms of efficacy and toxicity. Testing assesses the type of response a patient may have to a particular drug. Testing before prescribing medication can provide information about the likely effectiveness or risk of side effects for the patient.</w:t>
            </w:r>
          </w:p>
        </w:tc>
      </w:tr>
      <w:tr w:rsidR="00E12358" w:rsidRPr="00F10F94" w14:paraId="4DEA7F8A" w14:textId="77777777" w:rsidTr="00E12358">
        <w:tc>
          <w:tcPr>
            <w:cnfStyle w:val="001000000000" w:firstRow="0" w:lastRow="0" w:firstColumn="1" w:lastColumn="0" w:oddVBand="0" w:evenVBand="0" w:oddHBand="0" w:evenHBand="0" w:firstRowFirstColumn="0" w:firstRowLastColumn="0" w:lastRowFirstColumn="0" w:lastRowLastColumn="0"/>
            <w:tcW w:w="2410" w:type="dxa"/>
          </w:tcPr>
          <w:p w14:paraId="341E582C" w14:textId="77777777" w:rsidR="00E12358" w:rsidRPr="00F10F94" w:rsidRDefault="00E12358" w:rsidP="00C844B0">
            <w:pPr>
              <w:rPr>
                <w:rFonts w:asciiTheme="minorHAnsi" w:eastAsia="Calibri" w:hAnsiTheme="minorHAnsi" w:cstheme="minorHAnsi"/>
              </w:rPr>
            </w:pPr>
            <w:r w:rsidRPr="00F10F94">
              <w:rPr>
                <w:rFonts w:asciiTheme="minorHAnsi" w:eastAsia="Calibri" w:hAnsiTheme="minorHAnsi" w:cstheme="minorHAnsi"/>
              </w:rPr>
              <w:t xml:space="preserve">Pooled </w:t>
            </w:r>
            <w:r w:rsidR="00C844B0">
              <w:rPr>
                <w:rFonts w:asciiTheme="minorHAnsi" w:eastAsia="Calibri" w:hAnsiTheme="minorHAnsi" w:cstheme="minorHAnsi"/>
              </w:rPr>
              <w:t>f</w:t>
            </w:r>
            <w:r w:rsidRPr="00F10F94">
              <w:rPr>
                <w:rFonts w:asciiTheme="minorHAnsi" w:eastAsia="Calibri" w:hAnsiTheme="minorHAnsi" w:cstheme="minorHAnsi"/>
              </w:rPr>
              <w:t>unding</w:t>
            </w:r>
          </w:p>
        </w:tc>
        <w:tc>
          <w:tcPr>
            <w:tcW w:w="6606" w:type="dxa"/>
          </w:tcPr>
          <w:p w14:paraId="0B2963E8" w14:textId="77777777" w:rsidR="00E12358" w:rsidRPr="00F10F94" w:rsidRDefault="002C40DF" w:rsidP="00E12358">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b/>
                <w:i/>
              </w:rPr>
            </w:pPr>
            <w:r w:rsidRPr="00F10F94">
              <w:rPr>
                <w:rFonts w:asciiTheme="minorHAnsi" w:eastAsia="Calibri" w:hAnsiTheme="minorHAnsi" w:cstheme="minorHAnsi"/>
              </w:rPr>
              <w:t>Pooled funding combines one or more separate health funding streams going to various providers and brings them together into a single, flexible resource pool. Funds are generally distributed by a regional authority that has responsibility for purchasing and/or providing specified health services for the population in that area.</w:t>
            </w:r>
          </w:p>
        </w:tc>
      </w:tr>
      <w:tr w:rsidR="00E12358" w:rsidRPr="00F10F94" w14:paraId="185F6801"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382BBD2E" w14:textId="77777777" w:rsidR="00E12358" w:rsidRPr="00F10F94" w:rsidRDefault="00E12358" w:rsidP="00C844B0">
            <w:pPr>
              <w:rPr>
                <w:rFonts w:asciiTheme="minorHAnsi" w:eastAsia="Calibri" w:hAnsiTheme="minorHAnsi" w:cstheme="minorHAnsi"/>
              </w:rPr>
            </w:pPr>
            <w:r w:rsidRPr="00F10F94">
              <w:rPr>
                <w:rFonts w:asciiTheme="minorHAnsi" w:eastAsia="Calibri" w:hAnsiTheme="minorHAnsi" w:cstheme="minorHAnsi"/>
              </w:rPr>
              <w:t xml:space="preserve">Population </w:t>
            </w:r>
            <w:r w:rsidR="00C844B0">
              <w:rPr>
                <w:rFonts w:asciiTheme="minorHAnsi" w:eastAsia="Calibri" w:hAnsiTheme="minorHAnsi" w:cstheme="minorHAnsi"/>
              </w:rPr>
              <w:t>h</w:t>
            </w:r>
            <w:r w:rsidRPr="00F10F94">
              <w:rPr>
                <w:rFonts w:asciiTheme="minorHAnsi" w:eastAsia="Calibri" w:hAnsiTheme="minorHAnsi" w:cstheme="minorHAnsi"/>
              </w:rPr>
              <w:t>ealth</w:t>
            </w:r>
          </w:p>
        </w:tc>
        <w:tc>
          <w:tcPr>
            <w:tcW w:w="6606" w:type="dxa"/>
          </w:tcPr>
          <w:p w14:paraId="010564B5" w14:textId="77777777" w:rsidR="005A62CC" w:rsidRPr="00F10F94" w:rsidRDefault="005A62CC" w:rsidP="005A62CC">
            <w:p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 xml:space="preserve">Population </w:t>
            </w:r>
            <w:r w:rsidR="00C844B0">
              <w:rPr>
                <w:rFonts w:asciiTheme="minorHAnsi" w:eastAsia="Calibri" w:hAnsiTheme="minorHAnsi" w:cstheme="minorHAnsi"/>
              </w:rPr>
              <w:t>h</w:t>
            </w:r>
            <w:r w:rsidRPr="00F10F94">
              <w:rPr>
                <w:rFonts w:asciiTheme="minorHAnsi" w:eastAsia="Calibri" w:hAnsiTheme="minorHAnsi" w:cstheme="minorHAnsi"/>
              </w:rPr>
              <w:t xml:space="preserve">ealth is typically the organised response by society to protect and promote health and to prevent illness, injury and disability. Population health activities generally focus on: </w:t>
            </w:r>
          </w:p>
          <w:p w14:paraId="46F522CF" w14:textId="77777777" w:rsidR="005A62CC" w:rsidRPr="00F10F94" w:rsidRDefault="005A62CC" w:rsidP="005A62CC">
            <w:pPr>
              <w:pStyle w:val="ListParagraph"/>
              <w:numPr>
                <w:ilvl w:val="0"/>
                <w:numId w:val="71"/>
              </w:num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 xml:space="preserve">prevention, promotion and protection rather than on treatment </w:t>
            </w:r>
          </w:p>
          <w:p w14:paraId="45453BBD" w14:textId="77777777" w:rsidR="005A62CC" w:rsidRPr="00F10F94" w:rsidRDefault="005A62CC" w:rsidP="005A62CC">
            <w:pPr>
              <w:pStyle w:val="ListParagraph"/>
              <w:numPr>
                <w:ilvl w:val="0"/>
                <w:numId w:val="71"/>
              </w:num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 xml:space="preserve">populations rather than individuals </w:t>
            </w:r>
          </w:p>
          <w:p w14:paraId="0C118D1E" w14:textId="77777777" w:rsidR="00E12358" w:rsidRPr="00F10F94" w:rsidRDefault="005A62CC" w:rsidP="005A62CC">
            <w:pPr>
              <w:pStyle w:val="ListParagraph"/>
              <w:numPr>
                <w:ilvl w:val="0"/>
                <w:numId w:val="71"/>
              </w:num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the factors and behaviours that cause illness. It can also refer to the health of particular subpopulations, and comparisons of the health of different populations</w:t>
            </w:r>
          </w:p>
        </w:tc>
      </w:tr>
      <w:tr w:rsidR="005A62CC" w:rsidRPr="00F10F94" w14:paraId="47A33B5A" w14:textId="77777777" w:rsidTr="00E12358">
        <w:tc>
          <w:tcPr>
            <w:cnfStyle w:val="001000000000" w:firstRow="0" w:lastRow="0" w:firstColumn="1" w:lastColumn="0" w:oddVBand="0" w:evenVBand="0" w:oddHBand="0" w:evenHBand="0" w:firstRowFirstColumn="0" w:firstRowLastColumn="0" w:lastRowFirstColumn="0" w:lastRowLastColumn="0"/>
            <w:tcW w:w="2410" w:type="dxa"/>
          </w:tcPr>
          <w:p w14:paraId="1F25B95E" w14:textId="77777777" w:rsidR="005A62CC" w:rsidRPr="00F10F94" w:rsidRDefault="005A62CC" w:rsidP="005A62CC">
            <w:pPr>
              <w:rPr>
                <w:rFonts w:asciiTheme="minorHAnsi" w:eastAsia="Calibri" w:hAnsiTheme="minorHAnsi" w:cstheme="minorHAnsi"/>
              </w:rPr>
            </w:pPr>
            <w:r w:rsidRPr="00F10F94">
              <w:rPr>
                <w:rFonts w:asciiTheme="minorHAnsi" w:eastAsia="Calibri" w:hAnsiTheme="minorHAnsi" w:cstheme="minorHAnsi"/>
              </w:rPr>
              <w:t>Practice Incentives Program (PIP)</w:t>
            </w:r>
          </w:p>
        </w:tc>
        <w:tc>
          <w:tcPr>
            <w:tcW w:w="6606" w:type="dxa"/>
          </w:tcPr>
          <w:p w14:paraId="05451E2C" w14:textId="77777777" w:rsidR="005A62CC" w:rsidRPr="00F10F94" w:rsidRDefault="005A62CC" w:rsidP="00C844B0">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 xml:space="preserve">The PIP supports general practices to make ongoing improvements to enhance capacity, improve access and provide quality health outcomes for patients. </w:t>
            </w:r>
          </w:p>
        </w:tc>
      </w:tr>
      <w:tr w:rsidR="00E12358" w:rsidRPr="00F10F94" w14:paraId="3A9CBDAC"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5C28BC77" w14:textId="77777777" w:rsidR="00E12358" w:rsidRPr="00F10F94" w:rsidRDefault="00E12358" w:rsidP="00C844B0">
            <w:pPr>
              <w:rPr>
                <w:rFonts w:asciiTheme="minorHAnsi" w:eastAsia="Calibri" w:hAnsiTheme="minorHAnsi" w:cstheme="minorHAnsi"/>
              </w:rPr>
            </w:pPr>
            <w:r w:rsidRPr="00F10F94">
              <w:rPr>
                <w:rFonts w:asciiTheme="minorHAnsi" w:eastAsia="Calibri" w:hAnsiTheme="minorHAnsi" w:cstheme="minorHAnsi"/>
              </w:rPr>
              <w:t xml:space="preserve">Precision </w:t>
            </w:r>
            <w:r w:rsidR="00C844B0">
              <w:rPr>
                <w:rFonts w:asciiTheme="minorHAnsi" w:eastAsia="Calibri" w:hAnsiTheme="minorHAnsi" w:cstheme="minorHAnsi"/>
              </w:rPr>
              <w:t>m</w:t>
            </w:r>
            <w:r w:rsidRPr="00F10F94">
              <w:rPr>
                <w:rFonts w:asciiTheme="minorHAnsi" w:eastAsia="Calibri" w:hAnsiTheme="minorHAnsi" w:cstheme="minorHAnsi"/>
              </w:rPr>
              <w:t>edicine</w:t>
            </w:r>
          </w:p>
        </w:tc>
        <w:tc>
          <w:tcPr>
            <w:tcW w:w="6606" w:type="dxa"/>
          </w:tcPr>
          <w:p w14:paraId="21D31A18" w14:textId="77777777" w:rsidR="00E12358" w:rsidRPr="00F10F94" w:rsidRDefault="005A62CC" w:rsidP="00E12358">
            <w:p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Precision medicine is a tailored approach to disease prevention and treatment that takes into account differences in people’s genes, environments, and lifestyles. It is underpinned by genetic and genomic testing (sequencing), the results of which enable better prediction, prevention, diagnosis and treatment of disease.</w:t>
            </w:r>
          </w:p>
        </w:tc>
      </w:tr>
      <w:tr w:rsidR="005A62CC" w:rsidRPr="00F10F94" w14:paraId="0623DAC0" w14:textId="77777777" w:rsidTr="00E12358">
        <w:tc>
          <w:tcPr>
            <w:cnfStyle w:val="001000000000" w:firstRow="0" w:lastRow="0" w:firstColumn="1" w:lastColumn="0" w:oddVBand="0" w:evenVBand="0" w:oddHBand="0" w:evenHBand="0" w:firstRowFirstColumn="0" w:firstRowLastColumn="0" w:lastRowFirstColumn="0" w:lastRowLastColumn="0"/>
            <w:tcW w:w="2410" w:type="dxa"/>
          </w:tcPr>
          <w:p w14:paraId="2A2536BE" w14:textId="77777777" w:rsidR="005A62CC" w:rsidRPr="00F10F94" w:rsidRDefault="005A62CC" w:rsidP="005A62CC">
            <w:pPr>
              <w:rPr>
                <w:rFonts w:asciiTheme="minorHAnsi" w:eastAsia="Calibri" w:hAnsiTheme="minorHAnsi" w:cstheme="minorHAnsi"/>
              </w:rPr>
            </w:pPr>
            <w:r w:rsidRPr="00F10F94">
              <w:rPr>
                <w:rFonts w:asciiTheme="minorHAnsi" w:eastAsia="Calibri" w:hAnsiTheme="minorHAnsi" w:cstheme="minorHAnsi"/>
              </w:rPr>
              <w:lastRenderedPageBreak/>
              <w:t>Preventive health</w:t>
            </w:r>
          </w:p>
        </w:tc>
        <w:tc>
          <w:tcPr>
            <w:tcW w:w="6606" w:type="dxa"/>
          </w:tcPr>
          <w:p w14:paraId="70B1E6E5" w14:textId="77777777" w:rsidR="005A62CC" w:rsidRPr="00F10F94" w:rsidRDefault="005A62CC" w:rsidP="005A62CC">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Approaches and activities aimed at reducing the likelihood that a disease or disorder will affect an individual, interrupting or slowing the progress of the disorder or reducing disability</w:t>
            </w:r>
            <w:r w:rsidR="007566DF" w:rsidRPr="00F10F94">
              <w:rPr>
                <w:rFonts w:asciiTheme="minorHAnsi" w:eastAsia="Calibri" w:hAnsiTheme="minorHAnsi" w:cstheme="minorHAnsi"/>
              </w:rPr>
              <w:t>.</w:t>
            </w:r>
          </w:p>
          <w:p w14:paraId="73F3D128" w14:textId="77777777" w:rsidR="005A62CC" w:rsidRPr="00F10F94" w:rsidRDefault="005A62CC" w:rsidP="005A62CC">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p>
          <w:p w14:paraId="6BABD002" w14:textId="77777777" w:rsidR="005A62CC" w:rsidRPr="00F10F94" w:rsidRDefault="005A62CC" w:rsidP="005A62CC">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Within this broad definition there are some more specific characterisations:</w:t>
            </w:r>
          </w:p>
          <w:p w14:paraId="3957CCE5" w14:textId="77777777" w:rsidR="005A62CC" w:rsidRPr="00F10F94" w:rsidRDefault="005A62CC" w:rsidP="005A62CC">
            <w:pPr>
              <w:pStyle w:val="ListParagraph"/>
              <w:numPr>
                <w:ilvl w:val="0"/>
                <w:numId w:val="72"/>
              </w:num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primary prevention, which reduces the likelihood of developing a disease or disorder</w:t>
            </w:r>
          </w:p>
          <w:p w14:paraId="785C43E1" w14:textId="77777777" w:rsidR="005A62CC" w:rsidRPr="00F10F94" w:rsidRDefault="005A62CC" w:rsidP="005A62CC">
            <w:pPr>
              <w:pStyle w:val="ListParagraph"/>
              <w:numPr>
                <w:ilvl w:val="0"/>
                <w:numId w:val="72"/>
              </w:num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secondary prevention, which interrupts, prevents or minimises the progress of a disease or disorder at an early stage</w:t>
            </w:r>
          </w:p>
          <w:p w14:paraId="06A51503" w14:textId="77777777" w:rsidR="005A62CC" w:rsidRPr="00F10F94" w:rsidRDefault="005A62CC" w:rsidP="005A62CC">
            <w:pPr>
              <w:pStyle w:val="ListParagraph"/>
              <w:numPr>
                <w:ilvl w:val="0"/>
                <w:numId w:val="72"/>
              </w:num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tertiary prevention, which halts the progression of damage already done.</w:t>
            </w:r>
          </w:p>
        </w:tc>
      </w:tr>
      <w:tr w:rsidR="00E12358" w:rsidRPr="00F10F94" w14:paraId="7D9C9D56"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288BB63E" w14:textId="77777777" w:rsidR="00E12358" w:rsidRPr="00F10F94" w:rsidRDefault="00E12358" w:rsidP="00E12358">
            <w:pPr>
              <w:rPr>
                <w:rFonts w:asciiTheme="minorHAnsi" w:eastAsia="Calibri" w:hAnsiTheme="minorHAnsi" w:cstheme="minorHAnsi"/>
              </w:rPr>
            </w:pPr>
            <w:r w:rsidRPr="00F10F94">
              <w:rPr>
                <w:rFonts w:asciiTheme="minorHAnsi" w:eastAsia="Calibri" w:hAnsiTheme="minorHAnsi" w:cstheme="minorHAnsi"/>
              </w:rPr>
              <w:t>Primary Health Networks (PHNs)</w:t>
            </w:r>
          </w:p>
        </w:tc>
        <w:tc>
          <w:tcPr>
            <w:tcW w:w="6606" w:type="dxa"/>
          </w:tcPr>
          <w:p w14:paraId="12DB2EBC" w14:textId="77777777" w:rsidR="00E12358" w:rsidRPr="00F10F94" w:rsidRDefault="005A62CC" w:rsidP="00E12358">
            <w:p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rPr>
            </w:pPr>
            <w:r w:rsidRPr="00F10F94">
              <w:rPr>
                <w:rFonts w:asciiTheme="minorHAnsi" w:eastAsia="Calibri" w:hAnsiTheme="minorHAnsi" w:cstheme="minorHAnsi"/>
              </w:rPr>
              <w:t>Primary health care organisations established as part of the National Health Reform</w:t>
            </w:r>
            <w:r w:rsidR="00C844B0">
              <w:rPr>
                <w:rFonts w:asciiTheme="minorHAnsi" w:eastAsia="Calibri" w:hAnsiTheme="minorHAnsi" w:cstheme="minorHAnsi"/>
              </w:rPr>
              <w:t xml:space="preserve"> Agreement</w:t>
            </w:r>
            <w:r w:rsidRPr="00F10F94">
              <w:rPr>
                <w:rFonts w:asciiTheme="minorHAnsi" w:eastAsia="Calibri" w:hAnsiTheme="minorHAnsi" w:cstheme="minorHAnsi"/>
              </w:rPr>
              <w:t xml:space="preserve"> to coordinate primary health care delivery and address local health needs and service gaps. Their purpose is to drive improvements in primary health care and ensure that services are better tailored to meet the needs of local communities.</w:t>
            </w:r>
          </w:p>
        </w:tc>
      </w:tr>
      <w:tr w:rsidR="00E12358" w:rsidRPr="00F10F94" w14:paraId="268F5CE5" w14:textId="77777777" w:rsidTr="00E12358">
        <w:tc>
          <w:tcPr>
            <w:cnfStyle w:val="001000000000" w:firstRow="0" w:lastRow="0" w:firstColumn="1" w:lastColumn="0" w:oddVBand="0" w:evenVBand="0" w:oddHBand="0" w:evenHBand="0" w:firstRowFirstColumn="0" w:firstRowLastColumn="0" w:lastRowFirstColumn="0" w:lastRowLastColumn="0"/>
            <w:tcW w:w="2410" w:type="dxa"/>
          </w:tcPr>
          <w:p w14:paraId="7C4CF189" w14:textId="77777777" w:rsidR="00E12358" w:rsidRPr="00F10F94" w:rsidRDefault="00E12358" w:rsidP="00C844B0">
            <w:pPr>
              <w:rPr>
                <w:rFonts w:asciiTheme="minorHAnsi" w:eastAsia="Calibri" w:hAnsiTheme="minorHAnsi" w:cstheme="minorHAnsi"/>
              </w:rPr>
            </w:pPr>
            <w:r w:rsidRPr="00F10F94">
              <w:rPr>
                <w:rFonts w:asciiTheme="minorHAnsi" w:eastAsia="Calibri" w:hAnsiTheme="minorHAnsi" w:cstheme="minorHAnsi"/>
              </w:rPr>
              <w:t xml:space="preserve">Risk </w:t>
            </w:r>
            <w:r w:rsidR="00C844B0">
              <w:rPr>
                <w:rFonts w:asciiTheme="minorHAnsi" w:eastAsia="Calibri" w:hAnsiTheme="minorHAnsi" w:cstheme="minorHAnsi"/>
              </w:rPr>
              <w:t>f</w:t>
            </w:r>
            <w:r w:rsidRPr="00F10F94">
              <w:rPr>
                <w:rFonts w:asciiTheme="minorHAnsi" w:eastAsia="Calibri" w:hAnsiTheme="minorHAnsi" w:cstheme="minorHAnsi"/>
              </w:rPr>
              <w:t>actors</w:t>
            </w:r>
          </w:p>
        </w:tc>
        <w:tc>
          <w:tcPr>
            <w:tcW w:w="6606" w:type="dxa"/>
          </w:tcPr>
          <w:p w14:paraId="2EDB1A5E" w14:textId="77777777" w:rsidR="00E12358" w:rsidRPr="00F10F94" w:rsidRDefault="005A62CC" w:rsidP="00E12358">
            <w:pPr>
              <w:cnfStyle w:val="000000000000" w:firstRow="0" w:lastRow="0" w:firstColumn="0" w:lastColumn="0" w:oddVBand="0" w:evenVBand="0" w:oddHBand="0" w:evenHBand="0" w:firstRowFirstColumn="0" w:firstRowLastColumn="0" w:lastRowFirstColumn="0" w:lastRowLastColumn="0"/>
              <w:rPr>
                <w:rFonts w:asciiTheme="minorHAnsi" w:eastAsia="Calibri" w:hAnsiTheme="minorHAnsi" w:cstheme="minorHAnsi"/>
                <w:b/>
                <w:i/>
              </w:rPr>
            </w:pPr>
            <w:r w:rsidRPr="00F10F94">
              <w:rPr>
                <w:rFonts w:asciiTheme="minorHAnsi" w:eastAsia="Calibri" w:hAnsiTheme="minorHAnsi" w:cstheme="minorHAnsi"/>
              </w:rPr>
              <w:t>A risk factor is determinant that represents a greater risk of a health disorder or other unwanted condition or event. Some risk factors are regarded as causes of disease; others are not necessarily so.</w:t>
            </w:r>
          </w:p>
        </w:tc>
      </w:tr>
      <w:tr w:rsidR="00E12358" w:rsidRPr="00583A2A" w14:paraId="5AC97FC1" w14:textId="77777777" w:rsidTr="00E12358">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64EB8160" w14:textId="77777777" w:rsidR="00E12358" w:rsidRPr="00F10F94" w:rsidRDefault="00E12358" w:rsidP="00C844B0">
            <w:pPr>
              <w:rPr>
                <w:rFonts w:asciiTheme="minorHAnsi" w:eastAsia="Calibri" w:hAnsiTheme="minorHAnsi" w:cstheme="minorHAnsi"/>
              </w:rPr>
            </w:pPr>
            <w:r w:rsidRPr="00F10F94">
              <w:rPr>
                <w:rFonts w:asciiTheme="minorHAnsi" w:eastAsia="Calibri" w:hAnsiTheme="minorHAnsi" w:cstheme="minorHAnsi"/>
              </w:rPr>
              <w:t xml:space="preserve">Social </w:t>
            </w:r>
            <w:r w:rsidR="00C844B0">
              <w:rPr>
                <w:rFonts w:asciiTheme="minorHAnsi" w:eastAsia="Calibri" w:hAnsiTheme="minorHAnsi" w:cstheme="minorHAnsi"/>
              </w:rPr>
              <w:t>p</w:t>
            </w:r>
            <w:r w:rsidRPr="00F10F94">
              <w:rPr>
                <w:rFonts w:asciiTheme="minorHAnsi" w:eastAsia="Calibri" w:hAnsiTheme="minorHAnsi" w:cstheme="minorHAnsi"/>
              </w:rPr>
              <w:t>rescribing</w:t>
            </w:r>
          </w:p>
        </w:tc>
        <w:tc>
          <w:tcPr>
            <w:tcW w:w="6606" w:type="dxa"/>
          </w:tcPr>
          <w:p w14:paraId="39CF24F4" w14:textId="77777777" w:rsidR="00E12358" w:rsidRPr="00A01102" w:rsidRDefault="00E12358" w:rsidP="005A62CC">
            <w:pPr>
              <w:cnfStyle w:val="000000100000" w:firstRow="0" w:lastRow="0" w:firstColumn="0" w:lastColumn="0" w:oddVBand="0" w:evenVBand="0" w:oddHBand="1" w:evenHBand="0" w:firstRowFirstColumn="0" w:firstRowLastColumn="0" w:lastRowFirstColumn="0" w:lastRowLastColumn="0"/>
              <w:rPr>
                <w:rFonts w:asciiTheme="minorHAnsi" w:eastAsia="Calibri" w:hAnsiTheme="minorHAnsi" w:cstheme="minorHAnsi"/>
                <w:b/>
                <w:i/>
              </w:rPr>
            </w:pPr>
            <w:r w:rsidRPr="00F10F94">
              <w:rPr>
                <w:rFonts w:asciiTheme="minorHAnsi" w:eastAsia="Calibri" w:hAnsiTheme="minorHAnsi" w:cstheme="minorHAnsi"/>
              </w:rPr>
              <w:t>Social prescribing is ‘a means of enabling GPs, nurses and other primary care professionals to refer people to a range of local, non-clinical services’.</w:t>
            </w:r>
            <w:r w:rsidRPr="00A01102">
              <w:rPr>
                <w:rFonts w:asciiTheme="minorHAnsi" w:eastAsia="Calibri" w:hAnsiTheme="minorHAnsi" w:cstheme="minorHAnsi"/>
              </w:rPr>
              <w:t xml:space="preserve"> </w:t>
            </w:r>
          </w:p>
        </w:tc>
      </w:tr>
    </w:tbl>
    <w:p w14:paraId="77DBB296" w14:textId="77777777" w:rsidR="00E12358" w:rsidRDefault="00E12358" w:rsidP="00CC653A">
      <w:r>
        <w:br w:type="page"/>
      </w:r>
    </w:p>
    <w:p w14:paraId="425F1F99" w14:textId="77777777" w:rsidR="00E12358" w:rsidRDefault="00CE2F7B" w:rsidP="0090559C">
      <w:pPr>
        <w:pStyle w:val="Heading2"/>
      </w:pPr>
      <w:bookmarkStart w:id="27" w:name="_Toc74657684"/>
      <w:r>
        <w:lastRenderedPageBreak/>
        <w:t>Primary Health Reform Steering Group</w:t>
      </w:r>
      <w:bookmarkEnd w:id="27"/>
    </w:p>
    <w:p w14:paraId="564C1B34" w14:textId="77777777" w:rsidR="00E12358" w:rsidRPr="002C01C8" w:rsidRDefault="00E12358" w:rsidP="00D304E9">
      <w:pPr>
        <w:jc w:val="both"/>
        <w:rPr>
          <w:sz w:val="21"/>
          <w:szCs w:val="21"/>
        </w:rPr>
      </w:pPr>
      <w:r w:rsidRPr="002C01C8">
        <w:rPr>
          <w:sz w:val="21"/>
          <w:szCs w:val="21"/>
        </w:rPr>
        <w:t xml:space="preserve">The Steering Group was established as a time-limited body to provide independent expert advice to the Department of Health </w:t>
      </w:r>
      <w:r w:rsidR="00CF10BA">
        <w:rPr>
          <w:sz w:val="21"/>
          <w:szCs w:val="21"/>
        </w:rPr>
        <w:t xml:space="preserve">(the Department) </w:t>
      </w:r>
      <w:r w:rsidRPr="002C01C8">
        <w:rPr>
          <w:sz w:val="21"/>
          <w:szCs w:val="21"/>
        </w:rPr>
        <w:t>on the development of the 10 Year Plan and the implementation of the VPR measure for Australians.</w:t>
      </w:r>
    </w:p>
    <w:p w14:paraId="40BC85F0" w14:textId="77777777" w:rsidR="00E12358" w:rsidRPr="002C01C8" w:rsidRDefault="00E12358" w:rsidP="00D304E9">
      <w:pPr>
        <w:jc w:val="both"/>
        <w:rPr>
          <w:sz w:val="21"/>
          <w:szCs w:val="21"/>
        </w:rPr>
      </w:pPr>
      <w:r w:rsidRPr="002C01C8">
        <w:rPr>
          <w:sz w:val="21"/>
          <w:szCs w:val="21"/>
        </w:rPr>
        <w:t xml:space="preserve">The Steering Group </w:t>
      </w:r>
      <w:r w:rsidR="00414A03">
        <w:rPr>
          <w:sz w:val="21"/>
          <w:szCs w:val="21"/>
        </w:rPr>
        <w:t>is</w:t>
      </w:r>
      <w:r w:rsidR="00414A03" w:rsidRPr="002C01C8">
        <w:rPr>
          <w:sz w:val="21"/>
          <w:szCs w:val="21"/>
        </w:rPr>
        <w:t xml:space="preserve"> </w:t>
      </w:r>
      <w:r w:rsidRPr="002C01C8">
        <w:rPr>
          <w:sz w:val="21"/>
          <w:szCs w:val="21"/>
        </w:rPr>
        <w:t xml:space="preserve">advisory in nature and </w:t>
      </w:r>
      <w:r w:rsidR="00414A03">
        <w:rPr>
          <w:sz w:val="21"/>
          <w:szCs w:val="21"/>
        </w:rPr>
        <w:t>is</w:t>
      </w:r>
      <w:r w:rsidR="00414A03" w:rsidRPr="002C01C8">
        <w:rPr>
          <w:sz w:val="21"/>
          <w:szCs w:val="21"/>
        </w:rPr>
        <w:t xml:space="preserve"> </w:t>
      </w:r>
      <w:r w:rsidRPr="002C01C8">
        <w:rPr>
          <w:sz w:val="21"/>
          <w:szCs w:val="21"/>
        </w:rPr>
        <w:t>not a decision-making or funding body. The final decisions on these reforms rests with the Commonwealth Minister for Health.</w:t>
      </w:r>
    </w:p>
    <w:p w14:paraId="1B6B1F2F" w14:textId="77777777" w:rsidR="00E12358" w:rsidRPr="002C01C8" w:rsidRDefault="00E12358" w:rsidP="00D304E9">
      <w:pPr>
        <w:jc w:val="both"/>
        <w:rPr>
          <w:sz w:val="21"/>
          <w:szCs w:val="21"/>
        </w:rPr>
      </w:pPr>
      <w:r w:rsidRPr="002C01C8">
        <w:rPr>
          <w:sz w:val="21"/>
          <w:szCs w:val="21"/>
        </w:rPr>
        <w:t xml:space="preserve">The Steering Group met </w:t>
      </w:r>
      <w:r w:rsidR="003B14F9">
        <w:rPr>
          <w:sz w:val="21"/>
          <w:szCs w:val="21"/>
        </w:rPr>
        <w:t>16</w:t>
      </w:r>
      <w:r w:rsidR="005E5869" w:rsidRPr="002C01C8">
        <w:rPr>
          <w:sz w:val="21"/>
          <w:szCs w:val="21"/>
        </w:rPr>
        <w:t xml:space="preserve"> </w:t>
      </w:r>
      <w:r w:rsidRPr="002C01C8">
        <w:rPr>
          <w:sz w:val="21"/>
          <w:szCs w:val="21"/>
        </w:rPr>
        <w:t xml:space="preserve">times </w:t>
      </w:r>
      <w:r w:rsidR="003B14F9">
        <w:rPr>
          <w:sz w:val="21"/>
          <w:szCs w:val="21"/>
        </w:rPr>
        <w:t xml:space="preserve">between October 2019 and June 2021 </w:t>
      </w:r>
      <w:r w:rsidRPr="002C01C8">
        <w:rPr>
          <w:sz w:val="21"/>
          <w:szCs w:val="21"/>
        </w:rPr>
        <w:t>to discuss a range of themes and enablers and develop its advice to the Government. Members of the Steering Group also participated in the themed roundtable consultations relevant to their expertise.</w:t>
      </w:r>
    </w:p>
    <w:p w14:paraId="7797FD20" w14:textId="77777777" w:rsidR="00E12358" w:rsidRPr="006F0824" w:rsidRDefault="00E12358" w:rsidP="00E12358">
      <w:pPr>
        <w:rPr>
          <w:b/>
          <w:sz w:val="26"/>
          <w:szCs w:val="26"/>
        </w:rPr>
      </w:pPr>
      <w:r w:rsidRPr="006F0824">
        <w:rPr>
          <w:b/>
          <w:sz w:val="26"/>
          <w:szCs w:val="26"/>
        </w:rPr>
        <w:t>Steering Group membership</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214"/>
        <w:gridCol w:w="5510"/>
      </w:tblGrid>
      <w:tr w:rsidR="00E12358" w:rsidRPr="008F6528" w14:paraId="0DFECF44" w14:textId="77777777" w:rsidTr="00CC653A">
        <w:trPr>
          <w:trHeight w:val="111"/>
          <w:tblHeader/>
        </w:trPr>
        <w:tc>
          <w:tcPr>
            <w:tcW w:w="4214" w:type="dxa"/>
          </w:tcPr>
          <w:p w14:paraId="1CD6B787" w14:textId="77777777" w:rsidR="00E12358" w:rsidRPr="00C73DBD" w:rsidRDefault="00E12358" w:rsidP="00E12358">
            <w:pPr>
              <w:autoSpaceDE w:val="0"/>
              <w:autoSpaceDN w:val="0"/>
              <w:adjustRightInd w:val="0"/>
              <w:spacing w:after="120"/>
              <w:rPr>
                <w:rFonts w:cstheme="minorHAnsi"/>
                <w:b/>
                <w:color w:val="000000"/>
              </w:rPr>
            </w:pPr>
            <w:r w:rsidRPr="00C73DBD">
              <w:rPr>
                <w:rFonts w:cstheme="minorHAnsi"/>
                <w:b/>
                <w:color w:val="000000"/>
              </w:rPr>
              <w:t>Name</w:t>
            </w:r>
          </w:p>
        </w:tc>
        <w:tc>
          <w:tcPr>
            <w:tcW w:w="5510" w:type="dxa"/>
          </w:tcPr>
          <w:p w14:paraId="744B761B" w14:textId="77777777" w:rsidR="00E12358" w:rsidRPr="00C73DBD" w:rsidRDefault="00E12358" w:rsidP="00E12358">
            <w:pPr>
              <w:autoSpaceDE w:val="0"/>
              <w:autoSpaceDN w:val="0"/>
              <w:adjustRightInd w:val="0"/>
              <w:spacing w:after="120"/>
              <w:rPr>
                <w:rFonts w:cstheme="minorHAnsi"/>
                <w:b/>
                <w:color w:val="000000"/>
              </w:rPr>
            </w:pPr>
            <w:r w:rsidRPr="00C73DBD">
              <w:rPr>
                <w:rFonts w:cstheme="minorHAnsi"/>
                <w:b/>
                <w:color w:val="000000"/>
              </w:rPr>
              <w:t>Member</w:t>
            </w:r>
          </w:p>
        </w:tc>
      </w:tr>
      <w:tr w:rsidR="00E12358" w:rsidRPr="008F6528" w14:paraId="0A94210E" w14:textId="77777777" w:rsidTr="00D304E9">
        <w:trPr>
          <w:trHeight w:val="111"/>
        </w:trPr>
        <w:tc>
          <w:tcPr>
            <w:tcW w:w="4214" w:type="dxa"/>
          </w:tcPr>
          <w:p w14:paraId="03621516" w14:textId="77777777" w:rsidR="00E12358" w:rsidRPr="009C7C59" w:rsidRDefault="00E12358" w:rsidP="00E12358">
            <w:pPr>
              <w:autoSpaceDE w:val="0"/>
              <w:autoSpaceDN w:val="0"/>
              <w:adjustRightInd w:val="0"/>
              <w:spacing w:after="120"/>
              <w:rPr>
                <w:rFonts w:cstheme="minorHAnsi"/>
                <w:b/>
                <w:bCs/>
                <w:color w:val="000000"/>
                <w:sz w:val="20"/>
                <w:szCs w:val="20"/>
              </w:rPr>
            </w:pPr>
            <w:r w:rsidRPr="009C7C59">
              <w:rPr>
                <w:rFonts w:cstheme="minorHAnsi"/>
                <w:b/>
                <w:bCs/>
                <w:color w:val="000000"/>
                <w:sz w:val="20"/>
                <w:szCs w:val="20"/>
              </w:rPr>
              <w:t xml:space="preserve">Dr Steve Hambleton </w:t>
            </w:r>
          </w:p>
        </w:tc>
        <w:tc>
          <w:tcPr>
            <w:tcW w:w="5510" w:type="dxa"/>
          </w:tcPr>
          <w:p w14:paraId="64CF9501" w14:textId="77777777" w:rsidR="00E12358" w:rsidRPr="009C7C59" w:rsidRDefault="00E12358" w:rsidP="00E12358">
            <w:pPr>
              <w:autoSpaceDE w:val="0"/>
              <w:autoSpaceDN w:val="0"/>
              <w:adjustRightInd w:val="0"/>
              <w:spacing w:after="60"/>
              <w:rPr>
                <w:rFonts w:cstheme="minorHAnsi"/>
                <w:color w:val="000000"/>
                <w:sz w:val="20"/>
                <w:szCs w:val="20"/>
              </w:rPr>
            </w:pPr>
            <w:r w:rsidRPr="009C7C59">
              <w:rPr>
                <w:rFonts w:cstheme="minorHAnsi"/>
                <w:color w:val="000000"/>
                <w:sz w:val="20"/>
                <w:szCs w:val="20"/>
              </w:rPr>
              <w:t xml:space="preserve">GP; Co-Chair of the Steering Group </w:t>
            </w:r>
          </w:p>
        </w:tc>
      </w:tr>
      <w:tr w:rsidR="00E12358" w:rsidRPr="008F6528" w14:paraId="0C45E14A" w14:textId="77777777" w:rsidTr="00D304E9">
        <w:trPr>
          <w:trHeight w:val="111"/>
        </w:trPr>
        <w:tc>
          <w:tcPr>
            <w:tcW w:w="4214" w:type="dxa"/>
          </w:tcPr>
          <w:p w14:paraId="6FC4D9D2" w14:textId="77777777" w:rsidR="00E12358" w:rsidRPr="009C7C59" w:rsidRDefault="00E12358" w:rsidP="00E12358">
            <w:pPr>
              <w:autoSpaceDE w:val="0"/>
              <w:autoSpaceDN w:val="0"/>
              <w:adjustRightInd w:val="0"/>
              <w:spacing w:after="120"/>
              <w:rPr>
                <w:rFonts w:cstheme="minorHAnsi"/>
                <w:color w:val="000000"/>
                <w:sz w:val="20"/>
                <w:szCs w:val="20"/>
              </w:rPr>
            </w:pPr>
            <w:r w:rsidRPr="009C7C59">
              <w:rPr>
                <w:rFonts w:cstheme="minorHAnsi"/>
                <w:b/>
                <w:bCs/>
                <w:color w:val="000000"/>
                <w:sz w:val="20"/>
                <w:szCs w:val="20"/>
              </w:rPr>
              <w:t xml:space="preserve">Dr Walid Jammal </w:t>
            </w:r>
          </w:p>
        </w:tc>
        <w:tc>
          <w:tcPr>
            <w:tcW w:w="5510" w:type="dxa"/>
          </w:tcPr>
          <w:p w14:paraId="6DE52EEB" w14:textId="77777777" w:rsidR="00E12358" w:rsidRPr="009C7C59" w:rsidRDefault="00E12358" w:rsidP="00E12358">
            <w:pPr>
              <w:autoSpaceDE w:val="0"/>
              <w:autoSpaceDN w:val="0"/>
              <w:adjustRightInd w:val="0"/>
              <w:spacing w:after="60"/>
              <w:rPr>
                <w:rFonts w:cstheme="minorHAnsi"/>
                <w:color w:val="000000"/>
                <w:sz w:val="20"/>
                <w:szCs w:val="20"/>
              </w:rPr>
            </w:pPr>
            <w:r w:rsidRPr="009C7C59">
              <w:rPr>
                <w:rFonts w:cstheme="minorHAnsi"/>
                <w:color w:val="000000"/>
                <w:sz w:val="20"/>
                <w:szCs w:val="20"/>
              </w:rPr>
              <w:t xml:space="preserve">GP; Co-Chair of the Steering Group </w:t>
            </w:r>
          </w:p>
        </w:tc>
      </w:tr>
      <w:tr w:rsidR="00E12358" w:rsidRPr="008F6528" w14:paraId="50298023" w14:textId="77777777" w:rsidTr="00D304E9">
        <w:trPr>
          <w:trHeight w:val="348"/>
        </w:trPr>
        <w:tc>
          <w:tcPr>
            <w:tcW w:w="4214" w:type="dxa"/>
          </w:tcPr>
          <w:p w14:paraId="6FE0875B" w14:textId="77777777" w:rsidR="00E12358" w:rsidRPr="009C7C59" w:rsidRDefault="00E12358" w:rsidP="00E12358">
            <w:pPr>
              <w:autoSpaceDE w:val="0"/>
              <w:autoSpaceDN w:val="0"/>
              <w:adjustRightInd w:val="0"/>
              <w:spacing w:after="120"/>
              <w:rPr>
                <w:rFonts w:cstheme="minorHAnsi"/>
                <w:b/>
                <w:bCs/>
                <w:color w:val="000000"/>
                <w:sz w:val="20"/>
                <w:szCs w:val="20"/>
              </w:rPr>
            </w:pPr>
            <w:r w:rsidRPr="009C7C59">
              <w:rPr>
                <w:rFonts w:cstheme="minorHAnsi"/>
                <w:b/>
                <w:bCs/>
                <w:color w:val="000000"/>
                <w:sz w:val="20"/>
                <w:szCs w:val="20"/>
              </w:rPr>
              <w:t xml:space="preserve">Dr Tony </w:t>
            </w:r>
            <w:proofErr w:type="spellStart"/>
            <w:r w:rsidRPr="009C7C59">
              <w:rPr>
                <w:rFonts w:cstheme="minorHAnsi"/>
                <w:b/>
                <w:bCs/>
                <w:color w:val="000000"/>
                <w:sz w:val="20"/>
                <w:szCs w:val="20"/>
              </w:rPr>
              <w:t>Bartone</w:t>
            </w:r>
            <w:proofErr w:type="spellEnd"/>
            <w:r w:rsidRPr="009C7C59">
              <w:rPr>
                <w:rFonts w:cstheme="minorHAnsi"/>
                <w:b/>
                <w:bCs/>
                <w:color w:val="000000"/>
                <w:sz w:val="20"/>
                <w:szCs w:val="20"/>
              </w:rPr>
              <w:t xml:space="preserve"> (to July 2020)</w:t>
            </w:r>
          </w:p>
          <w:p w14:paraId="13B5A619" w14:textId="77777777" w:rsidR="00E12358" w:rsidRPr="009C7C59" w:rsidRDefault="00E12358" w:rsidP="00E12358">
            <w:pPr>
              <w:autoSpaceDE w:val="0"/>
              <w:autoSpaceDN w:val="0"/>
              <w:adjustRightInd w:val="0"/>
              <w:spacing w:after="120"/>
              <w:rPr>
                <w:rFonts w:cstheme="minorHAnsi"/>
                <w:color w:val="000000"/>
                <w:sz w:val="20"/>
                <w:szCs w:val="20"/>
              </w:rPr>
            </w:pPr>
            <w:r w:rsidRPr="009C7C59">
              <w:rPr>
                <w:rFonts w:cstheme="minorHAnsi"/>
                <w:b/>
                <w:bCs/>
                <w:color w:val="000000"/>
                <w:sz w:val="20"/>
                <w:szCs w:val="20"/>
              </w:rPr>
              <w:t>Dr Chris Moy (from October 2020)</w:t>
            </w:r>
          </w:p>
        </w:tc>
        <w:tc>
          <w:tcPr>
            <w:tcW w:w="5510" w:type="dxa"/>
          </w:tcPr>
          <w:p w14:paraId="3AB1C042" w14:textId="77777777" w:rsidR="00E12358" w:rsidRPr="009C7C59" w:rsidRDefault="00E12358" w:rsidP="00E12358">
            <w:pPr>
              <w:autoSpaceDE w:val="0"/>
              <w:autoSpaceDN w:val="0"/>
              <w:adjustRightInd w:val="0"/>
              <w:spacing w:after="60"/>
              <w:rPr>
                <w:rFonts w:cstheme="minorHAnsi"/>
                <w:color w:val="000000"/>
                <w:sz w:val="20"/>
                <w:szCs w:val="20"/>
              </w:rPr>
            </w:pPr>
            <w:r w:rsidRPr="009C7C59">
              <w:rPr>
                <w:rFonts w:cstheme="minorHAnsi"/>
                <w:color w:val="000000"/>
                <w:sz w:val="20"/>
                <w:szCs w:val="20"/>
              </w:rPr>
              <w:t xml:space="preserve">Australian Medical Association </w:t>
            </w:r>
          </w:p>
        </w:tc>
      </w:tr>
      <w:tr w:rsidR="00E12358" w:rsidRPr="008F6528" w14:paraId="659B0597" w14:textId="77777777" w:rsidTr="00D304E9">
        <w:trPr>
          <w:trHeight w:val="111"/>
        </w:trPr>
        <w:tc>
          <w:tcPr>
            <w:tcW w:w="4214" w:type="dxa"/>
          </w:tcPr>
          <w:p w14:paraId="6325A896" w14:textId="77777777" w:rsidR="00E12358" w:rsidRPr="009C7C59" w:rsidRDefault="00E12358" w:rsidP="00E12358">
            <w:pPr>
              <w:autoSpaceDE w:val="0"/>
              <w:autoSpaceDN w:val="0"/>
              <w:adjustRightInd w:val="0"/>
              <w:spacing w:after="120"/>
              <w:rPr>
                <w:rFonts w:cstheme="minorHAnsi"/>
                <w:b/>
                <w:bCs/>
                <w:color w:val="000000"/>
                <w:sz w:val="20"/>
                <w:szCs w:val="20"/>
              </w:rPr>
            </w:pPr>
            <w:r w:rsidRPr="009C7C59">
              <w:rPr>
                <w:rFonts w:cstheme="minorHAnsi"/>
                <w:b/>
                <w:bCs/>
                <w:color w:val="000000"/>
                <w:sz w:val="20"/>
                <w:szCs w:val="20"/>
              </w:rPr>
              <w:t xml:space="preserve">Dr Harry </w:t>
            </w:r>
            <w:proofErr w:type="spellStart"/>
            <w:r w:rsidRPr="009C7C59">
              <w:rPr>
                <w:rFonts w:cstheme="minorHAnsi"/>
                <w:b/>
                <w:bCs/>
                <w:color w:val="000000"/>
                <w:sz w:val="20"/>
                <w:szCs w:val="20"/>
              </w:rPr>
              <w:t>Nespolon</w:t>
            </w:r>
            <w:proofErr w:type="spellEnd"/>
            <w:r w:rsidRPr="009C7C59">
              <w:rPr>
                <w:rFonts w:cstheme="minorHAnsi"/>
                <w:b/>
                <w:bCs/>
                <w:color w:val="000000"/>
                <w:sz w:val="20"/>
                <w:szCs w:val="20"/>
              </w:rPr>
              <w:t xml:space="preserve"> (to July 2020)</w:t>
            </w:r>
          </w:p>
          <w:p w14:paraId="36C17595" w14:textId="77777777" w:rsidR="00E12358" w:rsidRPr="009C7C59" w:rsidRDefault="00E12358" w:rsidP="00E12358">
            <w:pPr>
              <w:autoSpaceDE w:val="0"/>
              <w:autoSpaceDN w:val="0"/>
              <w:adjustRightInd w:val="0"/>
              <w:spacing w:after="120"/>
              <w:rPr>
                <w:rFonts w:cstheme="minorHAnsi"/>
                <w:b/>
                <w:bCs/>
                <w:color w:val="000000"/>
                <w:sz w:val="20"/>
                <w:szCs w:val="20"/>
              </w:rPr>
            </w:pPr>
            <w:r w:rsidRPr="009C7C59">
              <w:rPr>
                <w:rFonts w:cstheme="minorHAnsi"/>
                <w:b/>
                <w:bCs/>
                <w:color w:val="000000"/>
                <w:sz w:val="20"/>
                <w:szCs w:val="20"/>
              </w:rPr>
              <w:t xml:space="preserve">A/Prof Ayman </w:t>
            </w:r>
            <w:proofErr w:type="spellStart"/>
            <w:r w:rsidRPr="009C7C59">
              <w:rPr>
                <w:rFonts w:cstheme="minorHAnsi"/>
                <w:b/>
                <w:bCs/>
                <w:color w:val="000000"/>
                <w:sz w:val="20"/>
                <w:szCs w:val="20"/>
              </w:rPr>
              <w:t>Shenouda</w:t>
            </w:r>
            <w:proofErr w:type="spellEnd"/>
            <w:r w:rsidRPr="009C7C59">
              <w:rPr>
                <w:rFonts w:cstheme="minorHAnsi"/>
                <w:b/>
                <w:bCs/>
                <w:color w:val="000000"/>
                <w:sz w:val="20"/>
                <w:szCs w:val="20"/>
              </w:rPr>
              <w:t xml:space="preserve"> (July - October 2020)</w:t>
            </w:r>
          </w:p>
          <w:p w14:paraId="36C8AEF8" w14:textId="77777777" w:rsidR="00E12358" w:rsidRPr="009C7C59" w:rsidRDefault="00E12358" w:rsidP="00E12358">
            <w:pPr>
              <w:autoSpaceDE w:val="0"/>
              <w:autoSpaceDN w:val="0"/>
              <w:adjustRightInd w:val="0"/>
              <w:spacing w:after="120"/>
              <w:rPr>
                <w:rFonts w:cstheme="minorHAnsi"/>
                <w:color w:val="000000"/>
                <w:sz w:val="20"/>
                <w:szCs w:val="20"/>
              </w:rPr>
            </w:pPr>
            <w:r w:rsidRPr="009C7C59">
              <w:rPr>
                <w:rFonts w:cstheme="minorHAnsi"/>
                <w:b/>
                <w:bCs/>
                <w:color w:val="000000"/>
                <w:sz w:val="20"/>
                <w:szCs w:val="20"/>
              </w:rPr>
              <w:t>Dr Karen Price (from October 2020)</w:t>
            </w:r>
          </w:p>
        </w:tc>
        <w:tc>
          <w:tcPr>
            <w:tcW w:w="5510" w:type="dxa"/>
          </w:tcPr>
          <w:p w14:paraId="4BED31C4" w14:textId="77777777" w:rsidR="00E12358" w:rsidRPr="009C7C59" w:rsidRDefault="00E12358" w:rsidP="00E12358">
            <w:pPr>
              <w:autoSpaceDE w:val="0"/>
              <w:autoSpaceDN w:val="0"/>
              <w:adjustRightInd w:val="0"/>
              <w:spacing w:after="60"/>
              <w:rPr>
                <w:rFonts w:cstheme="minorHAnsi"/>
                <w:color w:val="000000"/>
                <w:sz w:val="20"/>
                <w:szCs w:val="20"/>
              </w:rPr>
            </w:pPr>
            <w:r w:rsidRPr="009C7C59">
              <w:rPr>
                <w:rFonts w:cstheme="minorHAnsi"/>
                <w:color w:val="000000"/>
                <w:sz w:val="20"/>
                <w:szCs w:val="20"/>
              </w:rPr>
              <w:t xml:space="preserve">The Royal Australian College of General Practitioners </w:t>
            </w:r>
          </w:p>
        </w:tc>
      </w:tr>
      <w:tr w:rsidR="00E12358" w:rsidRPr="008F6528" w14:paraId="1A6D9E78" w14:textId="77777777" w:rsidTr="00D304E9">
        <w:trPr>
          <w:trHeight w:val="111"/>
        </w:trPr>
        <w:tc>
          <w:tcPr>
            <w:tcW w:w="4214" w:type="dxa"/>
          </w:tcPr>
          <w:p w14:paraId="07326673" w14:textId="77777777" w:rsidR="00E12358" w:rsidRPr="009C7C59" w:rsidRDefault="00E12358" w:rsidP="00E12358">
            <w:pPr>
              <w:autoSpaceDE w:val="0"/>
              <w:autoSpaceDN w:val="0"/>
              <w:adjustRightInd w:val="0"/>
              <w:spacing w:after="120"/>
              <w:rPr>
                <w:rFonts w:eastAsiaTheme="minorEastAsia" w:cstheme="minorHAnsi"/>
                <w:color w:val="000000" w:themeColor="text1"/>
                <w:sz w:val="20"/>
                <w:szCs w:val="20"/>
              </w:rPr>
            </w:pPr>
            <w:r w:rsidRPr="009C7C59">
              <w:rPr>
                <w:rFonts w:eastAsiaTheme="minorEastAsia" w:cstheme="minorHAnsi"/>
                <w:b/>
                <w:bCs/>
                <w:color w:val="000000" w:themeColor="text1"/>
                <w:sz w:val="20"/>
                <w:szCs w:val="20"/>
              </w:rPr>
              <w:t>Dr Ewen McPhee (to October 2020)</w:t>
            </w:r>
          </w:p>
          <w:p w14:paraId="3390EF2B" w14:textId="77777777" w:rsidR="00E12358" w:rsidRPr="009C7C59" w:rsidRDefault="00E12358" w:rsidP="00E12358">
            <w:pPr>
              <w:autoSpaceDE w:val="0"/>
              <w:autoSpaceDN w:val="0"/>
              <w:adjustRightInd w:val="0"/>
              <w:spacing w:after="120"/>
              <w:rPr>
                <w:rFonts w:eastAsiaTheme="minorEastAsia" w:cstheme="minorHAnsi"/>
                <w:b/>
                <w:bCs/>
                <w:color w:val="000000"/>
                <w:sz w:val="20"/>
                <w:szCs w:val="20"/>
              </w:rPr>
            </w:pPr>
            <w:r w:rsidRPr="009C7C59">
              <w:rPr>
                <w:rFonts w:eastAsiaTheme="minorEastAsia" w:cstheme="minorHAnsi"/>
                <w:b/>
                <w:bCs/>
                <w:color w:val="000000" w:themeColor="text1"/>
                <w:sz w:val="20"/>
                <w:szCs w:val="20"/>
              </w:rPr>
              <w:t>Dr Sarah Chalmers (from November 2020)</w:t>
            </w:r>
          </w:p>
        </w:tc>
        <w:tc>
          <w:tcPr>
            <w:tcW w:w="5510" w:type="dxa"/>
          </w:tcPr>
          <w:p w14:paraId="5A341099" w14:textId="77777777" w:rsidR="00E12358" w:rsidRPr="009C7C59" w:rsidRDefault="00E12358" w:rsidP="00E12358">
            <w:pPr>
              <w:autoSpaceDE w:val="0"/>
              <w:autoSpaceDN w:val="0"/>
              <w:adjustRightInd w:val="0"/>
              <w:spacing w:after="60"/>
              <w:rPr>
                <w:rFonts w:cstheme="minorHAnsi"/>
                <w:color w:val="000000"/>
                <w:sz w:val="20"/>
                <w:szCs w:val="20"/>
              </w:rPr>
            </w:pPr>
            <w:r w:rsidRPr="009C7C59">
              <w:rPr>
                <w:rFonts w:cstheme="minorHAnsi"/>
                <w:color w:val="000000"/>
                <w:sz w:val="20"/>
                <w:szCs w:val="20"/>
              </w:rPr>
              <w:t xml:space="preserve">The Australian College of Rural and Remote Medicine </w:t>
            </w:r>
          </w:p>
        </w:tc>
      </w:tr>
      <w:tr w:rsidR="00E12358" w:rsidRPr="008F6528" w14:paraId="0CA703D9" w14:textId="77777777" w:rsidTr="00D304E9">
        <w:trPr>
          <w:trHeight w:val="70"/>
        </w:trPr>
        <w:tc>
          <w:tcPr>
            <w:tcW w:w="4214" w:type="dxa"/>
          </w:tcPr>
          <w:p w14:paraId="7A650FBF" w14:textId="77777777" w:rsidR="00E12358" w:rsidRPr="009C7C59" w:rsidRDefault="00E12358" w:rsidP="00E12358">
            <w:pPr>
              <w:autoSpaceDE w:val="0"/>
              <w:autoSpaceDN w:val="0"/>
              <w:adjustRightInd w:val="0"/>
              <w:spacing w:after="120"/>
              <w:rPr>
                <w:rFonts w:cstheme="minorHAnsi"/>
                <w:color w:val="000000"/>
                <w:sz w:val="20"/>
                <w:szCs w:val="20"/>
              </w:rPr>
            </w:pPr>
            <w:r w:rsidRPr="009C7C59">
              <w:rPr>
                <w:rFonts w:cstheme="minorHAnsi"/>
                <w:b/>
                <w:bCs/>
                <w:color w:val="000000"/>
                <w:sz w:val="20"/>
                <w:szCs w:val="20"/>
              </w:rPr>
              <w:t xml:space="preserve">Dr Dawn Casey PSM </w:t>
            </w:r>
          </w:p>
        </w:tc>
        <w:tc>
          <w:tcPr>
            <w:tcW w:w="5510" w:type="dxa"/>
          </w:tcPr>
          <w:p w14:paraId="121A0E65" w14:textId="77777777" w:rsidR="00E12358" w:rsidRPr="009C7C59" w:rsidRDefault="00E12358" w:rsidP="00E12358">
            <w:pPr>
              <w:autoSpaceDE w:val="0"/>
              <w:autoSpaceDN w:val="0"/>
              <w:adjustRightInd w:val="0"/>
              <w:spacing w:after="60"/>
              <w:rPr>
                <w:rFonts w:cstheme="minorHAnsi"/>
                <w:color w:val="000000"/>
                <w:sz w:val="20"/>
                <w:szCs w:val="20"/>
              </w:rPr>
            </w:pPr>
            <w:r w:rsidRPr="009C7C59">
              <w:rPr>
                <w:rFonts w:cstheme="minorHAnsi"/>
                <w:color w:val="000000"/>
                <w:sz w:val="20"/>
                <w:szCs w:val="20"/>
              </w:rPr>
              <w:t xml:space="preserve">The National Aboriginal and Community Controlled Health Organisation </w:t>
            </w:r>
          </w:p>
        </w:tc>
      </w:tr>
      <w:tr w:rsidR="00E12358" w:rsidRPr="008F6528" w14:paraId="3B957097" w14:textId="77777777" w:rsidTr="00D304E9">
        <w:trPr>
          <w:trHeight w:val="111"/>
        </w:trPr>
        <w:tc>
          <w:tcPr>
            <w:tcW w:w="4214" w:type="dxa"/>
          </w:tcPr>
          <w:p w14:paraId="7E4B566C" w14:textId="77777777" w:rsidR="00E12358" w:rsidRPr="009C7C59" w:rsidRDefault="00E12358" w:rsidP="00E12358">
            <w:pPr>
              <w:autoSpaceDE w:val="0"/>
              <w:autoSpaceDN w:val="0"/>
              <w:adjustRightInd w:val="0"/>
              <w:spacing w:after="120"/>
              <w:rPr>
                <w:rFonts w:cstheme="minorHAnsi"/>
                <w:color w:val="000000"/>
                <w:sz w:val="20"/>
                <w:szCs w:val="20"/>
              </w:rPr>
            </w:pPr>
            <w:r w:rsidRPr="009C7C59">
              <w:rPr>
                <w:rFonts w:cstheme="minorHAnsi"/>
                <w:b/>
                <w:bCs/>
                <w:color w:val="000000"/>
                <w:sz w:val="20"/>
                <w:szCs w:val="20"/>
              </w:rPr>
              <w:t xml:space="preserve">Ms Leanne Wells </w:t>
            </w:r>
          </w:p>
        </w:tc>
        <w:tc>
          <w:tcPr>
            <w:tcW w:w="5510" w:type="dxa"/>
          </w:tcPr>
          <w:p w14:paraId="2B3F6F16" w14:textId="77777777" w:rsidR="00E12358" w:rsidRPr="009C7C59" w:rsidRDefault="00E12358" w:rsidP="00E12358">
            <w:pPr>
              <w:autoSpaceDE w:val="0"/>
              <w:autoSpaceDN w:val="0"/>
              <w:adjustRightInd w:val="0"/>
              <w:spacing w:after="60"/>
              <w:rPr>
                <w:rFonts w:cstheme="minorHAnsi"/>
                <w:color w:val="000000"/>
                <w:sz w:val="20"/>
                <w:szCs w:val="20"/>
              </w:rPr>
            </w:pPr>
            <w:r w:rsidRPr="009C7C59">
              <w:rPr>
                <w:rFonts w:cstheme="minorHAnsi"/>
                <w:color w:val="000000"/>
                <w:sz w:val="20"/>
                <w:szCs w:val="20"/>
              </w:rPr>
              <w:t xml:space="preserve">The Consumers Health Forum of Australia </w:t>
            </w:r>
          </w:p>
        </w:tc>
      </w:tr>
      <w:tr w:rsidR="00E12358" w:rsidRPr="008F6528" w14:paraId="6F438987" w14:textId="77777777" w:rsidTr="00D304E9">
        <w:trPr>
          <w:trHeight w:val="111"/>
        </w:trPr>
        <w:tc>
          <w:tcPr>
            <w:tcW w:w="4214" w:type="dxa"/>
          </w:tcPr>
          <w:p w14:paraId="6F0D2346" w14:textId="77777777" w:rsidR="00E12358" w:rsidRPr="009C7C59" w:rsidRDefault="00E12358" w:rsidP="00E12358">
            <w:pPr>
              <w:autoSpaceDE w:val="0"/>
              <w:autoSpaceDN w:val="0"/>
              <w:adjustRightInd w:val="0"/>
              <w:spacing w:after="120"/>
              <w:rPr>
                <w:rFonts w:cstheme="minorHAnsi"/>
                <w:color w:val="000000"/>
                <w:sz w:val="20"/>
                <w:szCs w:val="20"/>
              </w:rPr>
            </w:pPr>
            <w:r w:rsidRPr="009C7C59">
              <w:rPr>
                <w:rFonts w:cstheme="minorHAnsi"/>
                <w:b/>
                <w:bCs/>
                <w:color w:val="000000"/>
                <w:sz w:val="20"/>
                <w:szCs w:val="20"/>
              </w:rPr>
              <w:t xml:space="preserve">Ms Cathy Baynie </w:t>
            </w:r>
          </w:p>
        </w:tc>
        <w:tc>
          <w:tcPr>
            <w:tcW w:w="5510" w:type="dxa"/>
          </w:tcPr>
          <w:p w14:paraId="660F2D23" w14:textId="77777777" w:rsidR="00E12358" w:rsidRPr="009C7C59" w:rsidRDefault="00E12358" w:rsidP="00E12358">
            <w:pPr>
              <w:autoSpaceDE w:val="0"/>
              <w:autoSpaceDN w:val="0"/>
              <w:adjustRightInd w:val="0"/>
              <w:spacing w:after="60"/>
              <w:rPr>
                <w:rFonts w:cstheme="minorHAnsi"/>
                <w:color w:val="000000"/>
                <w:sz w:val="20"/>
                <w:szCs w:val="20"/>
              </w:rPr>
            </w:pPr>
            <w:r w:rsidRPr="009C7C59">
              <w:rPr>
                <w:rFonts w:cstheme="minorHAnsi"/>
                <w:color w:val="000000"/>
                <w:sz w:val="20"/>
                <w:szCs w:val="20"/>
              </w:rPr>
              <w:t xml:space="preserve">Australian Association of Practice Management </w:t>
            </w:r>
          </w:p>
        </w:tc>
      </w:tr>
      <w:tr w:rsidR="00E12358" w:rsidRPr="008F6528" w14:paraId="12A96401" w14:textId="77777777" w:rsidTr="00D304E9">
        <w:trPr>
          <w:trHeight w:val="111"/>
        </w:trPr>
        <w:tc>
          <w:tcPr>
            <w:tcW w:w="4214" w:type="dxa"/>
          </w:tcPr>
          <w:p w14:paraId="0CFFFCE1" w14:textId="77777777" w:rsidR="00E12358" w:rsidRPr="009C7C59" w:rsidRDefault="00E12358" w:rsidP="00E12358">
            <w:pPr>
              <w:autoSpaceDE w:val="0"/>
              <w:autoSpaceDN w:val="0"/>
              <w:adjustRightInd w:val="0"/>
              <w:spacing w:after="120"/>
              <w:rPr>
                <w:rFonts w:eastAsiaTheme="minorEastAsia" w:cstheme="minorHAnsi"/>
                <w:color w:val="000000"/>
                <w:sz w:val="20"/>
                <w:szCs w:val="20"/>
              </w:rPr>
            </w:pPr>
            <w:r w:rsidRPr="009C7C59">
              <w:rPr>
                <w:rFonts w:eastAsiaTheme="minorEastAsia" w:cstheme="minorHAnsi"/>
                <w:b/>
                <w:bCs/>
                <w:color w:val="000000" w:themeColor="text1"/>
                <w:sz w:val="20"/>
                <w:szCs w:val="20"/>
              </w:rPr>
              <w:t xml:space="preserve">Ms Karen Booth </w:t>
            </w:r>
          </w:p>
        </w:tc>
        <w:tc>
          <w:tcPr>
            <w:tcW w:w="5510" w:type="dxa"/>
          </w:tcPr>
          <w:p w14:paraId="5394E887" w14:textId="77777777" w:rsidR="00E12358" w:rsidRPr="009C7C59" w:rsidRDefault="00E12358" w:rsidP="00E12358">
            <w:pPr>
              <w:autoSpaceDE w:val="0"/>
              <w:autoSpaceDN w:val="0"/>
              <w:adjustRightInd w:val="0"/>
              <w:spacing w:after="60"/>
              <w:rPr>
                <w:rFonts w:cstheme="minorHAnsi"/>
                <w:color w:val="000000"/>
                <w:sz w:val="20"/>
                <w:szCs w:val="20"/>
              </w:rPr>
            </w:pPr>
            <w:r w:rsidRPr="009C7C59">
              <w:rPr>
                <w:rFonts w:cstheme="minorHAnsi"/>
                <w:color w:val="000000"/>
                <w:sz w:val="20"/>
                <w:szCs w:val="20"/>
              </w:rPr>
              <w:t xml:space="preserve">Australian Primary Health Care Nurses Association </w:t>
            </w:r>
          </w:p>
        </w:tc>
      </w:tr>
      <w:tr w:rsidR="00E12358" w:rsidRPr="008F6528" w14:paraId="63A45F46" w14:textId="77777777" w:rsidTr="00D304E9">
        <w:trPr>
          <w:trHeight w:val="111"/>
        </w:trPr>
        <w:tc>
          <w:tcPr>
            <w:tcW w:w="4214" w:type="dxa"/>
          </w:tcPr>
          <w:p w14:paraId="076E2F7E" w14:textId="77777777" w:rsidR="00E12358" w:rsidRPr="009C7C59" w:rsidRDefault="00E12358" w:rsidP="00E12358">
            <w:pPr>
              <w:autoSpaceDE w:val="0"/>
              <w:autoSpaceDN w:val="0"/>
              <w:adjustRightInd w:val="0"/>
              <w:spacing w:after="120"/>
              <w:rPr>
                <w:rFonts w:cstheme="minorHAnsi"/>
                <w:color w:val="000000"/>
                <w:sz w:val="20"/>
                <w:szCs w:val="20"/>
              </w:rPr>
            </w:pPr>
            <w:r w:rsidRPr="009C7C59">
              <w:rPr>
                <w:rFonts w:cstheme="minorHAnsi"/>
                <w:b/>
                <w:bCs/>
                <w:color w:val="000000"/>
                <w:sz w:val="20"/>
                <w:szCs w:val="20"/>
              </w:rPr>
              <w:t xml:space="preserve">Ms Gail Mulcair </w:t>
            </w:r>
          </w:p>
        </w:tc>
        <w:tc>
          <w:tcPr>
            <w:tcW w:w="5510" w:type="dxa"/>
          </w:tcPr>
          <w:p w14:paraId="29209FEF" w14:textId="77777777" w:rsidR="00E12358" w:rsidRPr="009C7C59" w:rsidRDefault="00E12358" w:rsidP="00A74605">
            <w:pPr>
              <w:autoSpaceDE w:val="0"/>
              <w:autoSpaceDN w:val="0"/>
              <w:adjustRightInd w:val="0"/>
              <w:spacing w:after="60"/>
              <w:rPr>
                <w:rFonts w:cstheme="minorHAnsi"/>
                <w:color w:val="000000"/>
                <w:sz w:val="20"/>
                <w:szCs w:val="20"/>
              </w:rPr>
            </w:pPr>
            <w:r w:rsidRPr="009C7C59">
              <w:rPr>
                <w:rFonts w:cstheme="minorHAnsi"/>
                <w:color w:val="000000"/>
                <w:sz w:val="20"/>
                <w:szCs w:val="20"/>
              </w:rPr>
              <w:t xml:space="preserve">Allied Health Professions Australia </w:t>
            </w:r>
          </w:p>
        </w:tc>
      </w:tr>
      <w:tr w:rsidR="00E12358" w:rsidRPr="008F6528" w14:paraId="1FF208FE" w14:textId="77777777" w:rsidTr="00D304E9">
        <w:trPr>
          <w:trHeight w:val="111"/>
        </w:trPr>
        <w:tc>
          <w:tcPr>
            <w:tcW w:w="4214" w:type="dxa"/>
          </w:tcPr>
          <w:p w14:paraId="33E7FD43" w14:textId="77777777" w:rsidR="00E12358" w:rsidRPr="009C7C59" w:rsidRDefault="00E12358" w:rsidP="00E12358">
            <w:pPr>
              <w:autoSpaceDE w:val="0"/>
              <w:autoSpaceDN w:val="0"/>
              <w:adjustRightInd w:val="0"/>
              <w:spacing w:after="120"/>
              <w:rPr>
                <w:rFonts w:cstheme="minorHAnsi"/>
                <w:color w:val="000000"/>
                <w:sz w:val="20"/>
                <w:szCs w:val="20"/>
              </w:rPr>
            </w:pPr>
            <w:r w:rsidRPr="009C7C59">
              <w:rPr>
                <w:rFonts w:cstheme="minorHAnsi"/>
                <w:b/>
                <w:bCs/>
                <w:color w:val="000000"/>
                <w:sz w:val="20"/>
                <w:szCs w:val="20"/>
              </w:rPr>
              <w:t xml:space="preserve">Mr Phil Calvert </w:t>
            </w:r>
          </w:p>
        </w:tc>
        <w:tc>
          <w:tcPr>
            <w:tcW w:w="5510" w:type="dxa"/>
          </w:tcPr>
          <w:p w14:paraId="65EBBE57" w14:textId="77777777" w:rsidR="00E12358" w:rsidRPr="009C7C59" w:rsidRDefault="00E12358" w:rsidP="00E12358">
            <w:pPr>
              <w:autoSpaceDE w:val="0"/>
              <w:autoSpaceDN w:val="0"/>
              <w:adjustRightInd w:val="0"/>
              <w:spacing w:after="60"/>
              <w:rPr>
                <w:rFonts w:cstheme="minorHAnsi"/>
                <w:color w:val="000000"/>
                <w:sz w:val="20"/>
                <w:szCs w:val="20"/>
              </w:rPr>
            </w:pPr>
            <w:r w:rsidRPr="009C7C59">
              <w:rPr>
                <w:rFonts w:cstheme="minorHAnsi"/>
                <w:color w:val="000000"/>
                <w:sz w:val="20"/>
                <w:szCs w:val="20"/>
              </w:rPr>
              <w:t xml:space="preserve">Australian Physiotherapy Association </w:t>
            </w:r>
          </w:p>
        </w:tc>
      </w:tr>
      <w:tr w:rsidR="00E12358" w:rsidRPr="008F6528" w14:paraId="21BDC032" w14:textId="77777777" w:rsidTr="00D304E9">
        <w:trPr>
          <w:trHeight w:val="246"/>
        </w:trPr>
        <w:tc>
          <w:tcPr>
            <w:tcW w:w="4214" w:type="dxa"/>
          </w:tcPr>
          <w:p w14:paraId="234FB5A4" w14:textId="77777777" w:rsidR="00E12358" w:rsidRPr="009C7C59" w:rsidRDefault="00E12358" w:rsidP="00E12358">
            <w:pPr>
              <w:autoSpaceDE w:val="0"/>
              <w:autoSpaceDN w:val="0"/>
              <w:adjustRightInd w:val="0"/>
              <w:spacing w:after="120"/>
              <w:rPr>
                <w:rFonts w:cstheme="minorHAnsi"/>
                <w:color w:val="000000"/>
                <w:sz w:val="20"/>
                <w:szCs w:val="20"/>
              </w:rPr>
            </w:pPr>
            <w:r w:rsidRPr="009C7C59">
              <w:rPr>
                <w:rFonts w:cstheme="minorHAnsi"/>
                <w:b/>
                <w:bCs/>
                <w:color w:val="000000"/>
                <w:sz w:val="20"/>
                <w:szCs w:val="20"/>
              </w:rPr>
              <w:t xml:space="preserve">Prof Claire Jackson </w:t>
            </w:r>
          </w:p>
        </w:tc>
        <w:tc>
          <w:tcPr>
            <w:tcW w:w="5510" w:type="dxa"/>
          </w:tcPr>
          <w:p w14:paraId="43F8255A" w14:textId="77777777" w:rsidR="00E12358" w:rsidRPr="009C7C59" w:rsidRDefault="00E12358" w:rsidP="00E12358">
            <w:pPr>
              <w:autoSpaceDE w:val="0"/>
              <w:autoSpaceDN w:val="0"/>
              <w:adjustRightInd w:val="0"/>
              <w:spacing w:after="60"/>
              <w:rPr>
                <w:rFonts w:cstheme="minorHAnsi"/>
                <w:color w:val="000000"/>
                <w:sz w:val="20"/>
                <w:szCs w:val="20"/>
              </w:rPr>
            </w:pPr>
            <w:r w:rsidRPr="009C7C59">
              <w:rPr>
                <w:rFonts w:cstheme="minorHAnsi"/>
                <w:color w:val="000000"/>
                <w:sz w:val="20"/>
                <w:szCs w:val="20"/>
              </w:rPr>
              <w:t xml:space="preserve">Professor in General Practice and Primary Care Research, The University of Queensland </w:t>
            </w:r>
          </w:p>
        </w:tc>
      </w:tr>
      <w:tr w:rsidR="00E12358" w:rsidRPr="008F6528" w14:paraId="61797567" w14:textId="77777777" w:rsidTr="00D304E9">
        <w:trPr>
          <w:trHeight w:val="111"/>
        </w:trPr>
        <w:tc>
          <w:tcPr>
            <w:tcW w:w="4214" w:type="dxa"/>
          </w:tcPr>
          <w:p w14:paraId="0782F11E" w14:textId="77777777" w:rsidR="00E12358" w:rsidRPr="009C7C59" w:rsidRDefault="00E12358" w:rsidP="00E12358">
            <w:pPr>
              <w:autoSpaceDE w:val="0"/>
              <w:autoSpaceDN w:val="0"/>
              <w:adjustRightInd w:val="0"/>
              <w:spacing w:after="120"/>
              <w:rPr>
                <w:rFonts w:cstheme="minorHAnsi"/>
                <w:color w:val="000000"/>
                <w:sz w:val="20"/>
                <w:szCs w:val="20"/>
              </w:rPr>
            </w:pPr>
            <w:r w:rsidRPr="009C7C59">
              <w:rPr>
                <w:rFonts w:cstheme="minorHAnsi"/>
                <w:b/>
                <w:bCs/>
                <w:color w:val="000000"/>
                <w:sz w:val="20"/>
                <w:szCs w:val="20"/>
              </w:rPr>
              <w:t xml:space="preserve">Mr Adrian Carson </w:t>
            </w:r>
          </w:p>
        </w:tc>
        <w:tc>
          <w:tcPr>
            <w:tcW w:w="5510" w:type="dxa"/>
          </w:tcPr>
          <w:p w14:paraId="4568D328" w14:textId="77777777" w:rsidR="00E12358" w:rsidRPr="009C7C59" w:rsidRDefault="00E12358" w:rsidP="00E12358">
            <w:pPr>
              <w:autoSpaceDE w:val="0"/>
              <w:autoSpaceDN w:val="0"/>
              <w:adjustRightInd w:val="0"/>
              <w:spacing w:after="60"/>
              <w:rPr>
                <w:rFonts w:cstheme="minorHAnsi"/>
                <w:color w:val="000000"/>
                <w:sz w:val="20"/>
                <w:szCs w:val="20"/>
              </w:rPr>
            </w:pPr>
            <w:r w:rsidRPr="009C7C59">
              <w:rPr>
                <w:rFonts w:cstheme="minorHAnsi"/>
                <w:color w:val="000000"/>
                <w:sz w:val="20"/>
                <w:szCs w:val="20"/>
              </w:rPr>
              <w:t xml:space="preserve">Chief Executive Officer, Institute for Urban Indigenous Health </w:t>
            </w:r>
          </w:p>
        </w:tc>
      </w:tr>
      <w:tr w:rsidR="00E12358" w:rsidRPr="008F6528" w14:paraId="61B6457C" w14:textId="77777777" w:rsidTr="00D304E9">
        <w:trPr>
          <w:trHeight w:val="111"/>
        </w:trPr>
        <w:tc>
          <w:tcPr>
            <w:tcW w:w="4214" w:type="dxa"/>
          </w:tcPr>
          <w:p w14:paraId="0B99E263" w14:textId="77777777" w:rsidR="00E12358" w:rsidRPr="009C7C59" w:rsidRDefault="00E12358" w:rsidP="00E12358">
            <w:pPr>
              <w:autoSpaceDE w:val="0"/>
              <w:autoSpaceDN w:val="0"/>
              <w:adjustRightInd w:val="0"/>
              <w:spacing w:after="120"/>
              <w:rPr>
                <w:rFonts w:cstheme="minorHAnsi"/>
                <w:b/>
                <w:bCs/>
                <w:color w:val="000000"/>
                <w:sz w:val="20"/>
                <w:szCs w:val="20"/>
              </w:rPr>
            </w:pPr>
            <w:r w:rsidRPr="009C7C59">
              <w:rPr>
                <w:rFonts w:cstheme="minorHAnsi"/>
                <w:b/>
                <w:bCs/>
                <w:color w:val="000000"/>
                <w:sz w:val="20"/>
                <w:szCs w:val="20"/>
              </w:rPr>
              <w:t>Dr Gabrielle O’Kane</w:t>
            </w:r>
          </w:p>
        </w:tc>
        <w:tc>
          <w:tcPr>
            <w:tcW w:w="5510" w:type="dxa"/>
          </w:tcPr>
          <w:p w14:paraId="298EAE02" w14:textId="77777777" w:rsidR="00E12358" w:rsidRPr="009C7C59" w:rsidRDefault="00E12358" w:rsidP="00E12358">
            <w:pPr>
              <w:autoSpaceDE w:val="0"/>
              <w:autoSpaceDN w:val="0"/>
              <w:adjustRightInd w:val="0"/>
              <w:spacing w:after="60"/>
              <w:rPr>
                <w:rFonts w:cstheme="minorHAnsi"/>
                <w:color w:val="000000"/>
                <w:sz w:val="20"/>
                <w:szCs w:val="20"/>
              </w:rPr>
            </w:pPr>
            <w:r w:rsidRPr="009C7C59">
              <w:rPr>
                <w:rFonts w:cstheme="minorHAnsi"/>
                <w:color w:val="000000"/>
                <w:sz w:val="20"/>
                <w:szCs w:val="20"/>
              </w:rPr>
              <w:t>National Rural Health Alliance</w:t>
            </w:r>
          </w:p>
        </w:tc>
      </w:tr>
      <w:tr w:rsidR="00E12358" w:rsidRPr="008F6528" w14:paraId="56C0D3FB" w14:textId="77777777" w:rsidTr="00D304E9">
        <w:trPr>
          <w:trHeight w:val="111"/>
        </w:trPr>
        <w:tc>
          <w:tcPr>
            <w:tcW w:w="4214" w:type="dxa"/>
          </w:tcPr>
          <w:p w14:paraId="2894A02F" w14:textId="77777777" w:rsidR="00E12358" w:rsidRPr="009C7C59" w:rsidRDefault="00E12358" w:rsidP="00E12358">
            <w:pPr>
              <w:autoSpaceDE w:val="0"/>
              <w:autoSpaceDN w:val="0"/>
              <w:adjustRightInd w:val="0"/>
              <w:spacing w:after="120"/>
              <w:rPr>
                <w:rFonts w:cstheme="minorHAnsi"/>
                <w:b/>
                <w:bCs/>
                <w:color w:val="000000"/>
                <w:sz w:val="20"/>
                <w:szCs w:val="20"/>
              </w:rPr>
            </w:pPr>
            <w:r w:rsidRPr="009C7C59">
              <w:rPr>
                <w:rFonts w:cstheme="minorHAnsi"/>
                <w:b/>
                <w:bCs/>
                <w:color w:val="000000"/>
                <w:sz w:val="20"/>
                <w:szCs w:val="20"/>
              </w:rPr>
              <w:t xml:space="preserve">Dr Leanne Beagley </w:t>
            </w:r>
          </w:p>
        </w:tc>
        <w:tc>
          <w:tcPr>
            <w:tcW w:w="5510" w:type="dxa"/>
          </w:tcPr>
          <w:p w14:paraId="68D1E165" w14:textId="77777777" w:rsidR="00E12358" w:rsidRPr="009C7C59" w:rsidRDefault="00E12358" w:rsidP="00E12358">
            <w:pPr>
              <w:autoSpaceDE w:val="0"/>
              <w:autoSpaceDN w:val="0"/>
              <w:adjustRightInd w:val="0"/>
              <w:spacing w:after="60"/>
              <w:rPr>
                <w:rFonts w:cstheme="minorHAnsi"/>
                <w:color w:val="000000"/>
                <w:sz w:val="20"/>
                <w:szCs w:val="20"/>
              </w:rPr>
            </w:pPr>
            <w:r w:rsidRPr="009C7C59">
              <w:rPr>
                <w:rFonts w:cstheme="minorHAnsi"/>
                <w:color w:val="000000"/>
                <w:sz w:val="20"/>
                <w:szCs w:val="20"/>
              </w:rPr>
              <w:t>Mental Health Australia</w:t>
            </w:r>
          </w:p>
        </w:tc>
      </w:tr>
      <w:tr w:rsidR="00E12358" w:rsidRPr="008F6528" w14:paraId="7035B2D5" w14:textId="77777777" w:rsidTr="00D304E9">
        <w:trPr>
          <w:trHeight w:val="111"/>
        </w:trPr>
        <w:tc>
          <w:tcPr>
            <w:tcW w:w="4214" w:type="dxa"/>
          </w:tcPr>
          <w:p w14:paraId="3E911A6D" w14:textId="77777777" w:rsidR="00E12358" w:rsidRPr="009C7C59" w:rsidRDefault="00E12358" w:rsidP="00E12358">
            <w:pPr>
              <w:autoSpaceDE w:val="0"/>
              <w:autoSpaceDN w:val="0"/>
              <w:adjustRightInd w:val="0"/>
              <w:spacing w:after="120"/>
              <w:rPr>
                <w:rFonts w:cstheme="minorHAnsi"/>
                <w:b/>
                <w:bCs/>
                <w:color w:val="000000"/>
                <w:sz w:val="20"/>
                <w:szCs w:val="20"/>
              </w:rPr>
            </w:pPr>
            <w:r w:rsidRPr="009C7C59">
              <w:rPr>
                <w:rFonts w:cstheme="minorHAnsi"/>
                <w:b/>
                <w:bCs/>
                <w:color w:val="000000"/>
                <w:sz w:val="20"/>
                <w:szCs w:val="20"/>
              </w:rPr>
              <w:t>Dr Nigel Lyons</w:t>
            </w:r>
          </w:p>
        </w:tc>
        <w:tc>
          <w:tcPr>
            <w:tcW w:w="5510" w:type="dxa"/>
          </w:tcPr>
          <w:p w14:paraId="5FAFA40F" w14:textId="77777777" w:rsidR="00E12358" w:rsidRPr="009C7C59" w:rsidRDefault="00E12358" w:rsidP="00E12358">
            <w:pPr>
              <w:autoSpaceDE w:val="0"/>
              <w:autoSpaceDN w:val="0"/>
              <w:adjustRightInd w:val="0"/>
              <w:spacing w:after="60"/>
              <w:rPr>
                <w:rFonts w:cstheme="minorHAnsi"/>
                <w:color w:val="000000"/>
                <w:sz w:val="20"/>
                <w:szCs w:val="20"/>
              </w:rPr>
            </w:pPr>
            <w:r w:rsidRPr="009C7C59">
              <w:rPr>
                <w:rFonts w:cstheme="minorHAnsi"/>
                <w:color w:val="000000"/>
                <w:sz w:val="20"/>
                <w:szCs w:val="20"/>
              </w:rPr>
              <w:t>NSW Ministry of Health</w:t>
            </w:r>
          </w:p>
        </w:tc>
      </w:tr>
      <w:tr w:rsidR="00E12358" w:rsidRPr="008F6528" w14:paraId="36A89D0D" w14:textId="77777777" w:rsidTr="00D304E9">
        <w:trPr>
          <w:trHeight w:val="111"/>
        </w:trPr>
        <w:tc>
          <w:tcPr>
            <w:tcW w:w="4214" w:type="dxa"/>
          </w:tcPr>
          <w:p w14:paraId="571A77FC" w14:textId="77777777" w:rsidR="00E12358" w:rsidRPr="009C7C59" w:rsidRDefault="00E12358" w:rsidP="00E12358">
            <w:pPr>
              <w:autoSpaceDE w:val="0"/>
              <w:autoSpaceDN w:val="0"/>
              <w:adjustRightInd w:val="0"/>
              <w:spacing w:after="120"/>
              <w:rPr>
                <w:rFonts w:cstheme="minorHAnsi"/>
                <w:b/>
                <w:bCs/>
                <w:color w:val="000000"/>
                <w:sz w:val="20"/>
                <w:szCs w:val="20"/>
              </w:rPr>
            </w:pPr>
            <w:r w:rsidRPr="009C7C59">
              <w:rPr>
                <w:rFonts w:cstheme="minorHAnsi"/>
                <w:b/>
                <w:bCs/>
                <w:color w:val="000000"/>
                <w:sz w:val="20"/>
                <w:szCs w:val="20"/>
              </w:rPr>
              <w:t xml:space="preserve">Dr Allison </w:t>
            </w:r>
            <w:proofErr w:type="spellStart"/>
            <w:r w:rsidRPr="009C7C59">
              <w:rPr>
                <w:rFonts w:cstheme="minorHAnsi"/>
                <w:b/>
                <w:bCs/>
                <w:color w:val="000000"/>
                <w:sz w:val="20"/>
                <w:szCs w:val="20"/>
              </w:rPr>
              <w:t>Turnock</w:t>
            </w:r>
            <w:proofErr w:type="spellEnd"/>
          </w:p>
        </w:tc>
        <w:tc>
          <w:tcPr>
            <w:tcW w:w="5510" w:type="dxa"/>
          </w:tcPr>
          <w:p w14:paraId="2D79D9E3" w14:textId="77777777" w:rsidR="00E12358" w:rsidRPr="009C7C59" w:rsidRDefault="00E12358" w:rsidP="00E12358">
            <w:pPr>
              <w:autoSpaceDE w:val="0"/>
              <w:autoSpaceDN w:val="0"/>
              <w:adjustRightInd w:val="0"/>
              <w:spacing w:after="60"/>
              <w:rPr>
                <w:rFonts w:cstheme="minorHAnsi"/>
                <w:color w:val="000000"/>
                <w:sz w:val="20"/>
                <w:szCs w:val="20"/>
              </w:rPr>
            </w:pPr>
            <w:r w:rsidRPr="009C7C59">
              <w:rPr>
                <w:rFonts w:cstheme="minorHAnsi"/>
                <w:color w:val="000000"/>
                <w:sz w:val="20"/>
                <w:szCs w:val="20"/>
              </w:rPr>
              <w:t xml:space="preserve">Tasmanian Department of Health </w:t>
            </w:r>
          </w:p>
        </w:tc>
      </w:tr>
    </w:tbl>
    <w:p w14:paraId="514E9FE7" w14:textId="77777777" w:rsidR="0015205D" w:rsidRDefault="0015205D">
      <w:pPr>
        <w:rPr>
          <w:rFonts w:ascii="Segoe UI" w:eastAsiaTheme="minorEastAsia" w:hAnsi="Segoe UI"/>
          <w:b/>
          <w:color w:val="242852" w:themeColor="text2"/>
          <w:spacing w:val="15"/>
          <w:u w:val="single"/>
        </w:rPr>
      </w:pPr>
      <w:bookmarkStart w:id="28" w:name="_Toc62726703"/>
      <w:r>
        <w:rPr>
          <w:b/>
          <w:color w:val="242852" w:themeColor="text2"/>
          <w:u w:val="single"/>
        </w:rPr>
        <w:br w:type="page"/>
      </w:r>
    </w:p>
    <w:p w14:paraId="505936C9" w14:textId="77777777" w:rsidR="00853717" w:rsidRPr="0096516A" w:rsidRDefault="00853717" w:rsidP="00292A00">
      <w:pPr>
        <w:pStyle w:val="Heading2"/>
      </w:pPr>
      <w:r w:rsidRPr="0096516A">
        <w:lastRenderedPageBreak/>
        <w:t>Purpose of the Steering Group</w:t>
      </w:r>
      <w:r w:rsidRPr="0096516A">
        <w:rPr>
          <w:i/>
        </w:rPr>
        <w:t xml:space="preserve"> (Terms of reference)</w:t>
      </w:r>
      <w:bookmarkEnd w:id="28"/>
    </w:p>
    <w:p w14:paraId="09979D02" w14:textId="77777777" w:rsidR="00853717" w:rsidRDefault="00853717" w:rsidP="00853717">
      <w:r>
        <w:t xml:space="preserve">The Steering Group </w:t>
      </w:r>
      <w:r w:rsidR="00414A03">
        <w:t xml:space="preserve">is </w:t>
      </w:r>
      <w:r w:rsidRPr="007849F4">
        <w:t>contribut</w:t>
      </w:r>
      <w:r w:rsidR="00414A03">
        <w:t>ing</w:t>
      </w:r>
      <w:r>
        <w:t xml:space="preserve"> to the development of the 10 Year Plan, including advising on scope and possible inclusions, by:</w:t>
      </w:r>
    </w:p>
    <w:p w14:paraId="186EFCFE" w14:textId="77777777" w:rsidR="00853717" w:rsidRDefault="00853717" w:rsidP="00202E4B">
      <w:pPr>
        <w:pStyle w:val="ListParagraph"/>
        <w:numPr>
          <w:ilvl w:val="0"/>
          <w:numId w:val="5"/>
        </w:numPr>
        <w:spacing w:after="120"/>
        <w:contextualSpacing w:val="0"/>
      </w:pPr>
      <w:r>
        <w:t>Providing advice on major issues impacting on delivery of timely, quality, and efficient and personalised primary health care in Australia;</w:t>
      </w:r>
    </w:p>
    <w:p w14:paraId="74EC56A4" w14:textId="77777777" w:rsidR="00853717" w:rsidRDefault="00853717" w:rsidP="00202E4B">
      <w:pPr>
        <w:pStyle w:val="ListParagraph"/>
        <w:numPr>
          <w:ilvl w:val="0"/>
          <w:numId w:val="5"/>
        </w:numPr>
        <w:spacing w:after="120"/>
        <w:contextualSpacing w:val="0"/>
      </w:pPr>
      <w:r>
        <w:t>Identifying opportunities for system and funding reform (including interface issues with other sectors, particularly aged care, disability, social care mental health and preventive);</w:t>
      </w:r>
    </w:p>
    <w:p w14:paraId="29C4BE87" w14:textId="77777777" w:rsidR="00853717" w:rsidRDefault="00853717" w:rsidP="00202E4B">
      <w:pPr>
        <w:pStyle w:val="ListParagraph"/>
        <w:numPr>
          <w:ilvl w:val="0"/>
          <w:numId w:val="5"/>
        </w:numPr>
        <w:spacing w:after="120"/>
        <w:contextualSpacing w:val="0"/>
      </w:pPr>
      <w:r>
        <w:t>Identifying proposals for short, medium and long term reform options for consideration by Government;</w:t>
      </w:r>
    </w:p>
    <w:p w14:paraId="7BCDF8B6" w14:textId="77777777" w:rsidR="00853717" w:rsidRDefault="00853717" w:rsidP="00202E4B">
      <w:pPr>
        <w:pStyle w:val="ListParagraph"/>
        <w:numPr>
          <w:ilvl w:val="0"/>
          <w:numId w:val="5"/>
        </w:numPr>
        <w:spacing w:after="120"/>
        <w:contextualSpacing w:val="0"/>
      </w:pPr>
      <w:r>
        <w:t>Identifying workforce and implementation issues and developing mitigation strategies; and</w:t>
      </w:r>
    </w:p>
    <w:p w14:paraId="27CB5CBF" w14:textId="77777777" w:rsidR="00853717" w:rsidRDefault="00853717" w:rsidP="00202E4B">
      <w:pPr>
        <w:pStyle w:val="ListParagraph"/>
        <w:numPr>
          <w:ilvl w:val="0"/>
          <w:numId w:val="5"/>
        </w:numPr>
        <w:spacing w:after="120"/>
        <w:contextualSpacing w:val="0"/>
      </w:pPr>
      <w:r>
        <w:t>Providing advice on consultation opportunities and approaches.</w:t>
      </w:r>
    </w:p>
    <w:p w14:paraId="3FB1E454" w14:textId="77777777" w:rsidR="00853717" w:rsidRDefault="00853717" w:rsidP="00853717">
      <w:r>
        <w:t xml:space="preserve">The Steering Group </w:t>
      </w:r>
      <w:r w:rsidR="00414A03">
        <w:t xml:space="preserve">is </w:t>
      </w:r>
      <w:r>
        <w:t>also advis</w:t>
      </w:r>
      <w:r w:rsidR="00414A03">
        <w:t>ing</w:t>
      </w:r>
      <w:r>
        <w:t xml:space="preserve"> on the implementation of the voluntary patient registration measure, including on:</w:t>
      </w:r>
    </w:p>
    <w:p w14:paraId="2691354C" w14:textId="77777777" w:rsidR="00853717" w:rsidRDefault="00853717" w:rsidP="00202E4B">
      <w:pPr>
        <w:pStyle w:val="ListParagraph"/>
        <w:numPr>
          <w:ilvl w:val="0"/>
          <w:numId w:val="5"/>
        </w:numPr>
        <w:spacing w:after="120"/>
        <w:contextualSpacing w:val="0"/>
      </w:pPr>
      <w:r>
        <w:t>Expected levels of service delivery to registered patients;</w:t>
      </w:r>
    </w:p>
    <w:p w14:paraId="2BB662BA" w14:textId="77777777" w:rsidR="00853717" w:rsidRDefault="00853717" w:rsidP="00202E4B">
      <w:pPr>
        <w:pStyle w:val="ListParagraph"/>
        <w:numPr>
          <w:ilvl w:val="0"/>
          <w:numId w:val="5"/>
        </w:numPr>
        <w:spacing w:after="120"/>
        <w:contextualSpacing w:val="0"/>
      </w:pPr>
      <w:r>
        <w:t>Development and implementation of a compliance framework;</w:t>
      </w:r>
    </w:p>
    <w:p w14:paraId="0EF6434E" w14:textId="77777777" w:rsidR="00853717" w:rsidRDefault="00853717" w:rsidP="00202E4B">
      <w:pPr>
        <w:pStyle w:val="ListParagraph"/>
        <w:numPr>
          <w:ilvl w:val="0"/>
          <w:numId w:val="5"/>
        </w:numPr>
        <w:spacing w:after="120"/>
        <w:contextualSpacing w:val="0"/>
      </w:pPr>
      <w:r>
        <w:t>Stakeholder engagement strategies, change management and associated communication activities;</w:t>
      </w:r>
    </w:p>
    <w:p w14:paraId="1880B0A0" w14:textId="77777777" w:rsidR="00853717" w:rsidRDefault="00853717" w:rsidP="00202E4B">
      <w:pPr>
        <w:pStyle w:val="ListParagraph"/>
        <w:numPr>
          <w:ilvl w:val="0"/>
          <w:numId w:val="5"/>
        </w:numPr>
        <w:spacing w:after="120"/>
        <w:contextualSpacing w:val="0"/>
      </w:pPr>
      <w:r>
        <w:t>IT infrastructure changes required at the practice level to support the implementation of the measure; and</w:t>
      </w:r>
    </w:p>
    <w:p w14:paraId="1C04A0D3" w14:textId="77777777" w:rsidR="00853717" w:rsidRDefault="00853717" w:rsidP="00202E4B">
      <w:pPr>
        <w:pStyle w:val="ListParagraph"/>
        <w:numPr>
          <w:ilvl w:val="0"/>
          <w:numId w:val="5"/>
        </w:numPr>
        <w:spacing w:after="120"/>
        <w:contextualSpacing w:val="0"/>
      </w:pPr>
      <w:r>
        <w:t>Evaluation of the measure.</w:t>
      </w:r>
    </w:p>
    <w:p w14:paraId="789A890E" w14:textId="77777777" w:rsidR="00853717" w:rsidRDefault="00853717" w:rsidP="00853717">
      <w:r>
        <w:t xml:space="preserve">The advice </w:t>
      </w:r>
      <w:r w:rsidR="00B10CD1">
        <w:t xml:space="preserve">is </w:t>
      </w:r>
      <w:r>
        <w:t>whole of systems focussed albeit dependent on opportunities that are within the remit of the Commonwealth.</w:t>
      </w:r>
    </w:p>
    <w:p w14:paraId="29241854" w14:textId="77777777" w:rsidR="00E12358" w:rsidRDefault="00E12358" w:rsidP="00CC653A">
      <w:r>
        <w:br w:type="page"/>
      </w:r>
    </w:p>
    <w:p w14:paraId="68C61C4A" w14:textId="77777777" w:rsidR="00923DC8" w:rsidRDefault="00765BFA" w:rsidP="00923DC8">
      <w:pPr>
        <w:pStyle w:val="Heading2"/>
      </w:pPr>
      <w:bookmarkStart w:id="29" w:name="_Toc74657685"/>
      <w:r>
        <w:lastRenderedPageBreak/>
        <w:t>Framework for developing recommendations: objectives and enablers</w:t>
      </w:r>
      <w:bookmarkEnd w:id="29"/>
    </w:p>
    <w:p w14:paraId="1338318E" w14:textId="77777777" w:rsidR="003E5518" w:rsidRPr="00F95A12" w:rsidRDefault="003E5518" w:rsidP="003E5518">
      <w:pPr>
        <w:spacing w:before="160"/>
      </w:pPr>
      <w:r w:rsidRPr="00F95A12">
        <w:t xml:space="preserve">The Steering Group </w:t>
      </w:r>
      <w:r w:rsidR="00322C29">
        <w:t>used a</w:t>
      </w:r>
      <w:r>
        <w:t xml:space="preserve"> </w:t>
      </w:r>
      <w:r w:rsidRPr="00F95A12">
        <w:t xml:space="preserve">framework for </w:t>
      </w:r>
      <w:r w:rsidR="00322C29">
        <w:t>developing its recommendations</w:t>
      </w:r>
      <w:r w:rsidRPr="00F95A12">
        <w:t xml:space="preserve">, including a set of seven objectives for reform: </w:t>
      </w:r>
    </w:p>
    <w:tbl>
      <w:tblPr>
        <w:tblStyle w:val="ListTable1Light-Accent51"/>
        <w:tblW w:w="9072" w:type="dxa"/>
        <w:tblLook w:val="04A0" w:firstRow="1" w:lastRow="0" w:firstColumn="1" w:lastColumn="0" w:noHBand="0" w:noVBand="1"/>
      </w:tblPr>
      <w:tblGrid>
        <w:gridCol w:w="2410"/>
        <w:gridCol w:w="6662"/>
      </w:tblGrid>
      <w:tr w:rsidR="003E5518" w:rsidRPr="00913D4F" w14:paraId="7A106BA7" w14:textId="77777777" w:rsidTr="00292A00">
        <w:trPr>
          <w:cnfStyle w:val="100000000000" w:firstRow="1" w:lastRow="0" w:firstColumn="0" w:lastColumn="0" w:oddVBand="0" w:evenVBand="0" w:oddHBand="0" w:evenHBand="0" w:firstRowFirstColumn="0" w:firstRowLastColumn="0" w:lastRowFirstColumn="0" w:lastRowLastColumn="0"/>
          <w:trHeight w:val="426"/>
          <w:tblHeader/>
        </w:trPr>
        <w:tc>
          <w:tcPr>
            <w:cnfStyle w:val="001000000000" w:firstRow="0" w:lastRow="0" w:firstColumn="1" w:lastColumn="0" w:oddVBand="0" w:evenVBand="0" w:oddHBand="0" w:evenHBand="0" w:firstRowFirstColumn="0" w:firstRowLastColumn="0" w:lastRowFirstColumn="0" w:lastRowLastColumn="0"/>
            <w:tcW w:w="2410" w:type="dxa"/>
          </w:tcPr>
          <w:p w14:paraId="6DD1D2EC" w14:textId="77777777" w:rsidR="003E5518" w:rsidRPr="00913D4F" w:rsidRDefault="003E5518" w:rsidP="003C24CF">
            <w:pPr>
              <w:spacing w:after="120"/>
              <w:jc w:val="center"/>
              <w:rPr>
                <w:rFonts w:eastAsia="Calibri" w:cs="Times New Roman"/>
                <w:color w:val="002060"/>
              </w:rPr>
            </w:pPr>
            <w:r w:rsidRPr="00913D4F">
              <w:rPr>
                <w:rFonts w:eastAsia="Calibri" w:cs="Times New Roman"/>
                <w:color w:val="002060"/>
              </w:rPr>
              <w:t>Objective</w:t>
            </w:r>
          </w:p>
        </w:tc>
        <w:tc>
          <w:tcPr>
            <w:tcW w:w="6662" w:type="dxa"/>
          </w:tcPr>
          <w:p w14:paraId="2595ACBC" w14:textId="77777777" w:rsidR="003E5518" w:rsidRPr="00913D4F" w:rsidRDefault="003E5518" w:rsidP="003C24CF">
            <w:pPr>
              <w:spacing w:after="120"/>
              <w:jc w:val="center"/>
              <w:cnfStyle w:val="100000000000" w:firstRow="1" w:lastRow="0" w:firstColumn="0" w:lastColumn="0" w:oddVBand="0" w:evenVBand="0" w:oddHBand="0" w:evenHBand="0" w:firstRowFirstColumn="0" w:firstRowLastColumn="0" w:lastRowFirstColumn="0" w:lastRowLastColumn="0"/>
              <w:rPr>
                <w:rFonts w:eastAsia="Calibri" w:cs="Times New Roman"/>
                <w:color w:val="002060"/>
              </w:rPr>
            </w:pPr>
            <w:r w:rsidRPr="00913D4F">
              <w:rPr>
                <w:rFonts w:eastAsia="Calibri" w:cs="Times New Roman"/>
                <w:color w:val="002060"/>
              </w:rPr>
              <w:t>Aim</w:t>
            </w:r>
          </w:p>
        </w:tc>
      </w:tr>
      <w:tr w:rsidR="003E5518" w:rsidRPr="00913D4F" w14:paraId="524BAE10" w14:textId="77777777" w:rsidTr="004C5C7F">
        <w:trPr>
          <w:cnfStyle w:val="000000100000" w:firstRow="0" w:lastRow="0" w:firstColumn="0" w:lastColumn="0" w:oddVBand="0" w:evenVBand="0" w:oddHBand="1" w:evenHBand="0" w:firstRowFirstColumn="0" w:firstRowLastColumn="0" w:lastRowFirstColumn="0" w:lastRowLastColumn="0"/>
          <w:trHeight w:val="1207"/>
        </w:trPr>
        <w:tc>
          <w:tcPr>
            <w:cnfStyle w:val="001000000000" w:firstRow="0" w:lastRow="0" w:firstColumn="1" w:lastColumn="0" w:oddVBand="0" w:evenVBand="0" w:oddHBand="0" w:evenHBand="0" w:firstRowFirstColumn="0" w:firstRowLastColumn="0" w:lastRowFirstColumn="0" w:lastRowLastColumn="0"/>
            <w:tcW w:w="2410" w:type="dxa"/>
          </w:tcPr>
          <w:p w14:paraId="62FEF12F" w14:textId="77777777" w:rsidR="003E5518" w:rsidRPr="00913D4F" w:rsidRDefault="003E5518" w:rsidP="003C24CF">
            <w:pPr>
              <w:spacing w:after="120"/>
              <w:jc w:val="center"/>
              <w:rPr>
                <w:rFonts w:eastAsia="Calibri" w:cs="Times New Roman"/>
                <w:color w:val="002060"/>
              </w:rPr>
            </w:pPr>
            <w:r w:rsidRPr="00913D4F">
              <w:rPr>
                <w:rFonts w:eastAsia="Calibri" w:cs="Times New Roman"/>
                <w:noProof/>
                <w:color w:val="002060"/>
                <w:lang w:eastAsia="en-AU"/>
              </w:rPr>
              <mc:AlternateContent>
                <mc:Choice Requires="wps">
                  <w:drawing>
                    <wp:anchor distT="0" distB="0" distL="114300" distR="114300" simplePos="0" relativeHeight="251646976" behindDoc="0" locked="0" layoutInCell="1" allowOverlap="1" wp14:anchorId="72632673" wp14:editId="1880C60E">
                      <wp:simplePos x="0" y="0"/>
                      <wp:positionH relativeFrom="column">
                        <wp:posOffset>486838</wp:posOffset>
                      </wp:positionH>
                      <wp:positionV relativeFrom="paragraph">
                        <wp:posOffset>240030</wp:posOffset>
                      </wp:positionV>
                      <wp:extent cx="314325" cy="338455"/>
                      <wp:effectExtent l="0" t="0" r="28575" b="23495"/>
                      <wp:wrapNone/>
                      <wp:docPr id="79" name="Freeform 19" descr="Door">
                        <a:extLst xmlns:a="http://schemas.openxmlformats.org/drawingml/2006/main">
                          <a:ext uri="{FF2B5EF4-FFF2-40B4-BE49-F238E27FC236}">
                            <a16:creationId xmlns:a16="http://schemas.microsoft.com/office/drawing/2014/main" id="{1B06820D-E0D1-479B-85D7-45B26EFA5DB7}"/>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314325" cy="338455"/>
                              </a:xfrm>
                              <a:custGeom>
                                <a:avLst/>
                                <a:gdLst>
                                  <a:gd name="connsiteX0" fmla="*/ 279058 w 561976"/>
                                  <a:gd name="connsiteY0" fmla="*/ 525007 h 1125083"/>
                                  <a:gd name="connsiteX1" fmla="*/ 301252 w 561976"/>
                                  <a:gd name="connsiteY1" fmla="*/ 544763 h 1125083"/>
                                  <a:gd name="connsiteX2" fmla="*/ 313423 w 561976"/>
                                  <a:gd name="connsiteY2" fmla="*/ 544763 h 1125083"/>
                                  <a:gd name="connsiteX3" fmla="*/ 327025 w 561976"/>
                                  <a:gd name="connsiteY3" fmla="*/ 563107 h 1125083"/>
                                  <a:gd name="connsiteX4" fmla="*/ 313423 w 561976"/>
                                  <a:gd name="connsiteY4" fmla="*/ 581452 h 1125083"/>
                                  <a:gd name="connsiteX5" fmla="*/ 301252 w 561976"/>
                                  <a:gd name="connsiteY5" fmla="*/ 581452 h 1125083"/>
                                  <a:gd name="connsiteX6" fmla="*/ 279058 w 561976"/>
                                  <a:gd name="connsiteY6" fmla="*/ 601207 h 1125083"/>
                                  <a:gd name="connsiteX7" fmla="*/ 254000 w 561976"/>
                                  <a:gd name="connsiteY7" fmla="*/ 563107 h 1125083"/>
                                  <a:gd name="connsiteX8" fmla="*/ 279058 w 561976"/>
                                  <a:gd name="connsiteY8" fmla="*/ 525007 h 1125083"/>
                                  <a:gd name="connsiteX9" fmla="*/ 431746 w 561976"/>
                                  <a:gd name="connsiteY9" fmla="*/ 91619 h 1125083"/>
                                  <a:gd name="connsiteX10" fmla="*/ 546320 w 561976"/>
                                  <a:gd name="connsiteY10" fmla="*/ 91619 h 1125083"/>
                                  <a:gd name="connsiteX11" fmla="*/ 561976 w 561976"/>
                                  <a:gd name="connsiteY11" fmla="*/ 107335 h 1125083"/>
                                  <a:gd name="connsiteX12" fmla="*/ 561976 w 561976"/>
                                  <a:gd name="connsiteY12" fmla="*/ 1018878 h 1125083"/>
                                  <a:gd name="connsiteX13" fmla="*/ 546320 w 561976"/>
                                  <a:gd name="connsiteY13" fmla="*/ 1034594 h 1125083"/>
                                  <a:gd name="connsiteX14" fmla="*/ 431746 w 561976"/>
                                  <a:gd name="connsiteY14" fmla="*/ 1034594 h 1125083"/>
                                  <a:gd name="connsiteX15" fmla="*/ 417513 w 561976"/>
                                  <a:gd name="connsiteY15" fmla="*/ 1020307 h 1125083"/>
                                  <a:gd name="connsiteX16" fmla="*/ 417513 w 561976"/>
                                  <a:gd name="connsiteY16" fmla="*/ 1017449 h 1125083"/>
                                  <a:gd name="connsiteX17" fmla="*/ 431746 w 561976"/>
                                  <a:gd name="connsiteY17" fmla="*/ 1003162 h 1125083"/>
                                  <a:gd name="connsiteX18" fmla="*/ 530664 w 561976"/>
                                  <a:gd name="connsiteY18" fmla="*/ 1003162 h 1125083"/>
                                  <a:gd name="connsiteX19" fmla="*/ 530664 w 561976"/>
                                  <a:gd name="connsiteY19" fmla="*/ 123052 h 1125083"/>
                                  <a:gd name="connsiteX20" fmla="*/ 431746 w 561976"/>
                                  <a:gd name="connsiteY20" fmla="*/ 123052 h 1125083"/>
                                  <a:gd name="connsiteX21" fmla="*/ 417513 w 561976"/>
                                  <a:gd name="connsiteY21" fmla="*/ 108764 h 1125083"/>
                                  <a:gd name="connsiteX22" fmla="*/ 417513 w 561976"/>
                                  <a:gd name="connsiteY22" fmla="*/ 105907 h 1125083"/>
                                  <a:gd name="connsiteX23" fmla="*/ 431746 w 561976"/>
                                  <a:gd name="connsiteY23" fmla="*/ 91619 h 1125083"/>
                                  <a:gd name="connsiteX24" fmla="*/ 354013 w 561976"/>
                                  <a:gd name="connsiteY24" fmla="*/ 36058 h 1125083"/>
                                  <a:gd name="connsiteX25" fmla="*/ 31750 w 561976"/>
                                  <a:gd name="connsiteY25" fmla="*/ 120986 h 1125083"/>
                                  <a:gd name="connsiteX26" fmla="*/ 31750 w 561976"/>
                                  <a:gd name="connsiteY26" fmla="*/ 1008085 h 1125083"/>
                                  <a:gd name="connsiteX27" fmla="*/ 354013 w 561976"/>
                                  <a:gd name="connsiteY27" fmla="*/ 1090158 h 1125083"/>
                                  <a:gd name="connsiteX28" fmla="*/ 354013 w 561976"/>
                                  <a:gd name="connsiteY28" fmla="*/ 36058 h 1125083"/>
                                  <a:gd name="connsiteX29" fmla="*/ 365761 w 561976"/>
                                  <a:gd name="connsiteY29" fmla="*/ 258 h 1125083"/>
                                  <a:gd name="connsiteX30" fmla="*/ 379334 w 561976"/>
                                  <a:gd name="connsiteY30" fmla="*/ 3111 h 1125083"/>
                                  <a:gd name="connsiteX31" fmla="*/ 385763 w 561976"/>
                                  <a:gd name="connsiteY31" fmla="*/ 15950 h 1125083"/>
                                  <a:gd name="connsiteX32" fmla="*/ 385763 w 561976"/>
                                  <a:gd name="connsiteY32" fmla="*/ 1109391 h 1125083"/>
                                  <a:gd name="connsiteX33" fmla="*/ 379334 w 561976"/>
                                  <a:gd name="connsiteY33" fmla="*/ 1122230 h 1125083"/>
                                  <a:gd name="connsiteX34" fmla="*/ 370047 w 561976"/>
                                  <a:gd name="connsiteY34" fmla="*/ 1125083 h 1125083"/>
                                  <a:gd name="connsiteX35" fmla="*/ 365761 w 561976"/>
                                  <a:gd name="connsiteY35" fmla="*/ 1125083 h 1125083"/>
                                  <a:gd name="connsiteX36" fmla="*/ 12145 w 561976"/>
                                  <a:gd name="connsiteY36" fmla="*/ 1034498 h 1125083"/>
                                  <a:gd name="connsiteX37" fmla="*/ 0 w 561976"/>
                                  <a:gd name="connsiteY37" fmla="*/ 1019519 h 1125083"/>
                                  <a:gd name="connsiteX38" fmla="*/ 0 w 561976"/>
                                  <a:gd name="connsiteY38" fmla="*/ 108675 h 1125083"/>
                                  <a:gd name="connsiteX39" fmla="*/ 12145 w 561976"/>
                                  <a:gd name="connsiteY39" fmla="*/ 92983 h 1125083"/>
                                  <a:gd name="connsiteX40" fmla="*/ 365761 w 561976"/>
                                  <a:gd name="connsiteY40" fmla="*/ 258 h 1125083"/>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Lst>
                                <a:rect l="l" t="t" r="r" b="b"/>
                                <a:pathLst>
                                  <a:path w="561976" h="1125083">
                                    <a:moveTo>
                                      <a:pt x="279058" y="525007"/>
                                    </a:moveTo>
                                    <a:cubicBezTo>
                                      <a:pt x="289081" y="525007"/>
                                      <a:pt x="296956" y="532768"/>
                                      <a:pt x="301252" y="544763"/>
                                    </a:cubicBezTo>
                                    <a:cubicBezTo>
                                      <a:pt x="301252" y="544763"/>
                                      <a:pt x="301252" y="544763"/>
                                      <a:pt x="313423" y="544763"/>
                                    </a:cubicBezTo>
                                    <a:cubicBezTo>
                                      <a:pt x="321298" y="544763"/>
                                      <a:pt x="327025" y="553229"/>
                                      <a:pt x="327025" y="563107"/>
                                    </a:cubicBezTo>
                                    <a:cubicBezTo>
                                      <a:pt x="327025" y="573690"/>
                                      <a:pt x="321298" y="581452"/>
                                      <a:pt x="313423" y="581452"/>
                                    </a:cubicBezTo>
                                    <a:cubicBezTo>
                                      <a:pt x="313423" y="581452"/>
                                      <a:pt x="313423" y="581452"/>
                                      <a:pt x="301252" y="581452"/>
                                    </a:cubicBezTo>
                                    <a:cubicBezTo>
                                      <a:pt x="296956" y="592740"/>
                                      <a:pt x="289081" y="601207"/>
                                      <a:pt x="279058" y="601207"/>
                                    </a:cubicBezTo>
                                    <a:cubicBezTo>
                                      <a:pt x="265455" y="601207"/>
                                      <a:pt x="254000" y="584979"/>
                                      <a:pt x="254000" y="563107"/>
                                    </a:cubicBezTo>
                                    <a:cubicBezTo>
                                      <a:pt x="254000" y="541940"/>
                                      <a:pt x="265455" y="525007"/>
                                      <a:pt x="279058" y="525007"/>
                                    </a:cubicBezTo>
                                    <a:close/>
                                    <a:moveTo>
                                      <a:pt x="431746" y="91619"/>
                                    </a:moveTo>
                                    <a:cubicBezTo>
                                      <a:pt x="546320" y="91619"/>
                                      <a:pt x="546320" y="91619"/>
                                      <a:pt x="546320" y="91619"/>
                                    </a:cubicBezTo>
                                    <a:cubicBezTo>
                                      <a:pt x="554860" y="91619"/>
                                      <a:pt x="561976" y="98763"/>
                                      <a:pt x="561976" y="107335"/>
                                    </a:cubicBezTo>
                                    <a:cubicBezTo>
                                      <a:pt x="561976" y="1018878"/>
                                      <a:pt x="561976" y="1018878"/>
                                      <a:pt x="561976" y="1018878"/>
                                    </a:cubicBezTo>
                                    <a:cubicBezTo>
                                      <a:pt x="561976" y="1027450"/>
                                      <a:pt x="554860" y="1034594"/>
                                      <a:pt x="546320" y="1034594"/>
                                    </a:cubicBezTo>
                                    <a:cubicBezTo>
                                      <a:pt x="431746" y="1034594"/>
                                      <a:pt x="431746" y="1034594"/>
                                      <a:pt x="431746" y="1034594"/>
                                    </a:cubicBezTo>
                                    <a:cubicBezTo>
                                      <a:pt x="423918" y="1034594"/>
                                      <a:pt x="417513" y="1028165"/>
                                      <a:pt x="417513" y="1020307"/>
                                    </a:cubicBezTo>
                                    <a:cubicBezTo>
                                      <a:pt x="417513" y="1017449"/>
                                      <a:pt x="417513" y="1017449"/>
                                      <a:pt x="417513" y="1017449"/>
                                    </a:cubicBezTo>
                                    <a:cubicBezTo>
                                      <a:pt x="417513" y="1009591"/>
                                      <a:pt x="423918" y="1003162"/>
                                      <a:pt x="431746" y="1003162"/>
                                    </a:cubicBezTo>
                                    <a:cubicBezTo>
                                      <a:pt x="530664" y="1003162"/>
                                      <a:pt x="530664" y="1003162"/>
                                      <a:pt x="530664" y="1003162"/>
                                    </a:cubicBezTo>
                                    <a:cubicBezTo>
                                      <a:pt x="530664" y="123052"/>
                                      <a:pt x="530664" y="123052"/>
                                      <a:pt x="530664" y="123052"/>
                                    </a:cubicBezTo>
                                    <a:cubicBezTo>
                                      <a:pt x="431746" y="123052"/>
                                      <a:pt x="431746" y="123052"/>
                                      <a:pt x="431746" y="123052"/>
                                    </a:cubicBezTo>
                                    <a:cubicBezTo>
                                      <a:pt x="423918" y="123052"/>
                                      <a:pt x="417513" y="116622"/>
                                      <a:pt x="417513" y="108764"/>
                                    </a:cubicBezTo>
                                    <a:cubicBezTo>
                                      <a:pt x="417513" y="105907"/>
                                      <a:pt x="417513" y="105907"/>
                                      <a:pt x="417513" y="105907"/>
                                    </a:cubicBezTo>
                                    <a:cubicBezTo>
                                      <a:pt x="417513" y="98049"/>
                                      <a:pt x="423918" y="91619"/>
                                      <a:pt x="431746" y="91619"/>
                                    </a:cubicBezTo>
                                    <a:close/>
                                    <a:moveTo>
                                      <a:pt x="354013" y="36058"/>
                                    </a:moveTo>
                                    <a:cubicBezTo>
                                      <a:pt x="354013" y="36058"/>
                                      <a:pt x="354013" y="36058"/>
                                      <a:pt x="31750" y="120986"/>
                                    </a:cubicBezTo>
                                    <a:cubicBezTo>
                                      <a:pt x="31750" y="120986"/>
                                      <a:pt x="31750" y="120986"/>
                                      <a:pt x="31750" y="1008085"/>
                                    </a:cubicBezTo>
                                    <a:cubicBezTo>
                                      <a:pt x="31750" y="1008085"/>
                                      <a:pt x="31750" y="1008085"/>
                                      <a:pt x="354013" y="1090158"/>
                                    </a:cubicBezTo>
                                    <a:cubicBezTo>
                                      <a:pt x="354013" y="1090158"/>
                                      <a:pt x="354013" y="1090158"/>
                                      <a:pt x="354013" y="36058"/>
                                    </a:cubicBezTo>
                                    <a:close/>
                                    <a:moveTo>
                                      <a:pt x="365761" y="258"/>
                                    </a:moveTo>
                                    <a:cubicBezTo>
                                      <a:pt x="370761" y="-455"/>
                                      <a:pt x="375762" y="258"/>
                                      <a:pt x="379334" y="3111"/>
                                    </a:cubicBezTo>
                                    <a:cubicBezTo>
                                      <a:pt x="383620" y="5965"/>
                                      <a:pt x="385763" y="10957"/>
                                      <a:pt x="385763" y="15950"/>
                                    </a:cubicBezTo>
                                    <a:cubicBezTo>
                                      <a:pt x="385763" y="15950"/>
                                      <a:pt x="385763" y="15950"/>
                                      <a:pt x="385763" y="1109391"/>
                                    </a:cubicBezTo>
                                    <a:cubicBezTo>
                                      <a:pt x="385763" y="1114384"/>
                                      <a:pt x="383620" y="1119377"/>
                                      <a:pt x="379334" y="1122230"/>
                                    </a:cubicBezTo>
                                    <a:cubicBezTo>
                                      <a:pt x="376476" y="1124370"/>
                                      <a:pt x="373619" y="1125083"/>
                                      <a:pt x="370047" y="1125083"/>
                                    </a:cubicBezTo>
                                    <a:cubicBezTo>
                                      <a:pt x="368618" y="1125083"/>
                                      <a:pt x="367189" y="1125083"/>
                                      <a:pt x="365761" y="1125083"/>
                                    </a:cubicBezTo>
                                    <a:cubicBezTo>
                                      <a:pt x="365761" y="1125083"/>
                                      <a:pt x="365761" y="1125083"/>
                                      <a:pt x="12145" y="1034498"/>
                                    </a:cubicBezTo>
                                    <a:cubicBezTo>
                                      <a:pt x="5001" y="1033071"/>
                                      <a:pt x="0" y="1026652"/>
                                      <a:pt x="0" y="1019519"/>
                                    </a:cubicBezTo>
                                    <a:cubicBezTo>
                                      <a:pt x="0" y="1019519"/>
                                      <a:pt x="0" y="1019519"/>
                                      <a:pt x="0" y="108675"/>
                                    </a:cubicBezTo>
                                    <a:cubicBezTo>
                                      <a:pt x="0" y="101543"/>
                                      <a:pt x="5001" y="95123"/>
                                      <a:pt x="12145" y="92983"/>
                                    </a:cubicBezTo>
                                    <a:cubicBezTo>
                                      <a:pt x="12145" y="92983"/>
                                      <a:pt x="12145" y="92983"/>
                                      <a:pt x="365761" y="258"/>
                                    </a:cubicBezTo>
                                    <a:close/>
                                  </a:path>
                                </a:pathLst>
                              </a:custGeom>
                              <a:solidFill>
                                <a:srgbClr val="4472C4">
                                  <a:lumMod val="50000"/>
                                </a:srgbClr>
                              </a:solidFill>
                              <a:ln>
                                <a:solidFill>
                                  <a:srgbClr val="002060"/>
                                </a:solidFill>
                              </a:ln>
                            </wps:spPr>
                            <wps:bodyPr vert="horz" wrap="square" lIns="46086" tIns="23043" rIns="46086" bIns="23043" numCol="1" anchor="t" anchorCtr="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1A49283" id="Freeform 19" o:spid="_x0000_s1026" alt="Door" style="position:absolute;margin-left:38.35pt;margin-top:18.9pt;width:24.75pt;height:26.65pt;z-index:251646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561976,11250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" path="m279058,525007v10023,,17898,7761,22194,19756c301252,544763,301252,544763,313423,544763v7875,,13602,8466,13602,18344c327025,573690,321298,581452,313423,581452v,,,,-12171,c296956,592740,289081,601207,279058,601207v-13603,,-25058,-16228,-25058,-38100c254000,541940,265455,525007,279058,525007xm431746,91619v114574,,114574,,114574,c554860,91619,561976,98763,561976,107335v,911543,,911543,,911543c561976,1027450,554860,1034594,546320,1034594v-114574,,-114574,,-114574,c423918,1034594,417513,1028165,417513,1020307v,-2858,,-2858,,-2858c417513,1009591,423918,1003162,431746,1003162v98918,,98918,,98918,c530664,123052,530664,123052,530664,123052v-98918,,-98918,,-98918,c423918,123052,417513,116622,417513,108764v,-2857,,-2857,,-2857c417513,98049,423918,91619,431746,91619xm354013,36058v,,,,-322263,84928c31750,120986,31750,120986,31750,1008085v,,,,322263,82073c354013,1090158,354013,1090158,354013,36058xm365761,258v5000,-713,10001,,13573,2853c383620,5965,385763,10957,385763,15950v,,,,,1093441c385763,1114384,383620,1119377,379334,1122230v-2858,2140,-5715,2853,-9287,2853c368618,1125083,367189,1125083,365761,1125083v,,,,-353616,-90585c5001,1033071,,1026652,,1019519v,,,,,-910844c,101543,5001,95123,12145,92983v,,,,353616,-92725xe" fillcolor="#203864" strokecolor="#002060">
                      <v:path arrowok="t" o:connecttype="custom" o:connectlocs="156083,157936;168497,163879;175304,163879;182912,169398;175304,174916;168497,174916;156083,180859;142068,169398;156083,157936;241485,27561;305568,27561;314325,32289;314325,306506;305568,311233;241485,311233;233524,306936;233524,306076;241485,301778;296812,301778;296812,37017;241485,37017;233524,32719;233524,31860;241485,27561;198007,10847;17758,36396;17758,303259;198007,327949;198007,10847;204578,78;212169,936;215765,4798;215765,333734;212169,337597;206975,338455;204578,338455;6793,311205;0,306699;0,32692;6793,27972;204578,78" o:connectangles="0,0,0,0,0,0,0,0,0,0,0,0,0,0,0,0,0,0,0,0,0,0,0,0,0,0,0,0,0,0,0,0,0,0,0,0,0,0,0,0,0"/>
                    </v:shape>
                  </w:pict>
                </mc:Fallback>
              </mc:AlternateContent>
            </w:r>
            <w:r>
              <w:rPr>
                <w:rFonts w:eastAsia="Calibri" w:cs="Times New Roman"/>
                <w:color w:val="002060"/>
              </w:rPr>
              <w:t xml:space="preserve">Improving </w:t>
            </w:r>
            <w:r w:rsidRPr="00913D4F">
              <w:rPr>
                <w:rFonts w:eastAsia="Calibri" w:cs="Times New Roman"/>
                <w:color w:val="002060"/>
              </w:rPr>
              <w:t>Access</w:t>
            </w:r>
          </w:p>
          <w:p w14:paraId="69777A4E" w14:textId="77777777" w:rsidR="003E5518" w:rsidRPr="00913D4F" w:rsidRDefault="003E5518" w:rsidP="003C24CF">
            <w:pPr>
              <w:spacing w:after="120"/>
              <w:jc w:val="center"/>
              <w:rPr>
                <w:rFonts w:eastAsia="Calibri" w:cs="Times New Roman"/>
                <w:color w:val="002060"/>
              </w:rPr>
            </w:pPr>
          </w:p>
        </w:tc>
        <w:tc>
          <w:tcPr>
            <w:tcW w:w="6662" w:type="dxa"/>
            <w:vAlign w:val="center"/>
          </w:tcPr>
          <w:p w14:paraId="279BE132" w14:textId="77777777" w:rsidR="003E5518" w:rsidRPr="00913D4F" w:rsidRDefault="003E5518" w:rsidP="004C5C7F">
            <w:pPr>
              <w:jc w:val="center"/>
              <w:cnfStyle w:val="000000100000" w:firstRow="0" w:lastRow="0" w:firstColumn="0" w:lastColumn="0" w:oddVBand="0" w:evenVBand="0" w:oddHBand="1" w:evenHBand="0" w:firstRowFirstColumn="0" w:firstRowLastColumn="0" w:lastRowFirstColumn="0" w:lastRowLastColumn="0"/>
              <w:rPr>
                <w:rFonts w:eastAsia="Calibri" w:cs="Times New Roman"/>
                <w:b/>
                <w:color w:val="002060"/>
                <w:sz w:val="20"/>
                <w:szCs w:val="20"/>
              </w:rPr>
            </w:pPr>
            <w:r w:rsidRPr="00913D4F">
              <w:rPr>
                <w:rFonts w:eastAsia="Calibri" w:cs="Times New Roman"/>
                <w:b/>
                <w:color w:val="002060"/>
              </w:rPr>
              <w:t>Equitable access to the best available primary health care services</w:t>
            </w:r>
          </w:p>
          <w:p w14:paraId="221B135B" w14:textId="77777777" w:rsidR="003E5518" w:rsidRPr="00913D4F" w:rsidRDefault="003E5518" w:rsidP="004C5C7F">
            <w:pPr>
              <w:jc w:val="center"/>
              <w:cnfStyle w:val="000000100000" w:firstRow="0" w:lastRow="0" w:firstColumn="0" w:lastColumn="0" w:oddVBand="0" w:evenVBand="0" w:oddHBand="1" w:evenHBand="0" w:firstRowFirstColumn="0" w:firstRowLastColumn="0" w:lastRowFirstColumn="0" w:lastRowLastColumn="0"/>
              <w:rPr>
                <w:rFonts w:eastAsia="Calibri" w:cs="Times New Roman"/>
                <w:color w:val="44546A"/>
                <w:sz w:val="20"/>
                <w:szCs w:val="20"/>
              </w:rPr>
            </w:pPr>
          </w:p>
          <w:p w14:paraId="03C25BE2" w14:textId="77777777" w:rsidR="003E5518" w:rsidRPr="00913D4F" w:rsidRDefault="003E5518" w:rsidP="004C5C7F">
            <w:pPr>
              <w:jc w:val="center"/>
              <w:cnfStyle w:val="000000100000" w:firstRow="0" w:lastRow="0" w:firstColumn="0" w:lastColumn="0" w:oddVBand="0" w:evenVBand="0" w:oddHBand="1" w:evenHBand="0" w:firstRowFirstColumn="0" w:firstRowLastColumn="0" w:lastRowFirstColumn="0" w:lastRowLastColumn="0"/>
              <w:rPr>
                <w:rFonts w:eastAsia="Calibri" w:cs="Times New Roman"/>
                <w:color w:val="44546A"/>
                <w:sz w:val="20"/>
                <w:szCs w:val="20"/>
              </w:rPr>
            </w:pPr>
          </w:p>
        </w:tc>
      </w:tr>
      <w:tr w:rsidR="003E5518" w:rsidRPr="00913D4F" w14:paraId="0F291281" w14:textId="77777777" w:rsidTr="004C5C7F">
        <w:trPr>
          <w:trHeight w:val="1425"/>
        </w:trPr>
        <w:tc>
          <w:tcPr>
            <w:cnfStyle w:val="001000000000" w:firstRow="0" w:lastRow="0" w:firstColumn="1" w:lastColumn="0" w:oddVBand="0" w:evenVBand="0" w:oddHBand="0" w:evenHBand="0" w:firstRowFirstColumn="0" w:firstRowLastColumn="0" w:lastRowFirstColumn="0" w:lastRowLastColumn="0"/>
            <w:tcW w:w="2410" w:type="dxa"/>
          </w:tcPr>
          <w:p w14:paraId="3C618829" w14:textId="77777777" w:rsidR="003E5518" w:rsidRPr="00913D4F" w:rsidRDefault="003E5518" w:rsidP="003C24CF">
            <w:pPr>
              <w:spacing w:after="120"/>
              <w:jc w:val="center"/>
              <w:rPr>
                <w:rFonts w:eastAsia="Calibri" w:cs="Times New Roman"/>
                <w:color w:val="002060"/>
              </w:rPr>
            </w:pPr>
            <w:r w:rsidRPr="00913D4F">
              <w:rPr>
                <w:rFonts w:eastAsia="Calibri" w:cs="Times New Roman"/>
                <w:color w:val="002060"/>
              </w:rPr>
              <w:t>Closing the gap</w:t>
            </w:r>
          </w:p>
          <w:p w14:paraId="04B15966" w14:textId="77777777" w:rsidR="003E5518" w:rsidRPr="00913D4F" w:rsidRDefault="000A7D60" w:rsidP="003C24CF">
            <w:pPr>
              <w:spacing w:after="120"/>
              <w:jc w:val="center"/>
              <w:rPr>
                <w:rFonts w:eastAsia="Calibri" w:cs="Times New Roman"/>
                <w:color w:val="002060"/>
              </w:rPr>
            </w:pPr>
            <w:r w:rsidRPr="000A7D60">
              <w:rPr>
                <w:rFonts w:eastAsia="Calibri" w:cs="Times New Roman"/>
                <w:b w:val="0"/>
                <w:bCs w:val="0"/>
                <w:noProof/>
                <w:color w:val="44546A"/>
              </w:rPr>
              <w:object w:dxaOrig="690" w:dyaOrig="750" w14:anchorId="4B6CDB3F">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34.5pt;height:37.5pt;mso-width-percent:0;mso-height-percent:0;mso-width-percent:0;mso-height-percent:0" o:ole="">
                  <v:imagedata r:id="rId12" o:title=""/>
                </v:shape>
                <o:OLEObject Type="Embed" ProgID="PBrush" ShapeID="_x0000_i1025" DrawAspect="Content" ObjectID="_1690901210" r:id="rId13"/>
              </w:object>
            </w:r>
          </w:p>
        </w:tc>
        <w:tc>
          <w:tcPr>
            <w:tcW w:w="6662" w:type="dxa"/>
            <w:vAlign w:val="center"/>
          </w:tcPr>
          <w:p w14:paraId="22BF62FE" w14:textId="77777777" w:rsidR="003E5518" w:rsidRPr="00913D4F" w:rsidRDefault="003E5518" w:rsidP="004C5C7F">
            <w:pPr>
              <w:jc w:val="center"/>
              <w:cnfStyle w:val="000000000000" w:firstRow="0" w:lastRow="0" w:firstColumn="0" w:lastColumn="0" w:oddVBand="0" w:evenVBand="0" w:oddHBand="0" w:evenHBand="0" w:firstRowFirstColumn="0" w:firstRowLastColumn="0" w:lastRowFirstColumn="0" w:lastRowLastColumn="0"/>
              <w:rPr>
                <w:rFonts w:eastAsia="Calibri" w:cs="Times New Roman"/>
                <w:b/>
                <w:color w:val="002060"/>
              </w:rPr>
            </w:pPr>
            <w:r>
              <w:rPr>
                <w:rFonts w:eastAsia="Calibri" w:cs="Times New Roman"/>
                <w:b/>
                <w:color w:val="002060"/>
              </w:rPr>
              <w:t>Improve</w:t>
            </w:r>
            <w:r w:rsidRPr="00913D4F">
              <w:rPr>
                <w:rFonts w:eastAsia="Calibri" w:cs="Times New Roman"/>
                <w:b/>
                <w:color w:val="002060"/>
              </w:rPr>
              <w:t xml:space="preserve"> health outcomes for Aboriginal and Torres Strait Islander people</w:t>
            </w:r>
          </w:p>
          <w:p w14:paraId="234561F2" w14:textId="77777777" w:rsidR="003E5518" w:rsidRPr="00913D4F" w:rsidRDefault="003E5518" w:rsidP="004C5C7F">
            <w:pPr>
              <w:jc w:val="center"/>
              <w:cnfStyle w:val="000000000000" w:firstRow="0" w:lastRow="0" w:firstColumn="0" w:lastColumn="0" w:oddVBand="0" w:evenVBand="0" w:oddHBand="0" w:evenHBand="0" w:firstRowFirstColumn="0" w:firstRowLastColumn="0" w:lastRowFirstColumn="0" w:lastRowLastColumn="0"/>
              <w:rPr>
                <w:rFonts w:eastAsia="Calibri" w:cs="Times New Roman"/>
                <w:color w:val="44546A"/>
                <w:sz w:val="20"/>
                <w:szCs w:val="20"/>
              </w:rPr>
            </w:pPr>
          </w:p>
          <w:p w14:paraId="37CB592E" w14:textId="77777777" w:rsidR="003E5518" w:rsidRPr="00913D4F" w:rsidRDefault="003E5518" w:rsidP="004C5C7F">
            <w:pPr>
              <w:jc w:val="center"/>
              <w:cnfStyle w:val="000000000000" w:firstRow="0" w:lastRow="0" w:firstColumn="0" w:lastColumn="0" w:oddVBand="0" w:evenVBand="0" w:oddHBand="0" w:evenHBand="0" w:firstRowFirstColumn="0" w:firstRowLastColumn="0" w:lastRowFirstColumn="0" w:lastRowLastColumn="0"/>
              <w:rPr>
                <w:rFonts w:eastAsia="Calibri" w:cs="Arial"/>
                <w:color w:val="44546A"/>
                <w:sz w:val="20"/>
                <w:szCs w:val="20"/>
              </w:rPr>
            </w:pPr>
          </w:p>
        </w:tc>
      </w:tr>
      <w:tr w:rsidR="003E5518" w:rsidRPr="00913D4F" w14:paraId="4FD6FEDA" w14:textId="77777777" w:rsidTr="004C5C7F">
        <w:trPr>
          <w:cnfStyle w:val="000000100000" w:firstRow="0" w:lastRow="0" w:firstColumn="0" w:lastColumn="0" w:oddVBand="0" w:evenVBand="0" w:oddHBand="1" w:evenHBand="0" w:firstRowFirstColumn="0" w:firstRowLastColumn="0" w:lastRowFirstColumn="0" w:lastRowLastColumn="0"/>
          <w:trHeight w:val="1425"/>
        </w:trPr>
        <w:tc>
          <w:tcPr>
            <w:cnfStyle w:val="001000000000" w:firstRow="0" w:lastRow="0" w:firstColumn="1" w:lastColumn="0" w:oddVBand="0" w:evenVBand="0" w:oddHBand="0" w:evenHBand="0" w:firstRowFirstColumn="0" w:firstRowLastColumn="0" w:lastRowFirstColumn="0" w:lastRowLastColumn="0"/>
            <w:tcW w:w="2410" w:type="dxa"/>
          </w:tcPr>
          <w:p w14:paraId="35B79BB5" w14:textId="77777777" w:rsidR="003E5518" w:rsidRPr="00913D4F" w:rsidRDefault="003E5518" w:rsidP="003C24CF">
            <w:pPr>
              <w:spacing w:after="120"/>
              <w:jc w:val="center"/>
              <w:rPr>
                <w:rFonts w:eastAsia="Calibri" w:cs="Times New Roman"/>
                <w:color w:val="002060"/>
              </w:rPr>
            </w:pPr>
            <w:r w:rsidRPr="00913D4F">
              <w:rPr>
                <w:rFonts w:eastAsia="Calibri" w:cs="Times New Roman"/>
                <w:color w:val="002060"/>
              </w:rPr>
              <w:t>Keep people well</w:t>
            </w:r>
            <w:r>
              <w:rPr>
                <w:rFonts w:eastAsia="Calibri" w:cs="Times New Roman"/>
                <w:color w:val="002060"/>
              </w:rPr>
              <w:t xml:space="preserve"> in the community</w:t>
            </w:r>
          </w:p>
          <w:p w14:paraId="5FDD351C" w14:textId="77777777" w:rsidR="003E5518" w:rsidRPr="00913D4F" w:rsidRDefault="003E5518" w:rsidP="003C24CF">
            <w:pPr>
              <w:spacing w:after="120"/>
              <w:jc w:val="center"/>
              <w:rPr>
                <w:rFonts w:eastAsia="Calibri" w:cs="Times New Roman"/>
                <w:color w:val="002060"/>
              </w:rPr>
            </w:pPr>
            <w:r w:rsidRPr="00913D4F">
              <w:rPr>
                <w:rFonts w:eastAsia="Calibri" w:cs="Times New Roman"/>
                <w:noProof/>
                <w:color w:val="002060"/>
                <w:lang w:eastAsia="en-AU"/>
              </w:rPr>
              <mc:AlternateContent>
                <mc:Choice Requires="wps">
                  <w:drawing>
                    <wp:anchor distT="0" distB="0" distL="114300" distR="114300" simplePos="0" relativeHeight="251648000" behindDoc="0" locked="0" layoutInCell="1" allowOverlap="1" wp14:anchorId="2A23D30F" wp14:editId="5764F38B">
                      <wp:simplePos x="0" y="0"/>
                      <wp:positionH relativeFrom="column">
                        <wp:posOffset>412750</wp:posOffset>
                      </wp:positionH>
                      <wp:positionV relativeFrom="paragraph">
                        <wp:posOffset>-40640</wp:posOffset>
                      </wp:positionV>
                      <wp:extent cx="445002" cy="414670"/>
                      <wp:effectExtent l="0" t="0" r="0" b="4445"/>
                      <wp:wrapNone/>
                      <wp:docPr id="72" name="Freeform 10">
                        <a:extLst xmlns:a="http://schemas.openxmlformats.org/drawingml/2006/main">
                          <a:ext uri="{FF2B5EF4-FFF2-40B4-BE49-F238E27FC236}">
                            <a16:creationId xmlns:a16="http://schemas.microsoft.com/office/drawing/2014/main" id="{500022D4-E9D6-46E6-AF2B-C5EC43A243AE}"/>
                          </a:ext>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445002" cy="414670"/>
                              </a:xfrm>
                              <a:custGeom>
                                <a:avLst/>
                                <a:gdLst>
                                  <a:gd name="T0" fmla="*/ 1362 w 1362"/>
                                  <a:gd name="T1" fmla="*/ 330 h 1083"/>
                                  <a:gd name="T2" fmla="*/ 1362 w 1362"/>
                                  <a:gd name="T3" fmla="*/ 319 h 1083"/>
                                  <a:gd name="T4" fmla="*/ 1074 w 1362"/>
                                  <a:gd name="T5" fmla="*/ 2 h 1083"/>
                                  <a:gd name="T6" fmla="*/ 1073 w 1362"/>
                                  <a:gd name="T7" fmla="*/ 2 h 1083"/>
                                  <a:gd name="T8" fmla="*/ 1072 w 1362"/>
                                  <a:gd name="T9" fmla="*/ 2 h 1083"/>
                                  <a:gd name="T10" fmla="*/ 1035 w 1362"/>
                                  <a:gd name="T11" fmla="*/ 0 h 1083"/>
                                  <a:gd name="T12" fmla="*/ 989 w 1362"/>
                                  <a:gd name="T13" fmla="*/ 4 h 1083"/>
                                  <a:gd name="T14" fmla="*/ 988 w 1362"/>
                                  <a:gd name="T15" fmla="*/ 4 h 1083"/>
                                  <a:gd name="T16" fmla="*/ 987 w 1362"/>
                                  <a:gd name="T17" fmla="*/ 4 h 1083"/>
                                  <a:gd name="T18" fmla="*/ 938 w 1362"/>
                                  <a:gd name="T19" fmla="*/ 16 h 1083"/>
                                  <a:gd name="T20" fmla="*/ 927 w 1362"/>
                                  <a:gd name="T21" fmla="*/ 20 h 1083"/>
                                  <a:gd name="T22" fmla="*/ 820 w 1362"/>
                                  <a:gd name="T23" fmla="*/ 89 h 1083"/>
                                  <a:gd name="T24" fmla="*/ 820 w 1362"/>
                                  <a:gd name="T25" fmla="*/ 89 h 1083"/>
                                  <a:gd name="T26" fmla="*/ 819 w 1362"/>
                                  <a:gd name="T27" fmla="*/ 90 h 1083"/>
                                  <a:gd name="T28" fmla="*/ 783 w 1362"/>
                                  <a:gd name="T29" fmla="*/ 130 h 1083"/>
                                  <a:gd name="T30" fmla="*/ 755 w 1362"/>
                                  <a:gd name="T31" fmla="*/ 168 h 1083"/>
                                  <a:gd name="T32" fmla="*/ 681 w 1362"/>
                                  <a:gd name="T33" fmla="*/ 282 h 1083"/>
                                  <a:gd name="T34" fmla="*/ 607 w 1362"/>
                                  <a:gd name="T35" fmla="*/ 168 h 1083"/>
                                  <a:gd name="T36" fmla="*/ 579 w 1362"/>
                                  <a:gd name="T37" fmla="*/ 130 h 1083"/>
                                  <a:gd name="T38" fmla="*/ 543 w 1362"/>
                                  <a:gd name="T39" fmla="*/ 90 h 1083"/>
                                  <a:gd name="T40" fmla="*/ 542 w 1362"/>
                                  <a:gd name="T41" fmla="*/ 89 h 1083"/>
                                  <a:gd name="T42" fmla="*/ 542 w 1362"/>
                                  <a:gd name="T43" fmla="*/ 89 h 1083"/>
                                  <a:gd name="T44" fmla="*/ 435 w 1362"/>
                                  <a:gd name="T45" fmla="*/ 20 h 1083"/>
                                  <a:gd name="T46" fmla="*/ 423 w 1362"/>
                                  <a:gd name="T47" fmla="*/ 16 h 1083"/>
                                  <a:gd name="T48" fmla="*/ 375 w 1362"/>
                                  <a:gd name="T49" fmla="*/ 4 h 1083"/>
                                  <a:gd name="T50" fmla="*/ 374 w 1362"/>
                                  <a:gd name="T51" fmla="*/ 4 h 1083"/>
                                  <a:gd name="T52" fmla="*/ 373 w 1362"/>
                                  <a:gd name="T53" fmla="*/ 4 h 1083"/>
                                  <a:gd name="T54" fmla="*/ 327 w 1362"/>
                                  <a:gd name="T55" fmla="*/ 0 h 1083"/>
                                  <a:gd name="T56" fmla="*/ 290 w 1362"/>
                                  <a:gd name="T57" fmla="*/ 2 h 1083"/>
                                  <a:gd name="T58" fmla="*/ 289 w 1362"/>
                                  <a:gd name="T59" fmla="*/ 2 h 1083"/>
                                  <a:gd name="T60" fmla="*/ 288 w 1362"/>
                                  <a:gd name="T61" fmla="*/ 2 h 1083"/>
                                  <a:gd name="T62" fmla="*/ 0 w 1362"/>
                                  <a:gd name="T63" fmla="*/ 319 h 1083"/>
                                  <a:gd name="T64" fmla="*/ 0 w 1362"/>
                                  <a:gd name="T65" fmla="*/ 325 h 1083"/>
                                  <a:gd name="T66" fmla="*/ 0 w 1362"/>
                                  <a:gd name="T67" fmla="*/ 330 h 1083"/>
                                  <a:gd name="T68" fmla="*/ 0 w 1362"/>
                                  <a:gd name="T69" fmla="*/ 330 h 1083"/>
                                  <a:gd name="T70" fmla="*/ 0 w 1362"/>
                                  <a:gd name="T71" fmla="*/ 338 h 1083"/>
                                  <a:gd name="T72" fmla="*/ 0 w 1362"/>
                                  <a:gd name="T73" fmla="*/ 346 h 1083"/>
                                  <a:gd name="T74" fmla="*/ 0 w 1362"/>
                                  <a:gd name="T75" fmla="*/ 355 h 1083"/>
                                  <a:gd name="T76" fmla="*/ 25 w 1362"/>
                                  <a:gd name="T77" fmla="*/ 475 h 1083"/>
                                  <a:gd name="T78" fmla="*/ 316 w 1362"/>
                                  <a:gd name="T79" fmla="*/ 524 h 1083"/>
                                  <a:gd name="T80" fmla="*/ 424 w 1362"/>
                                  <a:gd name="T81" fmla="*/ 342 h 1083"/>
                                  <a:gd name="T82" fmla="*/ 573 w 1362"/>
                                  <a:gd name="T83" fmla="*/ 656 h 1083"/>
                                  <a:gd name="T84" fmla="*/ 666 w 1362"/>
                                  <a:gd name="T85" fmla="*/ 524 h 1083"/>
                                  <a:gd name="T86" fmla="*/ 901 w 1362"/>
                                  <a:gd name="T87" fmla="*/ 456 h 1083"/>
                                  <a:gd name="T88" fmla="*/ 901 w 1362"/>
                                  <a:gd name="T89" fmla="*/ 636 h 1083"/>
                                  <a:gd name="T90" fmla="*/ 678 w 1362"/>
                                  <a:gd name="T91" fmla="*/ 568 h 1083"/>
                                  <a:gd name="T92" fmla="*/ 570 w 1362"/>
                                  <a:gd name="T93" fmla="*/ 726 h 1083"/>
                                  <a:gd name="T94" fmla="*/ 550 w 1362"/>
                                  <a:gd name="T95" fmla="*/ 713 h 1083"/>
                                  <a:gd name="T96" fmla="*/ 350 w 1362"/>
                                  <a:gd name="T97" fmla="*/ 556 h 1083"/>
                                  <a:gd name="T98" fmla="*/ 67 w 1362"/>
                                  <a:gd name="T99" fmla="*/ 568 h 1083"/>
                                  <a:gd name="T100" fmla="*/ 359 w 1362"/>
                                  <a:gd name="T101" fmla="*/ 882 h 1083"/>
                                  <a:gd name="T102" fmla="*/ 675 w 1362"/>
                                  <a:gd name="T103" fmla="*/ 1080 h 1083"/>
                                  <a:gd name="T104" fmla="*/ 681 w 1362"/>
                                  <a:gd name="T105" fmla="*/ 1083 h 1083"/>
                                  <a:gd name="T106" fmla="*/ 687 w 1362"/>
                                  <a:gd name="T107" fmla="*/ 1080 h 1083"/>
                                  <a:gd name="T108" fmla="*/ 1003 w 1362"/>
                                  <a:gd name="T109" fmla="*/ 882 h 1083"/>
                                  <a:gd name="T110" fmla="*/ 1337 w 1362"/>
                                  <a:gd name="T111" fmla="*/ 475 h 1083"/>
                                  <a:gd name="T112" fmla="*/ 1362 w 1362"/>
                                  <a:gd name="T113" fmla="*/ 355 h 1083"/>
                                  <a:gd name="T114" fmla="*/ 1362 w 1362"/>
                                  <a:gd name="T115" fmla="*/ 346 h 1083"/>
                                  <a:gd name="T116" fmla="*/ 1362 w 1362"/>
                                  <a:gd name="T117" fmla="*/ 338 h 1083"/>
                                  <a:gd name="T118" fmla="*/ 1362 w 1362"/>
                                  <a:gd name="T119" fmla="*/ 330 h 1083"/>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 ang="0">
                                    <a:pos x="T114" y="T115"/>
                                  </a:cxn>
                                  <a:cxn ang="0">
                                    <a:pos x="T116" y="T117"/>
                                  </a:cxn>
                                  <a:cxn ang="0">
                                    <a:pos x="T118" y="T119"/>
                                  </a:cxn>
                                </a:cxnLst>
                                <a:rect l="0" t="0" r="r" b="b"/>
                                <a:pathLst>
                                  <a:path w="1362" h="1083">
                                    <a:moveTo>
                                      <a:pt x="1362" y="330"/>
                                    </a:moveTo>
                                    <a:cubicBezTo>
                                      <a:pt x="1362" y="330"/>
                                      <a:pt x="1362" y="330"/>
                                      <a:pt x="1362" y="330"/>
                                    </a:cubicBezTo>
                                    <a:cubicBezTo>
                                      <a:pt x="1362" y="329"/>
                                      <a:pt x="1362" y="329"/>
                                      <a:pt x="1362" y="329"/>
                                    </a:cubicBezTo>
                                    <a:cubicBezTo>
                                      <a:pt x="1362" y="319"/>
                                      <a:pt x="1362" y="319"/>
                                      <a:pt x="1362" y="319"/>
                                    </a:cubicBezTo>
                                    <a:cubicBezTo>
                                      <a:pt x="1362" y="239"/>
                                      <a:pt x="1333" y="163"/>
                                      <a:pt x="1279" y="105"/>
                                    </a:cubicBezTo>
                                    <a:cubicBezTo>
                                      <a:pt x="1225" y="46"/>
                                      <a:pt x="1152" y="10"/>
                                      <a:pt x="1074" y="2"/>
                                    </a:cubicBezTo>
                                    <a:cubicBezTo>
                                      <a:pt x="1073" y="2"/>
                                      <a:pt x="1073" y="2"/>
                                      <a:pt x="1073" y="2"/>
                                    </a:cubicBezTo>
                                    <a:cubicBezTo>
                                      <a:pt x="1073" y="2"/>
                                      <a:pt x="1073" y="2"/>
                                      <a:pt x="1073" y="2"/>
                                    </a:cubicBezTo>
                                    <a:cubicBezTo>
                                      <a:pt x="1072" y="2"/>
                                      <a:pt x="1072" y="2"/>
                                      <a:pt x="1072" y="2"/>
                                    </a:cubicBezTo>
                                    <a:cubicBezTo>
                                      <a:pt x="1072" y="2"/>
                                      <a:pt x="1072" y="2"/>
                                      <a:pt x="1072" y="2"/>
                                    </a:cubicBezTo>
                                    <a:cubicBezTo>
                                      <a:pt x="1072" y="2"/>
                                      <a:pt x="1072" y="2"/>
                                      <a:pt x="1072" y="2"/>
                                    </a:cubicBezTo>
                                    <a:cubicBezTo>
                                      <a:pt x="1060" y="1"/>
                                      <a:pt x="1047" y="0"/>
                                      <a:pt x="1035" y="0"/>
                                    </a:cubicBezTo>
                                    <a:cubicBezTo>
                                      <a:pt x="1020" y="0"/>
                                      <a:pt x="1004" y="1"/>
                                      <a:pt x="989" y="4"/>
                                    </a:cubicBezTo>
                                    <a:cubicBezTo>
                                      <a:pt x="989" y="4"/>
                                      <a:pt x="989" y="4"/>
                                      <a:pt x="989" y="4"/>
                                    </a:cubicBezTo>
                                    <a:cubicBezTo>
                                      <a:pt x="989" y="4"/>
                                      <a:pt x="989" y="4"/>
                                      <a:pt x="989" y="4"/>
                                    </a:cubicBezTo>
                                    <a:cubicBezTo>
                                      <a:pt x="988" y="4"/>
                                      <a:pt x="988" y="4"/>
                                      <a:pt x="988" y="4"/>
                                    </a:cubicBezTo>
                                    <a:cubicBezTo>
                                      <a:pt x="988" y="4"/>
                                      <a:pt x="988" y="4"/>
                                      <a:pt x="988" y="4"/>
                                    </a:cubicBezTo>
                                    <a:cubicBezTo>
                                      <a:pt x="987" y="4"/>
                                      <a:pt x="987" y="4"/>
                                      <a:pt x="987" y="4"/>
                                    </a:cubicBezTo>
                                    <a:cubicBezTo>
                                      <a:pt x="972" y="6"/>
                                      <a:pt x="956" y="10"/>
                                      <a:pt x="940" y="15"/>
                                    </a:cubicBezTo>
                                    <a:cubicBezTo>
                                      <a:pt x="938" y="16"/>
                                      <a:pt x="938" y="16"/>
                                      <a:pt x="938" y="16"/>
                                    </a:cubicBezTo>
                                    <a:cubicBezTo>
                                      <a:pt x="935" y="18"/>
                                      <a:pt x="935" y="18"/>
                                      <a:pt x="935" y="18"/>
                                    </a:cubicBezTo>
                                    <a:cubicBezTo>
                                      <a:pt x="927" y="20"/>
                                      <a:pt x="927" y="20"/>
                                      <a:pt x="927" y="20"/>
                                    </a:cubicBezTo>
                                    <a:cubicBezTo>
                                      <a:pt x="925" y="21"/>
                                      <a:pt x="925" y="21"/>
                                      <a:pt x="925" y="21"/>
                                    </a:cubicBezTo>
                                    <a:cubicBezTo>
                                      <a:pt x="885" y="37"/>
                                      <a:pt x="850" y="59"/>
                                      <a:pt x="820" y="89"/>
                                    </a:cubicBezTo>
                                    <a:cubicBezTo>
                                      <a:pt x="820" y="89"/>
                                      <a:pt x="820" y="89"/>
                                      <a:pt x="820" y="89"/>
                                    </a:cubicBezTo>
                                    <a:cubicBezTo>
                                      <a:pt x="820" y="89"/>
                                      <a:pt x="820" y="89"/>
                                      <a:pt x="820" y="89"/>
                                    </a:cubicBezTo>
                                    <a:cubicBezTo>
                                      <a:pt x="819" y="90"/>
                                      <a:pt x="819" y="90"/>
                                      <a:pt x="819" y="90"/>
                                    </a:cubicBezTo>
                                    <a:cubicBezTo>
                                      <a:pt x="819" y="90"/>
                                      <a:pt x="819" y="90"/>
                                      <a:pt x="819" y="90"/>
                                    </a:cubicBezTo>
                                    <a:cubicBezTo>
                                      <a:pt x="819" y="90"/>
                                      <a:pt x="819" y="90"/>
                                      <a:pt x="819" y="90"/>
                                    </a:cubicBezTo>
                                    <a:cubicBezTo>
                                      <a:pt x="806" y="102"/>
                                      <a:pt x="794" y="116"/>
                                      <a:pt x="783" y="130"/>
                                    </a:cubicBezTo>
                                    <a:cubicBezTo>
                                      <a:pt x="781" y="133"/>
                                      <a:pt x="778" y="137"/>
                                      <a:pt x="772" y="144"/>
                                    </a:cubicBezTo>
                                    <a:cubicBezTo>
                                      <a:pt x="768" y="149"/>
                                      <a:pt x="757" y="164"/>
                                      <a:pt x="755" y="168"/>
                                    </a:cubicBezTo>
                                    <a:cubicBezTo>
                                      <a:pt x="718" y="225"/>
                                      <a:pt x="718" y="225"/>
                                      <a:pt x="718" y="225"/>
                                    </a:cubicBezTo>
                                    <a:cubicBezTo>
                                      <a:pt x="681" y="282"/>
                                      <a:pt x="681" y="282"/>
                                      <a:pt x="681" y="282"/>
                                    </a:cubicBezTo>
                                    <a:cubicBezTo>
                                      <a:pt x="644" y="225"/>
                                      <a:pt x="644" y="225"/>
                                      <a:pt x="644" y="225"/>
                                    </a:cubicBezTo>
                                    <a:cubicBezTo>
                                      <a:pt x="607" y="168"/>
                                      <a:pt x="607" y="168"/>
                                      <a:pt x="607" y="168"/>
                                    </a:cubicBezTo>
                                    <a:cubicBezTo>
                                      <a:pt x="605" y="164"/>
                                      <a:pt x="594" y="149"/>
                                      <a:pt x="590" y="144"/>
                                    </a:cubicBezTo>
                                    <a:cubicBezTo>
                                      <a:pt x="584" y="137"/>
                                      <a:pt x="581" y="133"/>
                                      <a:pt x="579" y="130"/>
                                    </a:cubicBezTo>
                                    <a:cubicBezTo>
                                      <a:pt x="568" y="116"/>
                                      <a:pt x="556" y="102"/>
                                      <a:pt x="543" y="90"/>
                                    </a:cubicBezTo>
                                    <a:cubicBezTo>
                                      <a:pt x="543" y="90"/>
                                      <a:pt x="543" y="90"/>
                                      <a:pt x="543" y="90"/>
                                    </a:cubicBezTo>
                                    <a:cubicBezTo>
                                      <a:pt x="543" y="90"/>
                                      <a:pt x="543" y="90"/>
                                      <a:pt x="543" y="90"/>
                                    </a:cubicBezTo>
                                    <a:cubicBezTo>
                                      <a:pt x="542" y="89"/>
                                      <a:pt x="542" y="89"/>
                                      <a:pt x="542" y="89"/>
                                    </a:cubicBezTo>
                                    <a:cubicBezTo>
                                      <a:pt x="542" y="89"/>
                                      <a:pt x="542" y="89"/>
                                      <a:pt x="542" y="89"/>
                                    </a:cubicBezTo>
                                    <a:cubicBezTo>
                                      <a:pt x="542" y="89"/>
                                      <a:pt x="542" y="89"/>
                                      <a:pt x="542" y="89"/>
                                    </a:cubicBezTo>
                                    <a:cubicBezTo>
                                      <a:pt x="512" y="60"/>
                                      <a:pt x="477" y="37"/>
                                      <a:pt x="437" y="21"/>
                                    </a:cubicBezTo>
                                    <a:cubicBezTo>
                                      <a:pt x="435" y="20"/>
                                      <a:pt x="435" y="20"/>
                                      <a:pt x="435" y="20"/>
                                    </a:cubicBezTo>
                                    <a:cubicBezTo>
                                      <a:pt x="427" y="17"/>
                                      <a:pt x="427" y="17"/>
                                      <a:pt x="427" y="17"/>
                                    </a:cubicBezTo>
                                    <a:cubicBezTo>
                                      <a:pt x="423" y="16"/>
                                      <a:pt x="423" y="16"/>
                                      <a:pt x="423" y="16"/>
                                    </a:cubicBezTo>
                                    <a:cubicBezTo>
                                      <a:pt x="421" y="15"/>
                                      <a:pt x="421" y="15"/>
                                      <a:pt x="421" y="15"/>
                                    </a:cubicBezTo>
                                    <a:cubicBezTo>
                                      <a:pt x="406" y="10"/>
                                      <a:pt x="390" y="6"/>
                                      <a:pt x="375" y="4"/>
                                    </a:cubicBezTo>
                                    <a:cubicBezTo>
                                      <a:pt x="374" y="4"/>
                                      <a:pt x="374" y="4"/>
                                      <a:pt x="374" y="4"/>
                                    </a:cubicBezTo>
                                    <a:cubicBezTo>
                                      <a:pt x="374" y="4"/>
                                      <a:pt x="374" y="4"/>
                                      <a:pt x="374" y="4"/>
                                    </a:cubicBezTo>
                                    <a:cubicBezTo>
                                      <a:pt x="373" y="4"/>
                                      <a:pt x="373" y="4"/>
                                      <a:pt x="373" y="4"/>
                                    </a:cubicBezTo>
                                    <a:cubicBezTo>
                                      <a:pt x="373" y="4"/>
                                      <a:pt x="373" y="4"/>
                                      <a:pt x="373" y="4"/>
                                    </a:cubicBezTo>
                                    <a:cubicBezTo>
                                      <a:pt x="373" y="4"/>
                                      <a:pt x="373" y="4"/>
                                      <a:pt x="373" y="4"/>
                                    </a:cubicBezTo>
                                    <a:cubicBezTo>
                                      <a:pt x="358" y="1"/>
                                      <a:pt x="342" y="0"/>
                                      <a:pt x="327" y="0"/>
                                    </a:cubicBezTo>
                                    <a:cubicBezTo>
                                      <a:pt x="315" y="0"/>
                                      <a:pt x="302" y="1"/>
                                      <a:pt x="290" y="2"/>
                                    </a:cubicBezTo>
                                    <a:cubicBezTo>
                                      <a:pt x="290" y="2"/>
                                      <a:pt x="290" y="2"/>
                                      <a:pt x="290" y="2"/>
                                    </a:cubicBezTo>
                                    <a:cubicBezTo>
                                      <a:pt x="290" y="2"/>
                                      <a:pt x="290" y="2"/>
                                      <a:pt x="290" y="2"/>
                                    </a:cubicBezTo>
                                    <a:cubicBezTo>
                                      <a:pt x="289" y="2"/>
                                      <a:pt x="289" y="2"/>
                                      <a:pt x="289" y="2"/>
                                    </a:cubicBezTo>
                                    <a:cubicBezTo>
                                      <a:pt x="289" y="2"/>
                                      <a:pt x="289" y="2"/>
                                      <a:pt x="289" y="2"/>
                                    </a:cubicBezTo>
                                    <a:cubicBezTo>
                                      <a:pt x="288" y="2"/>
                                      <a:pt x="288" y="2"/>
                                      <a:pt x="288" y="2"/>
                                    </a:cubicBezTo>
                                    <a:cubicBezTo>
                                      <a:pt x="210" y="10"/>
                                      <a:pt x="137" y="46"/>
                                      <a:pt x="83" y="105"/>
                                    </a:cubicBezTo>
                                    <a:cubicBezTo>
                                      <a:pt x="29" y="163"/>
                                      <a:pt x="0" y="239"/>
                                      <a:pt x="0" y="319"/>
                                    </a:cubicBezTo>
                                    <a:cubicBezTo>
                                      <a:pt x="0" y="325"/>
                                      <a:pt x="0" y="325"/>
                                      <a:pt x="0" y="325"/>
                                    </a:cubicBezTo>
                                    <a:cubicBezTo>
                                      <a:pt x="0" y="325"/>
                                      <a:pt x="0" y="325"/>
                                      <a:pt x="0" y="325"/>
                                    </a:cubicBezTo>
                                    <a:cubicBezTo>
                                      <a:pt x="0" y="325"/>
                                      <a:pt x="0" y="325"/>
                                      <a:pt x="0" y="325"/>
                                    </a:cubicBezTo>
                                    <a:cubicBezTo>
                                      <a:pt x="0" y="330"/>
                                      <a:pt x="0" y="330"/>
                                      <a:pt x="0" y="330"/>
                                    </a:cubicBezTo>
                                    <a:cubicBezTo>
                                      <a:pt x="0" y="330"/>
                                      <a:pt x="0" y="330"/>
                                      <a:pt x="0" y="330"/>
                                    </a:cubicBezTo>
                                    <a:cubicBezTo>
                                      <a:pt x="0" y="330"/>
                                      <a:pt x="0" y="330"/>
                                      <a:pt x="0" y="330"/>
                                    </a:cubicBezTo>
                                    <a:cubicBezTo>
                                      <a:pt x="0" y="331"/>
                                      <a:pt x="0" y="333"/>
                                      <a:pt x="0" y="334"/>
                                    </a:cubicBezTo>
                                    <a:cubicBezTo>
                                      <a:pt x="0" y="336"/>
                                      <a:pt x="0" y="337"/>
                                      <a:pt x="0" y="338"/>
                                    </a:cubicBezTo>
                                    <a:cubicBezTo>
                                      <a:pt x="0" y="340"/>
                                      <a:pt x="0" y="342"/>
                                      <a:pt x="0" y="344"/>
                                    </a:cubicBezTo>
                                    <a:cubicBezTo>
                                      <a:pt x="0" y="346"/>
                                      <a:pt x="0" y="346"/>
                                      <a:pt x="0" y="346"/>
                                    </a:cubicBezTo>
                                    <a:cubicBezTo>
                                      <a:pt x="0" y="349"/>
                                      <a:pt x="0" y="351"/>
                                      <a:pt x="0" y="354"/>
                                    </a:cubicBezTo>
                                    <a:cubicBezTo>
                                      <a:pt x="0" y="355"/>
                                      <a:pt x="0" y="355"/>
                                      <a:pt x="0" y="355"/>
                                    </a:cubicBezTo>
                                    <a:cubicBezTo>
                                      <a:pt x="2" y="391"/>
                                      <a:pt x="10" y="429"/>
                                      <a:pt x="22" y="467"/>
                                    </a:cubicBezTo>
                                    <a:cubicBezTo>
                                      <a:pt x="25" y="475"/>
                                      <a:pt x="25" y="475"/>
                                      <a:pt x="25" y="475"/>
                                    </a:cubicBezTo>
                                    <a:cubicBezTo>
                                      <a:pt x="30" y="491"/>
                                      <a:pt x="37" y="508"/>
                                      <a:pt x="45" y="524"/>
                                    </a:cubicBezTo>
                                    <a:cubicBezTo>
                                      <a:pt x="316" y="524"/>
                                      <a:pt x="316" y="524"/>
                                      <a:pt x="316" y="524"/>
                                    </a:cubicBezTo>
                                    <a:cubicBezTo>
                                      <a:pt x="403" y="354"/>
                                      <a:pt x="403" y="354"/>
                                      <a:pt x="403" y="354"/>
                                    </a:cubicBezTo>
                                    <a:cubicBezTo>
                                      <a:pt x="407" y="346"/>
                                      <a:pt x="415" y="341"/>
                                      <a:pt x="424" y="342"/>
                                    </a:cubicBezTo>
                                    <a:cubicBezTo>
                                      <a:pt x="432" y="342"/>
                                      <a:pt x="440" y="347"/>
                                      <a:pt x="443" y="355"/>
                                    </a:cubicBezTo>
                                    <a:cubicBezTo>
                                      <a:pt x="573" y="656"/>
                                      <a:pt x="573" y="656"/>
                                      <a:pt x="573" y="656"/>
                                    </a:cubicBezTo>
                                    <a:cubicBezTo>
                                      <a:pt x="647" y="535"/>
                                      <a:pt x="647" y="535"/>
                                      <a:pt x="647" y="535"/>
                                    </a:cubicBezTo>
                                    <a:cubicBezTo>
                                      <a:pt x="651" y="528"/>
                                      <a:pt x="658" y="524"/>
                                      <a:pt x="666" y="524"/>
                                    </a:cubicBezTo>
                                    <a:cubicBezTo>
                                      <a:pt x="814" y="524"/>
                                      <a:pt x="814" y="524"/>
                                      <a:pt x="814" y="524"/>
                                    </a:cubicBezTo>
                                    <a:cubicBezTo>
                                      <a:pt x="824" y="485"/>
                                      <a:pt x="859" y="456"/>
                                      <a:pt x="901" y="456"/>
                                    </a:cubicBezTo>
                                    <a:cubicBezTo>
                                      <a:pt x="951" y="456"/>
                                      <a:pt x="991" y="496"/>
                                      <a:pt x="991" y="546"/>
                                    </a:cubicBezTo>
                                    <a:cubicBezTo>
                                      <a:pt x="991" y="596"/>
                                      <a:pt x="951" y="636"/>
                                      <a:pt x="901" y="636"/>
                                    </a:cubicBezTo>
                                    <a:cubicBezTo>
                                      <a:pt x="859" y="636"/>
                                      <a:pt x="824" y="607"/>
                                      <a:pt x="814" y="568"/>
                                    </a:cubicBezTo>
                                    <a:cubicBezTo>
                                      <a:pt x="678" y="568"/>
                                      <a:pt x="678" y="568"/>
                                      <a:pt x="678" y="568"/>
                                    </a:cubicBezTo>
                                    <a:cubicBezTo>
                                      <a:pt x="589" y="716"/>
                                      <a:pt x="589" y="716"/>
                                      <a:pt x="589" y="716"/>
                                    </a:cubicBezTo>
                                    <a:cubicBezTo>
                                      <a:pt x="585" y="722"/>
                                      <a:pt x="578" y="726"/>
                                      <a:pt x="570" y="726"/>
                                    </a:cubicBezTo>
                                    <a:cubicBezTo>
                                      <a:pt x="569" y="726"/>
                                      <a:pt x="569" y="726"/>
                                      <a:pt x="568" y="726"/>
                                    </a:cubicBezTo>
                                    <a:cubicBezTo>
                                      <a:pt x="560" y="726"/>
                                      <a:pt x="553" y="721"/>
                                      <a:pt x="550" y="713"/>
                                    </a:cubicBezTo>
                                    <a:cubicBezTo>
                                      <a:pt x="421" y="415"/>
                                      <a:pt x="421" y="415"/>
                                      <a:pt x="421" y="415"/>
                                    </a:cubicBezTo>
                                    <a:cubicBezTo>
                                      <a:pt x="350" y="556"/>
                                      <a:pt x="350" y="556"/>
                                      <a:pt x="350" y="556"/>
                                    </a:cubicBezTo>
                                    <a:cubicBezTo>
                                      <a:pt x="346" y="563"/>
                                      <a:pt x="338" y="568"/>
                                      <a:pt x="330" y="568"/>
                                    </a:cubicBezTo>
                                    <a:cubicBezTo>
                                      <a:pt x="67" y="568"/>
                                      <a:pt x="67" y="568"/>
                                      <a:pt x="67" y="568"/>
                                    </a:cubicBezTo>
                                    <a:cubicBezTo>
                                      <a:pt x="125" y="672"/>
                                      <a:pt x="220" y="775"/>
                                      <a:pt x="350" y="875"/>
                                    </a:cubicBezTo>
                                    <a:cubicBezTo>
                                      <a:pt x="353" y="878"/>
                                      <a:pt x="356" y="880"/>
                                      <a:pt x="359" y="882"/>
                                    </a:cubicBezTo>
                                    <a:cubicBezTo>
                                      <a:pt x="363" y="885"/>
                                      <a:pt x="363" y="885"/>
                                      <a:pt x="363" y="885"/>
                                    </a:cubicBezTo>
                                    <a:cubicBezTo>
                                      <a:pt x="452" y="952"/>
                                      <a:pt x="557" y="1018"/>
                                      <a:pt x="675" y="1080"/>
                                    </a:cubicBezTo>
                                    <a:cubicBezTo>
                                      <a:pt x="681" y="1083"/>
                                      <a:pt x="681" y="1083"/>
                                      <a:pt x="681" y="1083"/>
                                    </a:cubicBezTo>
                                    <a:cubicBezTo>
                                      <a:pt x="681" y="1083"/>
                                      <a:pt x="681" y="1083"/>
                                      <a:pt x="681" y="1083"/>
                                    </a:cubicBezTo>
                                    <a:cubicBezTo>
                                      <a:pt x="681" y="1083"/>
                                      <a:pt x="681" y="1083"/>
                                      <a:pt x="681" y="1083"/>
                                    </a:cubicBezTo>
                                    <a:cubicBezTo>
                                      <a:pt x="687" y="1080"/>
                                      <a:pt x="687" y="1080"/>
                                      <a:pt x="687" y="1080"/>
                                    </a:cubicBezTo>
                                    <a:cubicBezTo>
                                      <a:pt x="805" y="1018"/>
                                      <a:pt x="910" y="952"/>
                                      <a:pt x="1000" y="885"/>
                                    </a:cubicBezTo>
                                    <a:cubicBezTo>
                                      <a:pt x="1003" y="882"/>
                                      <a:pt x="1003" y="882"/>
                                      <a:pt x="1003" y="882"/>
                                    </a:cubicBezTo>
                                    <a:cubicBezTo>
                                      <a:pt x="1006" y="880"/>
                                      <a:pt x="1009" y="878"/>
                                      <a:pt x="1012" y="875"/>
                                    </a:cubicBezTo>
                                    <a:cubicBezTo>
                                      <a:pt x="1181" y="745"/>
                                      <a:pt x="1290" y="611"/>
                                      <a:pt x="1337" y="475"/>
                                    </a:cubicBezTo>
                                    <a:cubicBezTo>
                                      <a:pt x="1340" y="468"/>
                                      <a:pt x="1340" y="468"/>
                                      <a:pt x="1340" y="468"/>
                                    </a:cubicBezTo>
                                    <a:cubicBezTo>
                                      <a:pt x="1352" y="430"/>
                                      <a:pt x="1360" y="392"/>
                                      <a:pt x="1362" y="355"/>
                                    </a:cubicBezTo>
                                    <a:cubicBezTo>
                                      <a:pt x="1362" y="354"/>
                                      <a:pt x="1362" y="354"/>
                                      <a:pt x="1362" y="354"/>
                                    </a:cubicBezTo>
                                    <a:cubicBezTo>
                                      <a:pt x="1362" y="351"/>
                                      <a:pt x="1362" y="349"/>
                                      <a:pt x="1362" y="346"/>
                                    </a:cubicBezTo>
                                    <a:cubicBezTo>
                                      <a:pt x="1362" y="344"/>
                                      <a:pt x="1362" y="344"/>
                                      <a:pt x="1362" y="344"/>
                                    </a:cubicBezTo>
                                    <a:cubicBezTo>
                                      <a:pt x="1362" y="342"/>
                                      <a:pt x="1362" y="340"/>
                                      <a:pt x="1362" y="338"/>
                                    </a:cubicBezTo>
                                    <a:cubicBezTo>
                                      <a:pt x="1362" y="337"/>
                                      <a:pt x="1362" y="336"/>
                                      <a:pt x="1362" y="334"/>
                                    </a:cubicBezTo>
                                    <a:cubicBezTo>
                                      <a:pt x="1362" y="333"/>
                                      <a:pt x="1362" y="331"/>
                                      <a:pt x="1362" y="330"/>
                                    </a:cubicBezTo>
                                    <a:close/>
                                  </a:path>
                                </a:pathLst>
                              </a:custGeom>
                              <a:solidFill>
                                <a:srgbClr val="44546A"/>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46086" tIns="23043" rIns="46086" bIns="23043" numCol="1" anchor="t" anchorCtr="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47FBE1CE" id="Freeform 10" o:spid="_x0000_s1026" alt="&quot;&quot;" style="position:absolute;margin-left:32.5pt;margin-top:-3.2pt;width:35.05pt;height:32.65pt;z-index:251648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1362,108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" path="m1362,330v,,,,,c1362,329,1362,329,1362,329v,-10,,-10,,-10c1362,239,1333,163,1279,105,1225,46,1152,10,1074,2v-1,,-1,,-1,c1073,2,1073,2,1073,2v-1,,-1,,-1,c1072,2,1072,2,1072,2v,,,,,c1060,1,1047,,1035,v-15,,-31,1,-46,4c989,4,989,4,989,4v,,,,,c988,4,988,4,988,4v,,,,,c987,4,987,4,987,4v-15,2,-31,6,-47,11c938,16,938,16,938,16v-3,2,-3,2,-3,2c927,20,927,20,927,20v-2,1,-2,1,-2,1c885,37,850,59,820,89v,,,,,c820,89,820,89,820,89v-1,1,-1,1,-1,1c819,90,819,90,819,90v,,,,,c806,102,794,116,783,130v-2,3,-5,7,-11,14c768,149,757,164,755,168v-37,57,-37,57,-37,57c681,282,681,282,681,282,644,225,644,225,644,225,607,168,607,168,607,168v-2,-4,-13,-19,-17,-24c584,137,581,133,579,130,568,116,556,102,543,90v,,,,,c543,90,543,90,543,90v-1,-1,-1,-1,-1,-1c542,89,542,89,542,89v,,,,,c512,60,477,37,437,21v-2,-1,-2,-1,-2,-1c427,17,427,17,427,17v-4,-1,-4,-1,-4,-1c421,15,421,15,421,15,406,10,390,6,375,4v-1,,-1,,-1,c374,4,374,4,374,4v-1,,-1,,-1,c373,4,373,4,373,4v,,,,,c358,1,342,,327,,315,,302,1,290,2v,,,,,c290,2,290,2,290,2v-1,,-1,,-1,c289,2,289,2,289,2v-1,,-1,,-1,c210,10,137,46,83,105,29,163,,239,,319v,6,,6,,6c,325,,325,,325v,,,,,c,330,,330,,330v,,,,,c,330,,330,,330v,1,,3,,4c,336,,337,,338v,2,,4,,6c,346,,346,,346v,3,,5,,8c,355,,355,,355v2,36,10,74,22,112c25,475,25,475,25,475v5,16,12,33,20,49c316,524,316,524,316,524,403,354,403,354,403,354v4,-8,12,-13,21,-12c432,342,440,347,443,355,573,656,573,656,573,656,647,535,647,535,647,535v4,-7,11,-11,19,-11c814,524,814,524,814,524v10,-39,45,-68,87,-68c951,456,991,496,991,546v,50,-40,90,-90,90c859,636,824,607,814,568v-136,,-136,,-136,c589,716,589,716,589,716v-4,6,-11,10,-19,10c569,726,569,726,568,726v-8,,-15,-5,-18,-13c421,415,421,415,421,415,350,556,350,556,350,556v-4,7,-12,12,-20,12c67,568,67,568,67,568v58,104,153,207,283,307c353,878,356,880,359,882v4,3,4,3,4,3c452,952,557,1018,675,1080v6,3,6,3,6,3c681,1083,681,1083,681,1083v,,,,,c687,1080,687,1080,687,1080,805,1018,910,952,1000,885v3,-3,3,-3,3,-3c1006,880,1009,878,1012,875,1181,745,1290,611,1337,475v3,-7,3,-7,3,-7c1352,430,1360,392,1362,355v,-1,,-1,,-1c1362,351,1362,349,1362,346v,-2,,-2,,-2c1362,342,1362,340,1362,338v,-1,,-2,,-4c1362,333,1362,331,1362,330xe" fillcolor="#44546a" stroked="f">
                      <v:path arrowok="t" o:connecttype="custom" o:connectlocs="445002,126354;445002,122142;350905,766;350578,766;350251,766;338162,0;323133,1532;322806,1532;322479,1532;306470,6126;302876,7658;267916,34077;267916,34077;267589,34460;255827,49776;246679,64326;222501,107975;198323,64326;189175,49776;177413,34460;177086,34077;177086,34077;142126,7658;138205,6126;122523,1532;122196,1532;121869,1532;106840,0;94751,766;94424,766;94097,766;0,122142;0,124439;0,126354;0,126354;0,129417;0,132480;0,135926;8168,181873;103246,200634;138532,130948;187214,251176;217600,200634;294381,174598;294381,243518;221521,217482;186234,277978;179700,273001;114354,212887;21891,217482;117295,337709;220541,413521;222501,414670;224461,413521;327707,337709;436834,181873;445002,135926;445002,132480;445002,129417;445002,126354" o:connectangles="0,0,0,0,0,0,0,0,0,0,0,0,0,0,0,0,0,0,0,0,0,0,0,0,0,0,0,0,0,0,0,0,0,0,0,0,0,0,0,0,0,0,0,0,0,0,0,0,0,0,0,0,0,0,0,0,0,0,0,0"/>
                    </v:shape>
                  </w:pict>
                </mc:Fallback>
              </mc:AlternateContent>
            </w:r>
          </w:p>
        </w:tc>
        <w:tc>
          <w:tcPr>
            <w:tcW w:w="6662" w:type="dxa"/>
            <w:vAlign w:val="center"/>
          </w:tcPr>
          <w:p w14:paraId="444B6284" w14:textId="77777777" w:rsidR="003E5518" w:rsidRPr="00913D4F" w:rsidRDefault="003E5518" w:rsidP="004C5C7F">
            <w:pPr>
              <w:jc w:val="center"/>
              <w:cnfStyle w:val="000000100000" w:firstRow="0" w:lastRow="0" w:firstColumn="0" w:lastColumn="0" w:oddVBand="0" w:evenVBand="0" w:oddHBand="1" w:evenHBand="0" w:firstRowFirstColumn="0" w:firstRowLastColumn="0" w:lastRowFirstColumn="0" w:lastRowLastColumn="0"/>
              <w:rPr>
                <w:rFonts w:eastAsia="Calibri" w:cs="Times New Roman"/>
                <w:b/>
                <w:color w:val="002060"/>
              </w:rPr>
            </w:pPr>
            <w:r>
              <w:rPr>
                <w:rFonts w:eastAsia="Calibri" w:cs="Times New Roman"/>
                <w:b/>
                <w:color w:val="002060"/>
              </w:rPr>
              <w:t>Manage</w:t>
            </w:r>
            <w:r w:rsidRPr="00913D4F">
              <w:rPr>
                <w:rFonts w:eastAsia="Calibri" w:cs="Times New Roman"/>
                <w:b/>
                <w:color w:val="002060"/>
              </w:rPr>
              <w:t xml:space="preserve"> </w:t>
            </w:r>
            <w:r>
              <w:rPr>
                <w:rFonts w:eastAsia="Calibri" w:cs="Times New Roman"/>
                <w:b/>
                <w:color w:val="002060"/>
              </w:rPr>
              <w:t>people’s</w:t>
            </w:r>
            <w:r w:rsidRPr="00913D4F">
              <w:rPr>
                <w:rFonts w:eastAsia="Calibri" w:cs="Times New Roman"/>
                <w:b/>
                <w:color w:val="002060"/>
              </w:rPr>
              <w:t xml:space="preserve"> health and wellbeing in the community</w:t>
            </w:r>
          </w:p>
          <w:p w14:paraId="1B0F38A6" w14:textId="77777777" w:rsidR="003E5518" w:rsidRPr="00913D4F" w:rsidRDefault="003E5518" w:rsidP="004C5C7F">
            <w:pPr>
              <w:jc w:val="center"/>
              <w:cnfStyle w:val="000000100000" w:firstRow="0" w:lastRow="0" w:firstColumn="0" w:lastColumn="0" w:oddVBand="0" w:evenVBand="0" w:oddHBand="1" w:evenHBand="0" w:firstRowFirstColumn="0" w:firstRowLastColumn="0" w:lastRowFirstColumn="0" w:lastRowLastColumn="0"/>
              <w:rPr>
                <w:rFonts w:eastAsia="Calibri" w:cs="Arial"/>
                <w:color w:val="44546A"/>
                <w:sz w:val="20"/>
                <w:szCs w:val="20"/>
              </w:rPr>
            </w:pPr>
          </w:p>
          <w:p w14:paraId="31FCF1DA" w14:textId="77777777" w:rsidR="003E5518" w:rsidRPr="00913D4F" w:rsidRDefault="003E5518" w:rsidP="004C5C7F">
            <w:pPr>
              <w:jc w:val="center"/>
              <w:cnfStyle w:val="000000100000" w:firstRow="0" w:lastRow="0" w:firstColumn="0" w:lastColumn="0" w:oddVBand="0" w:evenVBand="0" w:oddHBand="1" w:evenHBand="0" w:firstRowFirstColumn="0" w:firstRowLastColumn="0" w:lastRowFirstColumn="0" w:lastRowLastColumn="0"/>
              <w:rPr>
                <w:rFonts w:eastAsia="Calibri" w:cs="Arial"/>
                <w:color w:val="44546A"/>
                <w:sz w:val="20"/>
                <w:szCs w:val="20"/>
              </w:rPr>
            </w:pPr>
          </w:p>
        </w:tc>
      </w:tr>
      <w:tr w:rsidR="003E5518" w:rsidRPr="00913D4F" w14:paraId="2C67F396" w14:textId="77777777" w:rsidTr="004C5C7F">
        <w:trPr>
          <w:trHeight w:val="1263"/>
        </w:trPr>
        <w:tc>
          <w:tcPr>
            <w:cnfStyle w:val="001000000000" w:firstRow="0" w:lastRow="0" w:firstColumn="1" w:lastColumn="0" w:oddVBand="0" w:evenVBand="0" w:oddHBand="0" w:evenHBand="0" w:firstRowFirstColumn="0" w:firstRowLastColumn="0" w:lastRowFirstColumn="0" w:lastRowLastColumn="0"/>
            <w:tcW w:w="2410" w:type="dxa"/>
          </w:tcPr>
          <w:p w14:paraId="05FBD60D" w14:textId="77777777" w:rsidR="003E5518" w:rsidRPr="00913D4F" w:rsidRDefault="003E5518" w:rsidP="003C24CF">
            <w:pPr>
              <w:spacing w:after="120"/>
              <w:jc w:val="center"/>
              <w:rPr>
                <w:rFonts w:eastAsia="Calibri" w:cs="Times New Roman"/>
                <w:color w:val="002060"/>
              </w:rPr>
            </w:pPr>
            <w:r w:rsidRPr="00913D4F">
              <w:rPr>
                <w:rFonts w:eastAsia="Calibri" w:cs="Times New Roman"/>
                <w:color w:val="002060"/>
              </w:rPr>
              <w:t>Continuity of care</w:t>
            </w:r>
          </w:p>
          <w:p w14:paraId="294F76EF" w14:textId="77777777" w:rsidR="003E5518" w:rsidRPr="00913D4F" w:rsidRDefault="003E5518" w:rsidP="003C24CF">
            <w:pPr>
              <w:spacing w:after="120"/>
              <w:jc w:val="center"/>
              <w:rPr>
                <w:rFonts w:eastAsia="Calibri" w:cs="Times New Roman"/>
                <w:color w:val="002060"/>
              </w:rPr>
            </w:pPr>
            <w:r w:rsidRPr="00913D4F">
              <w:rPr>
                <w:rFonts w:eastAsia="Calibri" w:cs="Times New Roman"/>
                <w:noProof/>
                <w:color w:val="002060"/>
                <w:lang w:eastAsia="en-AU"/>
              </w:rPr>
              <mc:AlternateContent>
                <mc:Choice Requires="wps">
                  <w:drawing>
                    <wp:anchor distT="0" distB="0" distL="114300" distR="114300" simplePos="0" relativeHeight="251649024" behindDoc="0" locked="0" layoutInCell="1" allowOverlap="1" wp14:anchorId="210401A5" wp14:editId="1F3AB34C">
                      <wp:simplePos x="0" y="0"/>
                      <wp:positionH relativeFrom="column">
                        <wp:posOffset>342722</wp:posOffset>
                      </wp:positionH>
                      <wp:positionV relativeFrom="paragraph">
                        <wp:posOffset>22240</wp:posOffset>
                      </wp:positionV>
                      <wp:extent cx="581891" cy="458421"/>
                      <wp:effectExtent l="0" t="0" r="8890" b="0"/>
                      <wp:wrapNone/>
                      <wp:docPr id="69" name="Freeform 12">
                        <a:extLst xmlns:a="http://schemas.openxmlformats.org/drawingml/2006/main">
                          <a:ext uri="{FF2B5EF4-FFF2-40B4-BE49-F238E27FC236}">
                            <a16:creationId xmlns:a16="http://schemas.microsoft.com/office/drawing/2014/main" id="{85885949-6AB4-493D-B086-9F5A4AAD802E}"/>
                          </a:ext>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81891" cy="458421"/>
                              </a:xfrm>
                              <a:custGeom>
                                <a:avLst/>
                                <a:gdLst>
                                  <a:gd name="connsiteX0" fmla="*/ 409403 w 1388680"/>
                                  <a:gd name="connsiteY0" fmla="*/ 533400 h 1092200"/>
                                  <a:gd name="connsiteX1" fmla="*/ 415119 w 1388680"/>
                                  <a:gd name="connsiteY1" fmla="*/ 576330 h 1092200"/>
                                  <a:gd name="connsiteX2" fmla="*/ 422264 w 1388680"/>
                                  <a:gd name="connsiteY2" fmla="*/ 619975 h 1092200"/>
                                  <a:gd name="connsiteX3" fmla="*/ 425836 w 1388680"/>
                                  <a:gd name="connsiteY3" fmla="*/ 645017 h 1092200"/>
                                  <a:gd name="connsiteX4" fmla="*/ 452272 w 1388680"/>
                                  <a:gd name="connsiteY4" fmla="*/ 697964 h 1092200"/>
                                  <a:gd name="connsiteX5" fmla="*/ 457988 w 1388680"/>
                                  <a:gd name="connsiteY5" fmla="*/ 703687 h 1092200"/>
                                  <a:gd name="connsiteX6" fmla="*/ 487282 w 1388680"/>
                                  <a:gd name="connsiteY6" fmla="*/ 760927 h 1092200"/>
                                  <a:gd name="connsiteX7" fmla="*/ 422978 w 1388680"/>
                                  <a:gd name="connsiteY7" fmla="*/ 796702 h 1092200"/>
                                  <a:gd name="connsiteX8" fmla="*/ 426551 w 1388680"/>
                                  <a:gd name="connsiteY8" fmla="*/ 883276 h 1092200"/>
                                  <a:gd name="connsiteX9" fmla="*/ 426551 w 1388680"/>
                                  <a:gd name="connsiteY9" fmla="*/ 888285 h 1092200"/>
                                  <a:gd name="connsiteX10" fmla="*/ 405116 w 1388680"/>
                                  <a:gd name="connsiteY10" fmla="*/ 958403 h 1092200"/>
                                  <a:gd name="connsiteX11" fmla="*/ 277222 w 1388680"/>
                                  <a:gd name="connsiteY11" fmla="*/ 966273 h 1092200"/>
                                  <a:gd name="connsiteX12" fmla="*/ 277222 w 1388680"/>
                                  <a:gd name="connsiteY12" fmla="*/ 1076459 h 1092200"/>
                                  <a:gd name="connsiteX13" fmla="*/ 261503 w 1388680"/>
                                  <a:gd name="connsiteY13" fmla="*/ 1092200 h 1092200"/>
                                  <a:gd name="connsiteX14" fmla="*/ 260789 w 1388680"/>
                                  <a:gd name="connsiteY14" fmla="*/ 1092200 h 1092200"/>
                                  <a:gd name="connsiteX15" fmla="*/ 10003 w 1388680"/>
                                  <a:gd name="connsiteY15" fmla="*/ 1047840 h 1092200"/>
                                  <a:gd name="connsiteX16" fmla="*/ 0 w 1388680"/>
                                  <a:gd name="connsiteY16" fmla="*/ 1033530 h 1092200"/>
                                  <a:gd name="connsiteX17" fmla="*/ 0 w 1388680"/>
                                  <a:gd name="connsiteY17" fmla="*/ 918335 h 1092200"/>
                                  <a:gd name="connsiteX18" fmla="*/ 714 w 1388680"/>
                                  <a:gd name="connsiteY18" fmla="*/ 919051 h 1092200"/>
                                  <a:gd name="connsiteX19" fmla="*/ 31437 w 1388680"/>
                                  <a:gd name="connsiteY19" fmla="*/ 941947 h 1092200"/>
                                  <a:gd name="connsiteX20" fmla="*/ 31437 w 1388680"/>
                                  <a:gd name="connsiteY20" fmla="*/ 1022797 h 1092200"/>
                                  <a:gd name="connsiteX21" fmla="*/ 245785 w 1388680"/>
                                  <a:gd name="connsiteY21" fmla="*/ 1060003 h 1092200"/>
                                  <a:gd name="connsiteX22" fmla="*/ 245785 w 1388680"/>
                                  <a:gd name="connsiteY22" fmla="*/ 948386 h 1092200"/>
                                  <a:gd name="connsiteX23" fmla="*/ 250786 w 1388680"/>
                                  <a:gd name="connsiteY23" fmla="*/ 936223 h 1092200"/>
                                  <a:gd name="connsiteX24" fmla="*/ 263647 w 1388680"/>
                                  <a:gd name="connsiteY24" fmla="*/ 932645 h 1092200"/>
                                  <a:gd name="connsiteX25" fmla="*/ 390112 w 1388680"/>
                                  <a:gd name="connsiteY25" fmla="*/ 931214 h 1092200"/>
                                  <a:gd name="connsiteX26" fmla="*/ 395113 w 1388680"/>
                                  <a:gd name="connsiteY26" fmla="*/ 886138 h 1092200"/>
                                  <a:gd name="connsiteX27" fmla="*/ 395828 w 1388680"/>
                                  <a:gd name="connsiteY27" fmla="*/ 881130 h 1092200"/>
                                  <a:gd name="connsiteX28" fmla="*/ 390112 w 1388680"/>
                                  <a:gd name="connsiteY28" fmla="*/ 782392 h 1092200"/>
                                  <a:gd name="connsiteX29" fmla="*/ 394399 w 1388680"/>
                                  <a:gd name="connsiteY29" fmla="*/ 769513 h 1092200"/>
                                  <a:gd name="connsiteX30" fmla="*/ 407259 w 1388680"/>
                                  <a:gd name="connsiteY30" fmla="*/ 764504 h 1092200"/>
                                  <a:gd name="connsiteX31" fmla="*/ 456559 w 1388680"/>
                                  <a:gd name="connsiteY31" fmla="*/ 752341 h 1092200"/>
                                  <a:gd name="connsiteX32" fmla="*/ 434410 w 1388680"/>
                                  <a:gd name="connsiteY32" fmla="*/ 725152 h 1092200"/>
                                  <a:gd name="connsiteX33" fmla="*/ 428694 w 1388680"/>
                                  <a:gd name="connsiteY33" fmla="*/ 718713 h 1092200"/>
                                  <a:gd name="connsiteX34" fmla="*/ 395828 w 1388680"/>
                                  <a:gd name="connsiteY34" fmla="*/ 655749 h 1092200"/>
                                  <a:gd name="connsiteX35" fmla="*/ 390826 w 1388680"/>
                                  <a:gd name="connsiteY35" fmla="*/ 622121 h 1092200"/>
                                  <a:gd name="connsiteX36" fmla="*/ 385825 w 1388680"/>
                                  <a:gd name="connsiteY36" fmla="*/ 586347 h 1092200"/>
                                  <a:gd name="connsiteX37" fmla="*/ 377965 w 1388680"/>
                                  <a:gd name="connsiteY37" fmla="*/ 536262 h 1092200"/>
                                  <a:gd name="connsiteX38" fmla="*/ 378680 w 1388680"/>
                                  <a:gd name="connsiteY38" fmla="*/ 536262 h 1092200"/>
                                  <a:gd name="connsiteX39" fmla="*/ 409403 w 1388680"/>
                                  <a:gd name="connsiteY39" fmla="*/ 533400 h 1092200"/>
                                  <a:gd name="connsiteX40" fmla="*/ 1071962 w 1388680"/>
                                  <a:gd name="connsiteY40" fmla="*/ 390525 h 1092200"/>
                                  <a:gd name="connsiteX41" fmla="*/ 1344581 w 1388680"/>
                                  <a:gd name="connsiteY41" fmla="*/ 545966 h 1092200"/>
                                  <a:gd name="connsiteX42" fmla="*/ 1192571 w 1388680"/>
                                  <a:gd name="connsiteY42" fmla="*/ 964515 h 1092200"/>
                                  <a:gd name="connsiteX43" fmla="*/ 1166165 w 1388680"/>
                                  <a:gd name="connsiteY43" fmla="*/ 973071 h 1092200"/>
                                  <a:gd name="connsiteX44" fmla="*/ 1130482 w 1388680"/>
                                  <a:gd name="connsiteY44" fmla="*/ 976636 h 1092200"/>
                                  <a:gd name="connsiteX45" fmla="*/ 1209699 w 1388680"/>
                                  <a:gd name="connsiteY45" fmla="*/ 792674 h 1092200"/>
                                  <a:gd name="connsiteX46" fmla="*/ 871422 w 1388680"/>
                                  <a:gd name="connsiteY46" fmla="*/ 545966 h 1092200"/>
                                  <a:gd name="connsiteX47" fmla="*/ 853581 w 1388680"/>
                                  <a:gd name="connsiteY47" fmla="*/ 519584 h 1092200"/>
                                  <a:gd name="connsiteX48" fmla="*/ 842162 w 1388680"/>
                                  <a:gd name="connsiteY48" fmla="*/ 501758 h 1092200"/>
                                  <a:gd name="connsiteX49" fmla="*/ 1071962 w 1388680"/>
                                  <a:gd name="connsiteY49" fmla="*/ 390525 h 1092200"/>
                                  <a:gd name="connsiteX50" fmla="*/ 375200 w 1388680"/>
                                  <a:gd name="connsiteY50" fmla="*/ 0 h 1092200"/>
                                  <a:gd name="connsiteX51" fmla="*/ 627515 w 1388680"/>
                                  <a:gd name="connsiteY51" fmla="*/ 0 h 1092200"/>
                                  <a:gd name="connsiteX52" fmla="*/ 643196 w 1388680"/>
                                  <a:gd name="connsiteY52" fmla="*/ 3578 h 1092200"/>
                                  <a:gd name="connsiteX53" fmla="*/ 652462 w 1388680"/>
                                  <a:gd name="connsiteY53" fmla="*/ 9303 h 1092200"/>
                                  <a:gd name="connsiteX54" fmla="*/ 646760 w 1388680"/>
                                  <a:gd name="connsiteY54" fmla="*/ 11449 h 1092200"/>
                                  <a:gd name="connsiteX55" fmla="*/ 606845 w 1388680"/>
                                  <a:gd name="connsiteY55" fmla="*/ 74421 h 1092200"/>
                                  <a:gd name="connsiteX56" fmla="*/ 606845 w 1388680"/>
                                  <a:gd name="connsiteY56" fmla="*/ 234714 h 1092200"/>
                                  <a:gd name="connsiteX57" fmla="*/ 538421 w 1388680"/>
                                  <a:gd name="connsiteY57" fmla="*/ 234714 h 1092200"/>
                                  <a:gd name="connsiteX58" fmla="*/ 459305 w 1388680"/>
                                  <a:gd name="connsiteY58" fmla="*/ 319869 h 1092200"/>
                                  <a:gd name="connsiteX59" fmla="*/ 447188 w 1388680"/>
                                  <a:gd name="connsiteY59" fmla="*/ 327025 h 1092200"/>
                                  <a:gd name="connsiteX60" fmla="*/ 438635 w 1388680"/>
                                  <a:gd name="connsiteY60" fmla="*/ 319869 h 1092200"/>
                                  <a:gd name="connsiteX61" fmla="*/ 438635 w 1388680"/>
                                  <a:gd name="connsiteY61" fmla="*/ 234714 h 1092200"/>
                                  <a:gd name="connsiteX62" fmla="*/ 375200 w 1388680"/>
                                  <a:gd name="connsiteY62" fmla="*/ 234714 h 1092200"/>
                                  <a:gd name="connsiteX63" fmla="*/ 338137 w 1388680"/>
                                  <a:gd name="connsiteY63" fmla="*/ 197503 h 1092200"/>
                                  <a:gd name="connsiteX64" fmla="*/ 338137 w 1388680"/>
                                  <a:gd name="connsiteY64" fmla="*/ 37211 h 1092200"/>
                                  <a:gd name="connsiteX65" fmla="*/ 375200 w 1388680"/>
                                  <a:gd name="connsiteY65" fmla="*/ 0 h 1092200"/>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Lst>
                                <a:rect l="l" t="t" r="r" b="b"/>
                                <a:pathLst>
                                  <a:path w="1388680" h="1092200">
                                    <a:moveTo>
                                      <a:pt x="409403" y="533400"/>
                                    </a:moveTo>
                                    <a:cubicBezTo>
                                      <a:pt x="410117" y="547710"/>
                                      <a:pt x="411546" y="565597"/>
                                      <a:pt x="415119" y="576330"/>
                                    </a:cubicBezTo>
                                    <a:cubicBezTo>
                                      <a:pt x="419406" y="589924"/>
                                      <a:pt x="420835" y="605665"/>
                                      <a:pt x="422264" y="619975"/>
                                    </a:cubicBezTo>
                                    <a:cubicBezTo>
                                      <a:pt x="422978" y="629992"/>
                                      <a:pt x="423693" y="640009"/>
                                      <a:pt x="425836" y="645017"/>
                                    </a:cubicBezTo>
                                    <a:cubicBezTo>
                                      <a:pt x="434410" y="669344"/>
                                      <a:pt x="443698" y="688662"/>
                                      <a:pt x="452272" y="697964"/>
                                    </a:cubicBezTo>
                                    <a:cubicBezTo>
                                      <a:pt x="453701" y="699394"/>
                                      <a:pt x="455845" y="701541"/>
                                      <a:pt x="457988" y="703687"/>
                                    </a:cubicBezTo>
                                    <a:cubicBezTo>
                                      <a:pt x="476565" y="723721"/>
                                      <a:pt x="493713" y="743040"/>
                                      <a:pt x="487282" y="760927"/>
                                    </a:cubicBezTo>
                                    <a:cubicBezTo>
                                      <a:pt x="484424" y="769513"/>
                                      <a:pt x="471564" y="795271"/>
                                      <a:pt x="422978" y="796702"/>
                                    </a:cubicBezTo>
                                    <a:cubicBezTo>
                                      <a:pt x="425122" y="818882"/>
                                      <a:pt x="428694" y="858234"/>
                                      <a:pt x="426551" y="883276"/>
                                    </a:cubicBezTo>
                                    <a:cubicBezTo>
                                      <a:pt x="426551" y="883276"/>
                                      <a:pt x="426551" y="883276"/>
                                      <a:pt x="426551" y="888285"/>
                                    </a:cubicBezTo>
                                    <a:cubicBezTo>
                                      <a:pt x="423693" y="927637"/>
                                      <a:pt x="422264" y="949817"/>
                                      <a:pt x="405116" y="958403"/>
                                    </a:cubicBezTo>
                                    <a:cubicBezTo>
                                      <a:pt x="391541" y="966273"/>
                                      <a:pt x="342241" y="972713"/>
                                      <a:pt x="277222" y="966273"/>
                                    </a:cubicBezTo>
                                    <a:cubicBezTo>
                                      <a:pt x="277222" y="966273"/>
                                      <a:pt x="277222" y="966273"/>
                                      <a:pt x="277222" y="1076459"/>
                                    </a:cubicBezTo>
                                    <a:cubicBezTo>
                                      <a:pt x="277222" y="1085045"/>
                                      <a:pt x="270077" y="1091485"/>
                                      <a:pt x="261503" y="1092200"/>
                                    </a:cubicBezTo>
                                    <a:cubicBezTo>
                                      <a:pt x="261503" y="1092200"/>
                                      <a:pt x="260789" y="1092200"/>
                                      <a:pt x="260789" y="1092200"/>
                                    </a:cubicBezTo>
                                    <a:cubicBezTo>
                                      <a:pt x="250071" y="1092200"/>
                                      <a:pt x="115033" y="1090769"/>
                                      <a:pt x="10003" y="1047840"/>
                                    </a:cubicBezTo>
                                    <a:cubicBezTo>
                                      <a:pt x="3572" y="1045693"/>
                                      <a:pt x="0" y="1039969"/>
                                      <a:pt x="0" y="1033530"/>
                                    </a:cubicBezTo>
                                    <a:cubicBezTo>
                                      <a:pt x="0" y="1033530"/>
                                      <a:pt x="0" y="1033530"/>
                                      <a:pt x="0" y="918335"/>
                                    </a:cubicBezTo>
                                    <a:cubicBezTo>
                                      <a:pt x="0" y="918335"/>
                                      <a:pt x="0" y="918335"/>
                                      <a:pt x="714" y="919051"/>
                                    </a:cubicBezTo>
                                    <a:cubicBezTo>
                                      <a:pt x="5001" y="922628"/>
                                      <a:pt x="20005" y="934792"/>
                                      <a:pt x="31437" y="941947"/>
                                    </a:cubicBezTo>
                                    <a:cubicBezTo>
                                      <a:pt x="31437" y="941947"/>
                                      <a:pt x="31437" y="941947"/>
                                      <a:pt x="31437" y="1022797"/>
                                    </a:cubicBezTo>
                                    <a:cubicBezTo>
                                      <a:pt x="110746" y="1052848"/>
                                      <a:pt x="207917" y="1058572"/>
                                      <a:pt x="245785" y="1060003"/>
                                    </a:cubicBezTo>
                                    <a:cubicBezTo>
                                      <a:pt x="245785" y="1060003"/>
                                      <a:pt x="245785" y="1060003"/>
                                      <a:pt x="245785" y="948386"/>
                                    </a:cubicBezTo>
                                    <a:cubicBezTo>
                                      <a:pt x="245785" y="944093"/>
                                      <a:pt x="247214" y="939800"/>
                                      <a:pt x="250786" y="936223"/>
                                    </a:cubicBezTo>
                                    <a:cubicBezTo>
                                      <a:pt x="254358" y="933361"/>
                                      <a:pt x="258645" y="931930"/>
                                      <a:pt x="263647" y="932645"/>
                                    </a:cubicBezTo>
                                    <a:cubicBezTo>
                                      <a:pt x="332952" y="941947"/>
                                      <a:pt x="379394" y="934792"/>
                                      <a:pt x="390112" y="931214"/>
                                    </a:cubicBezTo>
                                    <a:cubicBezTo>
                                      <a:pt x="392970" y="925490"/>
                                      <a:pt x="393684" y="904741"/>
                                      <a:pt x="395113" y="886138"/>
                                    </a:cubicBezTo>
                                    <a:cubicBezTo>
                                      <a:pt x="395113" y="886138"/>
                                      <a:pt x="395113" y="886138"/>
                                      <a:pt x="395828" y="881130"/>
                                    </a:cubicBezTo>
                                    <a:cubicBezTo>
                                      <a:pt x="397971" y="847502"/>
                                      <a:pt x="390112" y="782392"/>
                                      <a:pt x="390112" y="782392"/>
                                    </a:cubicBezTo>
                                    <a:cubicBezTo>
                                      <a:pt x="389397" y="777383"/>
                                      <a:pt x="390826" y="772375"/>
                                      <a:pt x="394399" y="769513"/>
                                    </a:cubicBezTo>
                                    <a:cubicBezTo>
                                      <a:pt x="397257" y="765935"/>
                                      <a:pt x="402258" y="763789"/>
                                      <a:pt x="407259" y="764504"/>
                                    </a:cubicBezTo>
                                    <a:cubicBezTo>
                                      <a:pt x="438697" y="767366"/>
                                      <a:pt x="452987" y="758780"/>
                                      <a:pt x="456559" y="752341"/>
                                    </a:cubicBezTo>
                                    <a:cubicBezTo>
                                      <a:pt x="453701" y="745902"/>
                                      <a:pt x="440840" y="732307"/>
                                      <a:pt x="434410" y="725152"/>
                                    </a:cubicBezTo>
                                    <a:cubicBezTo>
                                      <a:pt x="432981" y="723006"/>
                                      <a:pt x="430838" y="720859"/>
                                      <a:pt x="428694" y="718713"/>
                                    </a:cubicBezTo>
                                    <a:cubicBezTo>
                                      <a:pt x="414404" y="702972"/>
                                      <a:pt x="402972" y="675783"/>
                                      <a:pt x="395828" y="655749"/>
                                    </a:cubicBezTo>
                                    <a:cubicBezTo>
                                      <a:pt x="392970" y="646448"/>
                                      <a:pt x="392255" y="635716"/>
                                      <a:pt x="390826" y="622121"/>
                                    </a:cubicBezTo>
                                    <a:cubicBezTo>
                                      <a:pt x="390112" y="609958"/>
                                      <a:pt x="388683" y="596364"/>
                                      <a:pt x="385825" y="586347"/>
                                    </a:cubicBezTo>
                                    <a:cubicBezTo>
                                      <a:pt x="380823" y="572037"/>
                                      <a:pt x="378680" y="550572"/>
                                      <a:pt x="377965" y="536262"/>
                                    </a:cubicBezTo>
                                    <a:cubicBezTo>
                                      <a:pt x="378680" y="536262"/>
                                      <a:pt x="378680" y="536262"/>
                                      <a:pt x="378680" y="536262"/>
                                    </a:cubicBezTo>
                                    <a:cubicBezTo>
                                      <a:pt x="392255" y="535547"/>
                                      <a:pt x="401543" y="535547"/>
                                      <a:pt x="409403" y="533400"/>
                                    </a:cubicBezTo>
                                    <a:close/>
                                    <a:moveTo>
                                      <a:pt x="1071962" y="390525"/>
                                    </a:moveTo>
                                    <a:cubicBezTo>
                                      <a:pt x="1218976" y="390525"/>
                                      <a:pt x="1307471" y="469671"/>
                                      <a:pt x="1344581" y="545966"/>
                                    </a:cubicBezTo>
                                    <a:cubicBezTo>
                                      <a:pt x="1471613" y="808361"/>
                                      <a:pt x="1293911" y="928150"/>
                                      <a:pt x="1192571" y="964515"/>
                                    </a:cubicBezTo>
                                    <a:cubicBezTo>
                                      <a:pt x="1183293" y="968080"/>
                                      <a:pt x="1174015" y="970932"/>
                                      <a:pt x="1166165" y="973071"/>
                                    </a:cubicBezTo>
                                    <a:cubicBezTo>
                                      <a:pt x="1146183" y="978062"/>
                                      <a:pt x="1132623" y="979488"/>
                                      <a:pt x="1130482" y="976636"/>
                                    </a:cubicBezTo>
                                    <a:cubicBezTo>
                                      <a:pt x="1117636" y="961662"/>
                                      <a:pt x="1249664" y="885368"/>
                                      <a:pt x="1209699" y="792674"/>
                                    </a:cubicBezTo>
                                    <a:cubicBezTo>
                                      <a:pt x="1209699" y="792674"/>
                                      <a:pt x="987749" y="704971"/>
                                      <a:pt x="871422" y="545966"/>
                                    </a:cubicBezTo>
                                    <a:cubicBezTo>
                                      <a:pt x="864999" y="537409"/>
                                      <a:pt x="858576" y="528853"/>
                                      <a:pt x="853581" y="519584"/>
                                    </a:cubicBezTo>
                                    <a:cubicBezTo>
                                      <a:pt x="849299" y="513879"/>
                                      <a:pt x="845730" y="507462"/>
                                      <a:pt x="842162" y="501758"/>
                                    </a:cubicBezTo>
                                    <a:cubicBezTo>
                                      <a:pt x="835025" y="466819"/>
                                      <a:pt x="904251" y="390525"/>
                                      <a:pt x="1071962" y="390525"/>
                                    </a:cubicBezTo>
                                    <a:close/>
                                    <a:moveTo>
                                      <a:pt x="375200" y="0"/>
                                    </a:moveTo>
                                    <a:cubicBezTo>
                                      <a:pt x="627515" y="0"/>
                                      <a:pt x="627515" y="0"/>
                                      <a:pt x="627515" y="0"/>
                                    </a:cubicBezTo>
                                    <a:cubicBezTo>
                                      <a:pt x="633217" y="0"/>
                                      <a:pt x="638207" y="1431"/>
                                      <a:pt x="643196" y="3578"/>
                                    </a:cubicBezTo>
                                    <a:cubicBezTo>
                                      <a:pt x="646047" y="5009"/>
                                      <a:pt x="649611" y="7156"/>
                                      <a:pt x="652462" y="9303"/>
                                    </a:cubicBezTo>
                                    <a:cubicBezTo>
                                      <a:pt x="650324" y="10018"/>
                                      <a:pt x="648185" y="10734"/>
                                      <a:pt x="646760" y="11449"/>
                                    </a:cubicBezTo>
                                    <a:cubicBezTo>
                                      <a:pt x="621813" y="22183"/>
                                      <a:pt x="606845" y="46513"/>
                                      <a:pt x="606845" y="74421"/>
                                    </a:cubicBezTo>
                                    <a:cubicBezTo>
                                      <a:pt x="606845" y="74421"/>
                                      <a:pt x="606845" y="74421"/>
                                      <a:pt x="606845" y="234714"/>
                                    </a:cubicBezTo>
                                    <a:cubicBezTo>
                                      <a:pt x="538421" y="234714"/>
                                      <a:pt x="538421" y="234714"/>
                                      <a:pt x="538421" y="234714"/>
                                    </a:cubicBezTo>
                                    <a:cubicBezTo>
                                      <a:pt x="506347" y="266915"/>
                                      <a:pt x="469996" y="309135"/>
                                      <a:pt x="459305" y="319869"/>
                                    </a:cubicBezTo>
                                    <a:cubicBezTo>
                                      <a:pt x="454316" y="324878"/>
                                      <a:pt x="450039" y="327025"/>
                                      <a:pt x="447188" y="327025"/>
                                    </a:cubicBezTo>
                                    <a:cubicBezTo>
                                      <a:pt x="440773" y="327025"/>
                                      <a:pt x="438635" y="319869"/>
                                      <a:pt x="438635" y="319869"/>
                                    </a:cubicBezTo>
                                    <a:cubicBezTo>
                                      <a:pt x="438635" y="234714"/>
                                      <a:pt x="438635" y="234714"/>
                                      <a:pt x="438635" y="234714"/>
                                    </a:cubicBezTo>
                                    <a:cubicBezTo>
                                      <a:pt x="375200" y="234714"/>
                                      <a:pt x="375200" y="234714"/>
                                      <a:pt x="375200" y="234714"/>
                                    </a:cubicBezTo>
                                    <a:cubicBezTo>
                                      <a:pt x="354530" y="234714"/>
                                      <a:pt x="338137" y="218255"/>
                                      <a:pt x="338137" y="197503"/>
                                    </a:cubicBezTo>
                                    <a:cubicBezTo>
                                      <a:pt x="338137" y="37211"/>
                                      <a:pt x="338137" y="37211"/>
                                      <a:pt x="338137" y="37211"/>
                                    </a:cubicBezTo>
                                    <a:cubicBezTo>
                                      <a:pt x="338137" y="16458"/>
                                      <a:pt x="354530" y="0"/>
                                      <a:pt x="375200" y="0"/>
                                    </a:cubicBezTo>
                                    <a:close/>
                                  </a:path>
                                </a:pathLst>
                              </a:custGeom>
                              <a:solidFill>
                                <a:srgbClr val="002060"/>
                              </a:solidFill>
                              <a:ln>
                                <a:noFill/>
                              </a:ln>
                            </wps:spPr>
                            <wps:bodyPr vert="horz" wrap="square" lIns="46086" tIns="23043" rIns="46086" bIns="23043" numCol="1" anchor="t" anchorCtr="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FBEAC00" id="Freeform 12" o:spid="_x0000_s1026" alt="&quot;&quot;" style="position:absolute;margin-left:27pt;margin-top:1.75pt;width:45.8pt;height:36.1pt;z-index:251649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1388680,10922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" path="m409403,533400v714,14310,2143,32197,5716,42930c419406,589924,420835,605665,422264,619975v714,10017,1429,20034,3572,25042c434410,669344,443698,688662,452272,697964v1429,1430,3573,3577,5716,5723c476565,723721,493713,743040,487282,760927v-2858,8586,-15718,34344,-64304,35775c425122,818882,428694,858234,426551,883276v,,,,,5009c423693,927637,422264,949817,405116,958403v-13575,7870,-62875,14310,-127894,7870c277222,966273,277222,966273,277222,1076459v,8586,-7145,15026,-15719,15741c261503,1092200,260789,1092200,260789,1092200v-10718,,-145756,-1431,-250786,-44360c3572,1045693,,1039969,,1033530v,,,,,-115195c,918335,,918335,714,919051v4287,3577,19291,15741,30723,22896c31437,941947,31437,941947,31437,1022797v79309,30051,176480,35775,214348,37206c245785,1060003,245785,1060003,245785,948386v,-4293,1429,-8586,5001,-12163c254358,933361,258645,931930,263647,932645v69305,9302,115747,2147,126465,-1431c392970,925490,393684,904741,395113,886138v,,,,715,-5008c397971,847502,390112,782392,390112,782392v-715,-5009,714,-10017,4287,-12879c397257,765935,402258,763789,407259,764504v31438,2862,45728,-5724,49300,-12163c453701,745902,440840,732307,434410,725152v-1429,-2146,-3572,-4293,-5716,-6439c414404,702972,402972,675783,395828,655749v-2858,-9301,-3573,-20033,-5002,-33628c390112,609958,388683,596364,385825,586347v-5002,-14310,-7145,-35775,-7860,-50085c378680,536262,378680,536262,378680,536262v13575,-715,22863,-715,30723,-2862xm1071962,390525v147014,,235509,79146,272619,155441c1471613,808361,1293911,928150,1192571,964515v-9278,3565,-18556,6417,-26406,8556c1146183,978062,1132623,979488,1130482,976636v-12846,-14974,119182,-91268,79217,-183962c1209699,792674,987749,704971,871422,545966v-6423,-8557,-12846,-17113,-17841,-26382c849299,513879,845730,507462,842162,501758v-7137,-34939,62089,-111233,229800,-111233xm375200,c627515,,627515,,627515,v5702,,10692,1431,15681,3578c646047,5009,649611,7156,652462,9303v-2138,715,-4277,1431,-5702,2146c621813,22183,606845,46513,606845,74421v,,,,,160293c538421,234714,538421,234714,538421,234714v-32074,32201,-68425,74421,-79116,85155c454316,324878,450039,327025,447188,327025v-6415,,-8553,-7156,-8553,-7156c438635,234714,438635,234714,438635,234714v-63435,,-63435,,-63435,c354530,234714,338137,218255,338137,197503v,-160292,,-160292,,-160292c338137,16458,354530,,375200,xe" fillcolor="#002060" stroked="f">
                      <v:path arrowok="t" o:connecttype="custom" o:connectlocs="171550,223880;173945,241899;176939,260218;178436,270728;189513,292951;191908,295353;204183,319378;177238,334394;178735,370731;178735,372833;169754,402263;116163,405567;116163,451814;109576,458421;109277,458421;4192,439802;0,433796;0,385446;299,385746;13173,395356;13173,429291;102990,444907;102990,398059;105085,392954;110475,391452;163467,390852;165562,371932;165862,369830;163467,328388;165263,322982;170652,320880;191309,315775;182028,304363;179633,301660;165862,275233;163766,261118;161670,246103;158377,225081;158676,225081;171550,223880;449178,163912;563412,229154;499717,404829;488652,408420;473700,409916;506894,332703;365147,229154;357671,218081;352887,210599;449178,163912;157218,0;262944,0;269515,1502;273398,3905;271008,4805;254283,31236;254283,98515;225612,98515;192460,134256;187383,137260;183799,134256;183799,98515;157218,98515;141688,82896;141688,15618;157218,0" o:connectangles="0,0,0,0,0,0,0,0,0,0,0,0,0,0,0,0,0,0,0,0,0,0,0,0,0,0,0,0,0,0,0,0,0,0,0,0,0,0,0,0,0,0,0,0,0,0,0,0,0,0,0,0,0,0,0,0,0,0,0,0,0,0,0,0,0,0"/>
                    </v:shape>
                  </w:pict>
                </mc:Fallback>
              </mc:AlternateContent>
            </w:r>
          </w:p>
        </w:tc>
        <w:tc>
          <w:tcPr>
            <w:tcW w:w="6662" w:type="dxa"/>
            <w:vAlign w:val="center"/>
          </w:tcPr>
          <w:p w14:paraId="689269DE" w14:textId="77777777" w:rsidR="003E5518" w:rsidRPr="00913D4F" w:rsidRDefault="003E5518" w:rsidP="004C5C7F">
            <w:pPr>
              <w:jc w:val="center"/>
              <w:cnfStyle w:val="000000000000" w:firstRow="0" w:lastRow="0" w:firstColumn="0" w:lastColumn="0" w:oddVBand="0" w:evenVBand="0" w:oddHBand="0" w:evenHBand="0" w:firstRowFirstColumn="0" w:firstRowLastColumn="0" w:lastRowFirstColumn="0" w:lastRowLastColumn="0"/>
              <w:rPr>
                <w:rFonts w:eastAsia="Calibri" w:cs="Times New Roman"/>
                <w:color w:val="44546A"/>
              </w:rPr>
            </w:pPr>
            <w:r w:rsidRPr="00913D4F">
              <w:rPr>
                <w:rFonts w:eastAsia="Calibri" w:cs="Times New Roman"/>
                <w:b/>
                <w:color w:val="002060"/>
              </w:rPr>
              <w:t>Support continuity of care across the health care system</w:t>
            </w:r>
          </w:p>
          <w:p w14:paraId="53F44895" w14:textId="77777777" w:rsidR="003E5518" w:rsidRPr="00913D4F" w:rsidRDefault="003E5518" w:rsidP="004C5C7F">
            <w:pPr>
              <w:jc w:val="center"/>
              <w:cnfStyle w:val="000000000000" w:firstRow="0" w:lastRow="0" w:firstColumn="0" w:lastColumn="0" w:oddVBand="0" w:evenVBand="0" w:oddHBand="0" w:evenHBand="0" w:firstRowFirstColumn="0" w:firstRowLastColumn="0" w:lastRowFirstColumn="0" w:lastRowLastColumn="0"/>
              <w:rPr>
                <w:rFonts w:eastAsia="Calibri" w:cs="Arial"/>
                <w:color w:val="44546A"/>
                <w:sz w:val="20"/>
                <w:szCs w:val="20"/>
              </w:rPr>
            </w:pPr>
          </w:p>
          <w:p w14:paraId="5D915B49" w14:textId="77777777" w:rsidR="003E5518" w:rsidRPr="00913D4F" w:rsidRDefault="003E5518" w:rsidP="004C5C7F">
            <w:pPr>
              <w:jc w:val="center"/>
              <w:cnfStyle w:val="000000000000" w:firstRow="0" w:lastRow="0" w:firstColumn="0" w:lastColumn="0" w:oddVBand="0" w:evenVBand="0" w:oddHBand="0" w:evenHBand="0" w:firstRowFirstColumn="0" w:firstRowLastColumn="0" w:lastRowFirstColumn="0" w:lastRowLastColumn="0"/>
              <w:rPr>
                <w:rFonts w:eastAsia="Calibri" w:cs="Arial"/>
                <w:color w:val="44546A"/>
                <w:sz w:val="20"/>
                <w:szCs w:val="20"/>
              </w:rPr>
            </w:pPr>
          </w:p>
        </w:tc>
      </w:tr>
      <w:tr w:rsidR="003E5518" w:rsidRPr="00913D4F" w14:paraId="65BCB84A" w14:textId="77777777" w:rsidTr="004C5C7F">
        <w:trPr>
          <w:cnfStyle w:val="000000100000" w:firstRow="0" w:lastRow="0" w:firstColumn="0" w:lastColumn="0" w:oddVBand="0" w:evenVBand="0" w:oddHBand="1" w:evenHBand="0" w:firstRowFirstColumn="0" w:firstRowLastColumn="0" w:lastRowFirstColumn="0" w:lastRowLastColumn="0"/>
          <w:trHeight w:val="1201"/>
        </w:trPr>
        <w:tc>
          <w:tcPr>
            <w:cnfStyle w:val="001000000000" w:firstRow="0" w:lastRow="0" w:firstColumn="1" w:lastColumn="0" w:oddVBand="0" w:evenVBand="0" w:oddHBand="0" w:evenHBand="0" w:firstRowFirstColumn="0" w:firstRowLastColumn="0" w:lastRowFirstColumn="0" w:lastRowLastColumn="0"/>
            <w:tcW w:w="2410" w:type="dxa"/>
          </w:tcPr>
          <w:p w14:paraId="2AF882D5" w14:textId="77777777" w:rsidR="003E5518" w:rsidRPr="00913D4F" w:rsidRDefault="003E5518" w:rsidP="003C24CF">
            <w:pPr>
              <w:spacing w:after="120"/>
              <w:jc w:val="center"/>
              <w:rPr>
                <w:rFonts w:eastAsia="Calibri" w:cs="Times New Roman"/>
                <w:color w:val="002060"/>
              </w:rPr>
            </w:pPr>
            <w:r w:rsidRPr="00913D4F">
              <w:rPr>
                <w:rFonts w:eastAsia="Calibri" w:cs="Times New Roman"/>
                <w:noProof/>
                <w:color w:val="002060"/>
                <w:lang w:eastAsia="en-AU"/>
              </w:rPr>
              <mc:AlternateContent>
                <mc:Choice Requires="wps">
                  <w:drawing>
                    <wp:anchor distT="0" distB="0" distL="114300" distR="114300" simplePos="0" relativeHeight="251650048" behindDoc="0" locked="0" layoutInCell="1" allowOverlap="1" wp14:anchorId="2A8805B6" wp14:editId="56DFF243">
                      <wp:simplePos x="0" y="0"/>
                      <wp:positionH relativeFrom="column">
                        <wp:posOffset>356338</wp:posOffset>
                      </wp:positionH>
                      <wp:positionV relativeFrom="paragraph">
                        <wp:posOffset>240030</wp:posOffset>
                      </wp:positionV>
                      <wp:extent cx="581660" cy="457200"/>
                      <wp:effectExtent l="0" t="0" r="8890" b="0"/>
                      <wp:wrapNone/>
                      <wp:docPr id="64" name="Freeform 25">
                        <a:extLst xmlns:a="http://schemas.openxmlformats.org/drawingml/2006/main">
                          <a:ext uri="{FF2B5EF4-FFF2-40B4-BE49-F238E27FC236}">
                            <a16:creationId xmlns:a16="http://schemas.microsoft.com/office/drawing/2014/main" id="{01789A67-B16B-43AE-9A25-802D4113C249}"/>
                          </a:ext>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581660" cy="457200"/>
                              </a:xfrm>
                              <a:custGeom>
                                <a:avLst/>
                                <a:gdLst>
                                  <a:gd name="T0" fmla="*/ 773 w 1714"/>
                                  <a:gd name="T1" fmla="*/ 454 h 1542"/>
                                  <a:gd name="T2" fmla="*/ 493 w 1714"/>
                                  <a:gd name="T3" fmla="*/ 368 h 1542"/>
                                  <a:gd name="T4" fmla="*/ 258 w 1714"/>
                                  <a:gd name="T5" fmla="*/ 0 h 1542"/>
                                  <a:gd name="T6" fmla="*/ 258 w 1714"/>
                                  <a:gd name="T7" fmla="*/ 517 h 1542"/>
                                  <a:gd name="T8" fmla="*/ 717 w 1714"/>
                                  <a:gd name="T9" fmla="*/ 548 h 1542"/>
                                  <a:gd name="T10" fmla="*/ 747 w 1714"/>
                                  <a:gd name="T11" fmla="*/ 540 h 1542"/>
                                  <a:gd name="T12" fmla="*/ 794 w 1714"/>
                                  <a:gd name="T13" fmla="*/ 492 h 1542"/>
                                  <a:gd name="T14" fmla="*/ 402 w 1714"/>
                                  <a:gd name="T15" fmla="*/ 273 h 1542"/>
                                  <a:gd name="T16" fmla="*/ 373 w 1714"/>
                                  <a:gd name="T17" fmla="*/ 331 h 1542"/>
                                  <a:gd name="T18" fmla="*/ 363 w 1714"/>
                                  <a:gd name="T19" fmla="*/ 367 h 1542"/>
                                  <a:gd name="T20" fmla="*/ 301 w 1714"/>
                                  <a:gd name="T21" fmla="*/ 423 h 1542"/>
                                  <a:gd name="T22" fmla="*/ 294 w 1714"/>
                                  <a:gd name="T23" fmla="*/ 430 h 1542"/>
                                  <a:gd name="T24" fmla="*/ 169 w 1714"/>
                                  <a:gd name="T25" fmla="*/ 402 h 1542"/>
                                  <a:gd name="T26" fmla="*/ 125 w 1714"/>
                                  <a:gd name="T27" fmla="*/ 167 h 1542"/>
                                  <a:gd name="T28" fmla="*/ 385 w 1714"/>
                                  <a:gd name="T29" fmla="*/ 107 h 1542"/>
                                  <a:gd name="T30" fmla="*/ 364 w 1714"/>
                                  <a:gd name="T31" fmla="*/ 151 h 1542"/>
                                  <a:gd name="T32" fmla="*/ 364 w 1714"/>
                                  <a:gd name="T33" fmla="*/ 186 h 1542"/>
                                  <a:gd name="T34" fmla="*/ 372 w 1714"/>
                                  <a:gd name="T35" fmla="*/ 218 h 1542"/>
                                  <a:gd name="T36" fmla="*/ 387 w 1714"/>
                                  <a:gd name="T37" fmla="*/ 246 h 1542"/>
                                  <a:gd name="T38" fmla="*/ 879 w 1714"/>
                                  <a:gd name="T39" fmla="*/ 1026 h 1542"/>
                                  <a:gd name="T40" fmla="*/ 857 w 1714"/>
                                  <a:gd name="T41" fmla="*/ 730 h 1542"/>
                                  <a:gd name="T42" fmla="*/ 765 w 1714"/>
                                  <a:gd name="T43" fmla="*/ 722 h 1542"/>
                                  <a:gd name="T44" fmla="*/ 835 w 1714"/>
                                  <a:gd name="T45" fmla="*/ 773 h 1542"/>
                                  <a:gd name="T46" fmla="*/ 598 w 1714"/>
                                  <a:gd name="T47" fmla="*/ 1284 h 1542"/>
                                  <a:gd name="T48" fmla="*/ 1116 w 1714"/>
                                  <a:gd name="T49" fmla="*/ 1284 h 1542"/>
                                  <a:gd name="T50" fmla="*/ 946 w 1714"/>
                                  <a:gd name="T51" fmla="*/ 1352 h 1542"/>
                                  <a:gd name="T52" fmla="*/ 941 w 1714"/>
                                  <a:gd name="T53" fmla="*/ 1434 h 1542"/>
                                  <a:gd name="T54" fmla="*/ 822 w 1714"/>
                                  <a:gd name="T55" fmla="*/ 1455 h 1542"/>
                                  <a:gd name="T56" fmla="*/ 814 w 1714"/>
                                  <a:gd name="T57" fmla="*/ 1396 h 1542"/>
                                  <a:gd name="T58" fmla="*/ 743 w 1714"/>
                                  <a:gd name="T59" fmla="*/ 1358 h 1542"/>
                                  <a:gd name="T60" fmla="*/ 745 w 1714"/>
                                  <a:gd name="T61" fmla="*/ 1315 h 1542"/>
                                  <a:gd name="T62" fmla="*/ 728 w 1714"/>
                                  <a:gd name="T63" fmla="*/ 1271 h 1542"/>
                                  <a:gd name="T64" fmla="*/ 743 w 1714"/>
                                  <a:gd name="T65" fmla="*/ 1243 h 1542"/>
                                  <a:gd name="T66" fmla="*/ 751 w 1714"/>
                                  <a:gd name="T67" fmla="*/ 1211 h 1542"/>
                                  <a:gd name="T68" fmla="*/ 752 w 1714"/>
                                  <a:gd name="T69" fmla="*/ 1176 h 1542"/>
                                  <a:gd name="T70" fmla="*/ 730 w 1714"/>
                                  <a:gd name="T71" fmla="*/ 1132 h 1542"/>
                                  <a:gd name="T72" fmla="*/ 991 w 1714"/>
                                  <a:gd name="T73" fmla="*/ 1192 h 1542"/>
                                  <a:gd name="T74" fmla="*/ 1456 w 1714"/>
                                  <a:gd name="T75" fmla="*/ 0 h 1542"/>
                                  <a:gd name="T76" fmla="*/ 1221 w 1714"/>
                                  <a:gd name="T77" fmla="*/ 368 h 1542"/>
                                  <a:gd name="T78" fmla="*/ 965 w 1714"/>
                                  <a:gd name="T79" fmla="*/ 534 h 1542"/>
                                  <a:gd name="T80" fmla="*/ 984 w 1714"/>
                                  <a:gd name="T81" fmla="*/ 603 h 1542"/>
                                  <a:gd name="T82" fmla="*/ 1028 w 1714"/>
                                  <a:gd name="T83" fmla="*/ 603 h 1542"/>
                                  <a:gd name="T84" fmla="*/ 1243 w 1714"/>
                                  <a:gd name="T85" fmla="*/ 406 h 1542"/>
                                  <a:gd name="T86" fmla="*/ 1714 w 1714"/>
                                  <a:gd name="T87" fmla="*/ 259 h 1542"/>
                                  <a:gd name="T88" fmla="*/ 1514 w 1714"/>
                                  <a:gd name="T89" fmla="*/ 363 h 1542"/>
                                  <a:gd name="T90" fmla="*/ 1509 w 1714"/>
                                  <a:gd name="T91" fmla="*/ 407 h 1542"/>
                                  <a:gd name="T92" fmla="*/ 1417 w 1714"/>
                                  <a:gd name="T93" fmla="*/ 427 h 1542"/>
                                  <a:gd name="T94" fmla="*/ 1411 w 1714"/>
                                  <a:gd name="T95" fmla="*/ 363 h 1542"/>
                                  <a:gd name="T96" fmla="*/ 1346 w 1714"/>
                                  <a:gd name="T97" fmla="*/ 356 h 1542"/>
                                  <a:gd name="T98" fmla="*/ 1339 w 1714"/>
                                  <a:gd name="T99" fmla="*/ 290 h 1542"/>
                                  <a:gd name="T100" fmla="*/ 1321 w 1714"/>
                                  <a:gd name="T101" fmla="*/ 246 h 1542"/>
                                  <a:gd name="T102" fmla="*/ 1337 w 1714"/>
                                  <a:gd name="T103" fmla="*/ 191 h 1542"/>
                                  <a:gd name="T104" fmla="*/ 1343 w 1714"/>
                                  <a:gd name="T105" fmla="*/ 143 h 1542"/>
                                  <a:gd name="T106" fmla="*/ 1582 w 1714"/>
                                  <a:gd name="T107" fmla="*/ 165 h 1542"/>
                                  <a:gd name="T108" fmla="*/ 857 w 1714"/>
                                  <a:gd name="T109" fmla="*/ 669 h 1542"/>
                                  <a:gd name="T110" fmla="*/ 857 w 1714"/>
                                  <a:gd name="T111" fmla="*/ 537 h 1542"/>
                                  <a:gd name="T112" fmla="*/ 857 w 1714"/>
                                  <a:gd name="T113" fmla="*/ 669 h 1542"/>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 ang="0">
                                    <a:pos x="T100" y="T101"/>
                                  </a:cxn>
                                  <a:cxn ang="0">
                                    <a:pos x="T102" y="T103"/>
                                  </a:cxn>
                                  <a:cxn ang="0">
                                    <a:pos x="T104" y="T105"/>
                                  </a:cxn>
                                  <a:cxn ang="0">
                                    <a:pos x="T106" y="T107"/>
                                  </a:cxn>
                                  <a:cxn ang="0">
                                    <a:pos x="T108" y="T109"/>
                                  </a:cxn>
                                  <a:cxn ang="0">
                                    <a:pos x="T110" y="T111"/>
                                  </a:cxn>
                                  <a:cxn ang="0">
                                    <a:pos x="T112" y="T113"/>
                                  </a:cxn>
                                </a:cxnLst>
                                <a:rect l="0" t="0" r="r" b="b"/>
                                <a:pathLst>
                                  <a:path w="1714" h="1542">
                                    <a:moveTo>
                                      <a:pt x="803" y="462"/>
                                    </a:moveTo>
                                    <a:cubicBezTo>
                                      <a:pt x="797" y="451"/>
                                      <a:pt x="783" y="448"/>
                                      <a:pt x="773" y="454"/>
                                    </a:cubicBezTo>
                                    <a:cubicBezTo>
                                      <a:pt x="753" y="465"/>
                                      <a:pt x="735" y="481"/>
                                      <a:pt x="721" y="499"/>
                                    </a:cubicBezTo>
                                    <a:cubicBezTo>
                                      <a:pt x="493" y="368"/>
                                      <a:pt x="493" y="368"/>
                                      <a:pt x="493" y="368"/>
                                    </a:cubicBezTo>
                                    <a:cubicBezTo>
                                      <a:pt x="509" y="335"/>
                                      <a:pt x="517" y="298"/>
                                      <a:pt x="517" y="259"/>
                                    </a:cubicBezTo>
                                    <a:cubicBezTo>
                                      <a:pt x="517" y="116"/>
                                      <a:pt x="401" y="0"/>
                                      <a:pt x="258" y="0"/>
                                    </a:cubicBezTo>
                                    <a:cubicBezTo>
                                      <a:pt x="116" y="0"/>
                                      <a:pt x="0" y="116"/>
                                      <a:pt x="0" y="259"/>
                                    </a:cubicBezTo>
                                    <a:cubicBezTo>
                                      <a:pt x="0" y="402"/>
                                      <a:pt x="116" y="517"/>
                                      <a:pt x="258" y="517"/>
                                    </a:cubicBezTo>
                                    <a:cubicBezTo>
                                      <a:pt x="347" y="517"/>
                                      <a:pt x="424" y="473"/>
                                      <a:pt x="471" y="406"/>
                                    </a:cubicBezTo>
                                    <a:cubicBezTo>
                                      <a:pt x="717" y="548"/>
                                      <a:pt x="717" y="548"/>
                                      <a:pt x="717" y="548"/>
                                    </a:cubicBezTo>
                                    <a:cubicBezTo>
                                      <a:pt x="720" y="550"/>
                                      <a:pt x="724" y="551"/>
                                      <a:pt x="728" y="551"/>
                                    </a:cubicBezTo>
                                    <a:cubicBezTo>
                                      <a:pt x="735" y="551"/>
                                      <a:pt x="742" y="547"/>
                                      <a:pt x="747" y="540"/>
                                    </a:cubicBezTo>
                                    <a:cubicBezTo>
                                      <a:pt x="747" y="539"/>
                                      <a:pt x="747" y="539"/>
                                      <a:pt x="747" y="539"/>
                                    </a:cubicBezTo>
                                    <a:cubicBezTo>
                                      <a:pt x="758" y="519"/>
                                      <a:pt x="775" y="503"/>
                                      <a:pt x="794" y="492"/>
                                    </a:cubicBezTo>
                                    <a:cubicBezTo>
                                      <a:pt x="805" y="486"/>
                                      <a:pt x="809" y="473"/>
                                      <a:pt x="803" y="462"/>
                                    </a:cubicBezTo>
                                    <a:close/>
                                    <a:moveTo>
                                      <a:pt x="402" y="273"/>
                                    </a:moveTo>
                                    <a:cubicBezTo>
                                      <a:pt x="400" y="277"/>
                                      <a:pt x="394" y="289"/>
                                      <a:pt x="371" y="290"/>
                                    </a:cubicBezTo>
                                    <a:cubicBezTo>
                                      <a:pt x="372" y="301"/>
                                      <a:pt x="374" y="319"/>
                                      <a:pt x="373" y="331"/>
                                    </a:cubicBezTo>
                                    <a:cubicBezTo>
                                      <a:pt x="373" y="333"/>
                                      <a:pt x="373" y="333"/>
                                      <a:pt x="373" y="333"/>
                                    </a:cubicBezTo>
                                    <a:cubicBezTo>
                                      <a:pt x="371" y="352"/>
                                      <a:pt x="371" y="363"/>
                                      <a:pt x="363" y="367"/>
                                    </a:cubicBezTo>
                                    <a:cubicBezTo>
                                      <a:pt x="356" y="370"/>
                                      <a:pt x="332" y="374"/>
                                      <a:pt x="301" y="371"/>
                                    </a:cubicBezTo>
                                    <a:cubicBezTo>
                                      <a:pt x="301" y="423"/>
                                      <a:pt x="301" y="423"/>
                                      <a:pt x="301" y="423"/>
                                    </a:cubicBezTo>
                                    <a:cubicBezTo>
                                      <a:pt x="301" y="427"/>
                                      <a:pt x="298" y="430"/>
                                      <a:pt x="294" y="430"/>
                                    </a:cubicBezTo>
                                    <a:cubicBezTo>
                                      <a:pt x="294" y="430"/>
                                      <a:pt x="294" y="430"/>
                                      <a:pt x="294" y="430"/>
                                    </a:cubicBezTo>
                                    <a:cubicBezTo>
                                      <a:pt x="289" y="430"/>
                                      <a:pt x="224" y="430"/>
                                      <a:pt x="174" y="409"/>
                                    </a:cubicBezTo>
                                    <a:cubicBezTo>
                                      <a:pt x="171" y="408"/>
                                      <a:pt x="169" y="405"/>
                                      <a:pt x="169" y="402"/>
                                    </a:cubicBezTo>
                                    <a:cubicBezTo>
                                      <a:pt x="169" y="327"/>
                                      <a:pt x="169" y="327"/>
                                      <a:pt x="169" y="327"/>
                                    </a:cubicBezTo>
                                    <a:cubicBezTo>
                                      <a:pt x="144" y="300"/>
                                      <a:pt x="93" y="234"/>
                                      <a:pt x="125" y="167"/>
                                    </a:cubicBezTo>
                                    <a:cubicBezTo>
                                      <a:pt x="142" y="130"/>
                                      <a:pt x="178" y="87"/>
                                      <a:pt x="251" y="87"/>
                                    </a:cubicBezTo>
                                    <a:cubicBezTo>
                                      <a:pt x="333" y="87"/>
                                      <a:pt x="309" y="108"/>
                                      <a:pt x="385" y="107"/>
                                    </a:cubicBezTo>
                                    <a:cubicBezTo>
                                      <a:pt x="393" y="107"/>
                                      <a:pt x="369" y="134"/>
                                      <a:pt x="365" y="150"/>
                                    </a:cubicBezTo>
                                    <a:cubicBezTo>
                                      <a:pt x="364" y="151"/>
                                      <a:pt x="364" y="151"/>
                                      <a:pt x="364" y="151"/>
                                    </a:cubicBezTo>
                                    <a:cubicBezTo>
                                      <a:pt x="363" y="152"/>
                                      <a:pt x="361" y="150"/>
                                      <a:pt x="360" y="151"/>
                                    </a:cubicBezTo>
                                    <a:cubicBezTo>
                                      <a:pt x="361" y="161"/>
                                      <a:pt x="362" y="179"/>
                                      <a:pt x="364" y="186"/>
                                    </a:cubicBezTo>
                                    <a:cubicBezTo>
                                      <a:pt x="366" y="192"/>
                                      <a:pt x="368" y="199"/>
                                      <a:pt x="369" y="205"/>
                                    </a:cubicBezTo>
                                    <a:cubicBezTo>
                                      <a:pt x="370" y="210"/>
                                      <a:pt x="371" y="215"/>
                                      <a:pt x="372" y="218"/>
                                    </a:cubicBezTo>
                                    <a:cubicBezTo>
                                      <a:pt x="376" y="229"/>
                                      <a:pt x="381" y="239"/>
                                      <a:pt x="385" y="243"/>
                                    </a:cubicBezTo>
                                    <a:cubicBezTo>
                                      <a:pt x="386" y="244"/>
                                      <a:pt x="386" y="245"/>
                                      <a:pt x="387" y="246"/>
                                    </a:cubicBezTo>
                                    <a:cubicBezTo>
                                      <a:pt x="396" y="255"/>
                                      <a:pt x="405" y="264"/>
                                      <a:pt x="402" y="273"/>
                                    </a:cubicBezTo>
                                    <a:close/>
                                    <a:moveTo>
                                      <a:pt x="879" y="1026"/>
                                    </a:moveTo>
                                    <a:cubicBezTo>
                                      <a:pt x="879" y="752"/>
                                      <a:pt x="879" y="752"/>
                                      <a:pt x="879" y="752"/>
                                    </a:cubicBezTo>
                                    <a:cubicBezTo>
                                      <a:pt x="879" y="740"/>
                                      <a:pt x="869" y="730"/>
                                      <a:pt x="857" y="730"/>
                                    </a:cubicBezTo>
                                    <a:cubicBezTo>
                                      <a:pt x="835" y="730"/>
                                      <a:pt x="813" y="725"/>
                                      <a:pt x="794" y="714"/>
                                    </a:cubicBezTo>
                                    <a:cubicBezTo>
                                      <a:pt x="784" y="708"/>
                                      <a:pt x="770" y="712"/>
                                      <a:pt x="765" y="722"/>
                                    </a:cubicBezTo>
                                    <a:cubicBezTo>
                                      <a:pt x="759" y="733"/>
                                      <a:pt x="762" y="746"/>
                                      <a:pt x="773" y="752"/>
                                    </a:cubicBezTo>
                                    <a:cubicBezTo>
                                      <a:pt x="792" y="763"/>
                                      <a:pt x="813" y="770"/>
                                      <a:pt x="835" y="773"/>
                                    </a:cubicBezTo>
                                    <a:cubicBezTo>
                                      <a:pt x="835" y="1026"/>
                                      <a:pt x="835" y="1026"/>
                                      <a:pt x="835" y="1026"/>
                                    </a:cubicBezTo>
                                    <a:cubicBezTo>
                                      <a:pt x="702" y="1037"/>
                                      <a:pt x="598" y="1148"/>
                                      <a:pt x="598" y="1284"/>
                                    </a:cubicBezTo>
                                    <a:cubicBezTo>
                                      <a:pt x="598" y="1427"/>
                                      <a:pt x="714" y="1542"/>
                                      <a:pt x="857" y="1542"/>
                                    </a:cubicBezTo>
                                    <a:cubicBezTo>
                                      <a:pt x="1000" y="1542"/>
                                      <a:pt x="1116" y="1427"/>
                                      <a:pt x="1116" y="1284"/>
                                    </a:cubicBezTo>
                                    <a:cubicBezTo>
                                      <a:pt x="1116" y="1148"/>
                                      <a:pt x="1012" y="1037"/>
                                      <a:pt x="879" y="1026"/>
                                    </a:cubicBezTo>
                                    <a:close/>
                                    <a:moveTo>
                                      <a:pt x="946" y="1352"/>
                                    </a:moveTo>
                                    <a:cubicBezTo>
                                      <a:pt x="946" y="1427"/>
                                      <a:pt x="946" y="1427"/>
                                      <a:pt x="946" y="1427"/>
                                    </a:cubicBezTo>
                                    <a:cubicBezTo>
                                      <a:pt x="946" y="1430"/>
                                      <a:pt x="944" y="1433"/>
                                      <a:pt x="941" y="1434"/>
                                    </a:cubicBezTo>
                                    <a:cubicBezTo>
                                      <a:pt x="891" y="1455"/>
                                      <a:pt x="827" y="1455"/>
                                      <a:pt x="822" y="1455"/>
                                    </a:cubicBezTo>
                                    <a:cubicBezTo>
                                      <a:pt x="822" y="1455"/>
                                      <a:pt x="822" y="1455"/>
                                      <a:pt x="822" y="1455"/>
                                    </a:cubicBezTo>
                                    <a:cubicBezTo>
                                      <a:pt x="817" y="1455"/>
                                      <a:pt x="814" y="1452"/>
                                      <a:pt x="814" y="1448"/>
                                    </a:cubicBezTo>
                                    <a:cubicBezTo>
                                      <a:pt x="814" y="1396"/>
                                      <a:pt x="814" y="1396"/>
                                      <a:pt x="814" y="1396"/>
                                    </a:cubicBezTo>
                                    <a:cubicBezTo>
                                      <a:pt x="783" y="1399"/>
                                      <a:pt x="760" y="1395"/>
                                      <a:pt x="753" y="1392"/>
                                    </a:cubicBezTo>
                                    <a:cubicBezTo>
                                      <a:pt x="745" y="1388"/>
                                      <a:pt x="744" y="1377"/>
                                      <a:pt x="743" y="1358"/>
                                    </a:cubicBezTo>
                                    <a:cubicBezTo>
                                      <a:pt x="743" y="1356"/>
                                      <a:pt x="743" y="1356"/>
                                      <a:pt x="743" y="1356"/>
                                    </a:cubicBezTo>
                                    <a:cubicBezTo>
                                      <a:pt x="742" y="1344"/>
                                      <a:pt x="743" y="1326"/>
                                      <a:pt x="745" y="1315"/>
                                    </a:cubicBezTo>
                                    <a:cubicBezTo>
                                      <a:pt x="721" y="1314"/>
                                      <a:pt x="715" y="1302"/>
                                      <a:pt x="714" y="1298"/>
                                    </a:cubicBezTo>
                                    <a:cubicBezTo>
                                      <a:pt x="711" y="1289"/>
                                      <a:pt x="719" y="1280"/>
                                      <a:pt x="728" y="1271"/>
                                    </a:cubicBezTo>
                                    <a:cubicBezTo>
                                      <a:pt x="729" y="1270"/>
                                      <a:pt x="730" y="1269"/>
                                      <a:pt x="731" y="1268"/>
                                    </a:cubicBezTo>
                                    <a:cubicBezTo>
                                      <a:pt x="735" y="1264"/>
                                      <a:pt x="739" y="1254"/>
                                      <a:pt x="743" y="1243"/>
                                    </a:cubicBezTo>
                                    <a:cubicBezTo>
                                      <a:pt x="744" y="1240"/>
                                      <a:pt x="745" y="1235"/>
                                      <a:pt x="746" y="1230"/>
                                    </a:cubicBezTo>
                                    <a:cubicBezTo>
                                      <a:pt x="748" y="1224"/>
                                      <a:pt x="749" y="1217"/>
                                      <a:pt x="751" y="1211"/>
                                    </a:cubicBezTo>
                                    <a:cubicBezTo>
                                      <a:pt x="753" y="1204"/>
                                      <a:pt x="755" y="1186"/>
                                      <a:pt x="756" y="1176"/>
                                    </a:cubicBezTo>
                                    <a:cubicBezTo>
                                      <a:pt x="754" y="1175"/>
                                      <a:pt x="752" y="1177"/>
                                      <a:pt x="752" y="1176"/>
                                    </a:cubicBezTo>
                                    <a:cubicBezTo>
                                      <a:pt x="751" y="1176"/>
                                      <a:pt x="751" y="1176"/>
                                      <a:pt x="751" y="1175"/>
                                    </a:cubicBezTo>
                                    <a:cubicBezTo>
                                      <a:pt x="747" y="1159"/>
                                      <a:pt x="722" y="1132"/>
                                      <a:pt x="730" y="1132"/>
                                    </a:cubicBezTo>
                                    <a:cubicBezTo>
                                      <a:pt x="807" y="1133"/>
                                      <a:pt x="783" y="1112"/>
                                      <a:pt x="865" y="1112"/>
                                    </a:cubicBezTo>
                                    <a:cubicBezTo>
                                      <a:pt x="937" y="1112"/>
                                      <a:pt x="973" y="1155"/>
                                      <a:pt x="991" y="1192"/>
                                    </a:cubicBezTo>
                                    <a:cubicBezTo>
                                      <a:pt x="1022" y="1259"/>
                                      <a:pt x="971" y="1325"/>
                                      <a:pt x="946" y="1352"/>
                                    </a:cubicBezTo>
                                    <a:close/>
                                    <a:moveTo>
                                      <a:pt x="1456" y="0"/>
                                    </a:moveTo>
                                    <a:cubicBezTo>
                                      <a:pt x="1313" y="0"/>
                                      <a:pt x="1197" y="116"/>
                                      <a:pt x="1197" y="259"/>
                                    </a:cubicBezTo>
                                    <a:cubicBezTo>
                                      <a:pt x="1197" y="298"/>
                                      <a:pt x="1205" y="335"/>
                                      <a:pt x="1221" y="368"/>
                                    </a:cubicBezTo>
                                    <a:cubicBezTo>
                                      <a:pt x="975" y="509"/>
                                      <a:pt x="975" y="509"/>
                                      <a:pt x="975" y="509"/>
                                    </a:cubicBezTo>
                                    <a:cubicBezTo>
                                      <a:pt x="967" y="514"/>
                                      <a:pt x="963" y="525"/>
                                      <a:pt x="965" y="534"/>
                                    </a:cubicBezTo>
                                    <a:cubicBezTo>
                                      <a:pt x="966" y="536"/>
                                      <a:pt x="967" y="538"/>
                                      <a:pt x="968" y="540"/>
                                    </a:cubicBezTo>
                                    <a:cubicBezTo>
                                      <a:pt x="979" y="559"/>
                                      <a:pt x="984" y="581"/>
                                      <a:pt x="984" y="603"/>
                                    </a:cubicBezTo>
                                    <a:cubicBezTo>
                                      <a:pt x="984" y="615"/>
                                      <a:pt x="994" y="625"/>
                                      <a:pt x="1006" y="625"/>
                                    </a:cubicBezTo>
                                    <a:cubicBezTo>
                                      <a:pt x="1018" y="625"/>
                                      <a:pt x="1028" y="615"/>
                                      <a:pt x="1028" y="603"/>
                                    </a:cubicBezTo>
                                    <a:cubicBezTo>
                                      <a:pt x="1028" y="580"/>
                                      <a:pt x="1024" y="558"/>
                                      <a:pt x="1015" y="537"/>
                                    </a:cubicBezTo>
                                    <a:cubicBezTo>
                                      <a:pt x="1243" y="406"/>
                                      <a:pt x="1243" y="406"/>
                                      <a:pt x="1243" y="406"/>
                                    </a:cubicBezTo>
                                    <a:cubicBezTo>
                                      <a:pt x="1290" y="473"/>
                                      <a:pt x="1367" y="517"/>
                                      <a:pt x="1456" y="517"/>
                                    </a:cubicBezTo>
                                    <a:cubicBezTo>
                                      <a:pt x="1598" y="517"/>
                                      <a:pt x="1714" y="402"/>
                                      <a:pt x="1714" y="259"/>
                                    </a:cubicBezTo>
                                    <a:cubicBezTo>
                                      <a:pt x="1714" y="116"/>
                                      <a:pt x="1598" y="0"/>
                                      <a:pt x="1456" y="0"/>
                                    </a:cubicBezTo>
                                    <a:close/>
                                    <a:moveTo>
                                      <a:pt x="1514" y="363"/>
                                    </a:moveTo>
                                    <a:cubicBezTo>
                                      <a:pt x="1512" y="401"/>
                                      <a:pt x="1512" y="401"/>
                                      <a:pt x="1512" y="401"/>
                                    </a:cubicBezTo>
                                    <a:cubicBezTo>
                                      <a:pt x="1512" y="403"/>
                                      <a:pt x="1511" y="405"/>
                                      <a:pt x="1509" y="407"/>
                                    </a:cubicBezTo>
                                    <a:cubicBezTo>
                                      <a:pt x="1478" y="425"/>
                                      <a:pt x="1441" y="427"/>
                                      <a:pt x="1425" y="427"/>
                                    </a:cubicBezTo>
                                    <a:cubicBezTo>
                                      <a:pt x="1421" y="427"/>
                                      <a:pt x="1418" y="427"/>
                                      <a:pt x="1417" y="427"/>
                                    </a:cubicBezTo>
                                    <a:cubicBezTo>
                                      <a:pt x="1414" y="426"/>
                                      <a:pt x="1411" y="423"/>
                                      <a:pt x="1411" y="419"/>
                                    </a:cubicBezTo>
                                    <a:cubicBezTo>
                                      <a:pt x="1411" y="363"/>
                                      <a:pt x="1411" y="363"/>
                                      <a:pt x="1411" y="363"/>
                                    </a:cubicBezTo>
                                    <a:cubicBezTo>
                                      <a:pt x="1403" y="363"/>
                                      <a:pt x="1392" y="364"/>
                                      <a:pt x="1388" y="364"/>
                                    </a:cubicBezTo>
                                    <a:cubicBezTo>
                                      <a:pt x="1358" y="364"/>
                                      <a:pt x="1350" y="360"/>
                                      <a:pt x="1346" y="356"/>
                                    </a:cubicBezTo>
                                    <a:cubicBezTo>
                                      <a:pt x="1342" y="352"/>
                                      <a:pt x="1338" y="344"/>
                                      <a:pt x="1339" y="313"/>
                                    </a:cubicBezTo>
                                    <a:cubicBezTo>
                                      <a:pt x="1339" y="304"/>
                                      <a:pt x="1339" y="295"/>
                                      <a:pt x="1339" y="290"/>
                                    </a:cubicBezTo>
                                    <a:cubicBezTo>
                                      <a:pt x="1320" y="289"/>
                                      <a:pt x="1311" y="280"/>
                                      <a:pt x="1308" y="274"/>
                                    </a:cubicBezTo>
                                    <a:cubicBezTo>
                                      <a:pt x="1305" y="266"/>
                                      <a:pt x="1314" y="253"/>
                                      <a:pt x="1321" y="246"/>
                                    </a:cubicBezTo>
                                    <a:cubicBezTo>
                                      <a:pt x="1327" y="240"/>
                                      <a:pt x="1332" y="231"/>
                                      <a:pt x="1335" y="224"/>
                                    </a:cubicBezTo>
                                    <a:cubicBezTo>
                                      <a:pt x="1337" y="220"/>
                                      <a:pt x="1338" y="202"/>
                                      <a:pt x="1337" y="191"/>
                                    </a:cubicBezTo>
                                    <a:cubicBezTo>
                                      <a:pt x="1335" y="170"/>
                                      <a:pt x="1345" y="157"/>
                                      <a:pt x="1348" y="152"/>
                                    </a:cubicBezTo>
                                    <a:cubicBezTo>
                                      <a:pt x="1347" y="149"/>
                                      <a:pt x="1345" y="146"/>
                                      <a:pt x="1343" y="143"/>
                                    </a:cubicBezTo>
                                    <a:cubicBezTo>
                                      <a:pt x="1339" y="127"/>
                                      <a:pt x="1373" y="90"/>
                                      <a:pt x="1453" y="90"/>
                                    </a:cubicBezTo>
                                    <a:cubicBezTo>
                                      <a:pt x="1523" y="90"/>
                                      <a:pt x="1565" y="128"/>
                                      <a:pt x="1582" y="165"/>
                                    </a:cubicBezTo>
                                    <a:cubicBezTo>
                                      <a:pt x="1641" y="286"/>
                                      <a:pt x="1563" y="344"/>
                                      <a:pt x="1514" y="363"/>
                                    </a:cubicBezTo>
                                    <a:close/>
                                    <a:moveTo>
                                      <a:pt x="857" y="669"/>
                                    </a:moveTo>
                                    <a:cubicBezTo>
                                      <a:pt x="821" y="669"/>
                                      <a:pt x="791" y="639"/>
                                      <a:pt x="791" y="603"/>
                                    </a:cubicBezTo>
                                    <a:cubicBezTo>
                                      <a:pt x="791" y="567"/>
                                      <a:pt x="821" y="537"/>
                                      <a:pt x="857" y="537"/>
                                    </a:cubicBezTo>
                                    <a:cubicBezTo>
                                      <a:pt x="893" y="537"/>
                                      <a:pt x="923" y="567"/>
                                      <a:pt x="923" y="603"/>
                                    </a:cubicBezTo>
                                    <a:cubicBezTo>
                                      <a:pt x="923" y="639"/>
                                      <a:pt x="893" y="669"/>
                                      <a:pt x="857" y="669"/>
                                    </a:cubicBezTo>
                                    <a:close/>
                                  </a:path>
                                </a:pathLst>
                              </a:custGeom>
                              <a:solidFill>
                                <a:srgbClr val="44546A"/>
                              </a:solidFill>
                              <a:ln>
                                <a:noFill/>
                              </a:ln>
                              <a:extLst>
                                <a:ext uri="{91240B29-F687-4F45-9708-019B960494DF}">
                                  <a14:hiddenLine xmlns:a14="http://schemas.microsoft.com/office/drawing/2010/main" w="9525">
                                    <a:solidFill>
                                      <a:srgbClr val="000000"/>
                                    </a:solidFill>
                                    <a:round/>
                                    <a:headEnd/>
                                    <a:tailEnd/>
                                  </a14:hiddenLine>
                                </a:ext>
                              </a:extLst>
                            </wps:spPr>
                            <wps:bodyPr vert="horz" wrap="square" lIns="46086" tIns="23043" rIns="46086" bIns="23043" numCol="1" anchor="t" anchorCtr="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2D6CD414" id="Freeform 25" o:spid="_x0000_s1026" alt="&quot;&quot;" style="position:absolute;margin-left:28.05pt;margin-top:18.9pt;width:45.8pt;height:36pt;z-index:251650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1714,154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" path="m803,462v-6,-11,-20,-14,-30,-8c753,465,735,481,721,499,493,368,493,368,493,368v16,-33,24,-70,24,-109c517,116,401,,258,,116,,,116,,259,,402,116,517,258,517v89,,166,-44,213,-111c717,548,717,548,717,548v3,2,7,3,11,3c735,551,742,547,747,540v,-1,,-1,,-1c758,519,775,503,794,492v11,-6,15,-19,9,-30xm402,273v-2,4,-8,16,-31,17c372,301,374,319,373,331v,2,,2,,2c371,352,371,363,363,367v-7,3,-31,7,-62,4c301,423,301,423,301,423v,4,-3,7,-7,7c294,430,294,430,294,430v-5,,-70,,-120,-21c171,408,169,405,169,402v,-75,,-75,,-75c144,300,93,234,125,167,142,130,178,87,251,87v82,,58,21,134,20c393,107,369,134,365,150v-1,1,-1,1,-1,1c363,152,361,150,360,151v1,10,2,28,4,35c366,192,368,199,369,205v1,5,2,10,3,13c376,229,381,239,385,243v1,1,1,2,2,3c396,255,405,264,402,273xm879,1026v,-274,,-274,,-274c879,740,869,730,857,730v-22,,-44,-5,-63,-16c784,708,770,712,765,722v-6,11,-3,24,8,30c792,763,813,770,835,773v,253,,253,,253c702,1037,598,1148,598,1284v,143,116,258,259,258c1000,1542,1116,1427,1116,1284v,-136,-104,-247,-237,-258xm946,1352v,75,,75,,75c946,1430,944,1433,941,1434v-50,21,-114,21,-119,21c822,1455,822,1455,822,1455v-5,,-8,-3,-8,-7c814,1396,814,1396,814,1396v-31,3,-54,-1,-61,-4c745,1388,744,1377,743,1358v,-2,,-2,,-2c742,1344,743,1326,745,1315v-24,-1,-30,-13,-31,-17c711,1289,719,1280,728,1271v1,-1,2,-2,3,-3c735,1264,739,1254,743,1243v1,-3,2,-8,3,-13c748,1224,749,1217,751,1211v2,-7,4,-25,5,-35c754,1175,752,1177,752,1176v-1,,-1,,-1,-1c747,1159,722,1132,730,1132v77,1,53,-20,135,-20c937,1112,973,1155,991,1192v31,67,-20,133,-45,160xm1456,c1313,,1197,116,1197,259v,39,8,76,24,109c975,509,975,509,975,509v-8,5,-12,16,-10,25c966,536,967,538,968,540v11,19,16,41,16,63c984,615,994,625,1006,625v12,,22,-10,22,-22c1028,580,1024,558,1015,537,1243,406,1243,406,1243,406v47,67,124,111,213,111c1598,517,1714,402,1714,259,1714,116,1598,,1456,xm1514,363v-2,38,-2,38,-2,38c1512,403,1511,405,1509,407v-31,18,-68,20,-84,20c1421,427,1418,427,1417,427v-3,-1,-6,-4,-6,-8c1411,363,1411,363,1411,363v-8,,-19,1,-23,1c1358,364,1350,360,1346,356v-4,-4,-8,-12,-7,-43c1339,304,1339,295,1339,290v-19,-1,-28,-10,-31,-16c1305,266,1314,253,1321,246v6,-6,11,-15,14,-22c1337,220,1338,202,1337,191v-2,-21,8,-34,11,-39c1347,149,1345,146,1343,143v-4,-16,30,-53,110,-53c1523,90,1565,128,1582,165v59,121,-19,179,-68,198xm857,669v-36,,-66,-30,-66,-66c791,567,821,537,857,537v36,,66,30,66,66c923,639,893,669,857,669xe" fillcolor="#44546a" stroked="f">
                      <v:path arrowok="t" o:connecttype="custom" o:connectlocs="262324,134610;167304,109111;87554,0;87554,153289;243320,162481;253501,160109;269450,145877;136422,80944;126581,98141;123187,108815;102147,125419;99771,127494;57352,119192;42420,49515;130653,31725;123526,44771;123526,55149;126241,64637;131332,72939;298296,304207;290830,216444;259609,214072;283364,229193;202936,380704;378724,380704;321033,400865;319336,425178;278952,431405;276238,413911;252143,402644;252822,389895;247053,376849;252143,368547;254858,359059;255197,348682;247732,335636;336304,353426;494106,0;414356,109111;327481,158330;333928,178788;348860,178788;421822,120378;581660,76793;513788,107629;512092,120675;480871,126605;478834,107629;456776,105553;454401,85984;448292,72939;453722,56631;455758,42399;536865,48922;290830,198357;290830,159219;290830,198357" o:connectangles="0,0,0,0,0,0,0,0,0,0,0,0,0,0,0,0,0,0,0,0,0,0,0,0,0,0,0,0,0,0,0,0,0,0,0,0,0,0,0,0,0,0,0,0,0,0,0,0,0,0,0,0,0,0,0,0,0"/>
                      <o:lock v:ext="edit" verticies="t"/>
                    </v:shape>
                  </w:pict>
                </mc:Fallback>
              </mc:AlternateContent>
            </w:r>
            <w:r w:rsidRPr="00913D4F">
              <w:rPr>
                <w:rFonts w:eastAsia="Calibri" w:cs="Times New Roman"/>
                <w:color w:val="002060"/>
              </w:rPr>
              <w:t>Integration</w:t>
            </w:r>
          </w:p>
          <w:p w14:paraId="1ABFE7D8" w14:textId="77777777" w:rsidR="003E5518" w:rsidRPr="00913D4F" w:rsidRDefault="003E5518" w:rsidP="003C24CF">
            <w:pPr>
              <w:spacing w:after="120"/>
              <w:jc w:val="center"/>
              <w:rPr>
                <w:rFonts w:eastAsia="Calibri" w:cs="Times New Roman"/>
                <w:color w:val="002060"/>
              </w:rPr>
            </w:pPr>
          </w:p>
        </w:tc>
        <w:tc>
          <w:tcPr>
            <w:tcW w:w="6662" w:type="dxa"/>
            <w:vAlign w:val="center"/>
          </w:tcPr>
          <w:p w14:paraId="4F2E015D" w14:textId="77777777" w:rsidR="003E5518" w:rsidRPr="00913D4F" w:rsidRDefault="003E5518" w:rsidP="004C5C7F">
            <w:pPr>
              <w:jc w:val="center"/>
              <w:cnfStyle w:val="000000100000" w:firstRow="0" w:lastRow="0" w:firstColumn="0" w:lastColumn="0" w:oddVBand="0" w:evenVBand="0" w:oddHBand="1" w:evenHBand="0" w:firstRowFirstColumn="0" w:firstRowLastColumn="0" w:lastRowFirstColumn="0" w:lastRowLastColumn="0"/>
              <w:rPr>
                <w:rFonts w:eastAsia="Calibri" w:cs="Times New Roman"/>
                <w:b/>
                <w:color w:val="002060"/>
              </w:rPr>
            </w:pPr>
            <w:r w:rsidRPr="00913D4F">
              <w:rPr>
                <w:rFonts w:eastAsia="Calibri" w:cs="Times New Roman"/>
                <w:b/>
                <w:color w:val="002060"/>
              </w:rPr>
              <w:t>Support health system integration and sustainability</w:t>
            </w:r>
          </w:p>
          <w:p w14:paraId="32F739F5" w14:textId="77777777" w:rsidR="003E5518" w:rsidRPr="00913D4F" w:rsidRDefault="003E5518" w:rsidP="004C5C7F">
            <w:pPr>
              <w:jc w:val="center"/>
              <w:cnfStyle w:val="000000100000" w:firstRow="0" w:lastRow="0" w:firstColumn="0" w:lastColumn="0" w:oddVBand="0" w:evenVBand="0" w:oddHBand="1" w:evenHBand="0" w:firstRowFirstColumn="0" w:firstRowLastColumn="0" w:lastRowFirstColumn="0" w:lastRowLastColumn="0"/>
              <w:rPr>
                <w:rFonts w:eastAsia="Calibri" w:cs="Arial"/>
                <w:color w:val="44546A"/>
                <w:sz w:val="20"/>
                <w:szCs w:val="20"/>
              </w:rPr>
            </w:pPr>
          </w:p>
          <w:p w14:paraId="5177386E" w14:textId="77777777" w:rsidR="003E5518" w:rsidRPr="00913D4F" w:rsidRDefault="003E5518" w:rsidP="004C5C7F">
            <w:pPr>
              <w:jc w:val="center"/>
              <w:cnfStyle w:val="000000100000" w:firstRow="0" w:lastRow="0" w:firstColumn="0" w:lastColumn="0" w:oddVBand="0" w:evenVBand="0" w:oddHBand="1" w:evenHBand="0" w:firstRowFirstColumn="0" w:firstRowLastColumn="0" w:lastRowFirstColumn="0" w:lastRowLastColumn="0"/>
              <w:rPr>
                <w:rFonts w:eastAsia="Calibri" w:cs="Times New Roman"/>
                <w:color w:val="44546A"/>
                <w:sz w:val="20"/>
                <w:szCs w:val="20"/>
              </w:rPr>
            </w:pPr>
          </w:p>
        </w:tc>
      </w:tr>
      <w:tr w:rsidR="003E5518" w:rsidRPr="00913D4F" w14:paraId="5F50A6E3" w14:textId="77777777" w:rsidTr="004C5C7F">
        <w:trPr>
          <w:trHeight w:val="1387"/>
        </w:trPr>
        <w:tc>
          <w:tcPr>
            <w:cnfStyle w:val="001000000000" w:firstRow="0" w:lastRow="0" w:firstColumn="1" w:lastColumn="0" w:oddVBand="0" w:evenVBand="0" w:oddHBand="0" w:evenHBand="0" w:firstRowFirstColumn="0" w:firstRowLastColumn="0" w:lastRowFirstColumn="0" w:lastRowLastColumn="0"/>
            <w:tcW w:w="2410" w:type="dxa"/>
          </w:tcPr>
          <w:p w14:paraId="13F6D10B" w14:textId="77777777" w:rsidR="003E5518" w:rsidRPr="00913D4F" w:rsidRDefault="003E5518" w:rsidP="003C24CF">
            <w:pPr>
              <w:spacing w:after="120"/>
              <w:jc w:val="center"/>
              <w:rPr>
                <w:rFonts w:eastAsia="Calibri" w:cs="Times New Roman"/>
                <w:color w:val="002060"/>
              </w:rPr>
            </w:pPr>
            <w:r w:rsidRPr="00913D4F">
              <w:rPr>
                <w:rFonts w:eastAsia="Calibri" w:cs="Times New Roman"/>
                <w:color w:val="002060"/>
              </w:rPr>
              <w:t>Future-focused</w:t>
            </w:r>
          </w:p>
          <w:p w14:paraId="7EBE4485" w14:textId="77777777" w:rsidR="003E5518" w:rsidRPr="00913D4F" w:rsidRDefault="003E5518" w:rsidP="003C24CF">
            <w:pPr>
              <w:spacing w:after="120"/>
              <w:jc w:val="center"/>
              <w:rPr>
                <w:rFonts w:eastAsia="Calibri" w:cs="Times New Roman"/>
                <w:color w:val="002060"/>
              </w:rPr>
            </w:pPr>
            <w:r w:rsidRPr="00913D4F">
              <w:rPr>
                <w:rFonts w:eastAsia="Calibri" w:cs="Times New Roman"/>
                <w:noProof/>
                <w:color w:val="002060"/>
                <w:lang w:eastAsia="en-AU"/>
              </w:rPr>
              <mc:AlternateContent>
                <mc:Choice Requires="wps">
                  <w:drawing>
                    <wp:anchor distT="0" distB="0" distL="114300" distR="114300" simplePos="0" relativeHeight="251652096" behindDoc="0" locked="0" layoutInCell="1" allowOverlap="1" wp14:anchorId="75A59DA9" wp14:editId="685DDB37">
                      <wp:simplePos x="0" y="0"/>
                      <wp:positionH relativeFrom="column">
                        <wp:posOffset>398883</wp:posOffset>
                      </wp:positionH>
                      <wp:positionV relativeFrom="paragraph">
                        <wp:posOffset>11430</wp:posOffset>
                      </wp:positionV>
                      <wp:extent cx="540563" cy="485418"/>
                      <wp:effectExtent l="0" t="0" r="0" b="0"/>
                      <wp:wrapNone/>
                      <wp:docPr id="17" name="Freeform 28">
                        <a:extLst xmlns:a="http://schemas.openxmlformats.org/drawingml/2006/main">
                          <a:ext uri="{FF2B5EF4-FFF2-40B4-BE49-F238E27FC236}">
                            <a16:creationId xmlns:a16="http://schemas.microsoft.com/office/drawing/2014/main" id="{F63EEAA2-C7CF-4075-B6B2-C3F7A02FA89E}"/>
                          </a:ext>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wps:cNvSpPr>
                            <wps:spPr bwMode="auto">
                              <a:xfrm>
                                <a:off x="0" y="0"/>
                                <a:ext cx="540563" cy="485418"/>
                              </a:xfrm>
                              <a:custGeom>
                                <a:avLst/>
                                <a:gdLst>
                                  <a:gd name="connsiteX0" fmla="*/ 613473 w 957262"/>
                                  <a:gd name="connsiteY0" fmla="*/ 558800 h 1095375"/>
                                  <a:gd name="connsiteX1" fmla="*/ 584200 w 957262"/>
                                  <a:gd name="connsiteY1" fmla="*/ 588775 h 1095375"/>
                                  <a:gd name="connsiteX2" fmla="*/ 599194 w 957262"/>
                                  <a:gd name="connsiteY2" fmla="*/ 614468 h 1095375"/>
                                  <a:gd name="connsiteX3" fmla="*/ 599194 w 957262"/>
                                  <a:gd name="connsiteY3" fmla="*/ 679414 h 1095375"/>
                                  <a:gd name="connsiteX4" fmla="*/ 614901 w 957262"/>
                                  <a:gd name="connsiteY4" fmla="*/ 695115 h 1095375"/>
                                  <a:gd name="connsiteX5" fmla="*/ 822669 w 957262"/>
                                  <a:gd name="connsiteY5" fmla="*/ 695115 h 1095375"/>
                                  <a:gd name="connsiteX6" fmla="*/ 822669 w 957262"/>
                                  <a:gd name="connsiteY6" fmla="*/ 750782 h 1095375"/>
                                  <a:gd name="connsiteX7" fmla="*/ 808389 w 957262"/>
                                  <a:gd name="connsiteY7" fmla="*/ 776475 h 1095375"/>
                                  <a:gd name="connsiteX8" fmla="*/ 838376 w 957262"/>
                                  <a:gd name="connsiteY8" fmla="*/ 806450 h 1095375"/>
                                  <a:gd name="connsiteX9" fmla="*/ 868363 w 957262"/>
                                  <a:gd name="connsiteY9" fmla="*/ 776475 h 1095375"/>
                                  <a:gd name="connsiteX10" fmla="*/ 854084 w 957262"/>
                                  <a:gd name="connsiteY10" fmla="*/ 750782 h 1095375"/>
                                  <a:gd name="connsiteX11" fmla="*/ 854084 w 957262"/>
                                  <a:gd name="connsiteY11" fmla="*/ 679414 h 1095375"/>
                                  <a:gd name="connsiteX12" fmla="*/ 838376 w 957262"/>
                                  <a:gd name="connsiteY12" fmla="*/ 663712 h 1095375"/>
                                  <a:gd name="connsiteX13" fmla="*/ 630609 w 957262"/>
                                  <a:gd name="connsiteY13" fmla="*/ 663712 h 1095375"/>
                                  <a:gd name="connsiteX14" fmla="*/ 630609 w 957262"/>
                                  <a:gd name="connsiteY14" fmla="*/ 613754 h 1095375"/>
                                  <a:gd name="connsiteX15" fmla="*/ 643460 w 957262"/>
                                  <a:gd name="connsiteY15" fmla="*/ 588775 h 1095375"/>
                                  <a:gd name="connsiteX16" fmla="*/ 613473 w 957262"/>
                                  <a:gd name="connsiteY16" fmla="*/ 558800 h 1095375"/>
                                  <a:gd name="connsiteX17" fmla="*/ 117299 w 957262"/>
                                  <a:gd name="connsiteY17" fmla="*/ 271462 h 1095375"/>
                                  <a:gd name="connsiteX18" fmla="*/ 87312 w 957262"/>
                                  <a:gd name="connsiteY18" fmla="*/ 301543 h 1095375"/>
                                  <a:gd name="connsiteX19" fmla="*/ 101592 w 957262"/>
                                  <a:gd name="connsiteY19" fmla="*/ 327326 h 1095375"/>
                                  <a:gd name="connsiteX20" fmla="*/ 101592 w 957262"/>
                                  <a:gd name="connsiteY20" fmla="*/ 399662 h 1095375"/>
                                  <a:gd name="connsiteX21" fmla="*/ 117299 w 957262"/>
                                  <a:gd name="connsiteY21" fmla="*/ 415419 h 1095375"/>
                                  <a:gd name="connsiteX22" fmla="*/ 325067 w 957262"/>
                                  <a:gd name="connsiteY22" fmla="*/ 415419 h 1095375"/>
                                  <a:gd name="connsiteX23" fmla="*/ 325067 w 957262"/>
                                  <a:gd name="connsiteY23" fmla="*/ 465553 h 1095375"/>
                                  <a:gd name="connsiteX24" fmla="*/ 312215 w 957262"/>
                                  <a:gd name="connsiteY24" fmla="*/ 490620 h 1095375"/>
                                  <a:gd name="connsiteX25" fmla="*/ 342202 w 957262"/>
                                  <a:gd name="connsiteY25" fmla="*/ 520700 h 1095375"/>
                                  <a:gd name="connsiteX26" fmla="*/ 371475 w 957262"/>
                                  <a:gd name="connsiteY26" fmla="*/ 490620 h 1095375"/>
                                  <a:gd name="connsiteX27" fmla="*/ 356482 w 957262"/>
                                  <a:gd name="connsiteY27" fmla="*/ 464120 h 1095375"/>
                                  <a:gd name="connsiteX28" fmla="*/ 356482 w 957262"/>
                                  <a:gd name="connsiteY28" fmla="*/ 399662 h 1095375"/>
                                  <a:gd name="connsiteX29" fmla="*/ 340774 w 957262"/>
                                  <a:gd name="connsiteY29" fmla="*/ 383906 h 1095375"/>
                                  <a:gd name="connsiteX30" fmla="*/ 133007 w 957262"/>
                                  <a:gd name="connsiteY30" fmla="*/ 383906 h 1095375"/>
                                  <a:gd name="connsiteX31" fmla="*/ 133007 w 957262"/>
                                  <a:gd name="connsiteY31" fmla="*/ 327326 h 1095375"/>
                                  <a:gd name="connsiteX32" fmla="*/ 147286 w 957262"/>
                                  <a:gd name="connsiteY32" fmla="*/ 301543 h 1095375"/>
                                  <a:gd name="connsiteX33" fmla="*/ 117299 w 957262"/>
                                  <a:gd name="connsiteY33" fmla="*/ 271462 h 1095375"/>
                                  <a:gd name="connsiteX34" fmla="*/ 629060 w 957262"/>
                                  <a:gd name="connsiteY34" fmla="*/ 0 h 1095375"/>
                                  <a:gd name="connsiteX35" fmla="*/ 776680 w 957262"/>
                                  <a:gd name="connsiteY35" fmla="*/ 154952 h 1095375"/>
                                  <a:gd name="connsiteX36" fmla="*/ 775963 w 957262"/>
                                  <a:gd name="connsiteY36" fmla="*/ 158522 h 1095375"/>
                                  <a:gd name="connsiteX37" fmla="*/ 775963 w 957262"/>
                                  <a:gd name="connsiteY37" fmla="*/ 272059 h 1095375"/>
                                  <a:gd name="connsiteX38" fmla="*/ 685672 w 957262"/>
                                  <a:gd name="connsiteY38" fmla="*/ 272059 h 1095375"/>
                                  <a:gd name="connsiteX39" fmla="*/ 660591 w 957262"/>
                                  <a:gd name="connsiteY39" fmla="*/ 257777 h 1095375"/>
                                  <a:gd name="connsiteX40" fmla="*/ 630494 w 957262"/>
                                  <a:gd name="connsiteY40" fmla="*/ 287768 h 1095375"/>
                                  <a:gd name="connsiteX41" fmla="*/ 660591 w 957262"/>
                                  <a:gd name="connsiteY41" fmla="*/ 317759 h 1095375"/>
                                  <a:gd name="connsiteX42" fmla="*/ 685672 w 957262"/>
                                  <a:gd name="connsiteY42" fmla="*/ 303478 h 1095375"/>
                                  <a:gd name="connsiteX43" fmla="*/ 791728 w 957262"/>
                                  <a:gd name="connsiteY43" fmla="*/ 303478 h 1095375"/>
                                  <a:gd name="connsiteX44" fmla="*/ 807493 w 957262"/>
                                  <a:gd name="connsiteY44" fmla="*/ 287768 h 1095375"/>
                                  <a:gd name="connsiteX45" fmla="*/ 807493 w 957262"/>
                                  <a:gd name="connsiteY45" fmla="*/ 172804 h 1095375"/>
                                  <a:gd name="connsiteX46" fmla="*/ 952246 w 957262"/>
                                  <a:gd name="connsiteY46" fmla="*/ 379882 h 1095375"/>
                                  <a:gd name="connsiteX47" fmla="*/ 919999 w 957262"/>
                                  <a:gd name="connsiteY47" fmla="*/ 496275 h 1095375"/>
                                  <a:gd name="connsiteX48" fmla="*/ 856939 w 957262"/>
                                  <a:gd name="connsiteY48" fmla="*/ 496275 h 1095375"/>
                                  <a:gd name="connsiteX49" fmla="*/ 831141 w 957262"/>
                                  <a:gd name="connsiteY49" fmla="*/ 481994 h 1095375"/>
                                  <a:gd name="connsiteX50" fmla="*/ 801044 w 957262"/>
                                  <a:gd name="connsiteY50" fmla="*/ 511984 h 1095375"/>
                                  <a:gd name="connsiteX51" fmla="*/ 831141 w 957262"/>
                                  <a:gd name="connsiteY51" fmla="*/ 541975 h 1095375"/>
                                  <a:gd name="connsiteX52" fmla="*/ 856939 w 957262"/>
                                  <a:gd name="connsiteY52" fmla="*/ 527694 h 1095375"/>
                                  <a:gd name="connsiteX53" fmla="*/ 919283 w 957262"/>
                                  <a:gd name="connsiteY53" fmla="*/ 527694 h 1095375"/>
                                  <a:gd name="connsiteX54" fmla="*/ 957262 w 957262"/>
                                  <a:gd name="connsiteY54" fmla="*/ 662652 h 1095375"/>
                                  <a:gd name="connsiteX55" fmla="*/ 789578 w 957262"/>
                                  <a:gd name="connsiteY55" fmla="*/ 899007 h 1095375"/>
                                  <a:gd name="connsiteX56" fmla="*/ 583198 w 957262"/>
                                  <a:gd name="connsiteY56" fmla="*/ 1095375 h 1095375"/>
                                  <a:gd name="connsiteX57" fmla="*/ 522287 w 957262"/>
                                  <a:gd name="connsiteY57" fmla="*/ 1026825 h 1095375"/>
                                  <a:gd name="connsiteX58" fmla="*/ 522287 w 957262"/>
                                  <a:gd name="connsiteY58" fmla="*/ 896865 h 1095375"/>
                                  <a:gd name="connsiteX59" fmla="*/ 593947 w 957262"/>
                                  <a:gd name="connsiteY59" fmla="*/ 896865 h 1095375"/>
                                  <a:gd name="connsiteX60" fmla="*/ 593947 w 957262"/>
                                  <a:gd name="connsiteY60" fmla="*/ 958989 h 1095375"/>
                                  <a:gd name="connsiteX61" fmla="*/ 579615 w 957262"/>
                                  <a:gd name="connsiteY61" fmla="*/ 983981 h 1095375"/>
                                  <a:gd name="connsiteX62" fmla="*/ 609712 w 957262"/>
                                  <a:gd name="connsiteY62" fmla="*/ 1013972 h 1095375"/>
                                  <a:gd name="connsiteX63" fmla="*/ 639809 w 957262"/>
                                  <a:gd name="connsiteY63" fmla="*/ 983981 h 1095375"/>
                                  <a:gd name="connsiteX64" fmla="*/ 625477 w 957262"/>
                                  <a:gd name="connsiteY64" fmla="*/ 958989 h 1095375"/>
                                  <a:gd name="connsiteX65" fmla="*/ 625477 w 957262"/>
                                  <a:gd name="connsiteY65" fmla="*/ 896865 h 1095375"/>
                                  <a:gd name="connsiteX66" fmla="*/ 690688 w 957262"/>
                                  <a:gd name="connsiteY66" fmla="*/ 896865 h 1095375"/>
                                  <a:gd name="connsiteX67" fmla="*/ 706453 w 957262"/>
                                  <a:gd name="connsiteY67" fmla="*/ 881156 h 1095375"/>
                                  <a:gd name="connsiteX68" fmla="*/ 706453 w 957262"/>
                                  <a:gd name="connsiteY68" fmla="*/ 814748 h 1095375"/>
                                  <a:gd name="connsiteX69" fmla="*/ 720785 w 957262"/>
                                  <a:gd name="connsiteY69" fmla="*/ 789756 h 1095375"/>
                                  <a:gd name="connsiteX70" fmla="*/ 690688 w 957262"/>
                                  <a:gd name="connsiteY70" fmla="*/ 759765 h 1095375"/>
                                  <a:gd name="connsiteX71" fmla="*/ 660591 w 957262"/>
                                  <a:gd name="connsiteY71" fmla="*/ 789756 h 1095375"/>
                                  <a:gd name="connsiteX72" fmla="*/ 674923 w 957262"/>
                                  <a:gd name="connsiteY72" fmla="*/ 814748 h 1095375"/>
                                  <a:gd name="connsiteX73" fmla="*/ 674923 w 957262"/>
                                  <a:gd name="connsiteY73" fmla="*/ 865446 h 1095375"/>
                                  <a:gd name="connsiteX74" fmla="*/ 612579 w 957262"/>
                                  <a:gd name="connsiteY74" fmla="*/ 865446 h 1095375"/>
                                  <a:gd name="connsiteX75" fmla="*/ 609712 w 957262"/>
                                  <a:gd name="connsiteY75" fmla="*/ 864732 h 1095375"/>
                                  <a:gd name="connsiteX76" fmla="*/ 570299 w 957262"/>
                                  <a:gd name="connsiteY76" fmla="*/ 864732 h 1095375"/>
                                  <a:gd name="connsiteX77" fmla="*/ 567433 w 957262"/>
                                  <a:gd name="connsiteY77" fmla="*/ 865446 h 1095375"/>
                                  <a:gd name="connsiteX78" fmla="*/ 522287 w 957262"/>
                                  <a:gd name="connsiteY78" fmla="*/ 865446 h 1095375"/>
                                  <a:gd name="connsiteX79" fmla="*/ 522287 w 957262"/>
                                  <a:gd name="connsiteY79" fmla="*/ 513413 h 1095375"/>
                                  <a:gd name="connsiteX80" fmla="*/ 712902 w 957262"/>
                                  <a:gd name="connsiteY80" fmla="*/ 513413 h 1095375"/>
                                  <a:gd name="connsiteX81" fmla="*/ 728667 w 957262"/>
                                  <a:gd name="connsiteY81" fmla="*/ 497703 h 1095375"/>
                                  <a:gd name="connsiteX82" fmla="*/ 728667 w 957262"/>
                                  <a:gd name="connsiteY82" fmla="*/ 410587 h 1095375"/>
                                  <a:gd name="connsiteX83" fmla="*/ 848339 w 957262"/>
                                  <a:gd name="connsiteY83" fmla="*/ 410587 h 1095375"/>
                                  <a:gd name="connsiteX84" fmla="*/ 873420 w 957262"/>
                                  <a:gd name="connsiteY84" fmla="*/ 424869 h 1095375"/>
                                  <a:gd name="connsiteX85" fmla="*/ 903517 w 957262"/>
                                  <a:gd name="connsiteY85" fmla="*/ 394878 h 1095375"/>
                                  <a:gd name="connsiteX86" fmla="*/ 873420 w 957262"/>
                                  <a:gd name="connsiteY86" fmla="*/ 364887 h 1095375"/>
                                  <a:gd name="connsiteX87" fmla="*/ 848339 w 957262"/>
                                  <a:gd name="connsiteY87" fmla="*/ 379168 h 1095375"/>
                                  <a:gd name="connsiteX88" fmla="*/ 712902 w 957262"/>
                                  <a:gd name="connsiteY88" fmla="*/ 379168 h 1095375"/>
                                  <a:gd name="connsiteX89" fmla="*/ 697137 w 957262"/>
                                  <a:gd name="connsiteY89" fmla="*/ 394878 h 1095375"/>
                                  <a:gd name="connsiteX90" fmla="*/ 697137 w 957262"/>
                                  <a:gd name="connsiteY90" fmla="*/ 481994 h 1095375"/>
                                  <a:gd name="connsiteX91" fmla="*/ 522287 w 957262"/>
                                  <a:gd name="connsiteY91" fmla="*/ 481994 h 1095375"/>
                                  <a:gd name="connsiteX92" fmla="*/ 522287 w 957262"/>
                                  <a:gd name="connsiteY92" fmla="*/ 207079 h 1095375"/>
                                  <a:gd name="connsiteX93" fmla="*/ 611862 w 957262"/>
                                  <a:gd name="connsiteY93" fmla="*/ 207079 h 1095375"/>
                                  <a:gd name="connsiteX94" fmla="*/ 627627 w 957262"/>
                                  <a:gd name="connsiteY94" fmla="*/ 191369 h 1095375"/>
                                  <a:gd name="connsiteX95" fmla="*/ 627627 w 957262"/>
                                  <a:gd name="connsiteY95" fmla="*/ 119249 h 1095375"/>
                                  <a:gd name="connsiteX96" fmla="*/ 641959 w 957262"/>
                                  <a:gd name="connsiteY96" fmla="*/ 93543 h 1095375"/>
                                  <a:gd name="connsiteX97" fmla="*/ 611862 w 957262"/>
                                  <a:gd name="connsiteY97" fmla="*/ 63552 h 1095375"/>
                                  <a:gd name="connsiteX98" fmla="*/ 581765 w 957262"/>
                                  <a:gd name="connsiteY98" fmla="*/ 93543 h 1095375"/>
                                  <a:gd name="connsiteX99" fmla="*/ 596097 w 957262"/>
                                  <a:gd name="connsiteY99" fmla="*/ 119249 h 1095375"/>
                                  <a:gd name="connsiteX100" fmla="*/ 596097 w 957262"/>
                                  <a:gd name="connsiteY100" fmla="*/ 175660 h 1095375"/>
                                  <a:gd name="connsiteX101" fmla="*/ 522287 w 957262"/>
                                  <a:gd name="connsiteY101" fmla="*/ 175660 h 1095375"/>
                                  <a:gd name="connsiteX102" fmla="*/ 522287 w 957262"/>
                                  <a:gd name="connsiteY102" fmla="*/ 49271 h 1095375"/>
                                  <a:gd name="connsiteX103" fmla="*/ 629060 w 957262"/>
                                  <a:gd name="connsiteY103" fmla="*/ 0 h 1095375"/>
                                  <a:gd name="connsiteX104" fmla="*/ 327005 w 957262"/>
                                  <a:gd name="connsiteY104" fmla="*/ 0 h 1095375"/>
                                  <a:gd name="connsiteX105" fmla="*/ 433388 w 957262"/>
                                  <a:gd name="connsiteY105" fmla="*/ 49271 h 1095375"/>
                                  <a:gd name="connsiteX106" fmla="*/ 433388 w 957262"/>
                                  <a:gd name="connsiteY106" fmla="*/ 181373 h 1095375"/>
                                  <a:gd name="connsiteX107" fmla="*/ 361990 w 957262"/>
                                  <a:gd name="connsiteY107" fmla="*/ 181373 h 1095375"/>
                                  <a:gd name="connsiteX108" fmla="*/ 361990 w 957262"/>
                                  <a:gd name="connsiteY108" fmla="*/ 119249 h 1095375"/>
                                  <a:gd name="connsiteX109" fmla="*/ 376270 w 957262"/>
                                  <a:gd name="connsiteY109" fmla="*/ 93543 h 1095375"/>
                                  <a:gd name="connsiteX110" fmla="*/ 346282 w 957262"/>
                                  <a:gd name="connsiteY110" fmla="*/ 63552 h 1095375"/>
                                  <a:gd name="connsiteX111" fmla="*/ 316295 w 957262"/>
                                  <a:gd name="connsiteY111" fmla="*/ 93543 h 1095375"/>
                                  <a:gd name="connsiteX112" fmla="*/ 330575 w 957262"/>
                                  <a:gd name="connsiteY112" fmla="*/ 119249 h 1095375"/>
                                  <a:gd name="connsiteX113" fmla="*/ 330575 w 957262"/>
                                  <a:gd name="connsiteY113" fmla="*/ 181373 h 1095375"/>
                                  <a:gd name="connsiteX114" fmla="*/ 265602 w 957262"/>
                                  <a:gd name="connsiteY114" fmla="*/ 181373 h 1095375"/>
                                  <a:gd name="connsiteX115" fmla="*/ 249894 w 957262"/>
                                  <a:gd name="connsiteY115" fmla="*/ 197082 h 1095375"/>
                                  <a:gd name="connsiteX116" fmla="*/ 249894 w 957262"/>
                                  <a:gd name="connsiteY116" fmla="*/ 262776 h 1095375"/>
                                  <a:gd name="connsiteX117" fmla="*/ 235615 w 957262"/>
                                  <a:gd name="connsiteY117" fmla="*/ 288482 h 1095375"/>
                                  <a:gd name="connsiteX118" fmla="*/ 265602 w 957262"/>
                                  <a:gd name="connsiteY118" fmla="*/ 318473 h 1095375"/>
                                  <a:gd name="connsiteX119" fmla="*/ 295589 w 957262"/>
                                  <a:gd name="connsiteY119" fmla="*/ 288482 h 1095375"/>
                                  <a:gd name="connsiteX120" fmla="*/ 281310 w 957262"/>
                                  <a:gd name="connsiteY120" fmla="*/ 262776 h 1095375"/>
                                  <a:gd name="connsiteX121" fmla="*/ 281310 w 957262"/>
                                  <a:gd name="connsiteY121" fmla="*/ 212791 h 1095375"/>
                                  <a:gd name="connsiteX122" fmla="*/ 343426 w 957262"/>
                                  <a:gd name="connsiteY122" fmla="*/ 212791 h 1095375"/>
                                  <a:gd name="connsiteX123" fmla="*/ 346282 w 957262"/>
                                  <a:gd name="connsiteY123" fmla="*/ 212791 h 1095375"/>
                                  <a:gd name="connsiteX124" fmla="*/ 385551 w 957262"/>
                                  <a:gd name="connsiteY124" fmla="*/ 212791 h 1095375"/>
                                  <a:gd name="connsiteX125" fmla="*/ 388407 w 957262"/>
                                  <a:gd name="connsiteY125" fmla="*/ 212791 h 1095375"/>
                                  <a:gd name="connsiteX126" fmla="*/ 433388 w 957262"/>
                                  <a:gd name="connsiteY126" fmla="*/ 212791 h 1095375"/>
                                  <a:gd name="connsiteX127" fmla="*/ 433388 w 957262"/>
                                  <a:gd name="connsiteY127" fmla="*/ 564825 h 1095375"/>
                                  <a:gd name="connsiteX128" fmla="*/ 243469 w 957262"/>
                                  <a:gd name="connsiteY128" fmla="*/ 564825 h 1095375"/>
                                  <a:gd name="connsiteX129" fmla="*/ 227761 w 957262"/>
                                  <a:gd name="connsiteY129" fmla="*/ 580535 h 1095375"/>
                                  <a:gd name="connsiteX130" fmla="*/ 227761 w 957262"/>
                                  <a:gd name="connsiteY130" fmla="*/ 667650 h 1095375"/>
                                  <a:gd name="connsiteX131" fmla="*/ 108526 w 957262"/>
                                  <a:gd name="connsiteY131" fmla="*/ 667650 h 1095375"/>
                                  <a:gd name="connsiteX132" fmla="*/ 83536 w 957262"/>
                                  <a:gd name="connsiteY132" fmla="*/ 653369 h 1095375"/>
                                  <a:gd name="connsiteX133" fmla="*/ 53549 w 957262"/>
                                  <a:gd name="connsiteY133" fmla="*/ 683360 h 1095375"/>
                                  <a:gd name="connsiteX134" fmla="*/ 83536 w 957262"/>
                                  <a:gd name="connsiteY134" fmla="*/ 712637 h 1095375"/>
                                  <a:gd name="connsiteX135" fmla="*/ 108526 w 957262"/>
                                  <a:gd name="connsiteY135" fmla="*/ 699069 h 1095375"/>
                                  <a:gd name="connsiteX136" fmla="*/ 243469 w 957262"/>
                                  <a:gd name="connsiteY136" fmla="*/ 699069 h 1095375"/>
                                  <a:gd name="connsiteX137" fmla="*/ 259176 w 957262"/>
                                  <a:gd name="connsiteY137" fmla="*/ 683360 h 1095375"/>
                                  <a:gd name="connsiteX138" fmla="*/ 259176 w 957262"/>
                                  <a:gd name="connsiteY138" fmla="*/ 596244 h 1095375"/>
                                  <a:gd name="connsiteX139" fmla="*/ 433388 w 957262"/>
                                  <a:gd name="connsiteY139" fmla="*/ 596244 h 1095375"/>
                                  <a:gd name="connsiteX140" fmla="*/ 433388 w 957262"/>
                                  <a:gd name="connsiteY140" fmla="*/ 871159 h 1095375"/>
                                  <a:gd name="connsiteX141" fmla="*/ 344140 w 957262"/>
                                  <a:gd name="connsiteY141" fmla="*/ 871159 h 1095375"/>
                                  <a:gd name="connsiteX142" fmla="*/ 328433 w 957262"/>
                                  <a:gd name="connsiteY142" fmla="*/ 886868 h 1095375"/>
                                  <a:gd name="connsiteX143" fmla="*/ 328433 w 957262"/>
                                  <a:gd name="connsiteY143" fmla="*/ 958989 h 1095375"/>
                                  <a:gd name="connsiteX144" fmla="*/ 314153 w 957262"/>
                                  <a:gd name="connsiteY144" fmla="*/ 983981 h 1095375"/>
                                  <a:gd name="connsiteX145" fmla="*/ 344140 w 957262"/>
                                  <a:gd name="connsiteY145" fmla="*/ 1013972 h 1095375"/>
                                  <a:gd name="connsiteX146" fmla="*/ 374128 w 957262"/>
                                  <a:gd name="connsiteY146" fmla="*/ 983981 h 1095375"/>
                                  <a:gd name="connsiteX147" fmla="*/ 359848 w 957262"/>
                                  <a:gd name="connsiteY147" fmla="*/ 958989 h 1095375"/>
                                  <a:gd name="connsiteX148" fmla="*/ 359848 w 957262"/>
                                  <a:gd name="connsiteY148" fmla="*/ 902578 h 1095375"/>
                                  <a:gd name="connsiteX149" fmla="*/ 433388 w 957262"/>
                                  <a:gd name="connsiteY149" fmla="*/ 902578 h 1095375"/>
                                  <a:gd name="connsiteX150" fmla="*/ 433388 w 957262"/>
                                  <a:gd name="connsiteY150" fmla="*/ 1026825 h 1095375"/>
                                  <a:gd name="connsiteX151" fmla="*/ 372700 w 957262"/>
                                  <a:gd name="connsiteY151" fmla="*/ 1095375 h 1095375"/>
                                  <a:gd name="connsiteX152" fmla="*/ 179210 w 957262"/>
                                  <a:gd name="connsiteY152" fmla="*/ 947564 h 1095375"/>
                                  <a:gd name="connsiteX153" fmla="*/ 179210 w 957262"/>
                                  <a:gd name="connsiteY153" fmla="*/ 945422 h 1095375"/>
                                  <a:gd name="connsiteX154" fmla="*/ 179210 w 957262"/>
                                  <a:gd name="connsiteY154" fmla="*/ 805465 h 1095375"/>
                                  <a:gd name="connsiteX155" fmla="*/ 269172 w 957262"/>
                                  <a:gd name="connsiteY155" fmla="*/ 805465 h 1095375"/>
                                  <a:gd name="connsiteX156" fmla="*/ 294875 w 957262"/>
                                  <a:gd name="connsiteY156" fmla="*/ 819746 h 1095375"/>
                                  <a:gd name="connsiteX157" fmla="*/ 324863 w 957262"/>
                                  <a:gd name="connsiteY157" fmla="*/ 789756 h 1095375"/>
                                  <a:gd name="connsiteX158" fmla="*/ 294875 w 957262"/>
                                  <a:gd name="connsiteY158" fmla="*/ 759765 h 1095375"/>
                                  <a:gd name="connsiteX159" fmla="*/ 269172 w 957262"/>
                                  <a:gd name="connsiteY159" fmla="*/ 774046 h 1095375"/>
                                  <a:gd name="connsiteX160" fmla="*/ 163502 w 957262"/>
                                  <a:gd name="connsiteY160" fmla="*/ 774046 h 1095375"/>
                                  <a:gd name="connsiteX161" fmla="*/ 147795 w 957262"/>
                                  <a:gd name="connsiteY161" fmla="*/ 789756 h 1095375"/>
                                  <a:gd name="connsiteX162" fmla="*/ 147795 w 957262"/>
                                  <a:gd name="connsiteY162" fmla="*/ 892581 h 1095375"/>
                                  <a:gd name="connsiteX163" fmla="*/ 0 w 957262"/>
                                  <a:gd name="connsiteY163" fmla="*/ 662652 h 1095375"/>
                                  <a:gd name="connsiteX164" fmla="*/ 37127 w 957262"/>
                                  <a:gd name="connsiteY164" fmla="*/ 528408 h 1095375"/>
                                  <a:gd name="connsiteX165" fmla="*/ 99958 w 957262"/>
                                  <a:gd name="connsiteY165" fmla="*/ 528408 h 1095375"/>
                                  <a:gd name="connsiteX166" fmla="*/ 125661 w 957262"/>
                                  <a:gd name="connsiteY166" fmla="*/ 542689 h 1095375"/>
                                  <a:gd name="connsiteX167" fmla="*/ 155649 w 957262"/>
                                  <a:gd name="connsiteY167" fmla="*/ 512698 h 1095375"/>
                                  <a:gd name="connsiteX168" fmla="*/ 125661 w 957262"/>
                                  <a:gd name="connsiteY168" fmla="*/ 482708 h 1095375"/>
                                  <a:gd name="connsiteX169" fmla="*/ 99958 w 957262"/>
                                  <a:gd name="connsiteY169" fmla="*/ 496989 h 1095375"/>
                                  <a:gd name="connsiteX170" fmla="*/ 37841 w 957262"/>
                                  <a:gd name="connsiteY170" fmla="*/ 496989 h 1095375"/>
                                  <a:gd name="connsiteX171" fmla="*/ 4998 w 957262"/>
                                  <a:gd name="connsiteY171" fmla="*/ 379882 h 1095375"/>
                                  <a:gd name="connsiteX172" fmla="*/ 180638 w 957262"/>
                                  <a:gd name="connsiteY172" fmla="*/ 165663 h 1095375"/>
                                  <a:gd name="connsiteX173" fmla="*/ 179924 w 957262"/>
                                  <a:gd name="connsiteY173" fmla="*/ 156380 h 1095375"/>
                                  <a:gd name="connsiteX174" fmla="*/ 327005 w 957262"/>
                                  <a:gd name="connsiteY174" fmla="*/ 0 h 1095375"/>
                                </a:gdLst>
                                <a:ahLst/>
                                <a:cxnLst>
                                  <a:cxn ang="0">
                                    <a:pos x="connsiteX0" y="connsiteY0"/>
                                  </a:cxn>
                                  <a:cxn ang="0">
                                    <a:pos x="connsiteX1" y="connsiteY1"/>
                                  </a:cxn>
                                  <a:cxn ang="0">
                                    <a:pos x="connsiteX2" y="connsiteY2"/>
                                  </a:cxn>
                                  <a:cxn ang="0">
                                    <a:pos x="connsiteX3" y="connsiteY3"/>
                                  </a:cxn>
                                  <a:cxn ang="0">
                                    <a:pos x="connsiteX4" y="connsiteY4"/>
                                  </a:cxn>
                                  <a:cxn ang="0">
                                    <a:pos x="connsiteX5" y="connsiteY5"/>
                                  </a:cxn>
                                  <a:cxn ang="0">
                                    <a:pos x="connsiteX6" y="connsiteY6"/>
                                  </a:cxn>
                                  <a:cxn ang="0">
                                    <a:pos x="connsiteX7" y="connsiteY7"/>
                                  </a:cxn>
                                  <a:cxn ang="0">
                                    <a:pos x="connsiteX8" y="connsiteY8"/>
                                  </a:cxn>
                                  <a:cxn ang="0">
                                    <a:pos x="connsiteX9" y="connsiteY9"/>
                                  </a:cxn>
                                  <a:cxn ang="0">
                                    <a:pos x="connsiteX10" y="connsiteY10"/>
                                  </a:cxn>
                                  <a:cxn ang="0">
                                    <a:pos x="connsiteX11" y="connsiteY11"/>
                                  </a:cxn>
                                  <a:cxn ang="0">
                                    <a:pos x="connsiteX12" y="connsiteY12"/>
                                  </a:cxn>
                                  <a:cxn ang="0">
                                    <a:pos x="connsiteX13" y="connsiteY13"/>
                                  </a:cxn>
                                  <a:cxn ang="0">
                                    <a:pos x="connsiteX14" y="connsiteY14"/>
                                  </a:cxn>
                                  <a:cxn ang="0">
                                    <a:pos x="connsiteX15" y="connsiteY15"/>
                                  </a:cxn>
                                  <a:cxn ang="0">
                                    <a:pos x="connsiteX16" y="connsiteY16"/>
                                  </a:cxn>
                                  <a:cxn ang="0">
                                    <a:pos x="connsiteX17" y="connsiteY17"/>
                                  </a:cxn>
                                  <a:cxn ang="0">
                                    <a:pos x="connsiteX18" y="connsiteY18"/>
                                  </a:cxn>
                                  <a:cxn ang="0">
                                    <a:pos x="connsiteX19" y="connsiteY19"/>
                                  </a:cxn>
                                  <a:cxn ang="0">
                                    <a:pos x="connsiteX20" y="connsiteY20"/>
                                  </a:cxn>
                                  <a:cxn ang="0">
                                    <a:pos x="connsiteX21" y="connsiteY21"/>
                                  </a:cxn>
                                  <a:cxn ang="0">
                                    <a:pos x="connsiteX22" y="connsiteY22"/>
                                  </a:cxn>
                                  <a:cxn ang="0">
                                    <a:pos x="connsiteX23" y="connsiteY23"/>
                                  </a:cxn>
                                  <a:cxn ang="0">
                                    <a:pos x="connsiteX24" y="connsiteY24"/>
                                  </a:cxn>
                                  <a:cxn ang="0">
                                    <a:pos x="connsiteX25" y="connsiteY25"/>
                                  </a:cxn>
                                  <a:cxn ang="0">
                                    <a:pos x="connsiteX26" y="connsiteY26"/>
                                  </a:cxn>
                                  <a:cxn ang="0">
                                    <a:pos x="connsiteX27" y="connsiteY27"/>
                                  </a:cxn>
                                  <a:cxn ang="0">
                                    <a:pos x="connsiteX28" y="connsiteY28"/>
                                  </a:cxn>
                                  <a:cxn ang="0">
                                    <a:pos x="connsiteX29" y="connsiteY29"/>
                                  </a:cxn>
                                  <a:cxn ang="0">
                                    <a:pos x="connsiteX30" y="connsiteY30"/>
                                  </a:cxn>
                                  <a:cxn ang="0">
                                    <a:pos x="connsiteX31" y="connsiteY31"/>
                                  </a:cxn>
                                  <a:cxn ang="0">
                                    <a:pos x="connsiteX32" y="connsiteY32"/>
                                  </a:cxn>
                                  <a:cxn ang="0">
                                    <a:pos x="connsiteX33" y="connsiteY33"/>
                                  </a:cxn>
                                  <a:cxn ang="0">
                                    <a:pos x="connsiteX34" y="connsiteY34"/>
                                  </a:cxn>
                                  <a:cxn ang="0">
                                    <a:pos x="connsiteX35" y="connsiteY35"/>
                                  </a:cxn>
                                  <a:cxn ang="0">
                                    <a:pos x="connsiteX36" y="connsiteY36"/>
                                  </a:cxn>
                                  <a:cxn ang="0">
                                    <a:pos x="connsiteX37" y="connsiteY37"/>
                                  </a:cxn>
                                  <a:cxn ang="0">
                                    <a:pos x="connsiteX38" y="connsiteY38"/>
                                  </a:cxn>
                                  <a:cxn ang="0">
                                    <a:pos x="connsiteX39" y="connsiteY39"/>
                                  </a:cxn>
                                  <a:cxn ang="0">
                                    <a:pos x="connsiteX40" y="connsiteY40"/>
                                  </a:cxn>
                                  <a:cxn ang="0">
                                    <a:pos x="connsiteX41" y="connsiteY41"/>
                                  </a:cxn>
                                  <a:cxn ang="0">
                                    <a:pos x="connsiteX42" y="connsiteY42"/>
                                  </a:cxn>
                                  <a:cxn ang="0">
                                    <a:pos x="connsiteX43" y="connsiteY43"/>
                                  </a:cxn>
                                  <a:cxn ang="0">
                                    <a:pos x="connsiteX44" y="connsiteY44"/>
                                  </a:cxn>
                                  <a:cxn ang="0">
                                    <a:pos x="connsiteX45" y="connsiteY45"/>
                                  </a:cxn>
                                  <a:cxn ang="0">
                                    <a:pos x="connsiteX46" y="connsiteY46"/>
                                  </a:cxn>
                                  <a:cxn ang="0">
                                    <a:pos x="connsiteX47" y="connsiteY47"/>
                                  </a:cxn>
                                  <a:cxn ang="0">
                                    <a:pos x="connsiteX48" y="connsiteY48"/>
                                  </a:cxn>
                                  <a:cxn ang="0">
                                    <a:pos x="connsiteX49" y="connsiteY49"/>
                                  </a:cxn>
                                  <a:cxn ang="0">
                                    <a:pos x="connsiteX50" y="connsiteY50"/>
                                  </a:cxn>
                                  <a:cxn ang="0">
                                    <a:pos x="connsiteX51" y="connsiteY51"/>
                                  </a:cxn>
                                  <a:cxn ang="0">
                                    <a:pos x="connsiteX52" y="connsiteY52"/>
                                  </a:cxn>
                                  <a:cxn ang="0">
                                    <a:pos x="connsiteX53" y="connsiteY53"/>
                                  </a:cxn>
                                  <a:cxn ang="0">
                                    <a:pos x="connsiteX54" y="connsiteY54"/>
                                  </a:cxn>
                                  <a:cxn ang="0">
                                    <a:pos x="connsiteX55" y="connsiteY55"/>
                                  </a:cxn>
                                  <a:cxn ang="0">
                                    <a:pos x="connsiteX56" y="connsiteY56"/>
                                  </a:cxn>
                                  <a:cxn ang="0">
                                    <a:pos x="connsiteX57" y="connsiteY57"/>
                                  </a:cxn>
                                  <a:cxn ang="0">
                                    <a:pos x="connsiteX58" y="connsiteY58"/>
                                  </a:cxn>
                                  <a:cxn ang="0">
                                    <a:pos x="connsiteX59" y="connsiteY59"/>
                                  </a:cxn>
                                  <a:cxn ang="0">
                                    <a:pos x="connsiteX60" y="connsiteY60"/>
                                  </a:cxn>
                                  <a:cxn ang="0">
                                    <a:pos x="connsiteX61" y="connsiteY61"/>
                                  </a:cxn>
                                  <a:cxn ang="0">
                                    <a:pos x="connsiteX62" y="connsiteY62"/>
                                  </a:cxn>
                                  <a:cxn ang="0">
                                    <a:pos x="connsiteX63" y="connsiteY63"/>
                                  </a:cxn>
                                  <a:cxn ang="0">
                                    <a:pos x="connsiteX64" y="connsiteY64"/>
                                  </a:cxn>
                                  <a:cxn ang="0">
                                    <a:pos x="connsiteX65" y="connsiteY65"/>
                                  </a:cxn>
                                  <a:cxn ang="0">
                                    <a:pos x="connsiteX66" y="connsiteY66"/>
                                  </a:cxn>
                                  <a:cxn ang="0">
                                    <a:pos x="connsiteX67" y="connsiteY67"/>
                                  </a:cxn>
                                  <a:cxn ang="0">
                                    <a:pos x="connsiteX68" y="connsiteY68"/>
                                  </a:cxn>
                                  <a:cxn ang="0">
                                    <a:pos x="connsiteX69" y="connsiteY69"/>
                                  </a:cxn>
                                  <a:cxn ang="0">
                                    <a:pos x="connsiteX70" y="connsiteY70"/>
                                  </a:cxn>
                                  <a:cxn ang="0">
                                    <a:pos x="connsiteX71" y="connsiteY71"/>
                                  </a:cxn>
                                  <a:cxn ang="0">
                                    <a:pos x="connsiteX72" y="connsiteY72"/>
                                  </a:cxn>
                                  <a:cxn ang="0">
                                    <a:pos x="connsiteX73" y="connsiteY73"/>
                                  </a:cxn>
                                  <a:cxn ang="0">
                                    <a:pos x="connsiteX74" y="connsiteY74"/>
                                  </a:cxn>
                                  <a:cxn ang="0">
                                    <a:pos x="connsiteX75" y="connsiteY75"/>
                                  </a:cxn>
                                  <a:cxn ang="0">
                                    <a:pos x="connsiteX76" y="connsiteY76"/>
                                  </a:cxn>
                                  <a:cxn ang="0">
                                    <a:pos x="connsiteX77" y="connsiteY77"/>
                                  </a:cxn>
                                  <a:cxn ang="0">
                                    <a:pos x="connsiteX78" y="connsiteY78"/>
                                  </a:cxn>
                                  <a:cxn ang="0">
                                    <a:pos x="connsiteX79" y="connsiteY79"/>
                                  </a:cxn>
                                  <a:cxn ang="0">
                                    <a:pos x="connsiteX80" y="connsiteY80"/>
                                  </a:cxn>
                                  <a:cxn ang="0">
                                    <a:pos x="connsiteX81" y="connsiteY81"/>
                                  </a:cxn>
                                  <a:cxn ang="0">
                                    <a:pos x="connsiteX82" y="connsiteY82"/>
                                  </a:cxn>
                                  <a:cxn ang="0">
                                    <a:pos x="connsiteX83" y="connsiteY83"/>
                                  </a:cxn>
                                  <a:cxn ang="0">
                                    <a:pos x="connsiteX84" y="connsiteY84"/>
                                  </a:cxn>
                                  <a:cxn ang="0">
                                    <a:pos x="connsiteX85" y="connsiteY85"/>
                                  </a:cxn>
                                  <a:cxn ang="0">
                                    <a:pos x="connsiteX86" y="connsiteY86"/>
                                  </a:cxn>
                                  <a:cxn ang="0">
                                    <a:pos x="connsiteX87" y="connsiteY87"/>
                                  </a:cxn>
                                  <a:cxn ang="0">
                                    <a:pos x="connsiteX88" y="connsiteY88"/>
                                  </a:cxn>
                                  <a:cxn ang="0">
                                    <a:pos x="connsiteX89" y="connsiteY89"/>
                                  </a:cxn>
                                  <a:cxn ang="0">
                                    <a:pos x="connsiteX90" y="connsiteY90"/>
                                  </a:cxn>
                                  <a:cxn ang="0">
                                    <a:pos x="connsiteX91" y="connsiteY91"/>
                                  </a:cxn>
                                  <a:cxn ang="0">
                                    <a:pos x="connsiteX92" y="connsiteY92"/>
                                  </a:cxn>
                                  <a:cxn ang="0">
                                    <a:pos x="connsiteX93" y="connsiteY93"/>
                                  </a:cxn>
                                  <a:cxn ang="0">
                                    <a:pos x="connsiteX94" y="connsiteY94"/>
                                  </a:cxn>
                                  <a:cxn ang="0">
                                    <a:pos x="connsiteX95" y="connsiteY95"/>
                                  </a:cxn>
                                  <a:cxn ang="0">
                                    <a:pos x="connsiteX96" y="connsiteY96"/>
                                  </a:cxn>
                                  <a:cxn ang="0">
                                    <a:pos x="connsiteX97" y="connsiteY97"/>
                                  </a:cxn>
                                  <a:cxn ang="0">
                                    <a:pos x="connsiteX98" y="connsiteY98"/>
                                  </a:cxn>
                                  <a:cxn ang="0">
                                    <a:pos x="connsiteX99" y="connsiteY99"/>
                                  </a:cxn>
                                  <a:cxn ang="0">
                                    <a:pos x="connsiteX100" y="connsiteY100"/>
                                  </a:cxn>
                                  <a:cxn ang="0">
                                    <a:pos x="connsiteX101" y="connsiteY101"/>
                                  </a:cxn>
                                  <a:cxn ang="0">
                                    <a:pos x="connsiteX102" y="connsiteY102"/>
                                  </a:cxn>
                                  <a:cxn ang="0">
                                    <a:pos x="connsiteX103" y="connsiteY103"/>
                                  </a:cxn>
                                  <a:cxn ang="0">
                                    <a:pos x="connsiteX104" y="connsiteY104"/>
                                  </a:cxn>
                                  <a:cxn ang="0">
                                    <a:pos x="connsiteX105" y="connsiteY105"/>
                                  </a:cxn>
                                  <a:cxn ang="0">
                                    <a:pos x="connsiteX106" y="connsiteY106"/>
                                  </a:cxn>
                                  <a:cxn ang="0">
                                    <a:pos x="connsiteX107" y="connsiteY107"/>
                                  </a:cxn>
                                  <a:cxn ang="0">
                                    <a:pos x="connsiteX108" y="connsiteY108"/>
                                  </a:cxn>
                                  <a:cxn ang="0">
                                    <a:pos x="connsiteX109" y="connsiteY109"/>
                                  </a:cxn>
                                  <a:cxn ang="0">
                                    <a:pos x="connsiteX110" y="connsiteY110"/>
                                  </a:cxn>
                                  <a:cxn ang="0">
                                    <a:pos x="connsiteX111" y="connsiteY111"/>
                                  </a:cxn>
                                  <a:cxn ang="0">
                                    <a:pos x="connsiteX112" y="connsiteY112"/>
                                  </a:cxn>
                                  <a:cxn ang="0">
                                    <a:pos x="connsiteX113" y="connsiteY113"/>
                                  </a:cxn>
                                  <a:cxn ang="0">
                                    <a:pos x="connsiteX114" y="connsiteY114"/>
                                  </a:cxn>
                                  <a:cxn ang="0">
                                    <a:pos x="connsiteX115" y="connsiteY115"/>
                                  </a:cxn>
                                  <a:cxn ang="0">
                                    <a:pos x="connsiteX116" y="connsiteY116"/>
                                  </a:cxn>
                                  <a:cxn ang="0">
                                    <a:pos x="connsiteX117" y="connsiteY117"/>
                                  </a:cxn>
                                  <a:cxn ang="0">
                                    <a:pos x="connsiteX118" y="connsiteY118"/>
                                  </a:cxn>
                                  <a:cxn ang="0">
                                    <a:pos x="connsiteX119" y="connsiteY119"/>
                                  </a:cxn>
                                  <a:cxn ang="0">
                                    <a:pos x="connsiteX120" y="connsiteY120"/>
                                  </a:cxn>
                                  <a:cxn ang="0">
                                    <a:pos x="connsiteX121" y="connsiteY121"/>
                                  </a:cxn>
                                  <a:cxn ang="0">
                                    <a:pos x="connsiteX122" y="connsiteY122"/>
                                  </a:cxn>
                                  <a:cxn ang="0">
                                    <a:pos x="connsiteX123" y="connsiteY123"/>
                                  </a:cxn>
                                  <a:cxn ang="0">
                                    <a:pos x="connsiteX124" y="connsiteY124"/>
                                  </a:cxn>
                                  <a:cxn ang="0">
                                    <a:pos x="connsiteX125" y="connsiteY125"/>
                                  </a:cxn>
                                  <a:cxn ang="0">
                                    <a:pos x="connsiteX126" y="connsiteY126"/>
                                  </a:cxn>
                                  <a:cxn ang="0">
                                    <a:pos x="connsiteX127" y="connsiteY127"/>
                                  </a:cxn>
                                  <a:cxn ang="0">
                                    <a:pos x="connsiteX128" y="connsiteY128"/>
                                  </a:cxn>
                                  <a:cxn ang="0">
                                    <a:pos x="connsiteX129" y="connsiteY129"/>
                                  </a:cxn>
                                  <a:cxn ang="0">
                                    <a:pos x="connsiteX130" y="connsiteY130"/>
                                  </a:cxn>
                                  <a:cxn ang="0">
                                    <a:pos x="connsiteX131" y="connsiteY131"/>
                                  </a:cxn>
                                  <a:cxn ang="0">
                                    <a:pos x="connsiteX132" y="connsiteY132"/>
                                  </a:cxn>
                                  <a:cxn ang="0">
                                    <a:pos x="connsiteX133" y="connsiteY133"/>
                                  </a:cxn>
                                  <a:cxn ang="0">
                                    <a:pos x="connsiteX134" y="connsiteY134"/>
                                  </a:cxn>
                                  <a:cxn ang="0">
                                    <a:pos x="connsiteX135" y="connsiteY135"/>
                                  </a:cxn>
                                  <a:cxn ang="0">
                                    <a:pos x="connsiteX136" y="connsiteY136"/>
                                  </a:cxn>
                                  <a:cxn ang="0">
                                    <a:pos x="connsiteX137" y="connsiteY137"/>
                                  </a:cxn>
                                  <a:cxn ang="0">
                                    <a:pos x="connsiteX138" y="connsiteY138"/>
                                  </a:cxn>
                                  <a:cxn ang="0">
                                    <a:pos x="connsiteX139" y="connsiteY139"/>
                                  </a:cxn>
                                  <a:cxn ang="0">
                                    <a:pos x="connsiteX140" y="connsiteY140"/>
                                  </a:cxn>
                                  <a:cxn ang="0">
                                    <a:pos x="connsiteX141" y="connsiteY141"/>
                                  </a:cxn>
                                  <a:cxn ang="0">
                                    <a:pos x="connsiteX142" y="connsiteY142"/>
                                  </a:cxn>
                                  <a:cxn ang="0">
                                    <a:pos x="connsiteX143" y="connsiteY143"/>
                                  </a:cxn>
                                  <a:cxn ang="0">
                                    <a:pos x="connsiteX144" y="connsiteY144"/>
                                  </a:cxn>
                                  <a:cxn ang="0">
                                    <a:pos x="connsiteX145" y="connsiteY145"/>
                                  </a:cxn>
                                  <a:cxn ang="0">
                                    <a:pos x="connsiteX146" y="connsiteY146"/>
                                  </a:cxn>
                                  <a:cxn ang="0">
                                    <a:pos x="connsiteX147" y="connsiteY147"/>
                                  </a:cxn>
                                  <a:cxn ang="0">
                                    <a:pos x="connsiteX148" y="connsiteY148"/>
                                  </a:cxn>
                                  <a:cxn ang="0">
                                    <a:pos x="connsiteX149" y="connsiteY149"/>
                                  </a:cxn>
                                  <a:cxn ang="0">
                                    <a:pos x="connsiteX150" y="connsiteY150"/>
                                  </a:cxn>
                                  <a:cxn ang="0">
                                    <a:pos x="connsiteX151" y="connsiteY151"/>
                                  </a:cxn>
                                  <a:cxn ang="0">
                                    <a:pos x="connsiteX152" y="connsiteY152"/>
                                  </a:cxn>
                                  <a:cxn ang="0">
                                    <a:pos x="connsiteX153" y="connsiteY153"/>
                                  </a:cxn>
                                  <a:cxn ang="0">
                                    <a:pos x="connsiteX154" y="connsiteY154"/>
                                  </a:cxn>
                                  <a:cxn ang="0">
                                    <a:pos x="connsiteX155" y="connsiteY155"/>
                                  </a:cxn>
                                  <a:cxn ang="0">
                                    <a:pos x="connsiteX156" y="connsiteY156"/>
                                  </a:cxn>
                                  <a:cxn ang="0">
                                    <a:pos x="connsiteX157" y="connsiteY157"/>
                                  </a:cxn>
                                  <a:cxn ang="0">
                                    <a:pos x="connsiteX158" y="connsiteY158"/>
                                  </a:cxn>
                                  <a:cxn ang="0">
                                    <a:pos x="connsiteX159" y="connsiteY159"/>
                                  </a:cxn>
                                  <a:cxn ang="0">
                                    <a:pos x="connsiteX160" y="connsiteY160"/>
                                  </a:cxn>
                                  <a:cxn ang="0">
                                    <a:pos x="connsiteX161" y="connsiteY161"/>
                                  </a:cxn>
                                  <a:cxn ang="0">
                                    <a:pos x="connsiteX162" y="connsiteY162"/>
                                  </a:cxn>
                                  <a:cxn ang="0">
                                    <a:pos x="connsiteX163" y="connsiteY163"/>
                                  </a:cxn>
                                  <a:cxn ang="0">
                                    <a:pos x="connsiteX164" y="connsiteY164"/>
                                  </a:cxn>
                                  <a:cxn ang="0">
                                    <a:pos x="connsiteX165" y="connsiteY165"/>
                                  </a:cxn>
                                  <a:cxn ang="0">
                                    <a:pos x="connsiteX166" y="connsiteY166"/>
                                  </a:cxn>
                                  <a:cxn ang="0">
                                    <a:pos x="connsiteX167" y="connsiteY167"/>
                                  </a:cxn>
                                  <a:cxn ang="0">
                                    <a:pos x="connsiteX168" y="connsiteY168"/>
                                  </a:cxn>
                                  <a:cxn ang="0">
                                    <a:pos x="connsiteX169" y="connsiteY169"/>
                                  </a:cxn>
                                  <a:cxn ang="0">
                                    <a:pos x="connsiteX170" y="connsiteY170"/>
                                  </a:cxn>
                                  <a:cxn ang="0">
                                    <a:pos x="connsiteX171" y="connsiteY171"/>
                                  </a:cxn>
                                  <a:cxn ang="0">
                                    <a:pos x="connsiteX172" y="connsiteY172"/>
                                  </a:cxn>
                                  <a:cxn ang="0">
                                    <a:pos x="connsiteX173" y="connsiteY173"/>
                                  </a:cxn>
                                  <a:cxn ang="0">
                                    <a:pos x="connsiteX174" y="connsiteY174"/>
                                  </a:cxn>
                                </a:cxnLst>
                                <a:rect l="l" t="t" r="r" b="b"/>
                                <a:pathLst>
                                  <a:path w="957262" h="1095375">
                                    <a:moveTo>
                                      <a:pt x="613473" y="558800"/>
                                    </a:moveTo>
                                    <a:cubicBezTo>
                                      <a:pt x="597052" y="558800"/>
                                      <a:pt x="584200" y="572360"/>
                                      <a:pt x="584200" y="588775"/>
                                    </a:cubicBezTo>
                                    <a:cubicBezTo>
                                      <a:pt x="584200" y="600194"/>
                                      <a:pt x="589912" y="609472"/>
                                      <a:pt x="599194" y="614468"/>
                                    </a:cubicBezTo>
                                    <a:cubicBezTo>
                                      <a:pt x="599194" y="614468"/>
                                      <a:pt x="599194" y="614468"/>
                                      <a:pt x="599194" y="679414"/>
                                    </a:cubicBezTo>
                                    <a:cubicBezTo>
                                      <a:pt x="599194" y="687978"/>
                                      <a:pt x="606334" y="695115"/>
                                      <a:pt x="614901" y="695115"/>
                                    </a:cubicBezTo>
                                    <a:cubicBezTo>
                                      <a:pt x="614901" y="695115"/>
                                      <a:pt x="614901" y="695115"/>
                                      <a:pt x="822669" y="695115"/>
                                    </a:cubicBezTo>
                                    <a:cubicBezTo>
                                      <a:pt x="822669" y="695115"/>
                                      <a:pt x="822669" y="695115"/>
                                      <a:pt x="822669" y="750782"/>
                                    </a:cubicBezTo>
                                    <a:cubicBezTo>
                                      <a:pt x="814101" y="756492"/>
                                      <a:pt x="808389" y="765770"/>
                                      <a:pt x="808389" y="776475"/>
                                    </a:cubicBezTo>
                                    <a:cubicBezTo>
                                      <a:pt x="808389" y="792890"/>
                                      <a:pt x="821955" y="806450"/>
                                      <a:pt x="838376" y="806450"/>
                                    </a:cubicBezTo>
                                    <a:cubicBezTo>
                                      <a:pt x="854798" y="806450"/>
                                      <a:pt x="868363" y="792890"/>
                                      <a:pt x="868363" y="776475"/>
                                    </a:cubicBezTo>
                                    <a:cubicBezTo>
                                      <a:pt x="868363" y="765770"/>
                                      <a:pt x="862651" y="756492"/>
                                      <a:pt x="854084" y="750782"/>
                                    </a:cubicBezTo>
                                    <a:cubicBezTo>
                                      <a:pt x="854084" y="750782"/>
                                      <a:pt x="854084" y="750782"/>
                                      <a:pt x="854084" y="679414"/>
                                    </a:cubicBezTo>
                                    <a:cubicBezTo>
                                      <a:pt x="854084" y="670849"/>
                                      <a:pt x="846944" y="663712"/>
                                      <a:pt x="838376" y="663712"/>
                                    </a:cubicBezTo>
                                    <a:cubicBezTo>
                                      <a:pt x="838376" y="663712"/>
                                      <a:pt x="838376" y="663712"/>
                                      <a:pt x="630609" y="663712"/>
                                    </a:cubicBezTo>
                                    <a:cubicBezTo>
                                      <a:pt x="630609" y="663712"/>
                                      <a:pt x="630609" y="663712"/>
                                      <a:pt x="630609" y="613754"/>
                                    </a:cubicBezTo>
                                    <a:cubicBezTo>
                                      <a:pt x="638463" y="608045"/>
                                      <a:pt x="643460" y="598767"/>
                                      <a:pt x="643460" y="588775"/>
                                    </a:cubicBezTo>
                                    <a:cubicBezTo>
                                      <a:pt x="643460" y="572360"/>
                                      <a:pt x="630609" y="558800"/>
                                      <a:pt x="613473" y="558800"/>
                                    </a:cubicBezTo>
                                    <a:close/>
                                    <a:moveTo>
                                      <a:pt x="117299" y="271462"/>
                                    </a:moveTo>
                                    <a:cubicBezTo>
                                      <a:pt x="100878" y="271462"/>
                                      <a:pt x="87312" y="285070"/>
                                      <a:pt x="87312" y="301543"/>
                                    </a:cubicBezTo>
                                    <a:cubicBezTo>
                                      <a:pt x="87312" y="312286"/>
                                      <a:pt x="93024" y="322312"/>
                                      <a:pt x="101592" y="327326"/>
                                    </a:cubicBezTo>
                                    <a:cubicBezTo>
                                      <a:pt x="101592" y="327326"/>
                                      <a:pt x="101592" y="327326"/>
                                      <a:pt x="101592" y="399662"/>
                                    </a:cubicBezTo>
                                    <a:cubicBezTo>
                                      <a:pt x="101592" y="408257"/>
                                      <a:pt x="108732" y="415419"/>
                                      <a:pt x="117299" y="415419"/>
                                    </a:cubicBezTo>
                                    <a:cubicBezTo>
                                      <a:pt x="117299" y="415419"/>
                                      <a:pt x="117299" y="415419"/>
                                      <a:pt x="325067" y="415419"/>
                                    </a:cubicBezTo>
                                    <a:cubicBezTo>
                                      <a:pt x="325067" y="415419"/>
                                      <a:pt x="325067" y="415419"/>
                                      <a:pt x="325067" y="465553"/>
                                    </a:cubicBezTo>
                                    <a:cubicBezTo>
                                      <a:pt x="317213" y="470566"/>
                                      <a:pt x="312215" y="479877"/>
                                      <a:pt x="312215" y="490620"/>
                                    </a:cubicBezTo>
                                    <a:cubicBezTo>
                                      <a:pt x="312215" y="507092"/>
                                      <a:pt x="325067" y="520700"/>
                                      <a:pt x="342202" y="520700"/>
                                    </a:cubicBezTo>
                                    <a:cubicBezTo>
                                      <a:pt x="358624" y="520700"/>
                                      <a:pt x="371475" y="507092"/>
                                      <a:pt x="371475" y="490620"/>
                                    </a:cubicBezTo>
                                    <a:cubicBezTo>
                                      <a:pt x="371475" y="479160"/>
                                      <a:pt x="365763" y="469134"/>
                                      <a:pt x="356482" y="464120"/>
                                    </a:cubicBezTo>
                                    <a:cubicBezTo>
                                      <a:pt x="356482" y="464120"/>
                                      <a:pt x="356482" y="464120"/>
                                      <a:pt x="356482" y="399662"/>
                                    </a:cubicBezTo>
                                    <a:cubicBezTo>
                                      <a:pt x="356482" y="391068"/>
                                      <a:pt x="349342" y="383906"/>
                                      <a:pt x="340774" y="383906"/>
                                    </a:cubicBezTo>
                                    <a:lnTo>
                                      <a:pt x="133007" y="383906"/>
                                    </a:lnTo>
                                    <a:cubicBezTo>
                                      <a:pt x="133007" y="383906"/>
                                      <a:pt x="133007" y="383906"/>
                                      <a:pt x="133007" y="327326"/>
                                    </a:cubicBezTo>
                                    <a:cubicBezTo>
                                      <a:pt x="141575" y="322312"/>
                                      <a:pt x="147286" y="312286"/>
                                      <a:pt x="147286" y="301543"/>
                                    </a:cubicBezTo>
                                    <a:cubicBezTo>
                                      <a:pt x="147286" y="285070"/>
                                      <a:pt x="133721" y="271462"/>
                                      <a:pt x="117299" y="271462"/>
                                    </a:cubicBezTo>
                                    <a:close/>
                                    <a:moveTo>
                                      <a:pt x="629060" y="0"/>
                                    </a:moveTo>
                                    <a:cubicBezTo>
                                      <a:pt x="710036" y="0"/>
                                      <a:pt x="775963" y="69264"/>
                                      <a:pt x="776680" y="154952"/>
                                    </a:cubicBezTo>
                                    <a:cubicBezTo>
                                      <a:pt x="775963" y="156380"/>
                                      <a:pt x="775963" y="157094"/>
                                      <a:pt x="775963" y="158522"/>
                                    </a:cubicBezTo>
                                    <a:cubicBezTo>
                                      <a:pt x="775963" y="158522"/>
                                      <a:pt x="775963" y="158522"/>
                                      <a:pt x="775963" y="272059"/>
                                    </a:cubicBezTo>
                                    <a:cubicBezTo>
                                      <a:pt x="775963" y="272059"/>
                                      <a:pt x="775963" y="272059"/>
                                      <a:pt x="685672" y="272059"/>
                                    </a:cubicBezTo>
                                    <a:cubicBezTo>
                                      <a:pt x="680655" y="263490"/>
                                      <a:pt x="671340" y="257777"/>
                                      <a:pt x="660591" y="257777"/>
                                    </a:cubicBezTo>
                                    <a:cubicBezTo>
                                      <a:pt x="644109" y="257777"/>
                                      <a:pt x="630494" y="271345"/>
                                      <a:pt x="630494" y="287768"/>
                                    </a:cubicBezTo>
                                    <a:cubicBezTo>
                                      <a:pt x="630494" y="304906"/>
                                      <a:pt x="644109" y="317759"/>
                                      <a:pt x="660591" y="317759"/>
                                    </a:cubicBezTo>
                                    <a:cubicBezTo>
                                      <a:pt x="671340" y="317759"/>
                                      <a:pt x="680655" y="312046"/>
                                      <a:pt x="685672" y="303478"/>
                                    </a:cubicBezTo>
                                    <a:cubicBezTo>
                                      <a:pt x="685672" y="303478"/>
                                      <a:pt x="685672" y="303478"/>
                                      <a:pt x="791728" y="303478"/>
                                    </a:cubicBezTo>
                                    <a:cubicBezTo>
                                      <a:pt x="800327" y="303478"/>
                                      <a:pt x="807493" y="297051"/>
                                      <a:pt x="807493" y="287768"/>
                                    </a:cubicBezTo>
                                    <a:cubicBezTo>
                                      <a:pt x="807493" y="287768"/>
                                      <a:pt x="807493" y="287768"/>
                                      <a:pt x="807493" y="172804"/>
                                    </a:cubicBezTo>
                                    <a:cubicBezTo>
                                      <a:pt x="891335" y="199938"/>
                                      <a:pt x="952246" y="282770"/>
                                      <a:pt x="952246" y="379882"/>
                                    </a:cubicBezTo>
                                    <a:cubicBezTo>
                                      <a:pt x="952246" y="422726"/>
                                      <a:pt x="940064" y="462714"/>
                                      <a:pt x="919999" y="496275"/>
                                    </a:cubicBezTo>
                                    <a:cubicBezTo>
                                      <a:pt x="919999" y="496275"/>
                                      <a:pt x="919999" y="496275"/>
                                      <a:pt x="856939" y="496275"/>
                                    </a:cubicBezTo>
                                    <a:cubicBezTo>
                                      <a:pt x="851922" y="487706"/>
                                      <a:pt x="841890" y="481994"/>
                                      <a:pt x="831141" y="481994"/>
                                    </a:cubicBezTo>
                                    <a:cubicBezTo>
                                      <a:pt x="814659" y="481994"/>
                                      <a:pt x="801044" y="494847"/>
                                      <a:pt x="801044" y="511984"/>
                                    </a:cubicBezTo>
                                    <a:cubicBezTo>
                                      <a:pt x="801044" y="528408"/>
                                      <a:pt x="814659" y="541975"/>
                                      <a:pt x="831141" y="541975"/>
                                    </a:cubicBezTo>
                                    <a:cubicBezTo>
                                      <a:pt x="841890" y="541975"/>
                                      <a:pt x="851922" y="536263"/>
                                      <a:pt x="856939" y="527694"/>
                                    </a:cubicBezTo>
                                    <a:cubicBezTo>
                                      <a:pt x="856939" y="527694"/>
                                      <a:pt x="856939" y="527694"/>
                                      <a:pt x="919283" y="527694"/>
                                    </a:cubicBezTo>
                                    <a:cubicBezTo>
                                      <a:pt x="943647" y="566253"/>
                                      <a:pt x="957262" y="612668"/>
                                      <a:pt x="957262" y="662652"/>
                                    </a:cubicBezTo>
                                    <a:cubicBezTo>
                                      <a:pt x="957262" y="774760"/>
                                      <a:pt x="886319" y="869731"/>
                                      <a:pt x="789578" y="899007"/>
                                    </a:cubicBezTo>
                                    <a:cubicBezTo>
                                      <a:pt x="783846" y="989694"/>
                                      <a:pt x="669906" y="1095375"/>
                                      <a:pt x="583198" y="1095375"/>
                                    </a:cubicBezTo>
                                    <a:cubicBezTo>
                                      <a:pt x="543785" y="1095375"/>
                                      <a:pt x="522287" y="1063242"/>
                                      <a:pt x="522287" y="1026825"/>
                                    </a:cubicBezTo>
                                    <a:cubicBezTo>
                                      <a:pt x="522287" y="1026825"/>
                                      <a:pt x="522287" y="1026825"/>
                                      <a:pt x="522287" y="896865"/>
                                    </a:cubicBezTo>
                                    <a:cubicBezTo>
                                      <a:pt x="522287" y="896865"/>
                                      <a:pt x="522287" y="896865"/>
                                      <a:pt x="593947" y="896865"/>
                                    </a:cubicBezTo>
                                    <a:cubicBezTo>
                                      <a:pt x="593947" y="896865"/>
                                      <a:pt x="593947" y="896865"/>
                                      <a:pt x="593947" y="958989"/>
                                    </a:cubicBezTo>
                                    <a:cubicBezTo>
                                      <a:pt x="585348" y="963987"/>
                                      <a:pt x="579615" y="973270"/>
                                      <a:pt x="579615" y="983981"/>
                                    </a:cubicBezTo>
                                    <a:cubicBezTo>
                                      <a:pt x="579615" y="1000405"/>
                                      <a:pt x="592514" y="1013972"/>
                                      <a:pt x="609712" y="1013972"/>
                                    </a:cubicBezTo>
                                    <a:cubicBezTo>
                                      <a:pt x="626194" y="1013972"/>
                                      <a:pt x="639809" y="1000405"/>
                                      <a:pt x="639809" y="983981"/>
                                    </a:cubicBezTo>
                                    <a:cubicBezTo>
                                      <a:pt x="639809" y="973270"/>
                                      <a:pt x="634077" y="963987"/>
                                      <a:pt x="625477" y="958989"/>
                                    </a:cubicBezTo>
                                    <a:cubicBezTo>
                                      <a:pt x="625477" y="958989"/>
                                      <a:pt x="625477" y="958989"/>
                                      <a:pt x="625477" y="896865"/>
                                    </a:cubicBezTo>
                                    <a:cubicBezTo>
                                      <a:pt x="625477" y="896865"/>
                                      <a:pt x="625477" y="896865"/>
                                      <a:pt x="690688" y="896865"/>
                                    </a:cubicBezTo>
                                    <a:cubicBezTo>
                                      <a:pt x="699287" y="896865"/>
                                      <a:pt x="706453" y="889725"/>
                                      <a:pt x="706453" y="881156"/>
                                    </a:cubicBezTo>
                                    <a:cubicBezTo>
                                      <a:pt x="706453" y="881156"/>
                                      <a:pt x="706453" y="881156"/>
                                      <a:pt x="706453" y="814748"/>
                                    </a:cubicBezTo>
                                    <a:cubicBezTo>
                                      <a:pt x="715052" y="809749"/>
                                      <a:pt x="720785" y="800467"/>
                                      <a:pt x="720785" y="789756"/>
                                    </a:cubicBezTo>
                                    <a:cubicBezTo>
                                      <a:pt x="720785" y="773332"/>
                                      <a:pt x="707170" y="759765"/>
                                      <a:pt x="690688" y="759765"/>
                                    </a:cubicBezTo>
                                    <a:cubicBezTo>
                                      <a:pt x="674206" y="759765"/>
                                      <a:pt x="660591" y="773332"/>
                                      <a:pt x="660591" y="789756"/>
                                    </a:cubicBezTo>
                                    <a:cubicBezTo>
                                      <a:pt x="660591" y="800467"/>
                                      <a:pt x="666323" y="809749"/>
                                      <a:pt x="674923" y="814748"/>
                                    </a:cubicBezTo>
                                    <a:cubicBezTo>
                                      <a:pt x="674923" y="814748"/>
                                      <a:pt x="674923" y="814748"/>
                                      <a:pt x="674923" y="865446"/>
                                    </a:cubicBezTo>
                                    <a:cubicBezTo>
                                      <a:pt x="674923" y="865446"/>
                                      <a:pt x="674923" y="865446"/>
                                      <a:pt x="612579" y="865446"/>
                                    </a:cubicBezTo>
                                    <a:cubicBezTo>
                                      <a:pt x="611145" y="865446"/>
                                      <a:pt x="610429" y="864732"/>
                                      <a:pt x="609712" y="864732"/>
                                    </a:cubicBezTo>
                                    <a:cubicBezTo>
                                      <a:pt x="609712" y="864732"/>
                                      <a:pt x="609712" y="864732"/>
                                      <a:pt x="570299" y="864732"/>
                                    </a:cubicBezTo>
                                    <a:cubicBezTo>
                                      <a:pt x="568866" y="864732"/>
                                      <a:pt x="568150" y="865446"/>
                                      <a:pt x="567433" y="865446"/>
                                    </a:cubicBezTo>
                                    <a:cubicBezTo>
                                      <a:pt x="567433" y="865446"/>
                                      <a:pt x="567433" y="865446"/>
                                      <a:pt x="522287" y="865446"/>
                                    </a:cubicBezTo>
                                    <a:cubicBezTo>
                                      <a:pt x="522287" y="865446"/>
                                      <a:pt x="522287" y="865446"/>
                                      <a:pt x="522287" y="513413"/>
                                    </a:cubicBezTo>
                                    <a:cubicBezTo>
                                      <a:pt x="522287" y="513413"/>
                                      <a:pt x="522287" y="513413"/>
                                      <a:pt x="712902" y="513413"/>
                                    </a:cubicBezTo>
                                    <a:cubicBezTo>
                                      <a:pt x="721501" y="513413"/>
                                      <a:pt x="728667" y="506272"/>
                                      <a:pt x="728667" y="497703"/>
                                    </a:cubicBezTo>
                                    <a:cubicBezTo>
                                      <a:pt x="728667" y="497703"/>
                                      <a:pt x="728667" y="497703"/>
                                      <a:pt x="728667" y="410587"/>
                                    </a:cubicBezTo>
                                    <a:cubicBezTo>
                                      <a:pt x="728667" y="410587"/>
                                      <a:pt x="728667" y="410587"/>
                                      <a:pt x="848339" y="410587"/>
                                    </a:cubicBezTo>
                                    <a:cubicBezTo>
                                      <a:pt x="853356" y="419156"/>
                                      <a:pt x="862671" y="424869"/>
                                      <a:pt x="873420" y="424869"/>
                                    </a:cubicBezTo>
                                    <a:cubicBezTo>
                                      <a:pt x="889902" y="424869"/>
                                      <a:pt x="903517" y="411301"/>
                                      <a:pt x="903517" y="394878"/>
                                    </a:cubicBezTo>
                                    <a:cubicBezTo>
                                      <a:pt x="903517" y="378454"/>
                                      <a:pt x="889902" y="364887"/>
                                      <a:pt x="873420" y="364887"/>
                                    </a:cubicBezTo>
                                    <a:cubicBezTo>
                                      <a:pt x="862671" y="364887"/>
                                      <a:pt x="853356" y="370600"/>
                                      <a:pt x="848339" y="379168"/>
                                    </a:cubicBezTo>
                                    <a:cubicBezTo>
                                      <a:pt x="848339" y="379168"/>
                                      <a:pt x="848339" y="379168"/>
                                      <a:pt x="712902" y="379168"/>
                                    </a:cubicBezTo>
                                    <a:cubicBezTo>
                                      <a:pt x="703587" y="379168"/>
                                      <a:pt x="697137" y="386309"/>
                                      <a:pt x="697137" y="394878"/>
                                    </a:cubicBezTo>
                                    <a:cubicBezTo>
                                      <a:pt x="697137" y="394878"/>
                                      <a:pt x="697137" y="394878"/>
                                      <a:pt x="697137" y="481994"/>
                                    </a:cubicBezTo>
                                    <a:cubicBezTo>
                                      <a:pt x="697137" y="481994"/>
                                      <a:pt x="697137" y="481994"/>
                                      <a:pt x="522287" y="481994"/>
                                    </a:cubicBezTo>
                                    <a:cubicBezTo>
                                      <a:pt x="522287" y="481994"/>
                                      <a:pt x="522287" y="481994"/>
                                      <a:pt x="522287" y="207079"/>
                                    </a:cubicBezTo>
                                    <a:cubicBezTo>
                                      <a:pt x="522287" y="207079"/>
                                      <a:pt x="522287" y="207079"/>
                                      <a:pt x="611862" y="207079"/>
                                    </a:cubicBezTo>
                                    <a:cubicBezTo>
                                      <a:pt x="620461" y="207079"/>
                                      <a:pt x="627627" y="199938"/>
                                      <a:pt x="627627" y="191369"/>
                                    </a:cubicBezTo>
                                    <a:cubicBezTo>
                                      <a:pt x="627627" y="191369"/>
                                      <a:pt x="627627" y="191369"/>
                                      <a:pt x="627627" y="119249"/>
                                    </a:cubicBezTo>
                                    <a:cubicBezTo>
                                      <a:pt x="636226" y="113536"/>
                                      <a:pt x="641959" y="104254"/>
                                      <a:pt x="641959" y="93543"/>
                                    </a:cubicBezTo>
                                    <a:cubicBezTo>
                                      <a:pt x="641959" y="77119"/>
                                      <a:pt x="628344" y="63552"/>
                                      <a:pt x="611862" y="63552"/>
                                    </a:cubicBezTo>
                                    <a:cubicBezTo>
                                      <a:pt x="595380" y="63552"/>
                                      <a:pt x="581765" y="77119"/>
                                      <a:pt x="581765" y="93543"/>
                                    </a:cubicBezTo>
                                    <a:cubicBezTo>
                                      <a:pt x="581765" y="104254"/>
                                      <a:pt x="587498" y="113536"/>
                                      <a:pt x="596097" y="119249"/>
                                    </a:cubicBezTo>
                                    <a:cubicBezTo>
                                      <a:pt x="596097" y="119249"/>
                                      <a:pt x="596097" y="119249"/>
                                      <a:pt x="596097" y="175660"/>
                                    </a:cubicBezTo>
                                    <a:cubicBezTo>
                                      <a:pt x="596097" y="175660"/>
                                      <a:pt x="596097" y="175660"/>
                                      <a:pt x="522287" y="175660"/>
                                    </a:cubicBezTo>
                                    <a:cubicBezTo>
                                      <a:pt x="522287" y="175660"/>
                                      <a:pt x="522287" y="175660"/>
                                      <a:pt x="522287" y="49271"/>
                                    </a:cubicBezTo>
                                    <a:cubicBezTo>
                                      <a:pt x="549518" y="18566"/>
                                      <a:pt x="587498" y="0"/>
                                      <a:pt x="629060" y="0"/>
                                    </a:cubicBezTo>
                                    <a:close/>
                                    <a:moveTo>
                                      <a:pt x="327005" y="0"/>
                                    </a:moveTo>
                                    <a:cubicBezTo>
                                      <a:pt x="368416" y="0"/>
                                      <a:pt x="406257" y="18566"/>
                                      <a:pt x="433388" y="49271"/>
                                    </a:cubicBezTo>
                                    <a:cubicBezTo>
                                      <a:pt x="433388" y="49271"/>
                                      <a:pt x="433388" y="49271"/>
                                      <a:pt x="433388" y="181373"/>
                                    </a:cubicBezTo>
                                    <a:cubicBezTo>
                                      <a:pt x="433388" y="181373"/>
                                      <a:pt x="433388" y="181373"/>
                                      <a:pt x="361990" y="181373"/>
                                    </a:cubicBezTo>
                                    <a:cubicBezTo>
                                      <a:pt x="361990" y="181373"/>
                                      <a:pt x="361990" y="181373"/>
                                      <a:pt x="361990" y="119249"/>
                                    </a:cubicBezTo>
                                    <a:cubicBezTo>
                                      <a:pt x="370558" y="113536"/>
                                      <a:pt x="376270" y="104254"/>
                                      <a:pt x="376270" y="93543"/>
                                    </a:cubicBezTo>
                                    <a:cubicBezTo>
                                      <a:pt x="376270" y="77119"/>
                                      <a:pt x="363418" y="63552"/>
                                      <a:pt x="346282" y="63552"/>
                                    </a:cubicBezTo>
                                    <a:cubicBezTo>
                                      <a:pt x="329861" y="63552"/>
                                      <a:pt x="316295" y="77119"/>
                                      <a:pt x="316295" y="93543"/>
                                    </a:cubicBezTo>
                                    <a:cubicBezTo>
                                      <a:pt x="316295" y="104254"/>
                                      <a:pt x="322007" y="113536"/>
                                      <a:pt x="330575" y="119249"/>
                                    </a:cubicBezTo>
                                    <a:cubicBezTo>
                                      <a:pt x="330575" y="119249"/>
                                      <a:pt x="330575" y="119249"/>
                                      <a:pt x="330575" y="181373"/>
                                    </a:cubicBezTo>
                                    <a:cubicBezTo>
                                      <a:pt x="330575" y="181373"/>
                                      <a:pt x="330575" y="181373"/>
                                      <a:pt x="265602" y="181373"/>
                                    </a:cubicBezTo>
                                    <a:cubicBezTo>
                                      <a:pt x="257034" y="181373"/>
                                      <a:pt x="249894" y="187799"/>
                                      <a:pt x="249894" y="197082"/>
                                    </a:cubicBezTo>
                                    <a:cubicBezTo>
                                      <a:pt x="249894" y="197082"/>
                                      <a:pt x="249894" y="197082"/>
                                      <a:pt x="249894" y="262776"/>
                                    </a:cubicBezTo>
                                    <a:cubicBezTo>
                                      <a:pt x="241327" y="267774"/>
                                      <a:pt x="235615" y="277771"/>
                                      <a:pt x="235615" y="288482"/>
                                    </a:cubicBezTo>
                                    <a:cubicBezTo>
                                      <a:pt x="235615" y="304906"/>
                                      <a:pt x="249180" y="318473"/>
                                      <a:pt x="265602" y="318473"/>
                                    </a:cubicBezTo>
                                    <a:cubicBezTo>
                                      <a:pt x="282024" y="318473"/>
                                      <a:pt x="295589" y="304906"/>
                                      <a:pt x="295589" y="288482"/>
                                    </a:cubicBezTo>
                                    <a:cubicBezTo>
                                      <a:pt x="295589" y="277771"/>
                                      <a:pt x="289878" y="267774"/>
                                      <a:pt x="281310" y="262776"/>
                                    </a:cubicBezTo>
                                    <a:cubicBezTo>
                                      <a:pt x="281310" y="262776"/>
                                      <a:pt x="281310" y="262776"/>
                                      <a:pt x="281310" y="212791"/>
                                    </a:cubicBezTo>
                                    <a:cubicBezTo>
                                      <a:pt x="281310" y="212791"/>
                                      <a:pt x="281310" y="212791"/>
                                      <a:pt x="343426" y="212791"/>
                                    </a:cubicBezTo>
                                    <a:cubicBezTo>
                                      <a:pt x="344854" y="212791"/>
                                      <a:pt x="345568" y="212791"/>
                                      <a:pt x="346282" y="212791"/>
                                    </a:cubicBezTo>
                                    <a:cubicBezTo>
                                      <a:pt x="346282" y="212791"/>
                                      <a:pt x="346282" y="212791"/>
                                      <a:pt x="385551" y="212791"/>
                                    </a:cubicBezTo>
                                    <a:cubicBezTo>
                                      <a:pt x="386979" y="212791"/>
                                      <a:pt x="387693" y="212791"/>
                                      <a:pt x="388407" y="212791"/>
                                    </a:cubicBezTo>
                                    <a:cubicBezTo>
                                      <a:pt x="388407" y="212791"/>
                                      <a:pt x="388407" y="212791"/>
                                      <a:pt x="433388" y="212791"/>
                                    </a:cubicBezTo>
                                    <a:cubicBezTo>
                                      <a:pt x="433388" y="212791"/>
                                      <a:pt x="433388" y="212791"/>
                                      <a:pt x="433388" y="564825"/>
                                    </a:cubicBezTo>
                                    <a:cubicBezTo>
                                      <a:pt x="433388" y="564825"/>
                                      <a:pt x="433388" y="564825"/>
                                      <a:pt x="243469" y="564825"/>
                                    </a:cubicBezTo>
                                    <a:cubicBezTo>
                                      <a:pt x="234901" y="564825"/>
                                      <a:pt x="227761" y="571252"/>
                                      <a:pt x="227761" y="580535"/>
                                    </a:cubicBezTo>
                                    <a:cubicBezTo>
                                      <a:pt x="227761" y="580535"/>
                                      <a:pt x="227761" y="580535"/>
                                      <a:pt x="227761" y="667650"/>
                                    </a:cubicBezTo>
                                    <a:cubicBezTo>
                                      <a:pt x="227761" y="667650"/>
                                      <a:pt x="227761" y="667650"/>
                                      <a:pt x="108526" y="667650"/>
                                    </a:cubicBezTo>
                                    <a:cubicBezTo>
                                      <a:pt x="103528" y="659082"/>
                                      <a:pt x="94246" y="653369"/>
                                      <a:pt x="83536" y="653369"/>
                                    </a:cubicBezTo>
                                    <a:cubicBezTo>
                                      <a:pt x="67115" y="653369"/>
                                      <a:pt x="53549" y="666222"/>
                                      <a:pt x="53549" y="683360"/>
                                    </a:cubicBezTo>
                                    <a:cubicBezTo>
                                      <a:pt x="53549" y="699783"/>
                                      <a:pt x="67115" y="712637"/>
                                      <a:pt x="83536" y="712637"/>
                                    </a:cubicBezTo>
                                    <a:cubicBezTo>
                                      <a:pt x="94246" y="712637"/>
                                      <a:pt x="103528" y="706924"/>
                                      <a:pt x="108526" y="699069"/>
                                    </a:cubicBezTo>
                                    <a:cubicBezTo>
                                      <a:pt x="108526" y="699069"/>
                                      <a:pt x="108526" y="699069"/>
                                      <a:pt x="243469" y="699069"/>
                                    </a:cubicBezTo>
                                    <a:cubicBezTo>
                                      <a:pt x="252750" y="699069"/>
                                      <a:pt x="259176" y="691929"/>
                                      <a:pt x="259176" y="683360"/>
                                    </a:cubicBezTo>
                                    <a:cubicBezTo>
                                      <a:pt x="259176" y="683360"/>
                                      <a:pt x="259176" y="683360"/>
                                      <a:pt x="259176" y="596244"/>
                                    </a:cubicBezTo>
                                    <a:cubicBezTo>
                                      <a:pt x="259176" y="596244"/>
                                      <a:pt x="259176" y="596244"/>
                                      <a:pt x="433388" y="596244"/>
                                    </a:cubicBezTo>
                                    <a:cubicBezTo>
                                      <a:pt x="433388" y="596244"/>
                                      <a:pt x="433388" y="596244"/>
                                      <a:pt x="433388" y="871159"/>
                                    </a:cubicBezTo>
                                    <a:cubicBezTo>
                                      <a:pt x="433388" y="871159"/>
                                      <a:pt x="433388" y="871159"/>
                                      <a:pt x="344140" y="871159"/>
                                    </a:cubicBezTo>
                                    <a:cubicBezTo>
                                      <a:pt x="335572" y="871159"/>
                                      <a:pt x="328433" y="878300"/>
                                      <a:pt x="328433" y="886868"/>
                                    </a:cubicBezTo>
                                    <a:cubicBezTo>
                                      <a:pt x="328433" y="886868"/>
                                      <a:pt x="328433" y="886868"/>
                                      <a:pt x="328433" y="958989"/>
                                    </a:cubicBezTo>
                                    <a:cubicBezTo>
                                      <a:pt x="319865" y="963987"/>
                                      <a:pt x="314153" y="973270"/>
                                      <a:pt x="314153" y="983981"/>
                                    </a:cubicBezTo>
                                    <a:cubicBezTo>
                                      <a:pt x="314153" y="1000405"/>
                                      <a:pt x="327719" y="1013972"/>
                                      <a:pt x="344140" y="1013972"/>
                                    </a:cubicBezTo>
                                    <a:cubicBezTo>
                                      <a:pt x="360562" y="1013972"/>
                                      <a:pt x="374128" y="1000405"/>
                                      <a:pt x="374128" y="983981"/>
                                    </a:cubicBezTo>
                                    <a:cubicBezTo>
                                      <a:pt x="374128" y="973270"/>
                                      <a:pt x="368416" y="963987"/>
                                      <a:pt x="359848" y="958989"/>
                                    </a:cubicBezTo>
                                    <a:cubicBezTo>
                                      <a:pt x="359848" y="958989"/>
                                      <a:pt x="359848" y="958989"/>
                                      <a:pt x="359848" y="902578"/>
                                    </a:cubicBezTo>
                                    <a:cubicBezTo>
                                      <a:pt x="359848" y="902578"/>
                                      <a:pt x="359848" y="902578"/>
                                      <a:pt x="433388" y="902578"/>
                                    </a:cubicBezTo>
                                    <a:cubicBezTo>
                                      <a:pt x="433388" y="902578"/>
                                      <a:pt x="433388" y="902578"/>
                                      <a:pt x="433388" y="1026825"/>
                                    </a:cubicBezTo>
                                    <a:cubicBezTo>
                                      <a:pt x="433388" y="1063242"/>
                                      <a:pt x="411969" y="1095375"/>
                                      <a:pt x="372700" y="1095375"/>
                                    </a:cubicBezTo>
                                    <a:cubicBezTo>
                                      <a:pt x="301301" y="1095375"/>
                                      <a:pt x="211339" y="1023255"/>
                                      <a:pt x="179210" y="947564"/>
                                    </a:cubicBezTo>
                                    <a:cubicBezTo>
                                      <a:pt x="179210" y="946850"/>
                                      <a:pt x="179210" y="946136"/>
                                      <a:pt x="179210" y="945422"/>
                                    </a:cubicBezTo>
                                    <a:cubicBezTo>
                                      <a:pt x="179210" y="945422"/>
                                      <a:pt x="179210" y="945422"/>
                                      <a:pt x="179210" y="805465"/>
                                    </a:cubicBezTo>
                                    <a:cubicBezTo>
                                      <a:pt x="179210" y="805465"/>
                                      <a:pt x="179210" y="805465"/>
                                      <a:pt x="269172" y="805465"/>
                                    </a:cubicBezTo>
                                    <a:cubicBezTo>
                                      <a:pt x="274170" y="814034"/>
                                      <a:pt x="284166" y="819746"/>
                                      <a:pt x="294875" y="819746"/>
                                    </a:cubicBezTo>
                                    <a:cubicBezTo>
                                      <a:pt x="311297" y="819746"/>
                                      <a:pt x="324863" y="806179"/>
                                      <a:pt x="324863" y="789756"/>
                                    </a:cubicBezTo>
                                    <a:cubicBezTo>
                                      <a:pt x="324863" y="773332"/>
                                      <a:pt x="311297" y="759765"/>
                                      <a:pt x="294875" y="759765"/>
                                    </a:cubicBezTo>
                                    <a:cubicBezTo>
                                      <a:pt x="284166" y="759765"/>
                                      <a:pt x="274170" y="765477"/>
                                      <a:pt x="269172" y="774046"/>
                                    </a:cubicBezTo>
                                    <a:cubicBezTo>
                                      <a:pt x="269172" y="774046"/>
                                      <a:pt x="269172" y="774046"/>
                                      <a:pt x="163502" y="774046"/>
                                    </a:cubicBezTo>
                                    <a:cubicBezTo>
                                      <a:pt x="154935" y="774046"/>
                                      <a:pt x="147795" y="781187"/>
                                      <a:pt x="147795" y="789756"/>
                                    </a:cubicBezTo>
                                    <a:cubicBezTo>
                                      <a:pt x="147795" y="789756"/>
                                      <a:pt x="147795" y="789756"/>
                                      <a:pt x="147795" y="892581"/>
                                    </a:cubicBezTo>
                                    <a:cubicBezTo>
                                      <a:pt x="61403" y="856878"/>
                                      <a:pt x="0" y="767620"/>
                                      <a:pt x="0" y="662652"/>
                                    </a:cubicBezTo>
                                    <a:cubicBezTo>
                                      <a:pt x="0" y="613382"/>
                                      <a:pt x="13566" y="566967"/>
                                      <a:pt x="37127" y="528408"/>
                                    </a:cubicBezTo>
                                    <a:cubicBezTo>
                                      <a:pt x="37127" y="528408"/>
                                      <a:pt x="37127" y="528408"/>
                                      <a:pt x="99958" y="528408"/>
                                    </a:cubicBezTo>
                                    <a:cubicBezTo>
                                      <a:pt x="104956" y="536977"/>
                                      <a:pt x="114952" y="542689"/>
                                      <a:pt x="125661" y="542689"/>
                                    </a:cubicBezTo>
                                    <a:cubicBezTo>
                                      <a:pt x="142083" y="542689"/>
                                      <a:pt x="155649" y="529122"/>
                                      <a:pt x="155649" y="512698"/>
                                    </a:cubicBezTo>
                                    <a:cubicBezTo>
                                      <a:pt x="155649" y="496275"/>
                                      <a:pt x="142083" y="482708"/>
                                      <a:pt x="125661" y="482708"/>
                                    </a:cubicBezTo>
                                    <a:cubicBezTo>
                                      <a:pt x="114952" y="482708"/>
                                      <a:pt x="104956" y="488420"/>
                                      <a:pt x="99958" y="496989"/>
                                    </a:cubicBezTo>
                                    <a:cubicBezTo>
                                      <a:pt x="99958" y="496989"/>
                                      <a:pt x="99958" y="496989"/>
                                      <a:pt x="37841" y="496989"/>
                                    </a:cubicBezTo>
                                    <a:cubicBezTo>
                                      <a:pt x="17136" y="463428"/>
                                      <a:pt x="4998" y="423440"/>
                                      <a:pt x="4998" y="379882"/>
                                    </a:cubicBezTo>
                                    <a:cubicBezTo>
                                      <a:pt x="4998" y="270631"/>
                                      <a:pt x="81394" y="179944"/>
                                      <a:pt x="180638" y="165663"/>
                                    </a:cubicBezTo>
                                    <a:cubicBezTo>
                                      <a:pt x="180638" y="162807"/>
                                      <a:pt x="179924" y="159237"/>
                                      <a:pt x="179924" y="156380"/>
                                    </a:cubicBezTo>
                                    <a:cubicBezTo>
                                      <a:pt x="179924" y="69978"/>
                                      <a:pt x="245611" y="0"/>
                                      <a:pt x="327005" y="0"/>
                                    </a:cubicBezTo>
                                    <a:close/>
                                  </a:path>
                                </a:pathLst>
                              </a:custGeom>
                              <a:solidFill>
                                <a:srgbClr val="44546A"/>
                              </a:solidFill>
                              <a:ln>
                                <a:noFill/>
                              </a:ln>
                            </wps:spPr>
                            <wps:bodyPr vert="horz" wrap="square" lIns="46086" tIns="23043" rIns="46086" bIns="23043" numCol="1" anchor="t" anchorCtr="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C55E9E4" id="Freeform 28" o:spid="_x0000_s1026" alt="&quot;&quot;" style="position:absolute;margin-left:31.4pt;margin-top:.9pt;width:42.55pt;height:38.2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957262,109537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" path="m613473,558800v-16421,,-29273,13560,-29273,29975c584200,600194,589912,609472,599194,614468v,,,,,64946c599194,687978,606334,695115,614901,695115v,,,,207768,c822669,695115,822669,695115,822669,750782v-8568,5710,-14280,14988,-14280,25693c808389,792890,821955,806450,838376,806450v16422,,29987,-13560,29987,-29975c868363,765770,862651,756492,854084,750782v,,,,,-71368c854084,670849,846944,663712,838376,663712v,,,,-207767,c630609,663712,630609,663712,630609,613754v7854,-5709,12851,-14987,12851,-24979c643460,572360,630609,558800,613473,558800xm117299,271462v-16421,,-29987,13608,-29987,30081c87312,312286,93024,322312,101592,327326v,,,,,72336c101592,408257,108732,415419,117299,415419v,,,,207768,c325067,415419,325067,415419,325067,465553v-7854,5013,-12852,14324,-12852,25067c312215,507092,325067,520700,342202,520700v16422,,29273,-13608,29273,-30080c371475,479160,365763,469134,356482,464120v,,,,,-64458c356482,391068,349342,383906,340774,383906r-207767,c133007,383906,133007,383906,133007,327326v8568,-5014,14279,-15040,14279,-25783c147286,285070,133721,271462,117299,271462xm629060,v80976,,146903,69264,147620,154952c775963,156380,775963,157094,775963,158522v,,,,,113537c775963,272059,775963,272059,685672,272059v-5017,-8569,-14332,-14282,-25081,-14282c644109,257777,630494,271345,630494,287768v,17138,13615,29991,30097,29991c671340,317759,680655,312046,685672,303478v,,,,106056,c800327,303478,807493,297051,807493,287768v,,,,,-114964c891335,199938,952246,282770,952246,379882v,42844,-12182,82832,-32247,116393c919999,496275,919999,496275,856939,496275v-5017,-8569,-15049,-14281,-25798,-14281c814659,481994,801044,494847,801044,511984v,16424,13615,29991,30097,29991c841890,541975,851922,536263,856939,527694v,,,,62344,c943647,566253,957262,612668,957262,662652v,112108,-70943,207079,-167684,236355c783846,989694,669906,1095375,583198,1095375v-39413,,-60911,-32133,-60911,-68550c522287,1026825,522287,1026825,522287,896865v,,,,71660,c593947,896865,593947,896865,593947,958989v-8599,4998,-14332,14281,-14332,24992c579615,1000405,592514,1013972,609712,1013972v16482,,30097,-13567,30097,-29991c639809,973270,634077,963987,625477,958989v,,,,,-62124c625477,896865,625477,896865,690688,896865v8599,,15765,-7140,15765,-15709c706453,881156,706453,881156,706453,814748v8599,-4999,14332,-14281,14332,-24992c720785,773332,707170,759765,690688,759765v-16482,,-30097,13567,-30097,29991c660591,800467,666323,809749,674923,814748v,,,,,50698c674923,865446,674923,865446,612579,865446v-1434,,-2150,-714,-2867,-714c609712,864732,609712,864732,570299,864732v-1433,,-2149,714,-2866,714c567433,865446,567433,865446,522287,865446v,,,,,-352033c522287,513413,522287,513413,712902,513413v8599,,15765,-7141,15765,-15710c728667,497703,728667,497703,728667,410587v,,,,119672,c853356,419156,862671,424869,873420,424869v16482,,30097,-13568,30097,-29991c903517,378454,889902,364887,873420,364887v-10749,,-20064,5713,-25081,14281c848339,379168,848339,379168,712902,379168v-9315,,-15765,7141,-15765,15710c697137,394878,697137,394878,697137,481994v,,,,-174850,c522287,481994,522287,481994,522287,207079v,,,,89575,c620461,207079,627627,199938,627627,191369v,,,,,-72120c636226,113536,641959,104254,641959,93543v,-16424,-13615,-29991,-30097,-29991c595380,63552,581765,77119,581765,93543v,10711,5733,19993,14332,25706c596097,119249,596097,119249,596097,175660v,,,,-73810,c522287,175660,522287,175660,522287,49271,549518,18566,587498,,629060,xm327005,v41411,,79252,18566,106383,49271c433388,49271,433388,49271,433388,181373v,,,,-71398,c361990,181373,361990,181373,361990,119249v8568,-5713,14280,-14995,14280,-25706c376270,77119,363418,63552,346282,63552v-16421,,-29987,13567,-29987,29991c316295,104254,322007,113536,330575,119249v,,,,,62124c330575,181373,330575,181373,265602,181373v-8568,,-15708,6426,-15708,15709c249894,197082,249894,197082,249894,262776v-8567,4998,-14279,14995,-14279,25706c235615,304906,249180,318473,265602,318473v16422,,29987,-13567,29987,-29991c295589,277771,289878,267774,281310,262776v,,,,,-49985c281310,212791,281310,212791,343426,212791v1428,,2142,,2856,c346282,212791,346282,212791,385551,212791v1428,,2142,,2856,c388407,212791,388407,212791,433388,212791v,,,,,352034c433388,564825,433388,564825,243469,564825v-8568,,-15708,6427,-15708,15710c227761,580535,227761,580535,227761,667650v,,,,-119235,c103528,659082,94246,653369,83536,653369v-16421,,-29987,12853,-29987,29991c53549,699783,67115,712637,83536,712637v10710,,19992,-5713,24990,-13568c108526,699069,108526,699069,243469,699069v9281,,15707,-7140,15707,-15709c259176,683360,259176,683360,259176,596244v,,,,174212,c433388,596244,433388,596244,433388,871159v,,,,-89248,c335572,871159,328433,878300,328433,886868v,,,,,72121c319865,963987,314153,973270,314153,983981v,16424,13566,29991,29987,29991c360562,1013972,374128,1000405,374128,983981v,-10711,-5712,-19994,-14280,-24992c359848,958989,359848,958989,359848,902578v,,,,73540,c433388,902578,433388,902578,433388,1026825v,36417,-21419,68550,-60688,68550c301301,1095375,211339,1023255,179210,947564v,-714,,-1428,,-2142c179210,945422,179210,945422,179210,805465v,,,,89962,c274170,814034,284166,819746,294875,819746v16422,,29988,-13567,29988,-29990c324863,773332,311297,759765,294875,759765v-10709,,-20705,5712,-25703,14281c269172,774046,269172,774046,163502,774046v-8567,,-15707,7141,-15707,15710c147795,789756,147795,789756,147795,892581,61403,856878,,767620,,662652,,613382,13566,566967,37127,528408v,,,,62831,c104956,536977,114952,542689,125661,542689v16422,,29988,-13567,29988,-29991c155649,496275,142083,482708,125661,482708v-10709,,-20705,5712,-25703,14281c99958,496989,99958,496989,37841,496989,17136,463428,4998,423440,4998,379882v,-109251,76396,-199938,175640,-214219c180638,162807,179924,159237,179924,156380,179924,69978,245611,,327005,xe" fillcolor="#44546a" stroked="f">
                      <v:path arrowok="t" o:connecttype="custom" o:connectlocs="346426,247634;329896,260917;338363,272303;338363,301084;347233,308042;464559,308042;464559,332711;456495,344097;473428,357380;490362,344097;482299,332711;482299,301084;473428,294126;356103,294126;356103,271987;363360,260917;346426,247634;66238,120299;49305,133629;57369,145055;57369,177111;66238,184094;183564,184094;183564,206311;176307,217419;193240,230749;209771,217419;201304,205676;201304,177111;192434,170129;75109,170129;75109,145055;83172,133629;66238,120299;355228,0;438589,68667;438184,70249;438184,120564;387197,120564;373034,114234;356038,127525;373034,140816;387197,134487;447086,134487;455989,127525;455989,76578;537730,168346;519521,219925;483911,219925;469343,213597;452347,226887;469343,240177;483911,233849;519116,233849;540563,293656;445872,398397;329330,485418;294934,455040;294934,397448;335400,397448;335400,424978;327307,436053;344303,449344;361298,436053;353205,424978;353205,397448;390029,397448;398932,390486;398932,361057;407025,349982;390029,336692;373034,349982;381127,361057;381127,383524;345922,383524;344303,383208;322046,383208;320428,383524;294934,383524;294934,227520;402574,227520;411476,220558;411476,181953;479055,181953;493218,188282;510213,174991;493218,161701;479055,168029;402574,168029;393671,174991;393671,213597;294934,213597;294934,91768;345517,91768;354419,84806;354419,52845;362512,41454;345517,28163;328521,41454;336614,52845;336614,77844;294934,77844;294934,21835;355228,0;184659,0;244733,21835;244733,80376;204415,80376;204415,52845;212479,41454;195544,28163;178611,41454;186675,52845;186675,80376;149985,80376;141114,87337;141114,116450;133051,127841;149985,141132;166918,127841;158855,116450;158855,94299;193932,94299;195544,94299;217720,94299;219332,94299;244733,94299;244733,250304;137486,250304;128616,257265;128616,295871;61284,295871;47173,289542;30239,302833;47173,315807;61284,309794;137486,309794;146356,302833;146356,264227;244733,264227;244733,386056;194335,386056;185465,393018;185465,424978;177401,436053;194335,449344;211269,436053;203205,424978;203205,399980;244733,399980;244733,455040;210463,485418;101199,419915;101199,418966;101199,356944;152001,356944;166515,363272;183449,349982;166515,336692;152001,343020;92329,343020;83459,349982;83459,395549;0,293656;20966,234165;56446,234165;70960,240494;87895,227203;70960,213913;56446,220242;21369,220242;2822,168346;102006,73414;101603,69300;184659,0" o:connectangles="0,0,0,0,0,0,0,0,0,0,0,0,0,0,0,0,0,0,0,0,0,0,0,0,0,0,0,0,0,0,0,0,0,0,0,0,0,0,0,0,0,0,0,0,0,0,0,0,0,0,0,0,0,0,0,0,0,0,0,0,0,0,0,0,0,0,0,0,0,0,0,0,0,0,0,0,0,0,0,0,0,0,0,0,0,0,0,0,0,0,0,0,0,0,0,0,0,0,0,0,0,0,0,0,0,0,0,0,0,0,0,0,0,0,0,0,0,0,0,0,0,0,0,0,0,0,0,0,0,0,0,0,0,0,0,0,0,0,0,0,0,0,0,0,0,0,0,0,0,0,0,0,0,0,0,0,0,0,0,0,0,0,0,0,0,0,0,0,0,0,0,0,0,0,0"/>
                    </v:shape>
                  </w:pict>
                </mc:Fallback>
              </mc:AlternateContent>
            </w:r>
          </w:p>
        </w:tc>
        <w:tc>
          <w:tcPr>
            <w:tcW w:w="6662" w:type="dxa"/>
            <w:vAlign w:val="center"/>
          </w:tcPr>
          <w:p w14:paraId="6457A4FD" w14:textId="77777777" w:rsidR="003E5518" w:rsidRPr="00913D4F" w:rsidRDefault="003E5518" w:rsidP="004C5C7F">
            <w:pPr>
              <w:jc w:val="center"/>
              <w:cnfStyle w:val="000000000000" w:firstRow="0" w:lastRow="0" w:firstColumn="0" w:lastColumn="0" w:oddVBand="0" w:evenVBand="0" w:oddHBand="0" w:evenHBand="0" w:firstRowFirstColumn="0" w:firstRowLastColumn="0" w:lastRowFirstColumn="0" w:lastRowLastColumn="0"/>
              <w:rPr>
                <w:rFonts w:eastAsia="Calibri" w:cs="Times New Roman"/>
                <w:b/>
                <w:color w:val="002060"/>
              </w:rPr>
            </w:pPr>
            <w:r>
              <w:rPr>
                <w:rFonts w:eastAsia="Calibri" w:cs="Times New Roman"/>
                <w:b/>
                <w:color w:val="002060"/>
              </w:rPr>
              <w:t>Embrace</w:t>
            </w:r>
            <w:r w:rsidRPr="00913D4F">
              <w:rPr>
                <w:rFonts w:eastAsia="Calibri" w:cs="Times New Roman"/>
                <w:b/>
                <w:color w:val="002060"/>
              </w:rPr>
              <w:t xml:space="preserve"> new technologies and methods</w:t>
            </w:r>
          </w:p>
          <w:p w14:paraId="116175B9" w14:textId="77777777" w:rsidR="003E5518" w:rsidRPr="00913D4F" w:rsidRDefault="003E5518" w:rsidP="004C5C7F">
            <w:pPr>
              <w:jc w:val="center"/>
              <w:cnfStyle w:val="000000000000" w:firstRow="0" w:lastRow="0" w:firstColumn="0" w:lastColumn="0" w:oddVBand="0" w:evenVBand="0" w:oddHBand="0" w:evenHBand="0" w:firstRowFirstColumn="0" w:firstRowLastColumn="0" w:lastRowFirstColumn="0" w:lastRowLastColumn="0"/>
              <w:rPr>
                <w:rFonts w:eastAsia="Calibri" w:cs="Arial"/>
                <w:color w:val="44546A"/>
                <w:sz w:val="20"/>
                <w:szCs w:val="20"/>
              </w:rPr>
            </w:pPr>
          </w:p>
          <w:p w14:paraId="62EDFEB1" w14:textId="77777777" w:rsidR="003E5518" w:rsidRPr="00913D4F" w:rsidRDefault="003E5518" w:rsidP="004C5C7F">
            <w:pPr>
              <w:jc w:val="center"/>
              <w:cnfStyle w:val="000000000000" w:firstRow="0" w:lastRow="0" w:firstColumn="0" w:lastColumn="0" w:oddVBand="0" w:evenVBand="0" w:oddHBand="0" w:evenHBand="0" w:firstRowFirstColumn="0" w:firstRowLastColumn="0" w:lastRowFirstColumn="0" w:lastRowLastColumn="0"/>
              <w:rPr>
                <w:rFonts w:eastAsia="Calibri" w:cs="Times New Roman"/>
                <w:color w:val="44546A"/>
                <w:sz w:val="20"/>
                <w:szCs w:val="20"/>
              </w:rPr>
            </w:pPr>
          </w:p>
        </w:tc>
      </w:tr>
      <w:tr w:rsidR="003E5518" w:rsidRPr="00913D4F" w14:paraId="5136E32D" w14:textId="77777777" w:rsidTr="004C5C7F">
        <w:trPr>
          <w:cnfStyle w:val="000000100000" w:firstRow="0" w:lastRow="0" w:firstColumn="0" w:lastColumn="0" w:oddVBand="0" w:evenVBand="0" w:oddHBand="1" w:evenHBand="0" w:firstRowFirstColumn="0" w:firstRowLastColumn="0" w:lastRowFirstColumn="0" w:lastRowLastColumn="0"/>
          <w:trHeight w:val="1425"/>
        </w:trPr>
        <w:tc>
          <w:tcPr>
            <w:cnfStyle w:val="001000000000" w:firstRow="0" w:lastRow="0" w:firstColumn="1" w:lastColumn="0" w:oddVBand="0" w:evenVBand="0" w:oddHBand="0" w:evenHBand="0" w:firstRowFirstColumn="0" w:firstRowLastColumn="0" w:lastRowFirstColumn="0" w:lastRowLastColumn="0"/>
            <w:tcW w:w="2410" w:type="dxa"/>
          </w:tcPr>
          <w:p w14:paraId="341F4375" w14:textId="77777777" w:rsidR="003E5518" w:rsidRPr="00913D4F" w:rsidRDefault="003E5518" w:rsidP="003C24CF">
            <w:pPr>
              <w:spacing w:after="120"/>
              <w:jc w:val="center"/>
              <w:rPr>
                <w:rFonts w:eastAsia="Calibri" w:cs="Times New Roman"/>
                <w:color w:val="002060"/>
              </w:rPr>
            </w:pPr>
            <w:r w:rsidRPr="00913D4F">
              <w:rPr>
                <w:rFonts w:eastAsia="Calibri" w:cs="Times New Roman"/>
                <w:color w:val="002060"/>
              </w:rPr>
              <w:t>Safety and Quality</w:t>
            </w:r>
          </w:p>
          <w:p w14:paraId="2E6BB60C" w14:textId="77777777" w:rsidR="003E5518" w:rsidRPr="00913D4F" w:rsidRDefault="003E5518" w:rsidP="003C24CF">
            <w:pPr>
              <w:spacing w:after="120"/>
              <w:jc w:val="center"/>
              <w:rPr>
                <w:rFonts w:eastAsia="Calibri" w:cs="Times New Roman"/>
                <w:color w:val="002060"/>
              </w:rPr>
            </w:pPr>
            <w:r w:rsidRPr="00913D4F">
              <w:rPr>
                <w:rFonts w:eastAsia="Calibri" w:cs="Times New Roman"/>
                <w:noProof/>
                <w:color w:val="002060"/>
                <w:lang w:eastAsia="en-AU"/>
              </w:rPr>
              <mc:AlternateContent>
                <mc:Choice Requires="wps">
                  <w:drawing>
                    <wp:anchor distT="0" distB="0" distL="114300" distR="114300" simplePos="0" relativeHeight="251651072" behindDoc="0" locked="0" layoutInCell="1" allowOverlap="1" wp14:anchorId="6DA9BE77" wp14:editId="73AFB5E1">
                      <wp:simplePos x="0" y="0"/>
                      <wp:positionH relativeFrom="column">
                        <wp:posOffset>459135</wp:posOffset>
                      </wp:positionH>
                      <wp:positionV relativeFrom="paragraph">
                        <wp:posOffset>33522</wp:posOffset>
                      </wp:positionV>
                      <wp:extent cx="344384" cy="501790"/>
                      <wp:effectExtent l="0" t="0" r="0" b="0"/>
                      <wp:wrapNone/>
                      <wp:docPr id="57" name="Freeform 11">
                        <a:extLst xmlns:a="http://schemas.openxmlformats.org/drawingml/2006/main">
                          <a:ext uri="{FF2B5EF4-FFF2-40B4-BE49-F238E27FC236}">
                            <a16:creationId xmlns:a16="http://schemas.microsoft.com/office/drawing/2014/main" id="{7D3870B8-BD19-4FF5-8371-7F24682FAE12}"/>
                          </a:ext>
                          <a:ext uri="{C183D7F6-B498-43B3-948B-1728B52AA6E4}">
                            <adec:decorative xmlns:adec="http://schemas.microsoft.com/office/drawing/2017/decorative" val="1"/>
                          </a:ext>
                        </a:extLst>
                      </wp:docPr>
                      <wp:cNvGraphicFramePr>
                        <a:graphicFrameLocks xmlns:a="http://schemas.openxmlformats.org/drawingml/2006/main"/>
                      </wp:cNvGraphicFramePr>
                      <a:graphic xmlns:a="http://schemas.openxmlformats.org/drawingml/2006/main">
                        <a:graphicData uri="http://schemas.microsoft.com/office/word/2010/wordprocessingShape">
                          <wps:wsp>
                            <wps:cNvSpPr>
                              <a:spLocks noEditPoints="1"/>
                            </wps:cNvSpPr>
                            <wps:spPr bwMode="auto">
                              <a:xfrm>
                                <a:off x="0" y="0"/>
                                <a:ext cx="344384" cy="501790"/>
                              </a:xfrm>
                              <a:custGeom>
                                <a:avLst/>
                                <a:gdLst>
                                  <a:gd name="T0" fmla="*/ 844 w 1176"/>
                                  <a:gd name="T1" fmla="*/ 1847 h 1859"/>
                                  <a:gd name="T2" fmla="*/ 588 w 1176"/>
                                  <a:gd name="T3" fmla="*/ 1660 h 1859"/>
                                  <a:gd name="T4" fmla="*/ 332 w 1176"/>
                                  <a:gd name="T5" fmla="*/ 1847 h 1859"/>
                                  <a:gd name="T6" fmla="*/ 433 w 1176"/>
                                  <a:gd name="T7" fmla="*/ 1019 h 1859"/>
                                  <a:gd name="T8" fmla="*/ 585 w 1176"/>
                                  <a:gd name="T9" fmla="*/ 1185 h 1859"/>
                                  <a:gd name="T10" fmla="*/ 638 w 1176"/>
                                  <a:gd name="T11" fmla="*/ 1159 h 1859"/>
                                  <a:gd name="T12" fmla="*/ 844 w 1176"/>
                                  <a:gd name="T13" fmla="*/ 1053 h 1859"/>
                                  <a:gd name="T14" fmla="*/ 726 w 1176"/>
                                  <a:gd name="T15" fmla="*/ 970 h 1859"/>
                                  <a:gd name="T16" fmla="*/ 950 w 1176"/>
                                  <a:gd name="T17" fmla="*/ 1036 h 1859"/>
                                  <a:gd name="T18" fmla="*/ 951 w 1176"/>
                                  <a:gd name="T19" fmla="*/ 820 h 1859"/>
                                  <a:gd name="T20" fmla="*/ 1174 w 1176"/>
                                  <a:gd name="T21" fmla="*/ 749 h 1859"/>
                                  <a:gd name="T22" fmla="*/ 1037 w 1176"/>
                                  <a:gd name="T23" fmla="*/ 574 h 1859"/>
                                  <a:gd name="T24" fmla="*/ 1174 w 1176"/>
                                  <a:gd name="T25" fmla="*/ 395 h 1859"/>
                                  <a:gd name="T26" fmla="*/ 951 w 1176"/>
                                  <a:gd name="T27" fmla="*/ 327 h 1859"/>
                                  <a:gd name="T28" fmla="*/ 950 w 1176"/>
                                  <a:gd name="T29" fmla="*/ 110 h 1859"/>
                                  <a:gd name="T30" fmla="*/ 726 w 1176"/>
                                  <a:gd name="T31" fmla="*/ 175 h 1859"/>
                                  <a:gd name="T32" fmla="*/ 585 w 1176"/>
                                  <a:gd name="T33" fmla="*/ 0 h 1859"/>
                                  <a:gd name="T34" fmla="*/ 568 w 1176"/>
                                  <a:gd name="T35" fmla="*/ 9 h 1859"/>
                                  <a:gd name="T36" fmla="*/ 245 w 1176"/>
                                  <a:gd name="T37" fmla="*/ 106 h 1859"/>
                                  <a:gd name="T38" fmla="*/ 216 w 1176"/>
                                  <a:gd name="T39" fmla="*/ 128 h 1859"/>
                                  <a:gd name="T40" fmla="*/ 17 w 1176"/>
                                  <a:gd name="T41" fmla="*/ 380 h 1859"/>
                                  <a:gd name="T42" fmla="*/ 6 w 1176"/>
                                  <a:gd name="T43" fmla="*/ 415 h 1859"/>
                                  <a:gd name="T44" fmla="*/ 6 w 1176"/>
                                  <a:gd name="T45" fmla="*/ 728 h 1859"/>
                                  <a:gd name="T46" fmla="*/ 17 w 1176"/>
                                  <a:gd name="T47" fmla="*/ 763 h 1859"/>
                                  <a:gd name="T48" fmla="*/ 216 w 1176"/>
                                  <a:gd name="T49" fmla="*/ 1018 h 1859"/>
                                  <a:gd name="T50" fmla="*/ 245 w 1176"/>
                                  <a:gd name="T51" fmla="*/ 1039 h 1859"/>
                                  <a:gd name="T52" fmla="*/ 568 w 1176"/>
                                  <a:gd name="T53" fmla="*/ 1137 h 1859"/>
                                  <a:gd name="T54" fmla="*/ 585 w 1176"/>
                                  <a:gd name="T55" fmla="*/ 1146 h 1859"/>
                                  <a:gd name="T56" fmla="*/ 449 w 1176"/>
                                  <a:gd name="T57" fmla="*/ 924 h 1859"/>
                                  <a:gd name="T58" fmla="*/ 266 w 1176"/>
                                  <a:gd name="T59" fmla="*/ 804 h 1859"/>
                                  <a:gd name="T60" fmla="*/ 62 w 1176"/>
                                  <a:gd name="T61" fmla="*/ 730 h 1859"/>
                                  <a:gd name="T62" fmla="*/ 182 w 1176"/>
                                  <a:gd name="T63" fmla="*/ 560 h 1859"/>
                                  <a:gd name="T64" fmla="*/ 250 w 1176"/>
                                  <a:gd name="T65" fmla="*/ 365 h 1859"/>
                                  <a:gd name="T66" fmla="*/ 261 w 1176"/>
                                  <a:gd name="T67" fmla="*/ 158 h 1859"/>
                                  <a:gd name="T68" fmla="*/ 474 w 1176"/>
                                  <a:gd name="T69" fmla="*/ 214 h 1859"/>
                                  <a:gd name="T70" fmla="*/ 700 w 1176"/>
                                  <a:gd name="T71" fmla="*/ 214 h 1859"/>
                                  <a:gd name="T72" fmla="*/ 914 w 1176"/>
                                  <a:gd name="T73" fmla="*/ 158 h 1859"/>
                                  <a:gd name="T74" fmla="*/ 923 w 1176"/>
                                  <a:gd name="T75" fmla="*/ 365 h 1859"/>
                                  <a:gd name="T76" fmla="*/ 992 w 1176"/>
                                  <a:gd name="T77" fmla="*/ 560 h 1859"/>
                                  <a:gd name="T78" fmla="*/ 1114 w 1176"/>
                                  <a:gd name="T79" fmla="*/ 730 h 1859"/>
                                  <a:gd name="T80" fmla="*/ 907 w 1176"/>
                                  <a:gd name="T81" fmla="*/ 805 h 1859"/>
                                  <a:gd name="T82" fmla="*/ 724 w 1176"/>
                                  <a:gd name="T83" fmla="*/ 924 h 1859"/>
                                  <a:gd name="T84" fmla="*/ 586 w 1176"/>
                                  <a:gd name="T85" fmla="*/ 1086 h 1859"/>
                                  <a:gd name="T86" fmla="*/ 456 w 1176"/>
                                  <a:gd name="T87" fmla="*/ 922 h 1859"/>
                                  <a:gd name="T88" fmla="*/ 563 w 1176"/>
                                  <a:gd name="T89" fmla="*/ 672 h 1859"/>
                                  <a:gd name="T90" fmla="*/ 720 w 1176"/>
                                  <a:gd name="T91" fmla="*/ 483 h 1859"/>
                                  <a:gd name="T92" fmla="*/ 547 w 1176"/>
                                  <a:gd name="T93" fmla="*/ 626 h 1859"/>
                                  <a:gd name="T94" fmla="*/ 456 w 1176"/>
                                  <a:gd name="T95" fmla="*/ 565 h 1859"/>
                                  <a:gd name="T96" fmla="*/ 531 w 1176"/>
                                  <a:gd name="T97" fmla="*/ 672 h 1859"/>
                                  <a:gd name="T98" fmla="*/ 563 w 1176"/>
                                  <a:gd name="T99" fmla="*/ 672 h 1859"/>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 ang="0">
                                    <a:pos x="T94" y="T95"/>
                                  </a:cxn>
                                  <a:cxn ang="0">
                                    <a:pos x="T96" y="T97"/>
                                  </a:cxn>
                                  <a:cxn ang="0">
                                    <a:pos x="T98" y="T99"/>
                                  </a:cxn>
                                </a:cxnLst>
                                <a:rect l="0" t="0" r="r" b="b"/>
                                <a:pathLst>
                                  <a:path w="1176" h="1859">
                                    <a:moveTo>
                                      <a:pt x="844" y="1053"/>
                                    </a:moveTo>
                                    <a:cubicBezTo>
                                      <a:pt x="844" y="1847"/>
                                      <a:pt x="844" y="1847"/>
                                      <a:pt x="844" y="1847"/>
                                    </a:cubicBezTo>
                                    <a:cubicBezTo>
                                      <a:pt x="844" y="1855"/>
                                      <a:pt x="835" y="1859"/>
                                      <a:pt x="829" y="1854"/>
                                    </a:cubicBezTo>
                                    <a:cubicBezTo>
                                      <a:pt x="588" y="1660"/>
                                      <a:pt x="588" y="1660"/>
                                      <a:pt x="588" y="1660"/>
                                    </a:cubicBezTo>
                                    <a:cubicBezTo>
                                      <a:pt x="347" y="1854"/>
                                      <a:pt x="347" y="1854"/>
                                      <a:pt x="347" y="1854"/>
                                    </a:cubicBezTo>
                                    <a:cubicBezTo>
                                      <a:pt x="341" y="1859"/>
                                      <a:pt x="332" y="1855"/>
                                      <a:pt x="332" y="1847"/>
                                    </a:cubicBezTo>
                                    <a:cubicBezTo>
                                      <a:pt x="332" y="1053"/>
                                      <a:pt x="332" y="1053"/>
                                      <a:pt x="332" y="1053"/>
                                    </a:cubicBezTo>
                                    <a:cubicBezTo>
                                      <a:pt x="433" y="1019"/>
                                      <a:pt x="433" y="1019"/>
                                      <a:pt x="433" y="1019"/>
                                    </a:cubicBezTo>
                                    <a:cubicBezTo>
                                      <a:pt x="533" y="1158"/>
                                      <a:pt x="533" y="1158"/>
                                      <a:pt x="533" y="1158"/>
                                    </a:cubicBezTo>
                                    <a:cubicBezTo>
                                      <a:pt x="545" y="1175"/>
                                      <a:pt x="564" y="1185"/>
                                      <a:pt x="585" y="1185"/>
                                    </a:cubicBezTo>
                                    <a:cubicBezTo>
                                      <a:pt x="585" y="1185"/>
                                      <a:pt x="585" y="1185"/>
                                      <a:pt x="585" y="1185"/>
                                    </a:cubicBezTo>
                                    <a:cubicBezTo>
                                      <a:pt x="606" y="1185"/>
                                      <a:pt x="625" y="1175"/>
                                      <a:pt x="638" y="1159"/>
                                    </a:cubicBezTo>
                                    <a:cubicBezTo>
                                      <a:pt x="741" y="1019"/>
                                      <a:pt x="741" y="1019"/>
                                      <a:pt x="741" y="1019"/>
                                    </a:cubicBezTo>
                                    <a:lnTo>
                                      <a:pt x="844" y="1053"/>
                                    </a:lnTo>
                                    <a:close/>
                                    <a:moveTo>
                                      <a:pt x="603" y="1137"/>
                                    </a:moveTo>
                                    <a:cubicBezTo>
                                      <a:pt x="726" y="970"/>
                                      <a:pt x="726" y="970"/>
                                      <a:pt x="726" y="970"/>
                                    </a:cubicBezTo>
                                    <a:cubicBezTo>
                                      <a:pt x="930" y="1039"/>
                                      <a:pt x="930" y="1039"/>
                                      <a:pt x="930" y="1039"/>
                                    </a:cubicBezTo>
                                    <a:cubicBezTo>
                                      <a:pt x="937" y="1042"/>
                                      <a:pt x="944" y="1040"/>
                                      <a:pt x="950" y="1036"/>
                                    </a:cubicBezTo>
                                    <a:cubicBezTo>
                                      <a:pt x="956" y="1032"/>
                                      <a:pt x="959" y="1025"/>
                                      <a:pt x="959" y="1018"/>
                                    </a:cubicBezTo>
                                    <a:cubicBezTo>
                                      <a:pt x="951" y="820"/>
                                      <a:pt x="951" y="820"/>
                                      <a:pt x="951" y="820"/>
                                    </a:cubicBezTo>
                                    <a:cubicBezTo>
                                      <a:pt x="1159" y="763"/>
                                      <a:pt x="1159" y="763"/>
                                      <a:pt x="1159" y="763"/>
                                    </a:cubicBezTo>
                                    <a:cubicBezTo>
                                      <a:pt x="1166" y="761"/>
                                      <a:pt x="1172" y="756"/>
                                      <a:pt x="1174" y="749"/>
                                    </a:cubicBezTo>
                                    <a:cubicBezTo>
                                      <a:pt x="1176" y="741"/>
                                      <a:pt x="1175" y="734"/>
                                      <a:pt x="1170" y="728"/>
                                    </a:cubicBezTo>
                                    <a:cubicBezTo>
                                      <a:pt x="1037" y="574"/>
                                      <a:pt x="1037" y="574"/>
                                      <a:pt x="1037" y="574"/>
                                    </a:cubicBezTo>
                                    <a:cubicBezTo>
                                      <a:pt x="1170" y="416"/>
                                      <a:pt x="1170" y="416"/>
                                      <a:pt x="1170" y="416"/>
                                    </a:cubicBezTo>
                                    <a:cubicBezTo>
                                      <a:pt x="1175" y="410"/>
                                      <a:pt x="1176" y="402"/>
                                      <a:pt x="1174" y="395"/>
                                    </a:cubicBezTo>
                                    <a:cubicBezTo>
                                      <a:pt x="1172" y="387"/>
                                      <a:pt x="1166" y="382"/>
                                      <a:pt x="1159" y="380"/>
                                    </a:cubicBezTo>
                                    <a:cubicBezTo>
                                      <a:pt x="951" y="327"/>
                                      <a:pt x="951" y="327"/>
                                      <a:pt x="951" y="327"/>
                                    </a:cubicBezTo>
                                    <a:cubicBezTo>
                                      <a:pt x="959" y="128"/>
                                      <a:pt x="959" y="128"/>
                                      <a:pt x="959" y="128"/>
                                    </a:cubicBezTo>
                                    <a:cubicBezTo>
                                      <a:pt x="959" y="121"/>
                                      <a:pt x="956" y="114"/>
                                      <a:pt x="950" y="110"/>
                                    </a:cubicBezTo>
                                    <a:cubicBezTo>
                                      <a:pt x="944" y="105"/>
                                      <a:pt x="937" y="104"/>
                                      <a:pt x="930" y="106"/>
                                    </a:cubicBezTo>
                                    <a:cubicBezTo>
                                      <a:pt x="726" y="175"/>
                                      <a:pt x="726" y="175"/>
                                      <a:pt x="726" y="175"/>
                                    </a:cubicBezTo>
                                    <a:cubicBezTo>
                                      <a:pt x="603" y="9"/>
                                      <a:pt x="603" y="9"/>
                                      <a:pt x="603" y="9"/>
                                    </a:cubicBezTo>
                                    <a:cubicBezTo>
                                      <a:pt x="599" y="3"/>
                                      <a:pt x="592" y="0"/>
                                      <a:pt x="585" y="0"/>
                                    </a:cubicBezTo>
                                    <a:cubicBezTo>
                                      <a:pt x="585" y="0"/>
                                      <a:pt x="585" y="0"/>
                                      <a:pt x="585" y="0"/>
                                    </a:cubicBezTo>
                                    <a:cubicBezTo>
                                      <a:pt x="578" y="0"/>
                                      <a:pt x="572" y="3"/>
                                      <a:pt x="568" y="9"/>
                                    </a:cubicBezTo>
                                    <a:cubicBezTo>
                                      <a:pt x="448" y="175"/>
                                      <a:pt x="448" y="175"/>
                                      <a:pt x="448" y="175"/>
                                    </a:cubicBezTo>
                                    <a:cubicBezTo>
                                      <a:pt x="245" y="106"/>
                                      <a:pt x="245" y="106"/>
                                      <a:pt x="245" y="106"/>
                                    </a:cubicBezTo>
                                    <a:cubicBezTo>
                                      <a:pt x="238" y="104"/>
                                      <a:pt x="231" y="105"/>
                                      <a:pt x="225" y="110"/>
                                    </a:cubicBezTo>
                                    <a:cubicBezTo>
                                      <a:pt x="219" y="114"/>
                                      <a:pt x="216" y="121"/>
                                      <a:pt x="216" y="128"/>
                                    </a:cubicBezTo>
                                    <a:cubicBezTo>
                                      <a:pt x="222" y="327"/>
                                      <a:pt x="222" y="327"/>
                                      <a:pt x="222" y="327"/>
                                    </a:cubicBezTo>
                                    <a:cubicBezTo>
                                      <a:pt x="17" y="380"/>
                                      <a:pt x="17" y="380"/>
                                      <a:pt x="17" y="380"/>
                                    </a:cubicBezTo>
                                    <a:cubicBezTo>
                                      <a:pt x="10" y="382"/>
                                      <a:pt x="4" y="387"/>
                                      <a:pt x="2" y="395"/>
                                    </a:cubicBezTo>
                                    <a:cubicBezTo>
                                      <a:pt x="0" y="402"/>
                                      <a:pt x="1" y="410"/>
                                      <a:pt x="6" y="415"/>
                                    </a:cubicBezTo>
                                    <a:cubicBezTo>
                                      <a:pt x="137" y="574"/>
                                      <a:pt x="137" y="574"/>
                                      <a:pt x="137" y="574"/>
                                    </a:cubicBezTo>
                                    <a:cubicBezTo>
                                      <a:pt x="6" y="728"/>
                                      <a:pt x="6" y="728"/>
                                      <a:pt x="6" y="728"/>
                                    </a:cubicBezTo>
                                    <a:cubicBezTo>
                                      <a:pt x="1" y="734"/>
                                      <a:pt x="0" y="742"/>
                                      <a:pt x="2" y="749"/>
                                    </a:cubicBezTo>
                                    <a:cubicBezTo>
                                      <a:pt x="4" y="756"/>
                                      <a:pt x="10" y="761"/>
                                      <a:pt x="17" y="763"/>
                                    </a:cubicBezTo>
                                    <a:cubicBezTo>
                                      <a:pt x="222" y="820"/>
                                      <a:pt x="222" y="820"/>
                                      <a:pt x="222" y="820"/>
                                    </a:cubicBezTo>
                                    <a:cubicBezTo>
                                      <a:pt x="216" y="1018"/>
                                      <a:pt x="216" y="1018"/>
                                      <a:pt x="216" y="1018"/>
                                    </a:cubicBezTo>
                                    <a:cubicBezTo>
                                      <a:pt x="216" y="1025"/>
                                      <a:pt x="219" y="1032"/>
                                      <a:pt x="225" y="1036"/>
                                    </a:cubicBezTo>
                                    <a:cubicBezTo>
                                      <a:pt x="231" y="1040"/>
                                      <a:pt x="238" y="1042"/>
                                      <a:pt x="245" y="1039"/>
                                    </a:cubicBezTo>
                                    <a:cubicBezTo>
                                      <a:pt x="448" y="971"/>
                                      <a:pt x="448" y="971"/>
                                      <a:pt x="448" y="971"/>
                                    </a:cubicBezTo>
                                    <a:cubicBezTo>
                                      <a:pt x="568" y="1137"/>
                                      <a:pt x="568" y="1137"/>
                                      <a:pt x="568" y="1137"/>
                                    </a:cubicBezTo>
                                    <a:cubicBezTo>
                                      <a:pt x="572" y="1142"/>
                                      <a:pt x="578" y="1146"/>
                                      <a:pt x="585" y="1146"/>
                                    </a:cubicBezTo>
                                    <a:cubicBezTo>
                                      <a:pt x="585" y="1146"/>
                                      <a:pt x="585" y="1146"/>
                                      <a:pt x="585" y="1146"/>
                                    </a:cubicBezTo>
                                    <a:cubicBezTo>
                                      <a:pt x="592" y="1146"/>
                                      <a:pt x="599" y="1142"/>
                                      <a:pt x="603" y="1137"/>
                                    </a:cubicBezTo>
                                    <a:close/>
                                    <a:moveTo>
                                      <a:pt x="449" y="924"/>
                                    </a:moveTo>
                                    <a:cubicBezTo>
                                      <a:pt x="261" y="987"/>
                                      <a:pt x="261" y="987"/>
                                      <a:pt x="261" y="987"/>
                                    </a:cubicBezTo>
                                    <a:cubicBezTo>
                                      <a:pt x="266" y="804"/>
                                      <a:pt x="266" y="804"/>
                                      <a:pt x="266" y="804"/>
                                    </a:cubicBezTo>
                                    <a:cubicBezTo>
                                      <a:pt x="267" y="794"/>
                                      <a:pt x="260" y="785"/>
                                      <a:pt x="250" y="783"/>
                                    </a:cubicBezTo>
                                    <a:cubicBezTo>
                                      <a:pt x="62" y="730"/>
                                      <a:pt x="62" y="730"/>
                                      <a:pt x="62" y="730"/>
                                    </a:cubicBezTo>
                                    <a:cubicBezTo>
                                      <a:pt x="182" y="589"/>
                                      <a:pt x="182" y="589"/>
                                      <a:pt x="182" y="589"/>
                                    </a:cubicBezTo>
                                    <a:cubicBezTo>
                                      <a:pt x="189" y="581"/>
                                      <a:pt x="189" y="569"/>
                                      <a:pt x="182" y="560"/>
                                    </a:cubicBezTo>
                                    <a:cubicBezTo>
                                      <a:pt x="62" y="414"/>
                                      <a:pt x="62" y="414"/>
                                      <a:pt x="62" y="414"/>
                                    </a:cubicBezTo>
                                    <a:cubicBezTo>
                                      <a:pt x="250" y="365"/>
                                      <a:pt x="250" y="365"/>
                                      <a:pt x="250" y="365"/>
                                    </a:cubicBezTo>
                                    <a:cubicBezTo>
                                      <a:pt x="260" y="363"/>
                                      <a:pt x="267" y="354"/>
                                      <a:pt x="266" y="343"/>
                                    </a:cubicBezTo>
                                    <a:cubicBezTo>
                                      <a:pt x="261" y="158"/>
                                      <a:pt x="261" y="158"/>
                                      <a:pt x="261" y="158"/>
                                    </a:cubicBezTo>
                                    <a:cubicBezTo>
                                      <a:pt x="449" y="222"/>
                                      <a:pt x="449" y="222"/>
                                      <a:pt x="449" y="222"/>
                                    </a:cubicBezTo>
                                    <a:cubicBezTo>
                                      <a:pt x="459" y="225"/>
                                      <a:pt x="469" y="222"/>
                                      <a:pt x="474" y="214"/>
                                    </a:cubicBezTo>
                                    <a:cubicBezTo>
                                      <a:pt x="586" y="59"/>
                                      <a:pt x="586" y="59"/>
                                      <a:pt x="586" y="59"/>
                                    </a:cubicBezTo>
                                    <a:cubicBezTo>
                                      <a:pt x="700" y="214"/>
                                      <a:pt x="700" y="214"/>
                                      <a:pt x="700" y="214"/>
                                    </a:cubicBezTo>
                                    <a:cubicBezTo>
                                      <a:pt x="705" y="222"/>
                                      <a:pt x="715" y="225"/>
                                      <a:pt x="724" y="222"/>
                                    </a:cubicBezTo>
                                    <a:cubicBezTo>
                                      <a:pt x="914" y="158"/>
                                      <a:pt x="914" y="158"/>
                                      <a:pt x="914" y="158"/>
                                    </a:cubicBezTo>
                                    <a:cubicBezTo>
                                      <a:pt x="907" y="343"/>
                                      <a:pt x="907" y="343"/>
                                      <a:pt x="907" y="343"/>
                                    </a:cubicBezTo>
                                    <a:cubicBezTo>
                                      <a:pt x="906" y="354"/>
                                      <a:pt x="913" y="363"/>
                                      <a:pt x="923" y="365"/>
                                    </a:cubicBezTo>
                                    <a:cubicBezTo>
                                      <a:pt x="1114" y="414"/>
                                      <a:pt x="1114" y="414"/>
                                      <a:pt x="1114" y="414"/>
                                    </a:cubicBezTo>
                                    <a:cubicBezTo>
                                      <a:pt x="992" y="560"/>
                                      <a:pt x="992" y="560"/>
                                      <a:pt x="992" y="560"/>
                                    </a:cubicBezTo>
                                    <a:cubicBezTo>
                                      <a:pt x="985" y="569"/>
                                      <a:pt x="985" y="581"/>
                                      <a:pt x="992" y="589"/>
                                    </a:cubicBezTo>
                                    <a:cubicBezTo>
                                      <a:pt x="1114" y="730"/>
                                      <a:pt x="1114" y="730"/>
                                      <a:pt x="1114" y="730"/>
                                    </a:cubicBezTo>
                                    <a:cubicBezTo>
                                      <a:pt x="923" y="783"/>
                                      <a:pt x="923" y="783"/>
                                      <a:pt x="923" y="783"/>
                                    </a:cubicBezTo>
                                    <a:cubicBezTo>
                                      <a:pt x="913" y="785"/>
                                      <a:pt x="906" y="794"/>
                                      <a:pt x="907" y="805"/>
                                    </a:cubicBezTo>
                                    <a:cubicBezTo>
                                      <a:pt x="914" y="987"/>
                                      <a:pt x="914" y="987"/>
                                      <a:pt x="914" y="987"/>
                                    </a:cubicBezTo>
                                    <a:cubicBezTo>
                                      <a:pt x="724" y="924"/>
                                      <a:pt x="724" y="924"/>
                                      <a:pt x="724" y="924"/>
                                    </a:cubicBezTo>
                                    <a:cubicBezTo>
                                      <a:pt x="715" y="921"/>
                                      <a:pt x="705" y="924"/>
                                      <a:pt x="700" y="931"/>
                                    </a:cubicBezTo>
                                    <a:cubicBezTo>
                                      <a:pt x="586" y="1086"/>
                                      <a:pt x="586" y="1086"/>
                                      <a:pt x="586" y="1086"/>
                                    </a:cubicBezTo>
                                    <a:cubicBezTo>
                                      <a:pt x="474" y="932"/>
                                      <a:pt x="474" y="932"/>
                                      <a:pt x="474" y="932"/>
                                    </a:cubicBezTo>
                                    <a:cubicBezTo>
                                      <a:pt x="470" y="926"/>
                                      <a:pt x="463" y="922"/>
                                      <a:pt x="456" y="922"/>
                                    </a:cubicBezTo>
                                    <a:cubicBezTo>
                                      <a:pt x="454" y="922"/>
                                      <a:pt x="452" y="923"/>
                                      <a:pt x="449" y="924"/>
                                    </a:cubicBezTo>
                                    <a:close/>
                                    <a:moveTo>
                                      <a:pt x="563" y="672"/>
                                    </a:moveTo>
                                    <a:cubicBezTo>
                                      <a:pt x="720" y="515"/>
                                      <a:pt x="720" y="515"/>
                                      <a:pt x="720" y="515"/>
                                    </a:cubicBezTo>
                                    <a:cubicBezTo>
                                      <a:pt x="729" y="506"/>
                                      <a:pt x="729" y="492"/>
                                      <a:pt x="720" y="483"/>
                                    </a:cubicBezTo>
                                    <a:cubicBezTo>
                                      <a:pt x="712" y="475"/>
                                      <a:pt x="698" y="475"/>
                                      <a:pt x="689" y="483"/>
                                    </a:cubicBezTo>
                                    <a:cubicBezTo>
                                      <a:pt x="547" y="626"/>
                                      <a:pt x="547" y="626"/>
                                      <a:pt x="547" y="626"/>
                                    </a:cubicBezTo>
                                    <a:cubicBezTo>
                                      <a:pt x="487" y="565"/>
                                      <a:pt x="487" y="565"/>
                                      <a:pt x="487" y="565"/>
                                    </a:cubicBezTo>
                                    <a:cubicBezTo>
                                      <a:pt x="478" y="557"/>
                                      <a:pt x="464" y="557"/>
                                      <a:pt x="456" y="565"/>
                                    </a:cubicBezTo>
                                    <a:cubicBezTo>
                                      <a:pt x="447" y="574"/>
                                      <a:pt x="447" y="588"/>
                                      <a:pt x="456" y="596"/>
                                    </a:cubicBezTo>
                                    <a:cubicBezTo>
                                      <a:pt x="531" y="672"/>
                                      <a:pt x="531" y="672"/>
                                      <a:pt x="531" y="672"/>
                                    </a:cubicBezTo>
                                    <a:cubicBezTo>
                                      <a:pt x="536" y="676"/>
                                      <a:pt x="541" y="679"/>
                                      <a:pt x="547" y="679"/>
                                    </a:cubicBezTo>
                                    <a:cubicBezTo>
                                      <a:pt x="553" y="679"/>
                                      <a:pt x="558" y="676"/>
                                      <a:pt x="563" y="672"/>
                                    </a:cubicBezTo>
                                    <a:close/>
                                  </a:path>
                                </a:pathLst>
                              </a:custGeom>
                              <a:solidFill>
                                <a:srgbClr val="002060"/>
                              </a:solidFill>
                              <a:ln>
                                <a:noFill/>
                              </a:ln>
                            </wps:spPr>
                            <wps:bodyPr vert="horz" wrap="square" lIns="46086" tIns="23043" rIns="46086" bIns="23043" numCol="1" anchor="t" anchorCtr="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w14:anchorId="2E50375C" id="Freeform 11" o:spid="_x0000_s1026" alt="&quot;&quot;" style="position:absolute;margin-left:36.15pt;margin-top:2.65pt;width:27.1pt;height:39.5pt;z-index:251651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coordsize="1176,185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" path="m844,1053v,794,,794,,794c844,1855,835,1859,829,1854,588,1660,588,1660,588,1660,347,1854,347,1854,347,1854v-6,5,-15,1,-15,-7c332,1053,332,1053,332,1053v101,-34,101,-34,101,-34c533,1158,533,1158,533,1158v12,17,31,27,52,27c585,1185,585,1185,585,1185v21,,40,-10,53,-26c741,1019,741,1019,741,1019r103,34xm603,1137c726,970,726,970,726,970v204,69,204,69,204,69c937,1042,944,1040,950,1036v6,-4,9,-11,9,-18c951,820,951,820,951,820v208,-57,208,-57,208,-57c1166,761,1172,756,1174,749v2,-8,1,-15,-4,-21c1037,574,1037,574,1037,574,1170,416,1170,416,1170,416v5,-6,6,-14,4,-21c1172,387,1166,382,1159,380,951,327,951,327,951,327v8,-199,8,-199,8,-199c959,121,956,114,950,110v-6,-5,-13,-6,-20,-4c726,175,726,175,726,175,603,9,603,9,603,9,599,3,592,,585,v,,,,,c578,,572,3,568,9,448,175,448,175,448,175,245,106,245,106,245,106v-7,-2,-14,-1,-20,4c219,114,216,121,216,128v6,199,6,199,6,199c17,380,17,380,17,380v-7,2,-13,7,-15,15c,402,1,410,6,415,137,574,137,574,137,574,6,728,6,728,6,728,1,734,,742,2,749v2,7,8,12,15,14c222,820,222,820,222,820v-6,198,-6,198,-6,198c216,1025,219,1032,225,1036v6,4,13,6,20,3c448,971,448,971,448,971v120,166,120,166,120,166c572,1142,578,1146,585,1146v,,,,,c592,1146,599,1142,603,1137xm449,924c261,987,261,987,261,987v5,-183,5,-183,5,-183c267,794,260,785,250,783,62,730,62,730,62,730,182,589,182,589,182,589v7,-8,7,-20,,-29c62,414,62,414,62,414,250,365,250,365,250,365v10,-2,17,-11,16,-22c261,158,261,158,261,158v188,64,188,64,188,64c459,225,469,222,474,214,586,59,586,59,586,59,700,214,700,214,700,214v5,8,15,11,24,8c914,158,914,158,914,158v-7,185,-7,185,-7,185c906,354,913,363,923,365v191,49,191,49,191,49c992,560,992,560,992,560v-7,9,-7,21,,29c1114,730,1114,730,1114,730,923,783,923,783,923,783v-10,2,-17,11,-16,22c914,987,914,987,914,987,724,924,724,924,724,924v-9,-3,-19,,-24,7c586,1086,586,1086,586,1086,474,932,474,932,474,932v-4,-6,-11,-10,-18,-10c454,922,452,923,449,924xm563,672c720,515,720,515,720,515v9,-9,9,-23,,-32c712,475,698,475,689,483,547,626,547,626,547,626,487,565,487,565,487,565v-9,-8,-23,-8,-31,c447,574,447,588,456,596v75,76,75,76,75,76c536,676,541,679,547,679v6,,11,-3,16,-7xe" fillcolor="#002060" stroked="f">
                      <v:path arrowok="t" o:connecttype="custom" o:connectlocs="247160,498551;172192,448075;97224,498551;126801,275053;171313,319861;186834,312843;247160,284231;212604,261827;278201,279642;278494,221338;343798,202174;303679,154937;343798,106620;278494,88265;278201,29692;212604,47237;171313,0;166335,2429;71747,28612;63254,34550;4978,102571;1757,112019;1757,196505;4978,205953;63254,274783;71747,280452;166335,306904;171313,309334;131487,249410;77896,217019;18156,197045;53298,151158;73211,98523;76432,42648;138808,57764;204990,57764;267659,42648;270295,98523;290501,151158;326228,197045;265609,217289;212019,249410;171606,293138;133537,248871;164871,181389;210847,130374;160185,168973;133537,152507;155500,181389;164871,181389" o:connectangles="0,0,0,0,0,0,0,0,0,0,0,0,0,0,0,0,0,0,0,0,0,0,0,0,0,0,0,0,0,0,0,0,0,0,0,0,0,0,0,0,0,0,0,0,0,0,0,0,0,0"/>
                      <o:lock v:ext="edit" verticies="t"/>
                    </v:shape>
                  </w:pict>
                </mc:Fallback>
              </mc:AlternateContent>
            </w:r>
          </w:p>
        </w:tc>
        <w:tc>
          <w:tcPr>
            <w:tcW w:w="6662" w:type="dxa"/>
            <w:vAlign w:val="center"/>
          </w:tcPr>
          <w:p w14:paraId="7533BC54" w14:textId="77777777" w:rsidR="003E5518" w:rsidRPr="00913D4F" w:rsidRDefault="003E5518" w:rsidP="004C5C7F">
            <w:pPr>
              <w:jc w:val="center"/>
              <w:cnfStyle w:val="000000100000" w:firstRow="0" w:lastRow="0" w:firstColumn="0" w:lastColumn="0" w:oddVBand="0" w:evenVBand="0" w:oddHBand="1" w:evenHBand="0" w:firstRowFirstColumn="0" w:firstRowLastColumn="0" w:lastRowFirstColumn="0" w:lastRowLastColumn="0"/>
              <w:rPr>
                <w:rFonts w:eastAsia="Calibri" w:cs="Times New Roman"/>
                <w:b/>
                <w:color w:val="002060"/>
              </w:rPr>
            </w:pPr>
            <w:r>
              <w:rPr>
                <w:rFonts w:eastAsia="Calibri" w:cs="Times New Roman"/>
                <w:b/>
                <w:color w:val="002060"/>
              </w:rPr>
              <w:t>Support continuously improving safe</w:t>
            </w:r>
            <w:r w:rsidRPr="00913D4F">
              <w:rPr>
                <w:rFonts w:eastAsia="Calibri" w:cs="Times New Roman"/>
                <w:b/>
                <w:color w:val="002060"/>
              </w:rPr>
              <w:t xml:space="preserve"> and quality primary health care services</w:t>
            </w:r>
          </w:p>
          <w:p w14:paraId="5CCCD7C7" w14:textId="77777777" w:rsidR="003E5518" w:rsidRPr="00913D4F" w:rsidRDefault="003E5518" w:rsidP="004C5C7F">
            <w:pPr>
              <w:jc w:val="center"/>
              <w:cnfStyle w:val="000000100000" w:firstRow="0" w:lastRow="0" w:firstColumn="0" w:lastColumn="0" w:oddVBand="0" w:evenVBand="0" w:oddHBand="1" w:evenHBand="0" w:firstRowFirstColumn="0" w:firstRowLastColumn="0" w:lastRowFirstColumn="0" w:lastRowLastColumn="0"/>
              <w:rPr>
                <w:rFonts w:eastAsia="Calibri" w:cs="Times New Roman"/>
                <w:color w:val="44546A"/>
                <w:sz w:val="20"/>
                <w:szCs w:val="20"/>
              </w:rPr>
            </w:pPr>
          </w:p>
          <w:p w14:paraId="397ED179" w14:textId="77777777" w:rsidR="003E5518" w:rsidRPr="00913D4F" w:rsidRDefault="003E5518" w:rsidP="004C5C7F">
            <w:pPr>
              <w:jc w:val="center"/>
              <w:cnfStyle w:val="000000100000" w:firstRow="0" w:lastRow="0" w:firstColumn="0" w:lastColumn="0" w:oddVBand="0" w:evenVBand="0" w:oddHBand="1" w:evenHBand="0" w:firstRowFirstColumn="0" w:firstRowLastColumn="0" w:lastRowFirstColumn="0" w:lastRowLastColumn="0"/>
              <w:rPr>
                <w:rFonts w:eastAsia="Calibri" w:cs="Times New Roman"/>
                <w:color w:val="44546A"/>
                <w:sz w:val="20"/>
                <w:szCs w:val="20"/>
              </w:rPr>
            </w:pPr>
          </w:p>
        </w:tc>
      </w:tr>
    </w:tbl>
    <w:p w14:paraId="0162EB40" w14:textId="77777777" w:rsidR="00621F60" w:rsidRDefault="00621F60">
      <w:r>
        <w:br w:type="page"/>
      </w:r>
    </w:p>
    <w:p w14:paraId="4AE7A860" w14:textId="77777777" w:rsidR="003E5518" w:rsidRDefault="003E5518" w:rsidP="003E5518">
      <w:pPr>
        <w:spacing w:after="120"/>
        <w:rPr>
          <w:rFonts w:cs="Arial"/>
        </w:rPr>
      </w:pPr>
      <w:r>
        <w:lastRenderedPageBreak/>
        <w:t>T</w:t>
      </w:r>
      <w:r w:rsidRPr="00F95A12">
        <w:t xml:space="preserve">hese objectives are supported by six enablers to </w:t>
      </w:r>
      <w:r w:rsidRPr="00F95A12">
        <w:rPr>
          <w:rFonts w:cs="Arial"/>
        </w:rPr>
        <w:t xml:space="preserve">build the capacity of the health system and target actions for </w:t>
      </w:r>
      <w:r w:rsidRPr="00F95A12">
        <w:t>reform</w:t>
      </w:r>
      <w:r w:rsidR="00953BA1">
        <w:t>:</w:t>
      </w:r>
    </w:p>
    <w:p w14:paraId="34335892" w14:textId="77777777" w:rsidR="00923DC8" w:rsidRDefault="00621F60" w:rsidP="00923DC8">
      <w:pPr>
        <w:rPr>
          <w:rFonts w:asciiTheme="majorHAnsi" w:eastAsiaTheme="majorEastAsia" w:hAnsiTheme="majorHAnsi" w:cstheme="majorBidi"/>
          <w:color w:val="374C80" w:themeColor="accent1" w:themeShade="BF"/>
          <w:sz w:val="26"/>
          <w:szCs w:val="26"/>
        </w:rPr>
      </w:pPr>
      <w:r>
        <w:rPr>
          <w:noProof/>
          <w:lang w:eastAsia="en-AU"/>
        </w:rPr>
        <mc:AlternateContent>
          <mc:Choice Requires="wpg">
            <w:drawing>
              <wp:anchor distT="0" distB="0" distL="114300" distR="114300" simplePos="0" relativeHeight="251685888" behindDoc="0" locked="0" layoutInCell="1" allowOverlap="1" wp14:anchorId="36E27E6B" wp14:editId="36E15DF8">
                <wp:simplePos x="0" y="0"/>
                <wp:positionH relativeFrom="margin">
                  <wp:align>left</wp:align>
                </wp:positionH>
                <wp:positionV relativeFrom="paragraph">
                  <wp:posOffset>238287</wp:posOffset>
                </wp:positionV>
                <wp:extent cx="5857875" cy="6437630"/>
                <wp:effectExtent l="57150" t="57150" r="47625" b="39370"/>
                <wp:wrapNone/>
                <wp:docPr id="61" name="Group 61">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Group">
                    <wpg:wgp>
                      <wpg:cNvGrpSpPr/>
                      <wpg:grpSpPr>
                        <a:xfrm>
                          <a:off x="0" y="0"/>
                          <a:ext cx="5857875" cy="6437630"/>
                          <a:chOff x="0" y="0"/>
                          <a:chExt cx="5857875" cy="6437630"/>
                        </a:xfrm>
                      </wpg:grpSpPr>
                      <wpg:grpSp>
                        <wpg:cNvPr id="18" name="Group 18"/>
                        <wpg:cNvGrpSpPr/>
                        <wpg:grpSpPr>
                          <a:xfrm>
                            <a:off x="0" y="0"/>
                            <a:ext cx="5857875" cy="6437630"/>
                            <a:chOff x="0" y="0"/>
                            <a:chExt cx="6459421" cy="5676767"/>
                          </a:xfrm>
                        </wpg:grpSpPr>
                        <wps:wsp>
                          <wps:cNvPr id="21" name="Rounded Rectangle 1"/>
                          <wps:cNvSpPr/>
                          <wps:spPr>
                            <a:xfrm>
                              <a:off x="0" y="0"/>
                              <a:ext cx="6459421" cy="5676767"/>
                            </a:xfrm>
                            <a:prstGeom prst="roundRect">
                              <a:avLst/>
                            </a:prstGeom>
                            <a:solidFill>
                              <a:schemeClr val="bg1">
                                <a:lumMod val="95000"/>
                              </a:schemeClr>
                            </a:solidFill>
                            <a:ln>
                              <a:noFill/>
                            </a:ln>
                            <a:effectLst/>
                            <a:scene3d>
                              <a:camera prst="orthographicFront">
                                <a:rot lat="0" lon="0" rev="0"/>
                              </a:camera>
                              <a:lightRig rig="contrasting" dir="t">
                                <a:rot lat="0" lon="0" rev="1500000"/>
                              </a:lightRig>
                            </a:scene3d>
                            <a:sp3d prstMaterial="metal">
                              <a:bevelT w="88900" h="88900"/>
                            </a:sp3d>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3" name="Rectangle 23"/>
                          <wps:cNvSpPr/>
                          <wps:spPr>
                            <a:xfrm>
                              <a:off x="3307095" y="323557"/>
                              <a:ext cx="2883039" cy="465292"/>
                            </a:xfrm>
                            <a:prstGeom prst="round2Same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2A6445B8" w14:textId="77777777" w:rsidR="00E63004" w:rsidRPr="00332195" w:rsidRDefault="00E63004" w:rsidP="003E5518">
                                <w:pPr>
                                  <w:jc w:val="center"/>
                                  <w:rPr>
                                    <w:rFonts w:ascii="Segoe UI Light" w:eastAsiaTheme="majorEastAsia" w:hAnsi="Segoe UI Light" w:cs="Segoe UI Light"/>
                                    <w:b/>
                                    <w:color w:val="FFFFFF" w:themeColor="background1"/>
                                    <w:sz w:val="28"/>
                                    <w:szCs w:val="28"/>
                                  </w:rPr>
                                </w:pPr>
                                <w:r w:rsidRPr="00332195">
                                  <w:rPr>
                                    <w:rFonts w:ascii="Segoe UI Light" w:eastAsiaTheme="majorEastAsia" w:hAnsi="Segoe UI Light" w:cs="Segoe UI Light"/>
                                    <w:b/>
                                    <w:color w:val="FFFFFF" w:themeColor="background1"/>
                                    <w:sz w:val="28"/>
                                    <w:szCs w:val="28"/>
                                  </w:rPr>
                                  <w:t>Funding Reform</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27" name="Round Same Side Corner Rectangle 24"/>
                          <wps:cNvSpPr/>
                          <wps:spPr>
                            <a:xfrm>
                              <a:off x="323216" y="1702191"/>
                              <a:ext cx="2871326" cy="364474"/>
                            </a:xfrm>
                            <a:prstGeom prst="round2Same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2250448" w14:textId="77777777" w:rsidR="00E63004" w:rsidRPr="0096516A" w:rsidRDefault="00E63004" w:rsidP="003E5518">
                                <w:pPr>
                                  <w:jc w:val="center"/>
                                  <w:rPr>
                                    <w:rFonts w:ascii="Segoe UI Light" w:eastAsiaTheme="majorEastAsia" w:hAnsi="Segoe UI Light" w:cs="Segoe UI Light"/>
                                    <w:b/>
                                    <w:color w:val="FFFFFF" w:themeColor="background1"/>
                                    <w:sz w:val="28"/>
                                    <w:szCs w:val="28"/>
                                  </w:rPr>
                                </w:pPr>
                                <w:r w:rsidRPr="0096516A">
                                  <w:rPr>
                                    <w:rFonts w:ascii="Segoe UI Light" w:eastAsiaTheme="majorEastAsia" w:hAnsi="Segoe UI Light" w:cs="Segoe UI Light"/>
                                    <w:b/>
                                    <w:color w:val="FFFFFF" w:themeColor="background1"/>
                                    <w:sz w:val="28"/>
                                    <w:szCs w:val="28"/>
                                  </w:rPr>
                                  <w:t>Workforce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1" name="Round Same Side Corner Rectangle 28"/>
                          <wps:cNvSpPr/>
                          <wps:spPr>
                            <a:xfrm>
                              <a:off x="3307000" y="1702191"/>
                              <a:ext cx="2881767" cy="364645"/>
                            </a:xfrm>
                            <a:prstGeom prst="round2Same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35C58EE0" w14:textId="77777777" w:rsidR="00E63004" w:rsidRPr="0096516A" w:rsidRDefault="00E63004" w:rsidP="003E5518">
                                <w:pPr>
                                  <w:jc w:val="center"/>
                                  <w:rPr>
                                    <w:rFonts w:ascii="Segoe UI Light" w:eastAsiaTheme="majorEastAsia" w:hAnsi="Segoe UI Light" w:cs="Segoe UI Light"/>
                                    <w:b/>
                                    <w:color w:val="FFFFFF" w:themeColor="background1"/>
                                    <w:sz w:val="28"/>
                                    <w:szCs w:val="28"/>
                                  </w:rPr>
                                </w:pPr>
                                <w:r w:rsidRPr="0096516A">
                                  <w:rPr>
                                    <w:rFonts w:ascii="Segoe UI Light" w:eastAsiaTheme="majorEastAsia" w:hAnsi="Segoe UI Light" w:cs="Segoe UI Light"/>
                                    <w:b/>
                                    <w:color w:val="FFFFFF" w:themeColor="background1"/>
                                    <w:sz w:val="28"/>
                                    <w:szCs w:val="28"/>
                                  </w:rPr>
                                  <w:t>Innovation and Technology</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4" name="Round Same Side Corner Rectangle 32"/>
                          <wps:cNvSpPr/>
                          <wps:spPr>
                            <a:xfrm>
                              <a:off x="323216" y="3228536"/>
                              <a:ext cx="2882724" cy="363746"/>
                            </a:xfrm>
                            <a:prstGeom prst="round2Same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62DD6B9E" w14:textId="77777777" w:rsidR="00E63004" w:rsidRPr="0096516A" w:rsidRDefault="00E63004" w:rsidP="003E5518">
                                <w:pPr>
                                  <w:jc w:val="center"/>
                                  <w:rPr>
                                    <w:rFonts w:ascii="Segoe UI Light" w:eastAsiaTheme="majorEastAsia" w:hAnsi="Segoe UI Light" w:cs="Segoe UI Light"/>
                                    <w:b/>
                                    <w:color w:val="FFFFFF" w:themeColor="background1"/>
                                    <w:sz w:val="28"/>
                                    <w:szCs w:val="28"/>
                                  </w:rPr>
                                </w:pPr>
                                <w:r w:rsidRPr="0096516A">
                                  <w:rPr>
                                    <w:rFonts w:ascii="Segoe UI Light" w:eastAsiaTheme="majorEastAsia" w:hAnsi="Segoe UI Light" w:cs="Segoe UI Light"/>
                                    <w:b/>
                                    <w:color w:val="FFFFFF" w:themeColor="background1"/>
                                    <w:sz w:val="28"/>
                                    <w:szCs w:val="28"/>
                                  </w:rPr>
                                  <w:t>Leadership and Culture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39" name="Round Same Side Corner Rectangle 37"/>
                          <wps:cNvSpPr/>
                          <wps:spPr>
                            <a:xfrm>
                              <a:off x="3342176" y="3228536"/>
                              <a:ext cx="2870742" cy="354565"/>
                            </a:xfrm>
                            <a:prstGeom prst="round2Same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51007B0A" w14:textId="77777777" w:rsidR="00E63004" w:rsidRPr="0096516A" w:rsidRDefault="00E63004" w:rsidP="003E5518">
                                <w:pPr>
                                  <w:jc w:val="center"/>
                                  <w:rPr>
                                    <w:rFonts w:ascii="Segoe UI Light" w:eastAsiaTheme="majorEastAsia" w:hAnsi="Segoe UI Light" w:cs="Segoe UI Light"/>
                                    <w:b/>
                                    <w:color w:val="FFFFFF" w:themeColor="background1"/>
                                    <w:sz w:val="28"/>
                                    <w:szCs w:val="28"/>
                                  </w:rPr>
                                </w:pPr>
                                <w:r w:rsidRPr="0096516A">
                                  <w:rPr>
                                    <w:rFonts w:ascii="Segoe UI Light" w:eastAsiaTheme="majorEastAsia" w:hAnsi="Segoe UI Light" w:cs="Segoe UI Light"/>
                                    <w:b/>
                                    <w:color w:val="FFFFFF" w:themeColor="background1"/>
                                    <w:sz w:val="28"/>
                                    <w:szCs w:val="28"/>
                                  </w:rPr>
                                  <w:t>Research and Data</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s:wsp>
                          <wps:cNvPr id="45" name="Round Same Side Corner Rectangle 40"/>
                          <wps:cNvSpPr/>
                          <wps:spPr>
                            <a:xfrm>
                              <a:off x="323619" y="323557"/>
                              <a:ext cx="2871520" cy="464840"/>
                            </a:xfrm>
                            <a:prstGeom prst="round2SameRect">
                              <a:avLst/>
                            </a:prstGeom>
                            <a:solidFill>
                              <a:schemeClr val="accent1"/>
                            </a:solidFill>
                            <a:ln>
                              <a:noFill/>
                            </a:ln>
                          </wps:spPr>
                          <wps:style>
                            <a:lnRef idx="2">
                              <a:schemeClr val="accent1">
                                <a:shade val="50000"/>
                              </a:schemeClr>
                            </a:lnRef>
                            <a:fillRef idx="1">
                              <a:schemeClr val="accent1"/>
                            </a:fillRef>
                            <a:effectRef idx="0">
                              <a:schemeClr val="accent1"/>
                            </a:effectRef>
                            <a:fontRef idx="minor">
                              <a:schemeClr val="lt1"/>
                            </a:fontRef>
                          </wps:style>
                          <wps:txbx>
                            <w:txbxContent>
                              <w:p w14:paraId="47E93094" w14:textId="77777777" w:rsidR="00E63004" w:rsidRPr="00332195" w:rsidRDefault="00E63004" w:rsidP="003E5518">
                                <w:pPr>
                                  <w:jc w:val="center"/>
                                  <w:rPr>
                                    <w:rFonts w:ascii="Segoe UI Light" w:eastAsiaTheme="majorEastAsia" w:hAnsi="Segoe UI Light" w:cs="Segoe UI Light"/>
                                    <w:b/>
                                    <w:color w:val="FFFFFF" w:themeColor="background1"/>
                                    <w:sz w:val="28"/>
                                    <w:szCs w:val="28"/>
                                  </w:rPr>
                                </w:pPr>
                                <w:r w:rsidRPr="00332195">
                                  <w:rPr>
                                    <w:rFonts w:ascii="Segoe UI Light" w:eastAsiaTheme="majorEastAsia" w:hAnsi="Segoe UI Light" w:cs="Segoe UI Light"/>
                                    <w:b/>
                                    <w:color w:val="FFFFFF" w:themeColor="background1"/>
                                    <w:sz w:val="28"/>
                                    <w:szCs w:val="28"/>
                                  </w:rPr>
                                  <w:t>Patients</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wpg:grpSp>
                      <wps:wsp>
                        <wps:cNvPr id="54" name="Text Box 54"/>
                        <wps:cNvSpPr txBox="1"/>
                        <wps:spPr>
                          <a:xfrm>
                            <a:off x="308344" y="903768"/>
                            <a:ext cx="2588701" cy="786765"/>
                          </a:xfrm>
                          <a:prstGeom prst="rect">
                            <a:avLst/>
                          </a:prstGeom>
                          <a:noFill/>
                          <a:ln w="6350">
                            <a:noFill/>
                          </a:ln>
                        </wps:spPr>
                        <wps:txbx>
                          <w:txbxContent>
                            <w:p w14:paraId="1AAD2D1E" w14:textId="77777777" w:rsidR="00E63004" w:rsidRPr="00621F60" w:rsidRDefault="00E63004">
                              <w:pPr>
                                <w:rPr>
                                  <w:color w:val="FFFFFF" w:themeColor="background1"/>
                                  <w14:textFill>
                                    <w14:noFill/>
                                  </w14:textFill>
                                </w:rPr>
                              </w:pPr>
                              <w:r>
                                <w:t>E</w:t>
                              </w:r>
                              <w:r w:rsidRPr="00CA1CD4">
                                <w:t>nhance patient activation</w:t>
                              </w:r>
                              <w:r>
                                <w:t xml:space="preserve">, </w:t>
                              </w:r>
                              <w:r w:rsidRPr="00CA1CD4">
                                <w:t>improve health literacy</w:t>
                              </w:r>
                              <w:r>
                                <w:t xml:space="preserve"> and shared decision-making.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5" name="Text Box 55"/>
                        <wps:cNvSpPr txBox="1"/>
                        <wps:spPr>
                          <a:xfrm>
                            <a:off x="3019647" y="903768"/>
                            <a:ext cx="2576978" cy="797398"/>
                          </a:xfrm>
                          <a:prstGeom prst="rect">
                            <a:avLst/>
                          </a:prstGeom>
                          <a:noFill/>
                          <a:ln w="6350">
                            <a:noFill/>
                          </a:ln>
                        </wps:spPr>
                        <wps:txbx>
                          <w:txbxContent>
                            <w:p w14:paraId="5FDD522E" w14:textId="77777777" w:rsidR="00E63004" w:rsidRPr="00621F60" w:rsidRDefault="00E63004" w:rsidP="00621F60">
                              <w:pPr>
                                <w:rPr>
                                  <w:color w:val="FFFFFF" w:themeColor="background1"/>
                                  <w14:textFill>
                                    <w14:noFill/>
                                  </w14:textFill>
                                </w:rPr>
                              </w:pPr>
                              <w:r>
                                <w:t>A</w:t>
                              </w:r>
                              <w:r w:rsidRPr="00CA1CD4">
                                <w:t>ppropriate and sustainable funding reform that underpins the best models of care</w:t>
                              </w:r>
                              <w:r>
                                <w:t xml:space="preserve"> tailored to local circumstances.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6" name="Text Box 56"/>
                        <wps:cNvSpPr txBox="1"/>
                        <wps:spPr>
                          <a:xfrm>
                            <a:off x="308344" y="2349796"/>
                            <a:ext cx="2588260" cy="1095154"/>
                          </a:xfrm>
                          <a:prstGeom prst="rect">
                            <a:avLst/>
                          </a:prstGeom>
                          <a:noFill/>
                          <a:ln w="6350">
                            <a:noFill/>
                          </a:ln>
                        </wps:spPr>
                        <wps:txbx>
                          <w:txbxContent>
                            <w:p w14:paraId="3963D441" w14:textId="77777777" w:rsidR="00E63004" w:rsidRPr="00621F60" w:rsidRDefault="00E63004" w:rsidP="00621F60">
                              <w:pPr>
                                <w:rPr>
                                  <w:color w:val="FFFFFF" w:themeColor="background1"/>
                                  <w14:textFill>
                                    <w14:noFill/>
                                  </w14:textFill>
                                </w:rPr>
                              </w:pPr>
                              <w:r>
                                <w:t xml:space="preserve">A </w:t>
                              </w:r>
                              <w:r w:rsidRPr="00CA1CD4">
                                <w:t>health workforce</w:t>
                              </w:r>
                              <w:r>
                                <w:t xml:space="preserve"> that works together, </w:t>
                              </w:r>
                              <w:r w:rsidRPr="00CA1CD4">
                                <w:t>operating at top of scope and supported by education, training</w:t>
                              </w:r>
                              <w:r>
                                <w:t>,</w:t>
                              </w:r>
                              <w:r w:rsidRPr="00CA1CD4">
                                <w:t xml:space="preserve"> and skills development</w:t>
                              </w:r>
                              <w: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8" name="Text Box 58"/>
                        <wps:cNvSpPr txBox="1"/>
                        <wps:spPr>
                          <a:xfrm>
                            <a:off x="2998382" y="2349796"/>
                            <a:ext cx="2588260" cy="1094740"/>
                          </a:xfrm>
                          <a:prstGeom prst="rect">
                            <a:avLst/>
                          </a:prstGeom>
                          <a:noFill/>
                          <a:ln w="6350">
                            <a:noFill/>
                          </a:ln>
                        </wps:spPr>
                        <wps:txbx>
                          <w:txbxContent>
                            <w:p w14:paraId="3A243403" w14:textId="77777777" w:rsidR="00E63004" w:rsidRPr="00621F60" w:rsidRDefault="00E63004" w:rsidP="00621F60">
                              <w:pPr>
                                <w:rPr>
                                  <w:color w:val="FFFFFF" w:themeColor="background1"/>
                                  <w14:textFill>
                                    <w14:noFill/>
                                  </w14:textFill>
                                </w:rPr>
                              </w:pPr>
                              <w:r>
                                <w:t>S</w:t>
                              </w:r>
                              <w:r w:rsidRPr="00CA1CD4">
                                <w:t>upport innovation and new technologies to better manage care</w:t>
                              </w:r>
                              <w: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9" name="Text Box 59"/>
                        <wps:cNvSpPr txBox="1"/>
                        <wps:spPr>
                          <a:xfrm>
                            <a:off x="318977" y="4082903"/>
                            <a:ext cx="2588260" cy="1616075"/>
                          </a:xfrm>
                          <a:prstGeom prst="rect">
                            <a:avLst/>
                          </a:prstGeom>
                          <a:noFill/>
                          <a:ln w="6350">
                            <a:noFill/>
                          </a:ln>
                        </wps:spPr>
                        <wps:txbx>
                          <w:txbxContent>
                            <w:p w14:paraId="16B339E7" w14:textId="77777777" w:rsidR="00E63004" w:rsidRPr="00621F60" w:rsidRDefault="00E63004" w:rsidP="00621F60">
                              <w:pPr>
                                <w:rPr>
                                  <w:color w:val="FFFFFF" w:themeColor="background1"/>
                                  <w14:textFill>
                                    <w14:noFill/>
                                  </w14:textFill>
                                </w:rPr>
                              </w:pPr>
                              <w:r>
                                <w:t>F</w:t>
                              </w:r>
                              <w:r w:rsidRPr="00CA1CD4">
                                <w:t>oster leadership</w:t>
                              </w:r>
                              <w:r>
                                <w:t xml:space="preserve">, </w:t>
                              </w:r>
                              <w:r w:rsidRPr="00CA1CD4">
                                <w:t>inter-professional collaboration and co-design</w:t>
                              </w:r>
                              <w:r>
                                <w:t xml:space="preserve">, </w:t>
                              </w:r>
                              <w:r w:rsidRPr="00CA1CD4">
                                <w:t>and effective change management to ensure cultural shifts in the system</w:t>
                              </w:r>
                              <w: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60" name="Text Box 60"/>
                        <wps:cNvSpPr txBox="1"/>
                        <wps:spPr>
                          <a:xfrm>
                            <a:off x="3040912" y="4082903"/>
                            <a:ext cx="2588701" cy="1616149"/>
                          </a:xfrm>
                          <a:prstGeom prst="rect">
                            <a:avLst/>
                          </a:prstGeom>
                          <a:noFill/>
                          <a:ln w="6350">
                            <a:noFill/>
                          </a:ln>
                        </wps:spPr>
                        <wps:txbx>
                          <w:txbxContent>
                            <w:p w14:paraId="2B364CD7" w14:textId="77777777" w:rsidR="00E63004" w:rsidRPr="00621F60" w:rsidRDefault="00E63004" w:rsidP="00621F60">
                              <w:pPr>
                                <w:rPr>
                                  <w:color w:val="FFFFFF" w:themeColor="background1"/>
                                  <w14:textFill>
                                    <w14:noFill/>
                                  </w14:textFill>
                                </w:rPr>
                              </w:pPr>
                              <w:r>
                                <w:t>S</w:t>
                              </w:r>
                              <w:r w:rsidRPr="00CA1CD4">
                                <w:t xml:space="preserve">upport a systematic program of research, data development and evaluation to support continuous improvement and </w:t>
                              </w:r>
                              <w:r>
                                <w:t>build systems t</w:t>
                              </w:r>
                              <w:r w:rsidRPr="00CA1CD4">
                                <w:t xml:space="preserve">hat support </w:t>
                              </w:r>
                              <w:r>
                                <w:t>consented</w:t>
                              </w:r>
                              <w:r w:rsidRPr="00CA1CD4">
                                <w:t>, secure</w:t>
                              </w:r>
                              <w:r>
                                <w:t>,</w:t>
                              </w:r>
                              <w:r w:rsidRPr="00CA1CD4">
                                <w:t xml:space="preserve"> and timely sharing of data across the health system</w:t>
                              </w:r>
                              <w:r>
                                <w:t xml:space="preserve"> to support service planning and resource allocation.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g:wgp>
                  </a:graphicData>
                </a:graphic>
              </wp:anchor>
            </w:drawing>
          </mc:Choice>
          <mc:Fallback>
            <w:pict>
              <v:group w14:anchorId="36E27E6B" id="Group 61" o:spid="_x0000_s1048" alt="&quot;&quot;" style="position:absolute;margin-left:0;margin-top:18.75pt;width:461.25pt;height:506.9pt;z-index:251685888;mso-position-horizontal:left;mso-position-horizontal-relative:margin" coordsize="58578,6437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">
                <v:group id="Group 18" o:spid="_x0000_s1049" style="position:absolute;width:58578;height:64376" coordsize="64594,567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">
                  <v:roundrect id="Rounded Rectangle 1" o:spid="_x0000_s1050" style="position:absolute;width:64594;height:56767;visibility:visible;mso-wrap-style:square;v-text-anchor:middle" arcsize="10923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" fillcolor="#f2f2f2 [3052]" stroked="f" strokeweight="1pt">
                    <v:stroke joinstyle="miter"/>
                  </v:roundrect>
                  <v:shape id="Rectangle 23" o:spid="_x0000_s1051" style="position:absolute;left:33070;top:3235;width:28831;height:4653;visibility:visible;mso-wrap-style:square;v-text-anchor:middle" coordsize="2883039,465292"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" adj="-11796480,,5400" path="m77550,l2805489,v42830,,77550,34720,77550,77550l2883039,465292r,l,465292r,l,77550c,34720,34720,,77550,xe" fillcolor="#4a66ac [3204]" stroked="f" strokeweight="1pt">
                    <v:stroke joinstyle="miter"/>
                    <v:formulas/>
                    <v:path arrowok="t" o:connecttype="custom" o:connectlocs="77550,0;2805489,0;2883039,77550;2883039,465292;2883039,465292;0,465292;0,465292;0,77550;77550,0" o:connectangles="0,0,0,0,0,0,0,0,0" textboxrect="0,0,2883039,465292"/>
                    <v:textbox>
                      <w:txbxContent>
                        <w:p w14:paraId="2A6445B8" w14:textId="77777777" w:rsidR="00E63004" w:rsidRPr="00332195" w:rsidRDefault="00E63004" w:rsidP="003E5518">
                          <w:pPr>
                            <w:jc w:val="center"/>
                            <w:rPr>
                              <w:rFonts w:ascii="Segoe UI Light" w:eastAsiaTheme="majorEastAsia" w:hAnsi="Segoe UI Light" w:cs="Segoe UI Light"/>
                              <w:b/>
                              <w:color w:val="FFFFFF" w:themeColor="background1"/>
                              <w:sz w:val="28"/>
                              <w:szCs w:val="28"/>
                            </w:rPr>
                          </w:pPr>
                          <w:r w:rsidRPr="00332195">
                            <w:rPr>
                              <w:rFonts w:ascii="Segoe UI Light" w:eastAsiaTheme="majorEastAsia" w:hAnsi="Segoe UI Light" w:cs="Segoe UI Light"/>
                              <w:b/>
                              <w:color w:val="FFFFFF" w:themeColor="background1"/>
                              <w:sz w:val="28"/>
                              <w:szCs w:val="28"/>
                            </w:rPr>
                            <w:t>Funding Reform</w:t>
                          </w:r>
                        </w:p>
                      </w:txbxContent>
                    </v:textbox>
                  </v:shape>
                  <v:shape id="Round Same Side Corner Rectangle 24" o:spid="_x0000_s1052" style="position:absolute;left:3232;top:17021;width:28713;height:3645;visibility:visible;mso-wrap-style:square;v-text-anchor:middle" coordsize="2871326,364474"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" adj="-11796480,,5400" path="m60747,l2810579,v33550,,60747,27197,60747,60747l2871326,364474r,l,364474r,l,60747c,27197,27197,,60747,xe" fillcolor="#4a66ac [3204]" stroked="f" strokeweight="1pt">
                    <v:stroke joinstyle="miter"/>
                    <v:formulas/>
                    <v:path arrowok="t" o:connecttype="custom" o:connectlocs="60747,0;2810579,0;2871326,60747;2871326,364474;2871326,364474;0,364474;0,364474;0,60747;60747,0" o:connectangles="0,0,0,0,0,0,0,0,0" textboxrect="0,0,2871326,364474"/>
                    <v:textbox>
                      <w:txbxContent>
                        <w:p w14:paraId="42250448" w14:textId="77777777" w:rsidR="00E63004" w:rsidRPr="0096516A" w:rsidRDefault="00E63004" w:rsidP="003E5518">
                          <w:pPr>
                            <w:jc w:val="center"/>
                            <w:rPr>
                              <w:rFonts w:ascii="Segoe UI Light" w:eastAsiaTheme="majorEastAsia" w:hAnsi="Segoe UI Light" w:cs="Segoe UI Light"/>
                              <w:b/>
                              <w:color w:val="FFFFFF" w:themeColor="background1"/>
                              <w:sz w:val="28"/>
                              <w:szCs w:val="28"/>
                            </w:rPr>
                          </w:pPr>
                          <w:r w:rsidRPr="0096516A">
                            <w:rPr>
                              <w:rFonts w:ascii="Segoe UI Light" w:eastAsiaTheme="majorEastAsia" w:hAnsi="Segoe UI Light" w:cs="Segoe UI Light"/>
                              <w:b/>
                              <w:color w:val="FFFFFF" w:themeColor="background1"/>
                              <w:sz w:val="28"/>
                              <w:szCs w:val="28"/>
                            </w:rPr>
                            <w:t>Workforce</w:t>
                          </w:r>
                        </w:p>
                      </w:txbxContent>
                    </v:textbox>
                  </v:shape>
                  <v:shape id="Round Same Side Corner Rectangle 28" o:spid="_x0000_s1053" style="position:absolute;left:33070;top:17021;width:28817;height:3647;visibility:visible;mso-wrap-style:square;v-text-anchor:middle" coordsize="2881767,36464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" adj="-11796480,,5400" path="m60775,l2820992,v33565,,60775,27210,60775,60775l2881767,364645r,l,364645r,l,60775c,27210,27210,,60775,xe" fillcolor="#4a66ac [3204]" stroked="f" strokeweight="1pt">
                    <v:stroke joinstyle="miter"/>
                    <v:formulas/>
                    <v:path arrowok="t" o:connecttype="custom" o:connectlocs="60775,0;2820992,0;2881767,60775;2881767,364645;2881767,364645;0,364645;0,364645;0,60775;60775,0" o:connectangles="0,0,0,0,0,0,0,0,0" textboxrect="0,0,2881767,364645"/>
                    <v:textbox>
                      <w:txbxContent>
                        <w:p w14:paraId="35C58EE0" w14:textId="77777777" w:rsidR="00E63004" w:rsidRPr="0096516A" w:rsidRDefault="00E63004" w:rsidP="003E5518">
                          <w:pPr>
                            <w:jc w:val="center"/>
                            <w:rPr>
                              <w:rFonts w:ascii="Segoe UI Light" w:eastAsiaTheme="majorEastAsia" w:hAnsi="Segoe UI Light" w:cs="Segoe UI Light"/>
                              <w:b/>
                              <w:color w:val="FFFFFF" w:themeColor="background1"/>
                              <w:sz w:val="28"/>
                              <w:szCs w:val="28"/>
                            </w:rPr>
                          </w:pPr>
                          <w:r w:rsidRPr="0096516A">
                            <w:rPr>
                              <w:rFonts w:ascii="Segoe UI Light" w:eastAsiaTheme="majorEastAsia" w:hAnsi="Segoe UI Light" w:cs="Segoe UI Light"/>
                              <w:b/>
                              <w:color w:val="FFFFFF" w:themeColor="background1"/>
                              <w:sz w:val="28"/>
                              <w:szCs w:val="28"/>
                            </w:rPr>
                            <w:t>Innovation and Technology</w:t>
                          </w:r>
                        </w:p>
                      </w:txbxContent>
                    </v:textbox>
                  </v:shape>
                  <v:shape id="Round Same Side Corner Rectangle 32" o:spid="_x0000_s1054" style="position:absolute;left:3232;top:32285;width:28827;height:3637;visibility:visible;mso-wrap-style:square;v-text-anchor:middle" coordsize="2882724,36374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" adj="-11796480,,5400" path="m60626,l2822098,v33483,,60626,27143,60626,60626l2882724,363746r,l,363746r,l,60626c,27143,27143,,60626,xe" fillcolor="#4a66ac [3204]" stroked="f" strokeweight="1pt">
                    <v:stroke joinstyle="miter"/>
                    <v:formulas/>
                    <v:path arrowok="t" o:connecttype="custom" o:connectlocs="60626,0;2822098,0;2882724,60626;2882724,363746;2882724,363746;0,363746;0,363746;0,60626;60626,0" o:connectangles="0,0,0,0,0,0,0,0,0" textboxrect="0,0,2882724,363746"/>
                    <v:textbox>
                      <w:txbxContent>
                        <w:p w14:paraId="62DD6B9E" w14:textId="77777777" w:rsidR="00E63004" w:rsidRPr="0096516A" w:rsidRDefault="00E63004" w:rsidP="003E5518">
                          <w:pPr>
                            <w:jc w:val="center"/>
                            <w:rPr>
                              <w:rFonts w:ascii="Segoe UI Light" w:eastAsiaTheme="majorEastAsia" w:hAnsi="Segoe UI Light" w:cs="Segoe UI Light"/>
                              <w:b/>
                              <w:color w:val="FFFFFF" w:themeColor="background1"/>
                              <w:sz w:val="28"/>
                              <w:szCs w:val="28"/>
                            </w:rPr>
                          </w:pPr>
                          <w:r w:rsidRPr="0096516A">
                            <w:rPr>
                              <w:rFonts w:ascii="Segoe UI Light" w:eastAsiaTheme="majorEastAsia" w:hAnsi="Segoe UI Light" w:cs="Segoe UI Light"/>
                              <w:b/>
                              <w:color w:val="FFFFFF" w:themeColor="background1"/>
                              <w:sz w:val="28"/>
                              <w:szCs w:val="28"/>
                            </w:rPr>
                            <w:t>Leadership and Culture</w:t>
                          </w:r>
                        </w:p>
                      </w:txbxContent>
                    </v:textbox>
                  </v:shape>
                  <v:shape id="Round Same Side Corner Rectangle 37" o:spid="_x0000_s1055" style="position:absolute;left:33421;top:32285;width:28708;height:3546;visibility:visible;mso-wrap-style:square;v-text-anchor:middle" coordsize="2870742,3545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" adj="-11796480,,5400" path="m59095,l2811647,v32637,,59095,26458,59095,59095l2870742,354565r,l,354565r,l,59095c,26458,26458,,59095,xe" fillcolor="#4a66ac [3204]" stroked="f" strokeweight="1pt">
                    <v:stroke joinstyle="miter"/>
                    <v:formulas/>
                    <v:path arrowok="t" o:connecttype="custom" o:connectlocs="59095,0;2811647,0;2870742,59095;2870742,354565;2870742,354565;0,354565;0,354565;0,59095;59095,0" o:connectangles="0,0,0,0,0,0,0,0,0" textboxrect="0,0,2870742,354565"/>
                    <v:textbox>
                      <w:txbxContent>
                        <w:p w14:paraId="51007B0A" w14:textId="77777777" w:rsidR="00E63004" w:rsidRPr="0096516A" w:rsidRDefault="00E63004" w:rsidP="003E5518">
                          <w:pPr>
                            <w:jc w:val="center"/>
                            <w:rPr>
                              <w:rFonts w:ascii="Segoe UI Light" w:eastAsiaTheme="majorEastAsia" w:hAnsi="Segoe UI Light" w:cs="Segoe UI Light"/>
                              <w:b/>
                              <w:color w:val="FFFFFF" w:themeColor="background1"/>
                              <w:sz w:val="28"/>
                              <w:szCs w:val="28"/>
                            </w:rPr>
                          </w:pPr>
                          <w:r w:rsidRPr="0096516A">
                            <w:rPr>
                              <w:rFonts w:ascii="Segoe UI Light" w:eastAsiaTheme="majorEastAsia" w:hAnsi="Segoe UI Light" w:cs="Segoe UI Light"/>
                              <w:b/>
                              <w:color w:val="FFFFFF" w:themeColor="background1"/>
                              <w:sz w:val="28"/>
                              <w:szCs w:val="28"/>
                            </w:rPr>
                            <w:t>Research and Data</w:t>
                          </w:r>
                        </w:p>
                      </w:txbxContent>
                    </v:textbox>
                  </v:shape>
                  <v:shape id="Round Same Side Corner Rectangle 40" o:spid="_x0000_s1056" style="position:absolute;left:3236;top:3235;width:28715;height:4648;visibility:visible;mso-wrap-style:square;v-text-anchor:middle" coordsize="2871520,46484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" adj="-11796480,,5400" path="m77475,l2794045,v42788,,77475,34687,77475,77475l2871520,464840r,l,464840r,l,77475c,34687,34687,,77475,xe" fillcolor="#4a66ac [3204]" stroked="f" strokeweight="1pt">
                    <v:stroke joinstyle="miter"/>
                    <v:formulas/>
                    <v:path arrowok="t" o:connecttype="custom" o:connectlocs="77475,0;2794045,0;2871520,77475;2871520,464840;2871520,464840;0,464840;0,464840;0,77475;77475,0" o:connectangles="0,0,0,0,0,0,0,0,0" textboxrect="0,0,2871520,464840"/>
                    <v:textbox>
                      <w:txbxContent>
                        <w:p w14:paraId="47E93094" w14:textId="77777777" w:rsidR="00E63004" w:rsidRPr="00332195" w:rsidRDefault="00E63004" w:rsidP="003E5518">
                          <w:pPr>
                            <w:jc w:val="center"/>
                            <w:rPr>
                              <w:rFonts w:ascii="Segoe UI Light" w:eastAsiaTheme="majorEastAsia" w:hAnsi="Segoe UI Light" w:cs="Segoe UI Light"/>
                              <w:b/>
                              <w:color w:val="FFFFFF" w:themeColor="background1"/>
                              <w:sz w:val="28"/>
                              <w:szCs w:val="28"/>
                            </w:rPr>
                          </w:pPr>
                          <w:r w:rsidRPr="00332195">
                            <w:rPr>
                              <w:rFonts w:ascii="Segoe UI Light" w:eastAsiaTheme="majorEastAsia" w:hAnsi="Segoe UI Light" w:cs="Segoe UI Light"/>
                              <w:b/>
                              <w:color w:val="FFFFFF" w:themeColor="background1"/>
                              <w:sz w:val="28"/>
                              <w:szCs w:val="28"/>
                            </w:rPr>
                            <w:t>Patients</w:t>
                          </w:r>
                        </w:p>
                      </w:txbxContent>
                    </v:textbox>
                  </v:shape>
                </v:group>
                <v:shape id="Text Box 54" o:spid="_x0000_s1057" type="#_x0000_t202" style="position:absolute;left:3083;top:9037;width:25887;height:786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" filled="f" stroked="f" strokeweight=".5pt">
                  <v:textbox>
                    <w:txbxContent>
                      <w:p w14:paraId="1AAD2D1E" w14:textId="77777777" w:rsidR="00E63004" w:rsidRPr="00621F60" w:rsidRDefault="00E63004">
                        <w:pPr>
                          <w:rPr>
                            <w:color w:val="FFFFFF" w:themeColor="background1"/>
                            <w14:textFill>
                              <w14:noFill/>
                            </w14:textFill>
                          </w:rPr>
                        </w:pPr>
                        <w:r>
                          <w:t>E</w:t>
                        </w:r>
                        <w:r w:rsidRPr="00CA1CD4">
                          <w:t>nhance patient activation</w:t>
                        </w:r>
                        <w:r>
                          <w:t xml:space="preserve">, </w:t>
                        </w:r>
                        <w:r w:rsidRPr="00CA1CD4">
                          <w:t>improve health literacy</w:t>
                        </w:r>
                        <w:r>
                          <w:t xml:space="preserve"> and shared decision-making.</w:t>
                        </w:r>
                      </w:p>
                    </w:txbxContent>
                  </v:textbox>
                </v:shape>
                <v:shape id="Text Box 55" o:spid="_x0000_s1058" type="#_x0000_t202" style="position:absolute;left:30196;top:9037;width:25770;height:797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" filled="f" stroked="f" strokeweight=".5pt">
                  <v:textbox>
                    <w:txbxContent>
                      <w:p w14:paraId="5FDD522E" w14:textId="77777777" w:rsidR="00E63004" w:rsidRPr="00621F60" w:rsidRDefault="00E63004" w:rsidP="00621F60">
                        <w:pPr>
                          <w:rPr>
                            <w:color w:val="FFFFFF" w:themeColor="background1"/>
                            <w14:textFill>
                              <w14:noFill/>
                            </w14:textFill>
                          </w:rPr>
                        </w:pPr>
                        <w:r>
                          <w:t>A</w:t>
                        </w:r>
                        <w:r w:rsidRPr="00CA1CD4">
                          <w:t>ppropriate and sustainable funding reform that underpins the best models of care</w:t>
                        </w:r>
                        <w:r>
                          <w:t xml:space="preserve"> tailored to local circumstances.</w:t>
                        </w:r>
                      </w:p>
                    </w:txbxContent>
                  </v:textbox>
                </v:shape>
                <v:shape id="Text Box 56" o:spid="_x0000_s1059" type="#_x0000_t202" style="position:absolute;left:3083;top:23497;width:25883;height:109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" filled="f" stroked="f" strokeweight=".5pt">
                  <v:textbox>
                    <w:txbxContent>
                      <w:p w14:paraId="3963D441" w14:textId="77777777" w:rsidR="00E63004" w:rsidRPr="00621F60" w:rsidRDefault="00E63004" w:rsidP="00621F60">
                        <w:pPr>
                          <w:rPr>
                            <w:color w:val="FFFFFF" w:themeColor="background1"/>
                            <w14:textFill>
                              <w14:noFill/>
                            </w14:textFill>
                          </w:rPr>
                        </w:pPr>
                        <w:r>
                          <w:t xml:space="preserve">A </w:t>
                        </w:r>
                        <w:r w:rsidRPr="00CA1CD4">
                          <w:t>health workforce</w:t>
                        </w:r>
                        <w:r>
                          <w:t xml:space="preserve"> that works together, </w:t>
                        </w:r>
                        <w:r w:rsidRPr="00CA1CD4">
                          <w:t>operating at top of scope and supported by education, training</w:t>
                        </w:r>
                        <w:r>
                          <w:t>,</w:t>
                        </w:r>
                        <w:r w:rsidRPr="00CA1CD4">
                          <w:t xml:space="preserve"> and skills development</w:t>
                        </w:r>
                        <w:r>
                          <w:t>.</w:t>
                        </w:r>
                      </w:p>
                    </w:txbxContent>
                  </v:textbox>
                </v:shape>
                <v:shape id="Text Box 58" o:spid="_x0000_s1060" type="#_x0000_t202" style="position:absolute;left:29983;top:23497;width:25883;height:1094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" filled="f" stroked="f" strokeweight=".5pt">
                  <v:textbox>
                    <w:txbxContent>
                      <w:p w14:paraId="3A243403" w14:textId="77777777" w:rsidR="00E63004" w:rsidRPr="00621F60" w:rsidRDefault="00E63004" w:rsidP="00621F60">
                        <w:pPr>
                          <w:rPr>
                            <w:color w:val="FFFFFF" w:themeColor="background1"/>
                            <w14:textFill>
                              <w14:noFill/>
                            </w14:textFill>
                          </w:rPr>
                        </w:pPr>
                        <w:r>
                          <w:t>S</w:t>
                        </w:r>
                        <w:r w:rsidRPr="00CA1CD4">
                          <w:t>upport innovation and new technologies to better manage care</w:t>
                        </w:r>
                        <w:r>
                          <w:t>.</w:t>
                        </w:r>
                      </w:p>
                    </w:txbxContent>
                  </v:textbox>
                </v:shape>
                <v:shape id="Text Box 59" o:spid="_x0000_s1061" type="#_x0000_t202" style="position:absolute;left:3189;top:40829;width:25883;height:161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" filled="f" stroked="f" strokeweight=".5pt">
                  <v:textbox>
                    <w:txbxContent>
                      <w:p w14:paraId="16B339E7" w14:textId="77777777" w:rsidR="00E63004" w:rsidRPr="00621F60" w:rsidRDefault="00E63004" w:rsidP="00621F60">
                        <w:pPr>
                          <w:rPr>
                            <w:color w:val="FFFFFF" w:themeColor="background1"/>
                            <w14:textFill>
                              <w14:noFill/>
                            </w14:textFill>
                          </w:rPr>
                        </w:pPr>
                        <w:r>
                          <w:t>F</w:t>
                        </w:r>
                        <w:r w:rsidRPr="00CA1CD4">
                          <w:t>oster leadership</w:t>
                        </w:r>
                        <w:r>
                          <w:t xml:space="preserve">, </w:t>
                        </w:r>
                        <w:r w:rsidRPr="00CA1CD4">
                          <w:t>inter-professional collaboration and co-design</w:t>
                        </w:r>
                        <w:r>
                          <w:t xml:space="preserve">, </w:t>
                        </w:r>
                        <w:r w:rsidRPr="00CA1CD4">
                          <w:t>and effective change management to ensure cultural shifts in the system</w:t>
                        </w:r>
                        <w:r>
                          <w:t>.</w:t>
                        </w:r>
                      </w:p>
                    </w:txbxContent>
                  </v:textbox>
                </v:shape>
                <v:shape id="Text Box 60" o:spid="_x0000_s1062" type="#_x0000_t202" style="position:absolute;left:30409;top:40829;width:25887;height:161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" filled="f" stroked="f" strokeweight=".5pt">
                  <v:textbox>
                    <w:txbxContent>
                      <w:p w14:paraId="2B364CD7" w14:textId="77777777" w:rsidR="00E63004" w:rsidRPr="00621F60" w:rsidRDefault="00E63004" w:rsidP="00621F60">
                        <w:pPr>
                          <w:rPr>
                            <w:color w:val="FFFFFF" w:themeColor="background1"/>
                            <w14:textFill>
                              <w14:noFill/>
                            </w14:textFill>
                          </w:rPr>
                        </w:pPr>
                        <w:r>
                          <w:t>S</w:t>
                        </w:r>
                        <w:r w:rsidRPr="00CA1CD4">
                          <w:t xml:space="preserve">upport a systematic program of research, data development and evaluation to support continuous improvement and </w:t>
                        </w:r>
                        <w:r>
                          <w:t>build systems t</w:t>
                        </w:r>
                        <w:r w:rsidRPr="00CA1CD4">
                          <w:t xml:space="preserve">hat support </w:t>
                        </w:r>
                        <w:r>
                          <w:t>consented</w:t>
                        </w:r>
                        <w:r w:rsidRPr="00CA1CD4">
                          <w:t>, secure</w:t>
                        </w:r>
                        <w:r>
                          <w:t>,</w:t>
                        </w:r>
                        <w:r w:rsidRPr="00CA1CD4">
                          <w:t xml:space="preserve"> and timely sharing of data across the health system</w:t>
                        </w:r>
                        <w:r>
                          <w:t xml:space="preserve"> to support service planning and resource allocation.</w:t>
                        </w:r>
                      </w:p>
                    </w:txbxContent>
                  </v:textbox>
                </v:shape>
                <w10:wrap anchorx="margin"/>
              </v:group>
            </w:pict>
          </mc:Fallback>
        </mc:AlternateContent>
      </w:r>
      <w:r w:rsidR="00923DC8">
        <w:br w:type="page"/>
      </w:r>
    </w:p>
    <w:p w14:paraId="30D9BB59" w14:textId="77777777" w:rsidR="00CE2F7B" w:rsidRDefault="00E12358" w:rsidP="00E12358">
      <w:pPr>
        <w:pStyle w:val="Heading2"/>
      </w:pPr>
      <w:bookmarkStart w:id="30" w:name="_Toc74657686"/>
      <w:r>
        <w:lastRenderedPageBreak/>
        <w:t>Consultation</w:t>
      </w:r>
      <w:r w:rsidR="0090559C">
        <w:t xml:space="preserve"> process</w:t>
      </w:r>
      <w:bookmarkEnd w:id="30"/>
    </w:p>
    <w:p w14:paraId="2BF504CC" w14:textId="77777777" w:rsidR="00E12358" w:rsidRDefault="00E12358" w:rsidP="008A3935">
      <w:pPr>
        <w:jc w:val="both"/>
      </w:pPr>
      <w:r>
        <w:t xml:space="preserve">The </w:t>
      </w:r>
      <w:r w:rsidR="007D4D93">
        <w:t xml:space="preserve">draft </w:t>
      </w:r>
      <w:r>
        <w:t xml:space="preserve">recommendations of the Steering Group have been informed by extensive consultations with </w:t>
      </w:r>
      <w:r w:rsidR="008A3935" w:rsidRPr="00C93F8B">
        <w:t>patients</w:t>
      </w:r>
      <w:r w:rsidR="008A3935">
        <w:t xml:space="preserve"> lived experience of the health system, communities, researchers, </w:t>
      </w:r>
      <w:r w:rsidR="008A3935" w:rsidRPr="00C93F8B">
        <w:t>providers</w:t>
      </w:r>
      <w:r w:rsidR="00511065">
        <w:t>, peak organisations</w:t>
      </w:r>
      <w:r w:rsidR="008A3935">
        <w:t xml:space="preserve"> and PHNs</w:t>
      </w:r>
      <w:r>
        <w:t xml:space="preserve">. More than 20 consultations have been held, with representatives from over </w:t>
      </w:r>
      <w:r w:rsidR="008A3935">
        <w:t xml:space="preserve">400 </w:t>
      </w:r>
      <w:r>
        <w:t xml:space="preserve">organisations. </w:t>
      </w:r>
    </w:p>
    <w:p w14:paraId="71C5DA2D" w14:textId="77777777" w:rsidR="00E12358" w:rsidRPr="000248A3" w:rsidRDefault="00E12358" w:rsidP="00292A00">
      <w:pPr>
        <w:pStyle w:val="Heading3"/>
      </w:pPr>
      <w:bookmarkStart w:id="31" w:name="_Toc63105037"/>
      <w:r w:rsidRPr="000248A3">
        <w:t>Consultation Group</w:t>
      </w:r>
      <w:bookmarkEnd w:id="31"/>
    </w:p>
    <w:p w14:paraId="4E4FE8E8" w14:textId="77777777" w:rsidR="00E12358" w:rsidRPr="00292A00" w:rsidRDefault="00E12358" w:rsidP="00776455">
      <w:pPr>
        <w:widowControl w:val="0"/>
        <w:jc w:val="both"/>
      </w:pPr>
      <w:r w:rsidRPr="002F02A1">
        <w:rPr>
          <w:rFonts w:cstheme="minorHAnsi"/>
        </w:rPr>
        <w:t xml:space="preserve">The </w:t>
      </w:r>
      <w:r>
        <w:rPr>
          <w:rFonts w:cstheme="minorHAnsi"/>
        </w:rPr>
        <w:t>Steering Group drew</w:t>
      </w:r>
      <w:r w:rsidRPr="002F02A1">
        <w:rPr>
          <w:rFonts w:cstheme="minorHAnsi"/>
        </w:rPr>
        <w:t xml:space="preserve"> on the views of a large Primary Health Reform Consultation Group to help test the coverage of the </w:t>
      </w:r>
      <w:r>
        <w:rPr>
          <w:rFonts w:cstheme="minorHAnsi"/>
        </w:rPr>
        <w:t>recommendations</w:t>
      </w:r>
      <w:r w:rsidRPr="002F02A1">
        <w:rPr>
          <w:rFonts w:cstheme="minorHAnsi"/>
        </w:rPr>
        <w:t xml:space="preserve">. The first meeting </w:t>
      </w:r>
      <w:r w:rsidR="00776455">
        <w:rPr>
          <w:rFonts w:cstheme="minorHAnsi"/>
        </w:rPr>
        <w:t xml:space="preserve">of the Consultation Group </w:t>
      </w:r>
      <w:r w:rsidRPr="002F02A1">
        <w:rPr>
          <w:rFonts w:cstheme="minorHAnsi"/>
        </w:rPr>
        <w:t xml:space="preserve">on 25 November 2019 </w:t>
      </w:r>
      <w:r w:rsidR="00776455">
        <w:rPr>
          <w:rFonts w:cstheme="minorHAnsi"/>
        </w:rPr>
        <w:t xml:space="preserve">comprised over 100 organisations and </w:t>
      </w:r>
      <w:r w:rsidRPr="002F02A1">
        <w:rPr>
          <w:rFonts w:cstheme="minorHAnsi"/>
        </w:rPr>
        <w:t>focused on the priorities for the future of primary health care reform in Australia</w:t>
      </w:r>
      <w:r w:rsidRPr="00292A00">
        <w:t xml:space="preserve">. </w:t>
      </w:r>
    </w:p>
    <w:p w14:paraId="6AA6F029" w14:textId="77777777" w:rsidR="00E12358" w:rsidRPr="000248A3" w:rsidRDefault="00E12358" w:rsidP="00292A00">
      <w:pPr>
        <w:pStyle w:val="Heading3"/>
      </w:pPr>
      <w:bookmarkStart w:id="32" w:name="_Toc63105038"/>
      <w:r w:rsidRPr="000248A3">
        <w:t>Targeted consultation</w:t>
      </w:r>
      <w:bookmarkEnd w:id="32"/>
    </w:p>
    <w:p w14:paraId="2158339B" w14:textId="77777777" w:rsidR="00E12358" w:rsidRPr="002F02A1" w:rsidRDefault="00CF10BA" w:rsidP="008A3935">
      <w:pPr>
        <w:widowControl w:val="0"/>
        <w:jc w:val="both"/>
        <w:rPr>
          <w:rFonts w:cstheme="minorHAnsi"/>
          <w:iCs/>
        </w:rPr>
      </w:pPr>
      <w:r>
        <w:rPr>
          <w:rFonts w:cstheme="minorHAnsi"/>
        </w:rPr>
        <w:t>The D</w:t>
      </w:r>
      <w:r w:rsidR="00E12358" w:rsidRPr="002F02A1">
        <w:rPr>
          <w:rFonts w:cstheme="minorHAnsi"/>
        </w:rPr>
        <w:t>epartment</w:t>
      </w:r>
      <w:r w:rsidR="00E12358">
        <w:rPr>
          <w:rFonts w:cstheme="minorHAnsi"/>
        </w:rPr>
        <w:t>, in consultation with the Steering Group,</w:t>
      </w:r>
      <w:r w:rsidR="00E12358" w:rsidRPr="002F02A1">
        <w:rPr>
          <w:rFonts w:cstheme="minorHAnsi"/>
        </w:rPr>
        <w:t xml:space="preserve"> hosted targeted consultations on known issues and themes identified for consideration as part of the future focus of primary health care between October</w:t>
      </w:r>
      <w:r w:rsidR="0011274B">
        <w:rPr>
          <w:rFonts w:cstheme="minorHAnsi"/>
        </w:rPr>
        <w:t> </w:t>
      </w:r>
      <w:r w:rsidR="00E12358" w:rsidRPr="002F02A1">
        <w:rPr>
          <w:rFonts w:cstheme="minorHAnsi"/>
        </w:rPr>
        <w:t>2019 and December 2020. The consultation schedule was affected by COVID-19 during 2020</w:t>
      </w:r>
      <w:r w:rsidR="0011274B">
        <w:rPr>
          <w:rFonts w:cstheme="minorHAnsi"/>
        </w:rPr>
        <w:t>,</w:t>
      </w:r>
      <w:r w:rsidR="00E12358" w:rsidRPr="002F02A1">
        <w:rPr>
          <w:rFonts w:cstheme="minorHAnsi"/>
        </w:rPr>
        <w:t xml:space="preserve"> resulting in a </w:t>
      </w:r>
      <w:r>
        <w:rPr>
          <w:rFonts w:cstheme="minorHAnsi"/>
        </w:rPr>
        <w:t>four</w:t>
      </w:r>
      <w:r w:rsidR="00E12358" w:rsidRPr="002F02A1">
        <w:rPr>
          <w:rFonts w:cstheme="minorHAnsi"/>
        </w:rPr>
        <w:t>-</w:t>
      </w:r>
      <w:r>
        <w:rPr>
          <w:rFonts w:cstheme="minorHAnsi"/>
        </w:rPr>
        <w:t xml:space="preserve">six </w:t>
      </w:r>
      <w:r w:rsidR="00E12358" w:rsidRPr="002F02A1">
        <w:rPr>
          <w:rFonts w:cstheme="minorHAnsi"/>
        </w:rPr>
        <w:t xml:space="preserve">month delay. These roundtables included people with lived experience, academics, representatives from peak organisations (health and related sectors) and PHNs. </w:t>
      </w:r>
    </w:p>
    <w:p w14:paraId="4FC08B90" w14:textId="77777777" w:rsidR="00E12358" w:rsidRPr="002F02A1" w:rsidRDefault="00E12358" w:rsidP="00E12358">
      <w:pPr>
        <w:widowControl w:val="0"/>
        <w:rPr>
          <w:rFonts w:cstheme="minorHAnsi"/>
        </w:rPr>
      </w:pPr>
      <w:r w:rsidRPr="002F02A1">
        <w:rPr>
          <w:rFonts w:cstheme="minorHAnsi"/>
        </w:rPr>
        <w:t>The topics and</w:t>
      </w:r>
      <w:r>
        <w:rPr>
          <w:rFonts w:cstheme="minorHAnsi"/>
        </w:rPr>
        <w:t xml:space="preserve"> themes for the consultations </w:t>
      </w:r>
      <w:r w:rsidRPr="002F02A1">
        <w:rPr>
          <w:rFonts w:cstheme="minorHAnsi"/>
        </w:rPr>
        <w:t>included:</w:t>
      </w:r>
    </w:p>
    <w:p w14:paraId="28B6ED61" w14:textId="77777777" w:rsidR="00E12358" w:rsidRPr="002F02A1" w:rsidRDefault="00E12358" w:rsidP="00202E4B">
      <w:pPr>
        <w:pStyle w:val="ListParagraph"/>
        <w:widowControl w:val="0"/>
        <w:numPr>
          <w:ilvl w:val="0"/>
          <w:numId w:val="3"/>
        </w:numPr>
        <w:spacing w:after="0" w:line="240" w:lineRule="auto"/>
        <w:rPr>
          <w:rFonts w:cstheme="minorHAnsi"/>
          <w:iCs/>
        </w:rPr>
      </w:pPr>
      <w:r w:rsidRPr="002F02A1">
        <w:rPr>
          <w:rFonts w:cstheme="minorHAnsi"/>
          <w:iCs/>
        </w:rPr>
        <w:t>A series of targeted roundtables with consumers.</w:t>
      </w:r>
    </w:p>
    <w:p w14:paraId="0CBD6275" w14:textId="77777777" w:rsidR="00E12358" w:rsidRPr="002F02A1" w:rsidRDefault="00E12358" w:rsidP="00202E4B">
      <w:pPr>
        <w:pStyle w:val="ListParagraph"/>
        <w:widowControl w:val="0"/>
        <w:numPr>
          <w:ilvl w:val="0"/>
          <w:numId w:val="3"/>
        </w:numPr>
        <w:spacing w:after="0" w:line="240" w:lineRule="auto"/>
        <w:rPr>
          <w:rFonts w:cstheme="minorHAnsi"/>
        </w:rPr>
      </w:pPr>
      <w:r w:rsidRPr="002F02A1">
        <w:rPr>
          <w:rFonts w:cstheme="minorHAnsi"/>
        </w:rPr>
        <w:t>Rural and remote health, including a focus on support for the rural and remote primary health care workforce.</w:t>
      </w:r>
    </w:p>
    <w:p w14:paraId="5876C92A" w14:textId="77777777" w:rsidR="00E12358" w:rsidRPr="002F02A1" w:rsidRDefault="00E12358" w:rsidP="00202E4B">
      <w:pPr>
        <w:pStyle w:val="ListParagraph"/>
        <w:widowControl w:val="0"/>
        <w:numPr>
          <w:ilvl w:val="0"/>
          <w:numId w:val="3"/>
        </w:numPr>
        <w:spacing w:after="0" w:line="240" w:lineRule="auto"/>
        <w:rPr>
          <w:rFonts w:cstheme="minorHAnsi"/>
        </w:rPr>
      </w:pPr>
      <w:r w:rsidRPr="002F02A1">
        <w:rPr>
          <w:rFonts w:cstheme="minorHAnsi"/>
        </w:rPr>
        <w:t>Older Australians with a focus on improved health care services for older Australians whether living in residential aged care or in the community.</w:t>
      </w:r>
    </w:p>
    <w:p w14:paraId="601045F8" w14:textId="77777777" w:rsidR="00E12358" w:rsidRPr="002F02A1" w:rsidRDefault="00E12358" w:rsidP="00202E4B">
      <w:pPr>
        <w:pStyle w:val="ListParagraph"/>
        <w:widowControl w:val="0"/>
        <w:numPr>
          <w:ilvl w:val="0"/>
          <w:numId w:val="3"/>
        </w:numPr>
        <w:spacing w:after="0" w:line="240" w:lineRule="auto"/>
        <w:rPr>
          <w:rFonts w:cstheme="minorHAnsi"/>
        </w:rPr>
      </w:pPr>
      <w:r w:rsidRPr="002F02A1">
        <w:rPr>
          <w:rFonts w:cstheme="minorHAnsi"/>
        </w:rPr>
        <w:t xml:space="preserve">People living with Dementia. </w:t>
      </w:r>
    </w:p>
    <w:p w14:paraId="6B5922A4" w14:textId="77777777" w:rsidR="00E12358" w:rsidRPr="002F02A1" w:rsidRDefault="00E12358" w:rsidP="00202E4B">
      <w:pPr>
        <w:pStyle w:val="ListParagraph"/>
        <w:widowControl w:val="0"/>
        <w:numPr>
          <w:ilvl w:val="0"/>
          <w:numId w:val="3"/>
        </w:numPr>
        <w:spacing w:after="0" w:line="240" w:lineRule="auto"/>
        <w:rPr>
          <w:rFonts w:cstheme="minorHAnsi"/>
        </w:rPr>
      </w:pPr>
      <w:r w:rsidRPr="002F02A1">
        <w:rPr>
          <w:rFonts w:cstheme="minorHAnsi"/>
        </w:rPr>
        <w:t>Aboriginal and Torres Strait Islander health care including learnings from the Aboriginal Community Controlled Health Service model.</w:t>
      </w:r>
    </w:p>
    <w:p w14:paraId="5592EED4" w14:textId="77777777" w:rsidR="00E12358" w:rsidRPr="002F02A1" w:rsidRDefault="00E12358" w:rsidP="00202E4B">
      <w:pPr>
        <w:pStyle w:val="ListParagraph"/>
        <w:widowControl w:val="0"/>
        <w:numPr>
          <w:ilvl w:val="0"/>
          <w:numId w:val="3"/>
        </w:numPr>
        <w:spacing w:after="0" w:line="240" w:lineRule="auto"/>
        <w:rPr>
          <w:rFonts w:cstheme="minorHAnsi"/>
          <w:iCs/>
        </w:rPr>
      </w:pPr>
      <w:r w:rsidRPr="002F02A1">
        <w:rPr>
          <w:rFonts w:cstheme="minorHAnsi"/>
          <w:iCs/>
        </w:rPr>
        <w:t>After-hours care.</w:t>
      </w:r>
    </w:p>
    <w:p w14:paraId="00E12199" w14:textId="77777777" w:rsidR="00E12358" w:rsidRDefault="00E12358" w:rsidP="00202E4B">
      <w:pPr>
        <w:pStyle w:val="ListParagraph"/>
        <w:widowControl w:val="0"/>
        <w:numPr>
          <w:ilvl w:val="0"/>
          <w:numId w:val="3"/>
        </w:numPr>
        <w:spacing w:after="0" w:line="240" w:lineRule="auto"/>
        <w:rPr>
          <w:rFonts w:cstheme="minorHAnsi"/>
        </w:rPr>
      </w:pPr>
      <w:r w:rsidRPr="002F02A1">
        <w:rPr>
          <w:rFonts w:cstheme="minorHAnsi"/>
        </w:rPr>
        <w:t xml:space="preserve">General Practitioners (and a forum with </w:t>
      </w:r>
      <w:r w:rsidR="00CF10BA">
        <w:rPr>
          <w:rFonts w:cstheme="minorHAnsi"/>
        </w:rPr>
        <w:t>General Practice Training Advisory Committee [</w:t>
      </w:r>
      <w:r w:rsidRPr="002F02A1">
        <w:rPr>
          <w:rFonts w:cstheme="minorHAnsi"/>
        </w:rPr>
        <w:t>GPTAC</w:t>
      </w:r>
      <w:r w:rsidR="00CF10BA">
        <w:rPr>
          <w:rFonts w:cstheme="minorHAnsi"/>
        </w:rPr>
        <w:t>]</w:t>
      </w:r>
      <w:r w:rsidRPr="002F02A1">
        <w:rPr>
          <w:rFonts w:cstheme="minorHAnsi"/>
        </w:rPr>
        <w:t xml:space="preserve"> - GPs in training and GP registrars)</w:t>
      </w:r>
      <w:r w:rsidR="006507DC">
        <w:rPr>
          <w:rFonts w:cstheme="minorHAnsi"/>
        </w:rPr>
        <w:t>.</w:t>
      </w:r>
    </w:p>
    <w:p w14:paraId="57D2913E" w14:textId="77777777" w:rsidR="006507DC" w:rsidRPr="002F02A1" w:rsidRDefault="006507DC" w:rsidP="00202E4B">
      <w:pPr>
        <w:pStyle w:val="ListParagraph"/>
        <w:widowControl w:val="0"/>
        <w:numPr>
          <w:ilvl w:val="0"/>
          <w:numId w:val="3"/>
        </w:numPr>
        <w:spacing w:after="0" w:line="240" w:lineRule="auto"/>
        <w:rPr>
          <w:rFonts w:cstheme="minorHAnsi"/>
        </w:rPr>
      </w:pPr>
      <w:r>
        <w:rPr>
          <w:rFonts w:cstheme="minorHAnsi"/>
        </w:rPr>
        <w:t>Primary Health Networks.</w:t>
      </w:r>
    </w:p>
    <w:p w14:paraId="441AED3D" w14:textId="77777777" w:rsidR="00E12358" w:rsidRPr="002F02A1" w:rsidRDefault="00E12358" w:rsidP="00202E4B">
      <w:pPr>
        <w:pStyle w:val="ListParagraph"/>
        <w:widowControl w:val="0"/>
        <w:numPr>
          <w:ilvl w:val="0"/>
          <w:numId w:val="3"/>
        </w:numPr>
        <w:spacing w:after="0" w:line="240" w:lineRule="auto"/>
        <w:rPr>
          <w:rFonts w:cstheme="minorHAnsi"/>
        </w:rPr>
      </w:pPr>
      <w:r w:rsidRPr="002F02A1">
        <w:rPr>
          <w:rFonts w:cstheme="minorHAnsi"/>
        </w:rPr>
        <w:t xml:space="preserve">Improving health care for people with </w:t>
      </w:r>
      <w:r w:rsidR="00CF10BA">
        <w:rPr>
          <w:rFonts w:cstheme="minorHAnsi"/>
        </w:rPr>
        <w:t>d</w:t>
      </w:r>
      <w:r w:rsidRPr="002F02A1">
        <w:rPr>
          <w:rFonts w:cstheme="minorHAnsi"/>
        </w:rPr>
        <w:t xml:space="preserve">isability. </w:t>
      </w:r>
    </w:p>
    <w:p w14:paraId="580C09D0" w14:textId="77777777" w:rsidR="00E12358" w:rsidRPr="002F02A1" w:rsidRDefault="00E12358" w:rsidP="00202E4B">
      <w:pPr>
        <w:pStyle w:val="ListParagraph"/>
        <w:widowControl w:val="0"/>
        <w:numPr>
          <w:ilvl w:val="0"/>
          <w:numId w:val="3"/>
        </w:numPr>
        <w:spacing w:after="0" w:line="240" w:lineRule="auto"/>
        <w:rPr>
          <w:rFonts w:cstheme="minorHAnsi"/>
        </w:rPr>
      </w:pPr>
      <w:r w:rsidRPr="002F02A1">
        <w:rPr>
          <w:rFonts w:cstheme="minorHAnsi"/>
        </w:rPr>
        <w:t>Improving the health care for people with intellectual disability.</w:t>
      </w:r>
    </w:p>
    <w:p w14:paraId="60E1436E" w14:textId="77777777" w:rsidR="00E12358" w:rsidRPr="002F02A1" w:rsidRDefault="00E12358" w:rsidP="00202E4B">
      <w:pPr>
        <w:pStyle w:val="ListParagraph"/>
        <w:widowControl w:val="0"/>
        <w:numPr>
          <w:ilvl w:val="0"/>
          <w:numId w:val="3"/>
        </w:numPr>
        <w:spacing w:after="0" w:line="240" w:lineRule="auto"/>
        <w:rPr>
          <w:rFonts w:cstheme="minorHAnsi"/>
        </w:rPr>
      </w:pPr>
      <w:r w:rsidRPr="002F02A1">
        <w:rPr>
          <w:rFonts w:cstheme="minorHAnsi"/>
        </w:rPr>
        <w:t xml:space="preserve">The role of nursing and midwifery in </w:t>
      </w:r>
      <w:r w:rsidR="0011274B">
        <w:rPr>
          <w:rFonts w:cstheme="minorHAnsi"/>
        </w:rPr>
        <w:t xml:space="preserve">the </w:t>
      </w:r>
      <w:r w:rsidRPr="002F02A1">
        <w:rPr>
          <w:rFonts w:cstheme="minorHAnsi"/>
        </w:rPr>
        <w:t>primary health care system.</w:t>
      </w:r>
    </w:p>
    <w:p w14:paraId="3CE4CF1E" w14:textId="77777777" w:rsidR="00E12358" w:rsidRPr="002F02A1" w:rsidRDefault="00E12358" w:rsidP="00202E4B">
      <w:pPr>
        <w:pStyle w:val="ListParagraph"/>
        <w:widowControl w:val="0"/>
        <w:numPr>
          <w:ilvl w:val="0"/>
          <w:numId w:val="3"/>
        </w:numPr>
        <w:spacing w:after="0" w:line="240" w:lineRule="auto"/>
        <w:rPr>
          <w:rFonts w:cstheme="minorHAnsi"/>
          <w:iCs/>
        </w:rPr>
      </w:pPr>
      <w:r w:rsidRPr="002F02A1">
        <w:rPr>
          <w:rFonts w:cstheme="minorHAnsi"/>
          <w:iCs/>
        </w:rPr>
        <w:t xml:space="preserve">The role of allied health providers in </w:t>
      </w:r>
      <w:r w:rsidR="0011274B">
        <w:rPr>
          <w:rFonts w:cstheme="minorHAnsi"/>
          <w:iCs/>
        </w:rPr>
        <w:t xml:space="preserve">the </w:t>
      </w:r>
      <w:r w:rsidRPr="002F02A1">
        <w:rPr>
          <w:rFonts w:cstheme="minorHAnsi"/>
          <w:iCs/>
        </w:rPr>
        <w:t>primary health care system.</w:t>
      </w:r>
    </w:p>
    <w:p w14:paraId="30EA8AEA" w14:textId="77777777" w:rsidR="00E12358" w:rsidRPr="002F02A1" w:rsidRDefault="00E12358" w:rsidP="00202E4B">
      <w:pPr>
        <w:pStyle w:val="ListParagraph"/>
        <w:widowControl w:val="0"/>
        <w:numPr>
          <w:ilvl w:val="0"/>
          <w:numId w:val="3"/>
        </w:numPr>
        <w:spacing w:after="0" w:line="240" w:lineRule="auto"/>
        <w:rPr>
          <w:rFonts w:cstheme="minorHAnsi"/>
          <w:iCs/>
        </w:rPr>
      </w:pPr>
      <w:r w:rsidRPr="002F02A1">
        <w:rPr>
          <w:rFonts w:cstheme="minorHAnsi"/>
          <w:iCs/>
        </w:rPr>
        <w:t xml:space="preserve">First 2,000 days of life. </w:t>
      </w:r>
    </w:p>
    <w:p w14:paraId="30E004C1" w14:textId="77777777" w:rsidR="00E12358" w:rsidRPr="002F02A1" w:rsidRDefault="00E12358" w:rsidP="00202E4B">
      <w:pPr>
        <w:pStyle w:val="ListParagraph"/>
        <w:widowControl w:val="0"/>
        <w:numPr>
          <w:ilvl w:val="0"/>
          <w:numId w:val="3"/>
        </w:numPr>
        <w:spacing w:after="0" w:line="240" w:lineRule="auto"/>
        <w:rPr>
          <w:rFonts w:cstheme="minorHAnsi"/>
        </w:rPr>
      </w:pPr>
      <w:r w:rsidRPr="002F02A1">
        <w:rPr>
          <w:rFonts w:cstheme="minorHAnsi"/>
        </w:rPr>
        <w:t>Mental health care in primary health care settings.</w:t>
      </w:r>
    </w:p>
    <w:p w14:paraId="1D234079" w14:textId="77777777" w:rsidR="00E12358" w:rsidRPr="002F02A1" w:rsidRDefault="00E12358" w:rsidP="00202E4B">
      <w:pPr>
        <w:pStyle w:val="ListParagraph"/>
        <w:widowControl w:val="0"/>
        <w:numPr>
          <w:ilvl w:val="0"/>
          <w:numId w:val="3"/>
        </w:numPr>
        <w:spacing w:after="0" w:line="240" w:lineRule="auto"/>
        <w:rPr>
          <w:rFonts w:cstheme="minorHAnsi"/>
        </w:rPr>
      </w:pPr>
      <w:r w:rsidRPr="002F02A1">
        <w:rPr>
          <w:rFonts w:cstheme="minorHAnsi"/>
        </w:rPr>
        <w:t>Preventive health in primary health care settings.</w:t>
      </w:r>
    </w:p>
    <w:p w14:paraId="6C6D2C0F" w14:textId="77777777" w:rsidR="00E12358" w:rsidRPr="002F02A1" w:rsidRDefault="00E12358" w:rsidP="00202E4B">
      <w:pPr>
        <w:pStyle w:val="ListParagraph"/>
        <w:numPr>
          <w:ilvl w:val="0"/>
          <w:numId w:val="3"/>
        </w:numPr>
        <w:spacing w:after="0" w:line="240" w:lineRule="auto"/>
        <w:rPr>
          <w:rFonts w:cstheme="minorHAnsi"/>
        </w:rPr>
      </w:pPr>
      <w:r w:rsidRPr="002F02A1">
        <w:rPr>
          <w:rFonts w:cstheme="minorHAnsi"/>
        </w:rPr>
        <w:t>The role of private health insurance in primary health care.</w:t>
      </w:r>
    </w:p>
    <w:p w14:paraId="33402DF1" w14:textId="77777777" w:rsidR="00E12358" w:rsidRPr="002F02A1" w:rsidRDefault="00E12358" w:rsidP="00202E4B">
      <w:pPr>
        <w:pStyle w:val="ListParagraph"/>
        <w:widowControl w:val="0"/>
        <w:numPr>
          <w:ilvl w:val="0"/>
          <w:numId w:val="3"/>
        </w:numPr>
        <w:spacing w:after="0" w:line="240" w:lineRule="auto"/>
        <w:rPr>
          <w:rFonts w:cstheme="minorHAnsi"/>
        </w:rPr>
      </w:pPr>
      <w:r w:rsidRPr="002F02A1">
        <w:rPr>
          <w:rFonts w:cstheme="minorHAnsi"/>
        </w:rPr>
        <w:t>The health needs of the LGBTI+ community.</w:t>
      </w:r>
    </w:p>
    <w:p w14:paraId="402F3F02" w14:textId="77777777" w:rsidR="00E12358" w:rsidRPr="002F02A1" w:rsidRDefault="00E12358" w:rsidP="00202E4B">
      <w:pPr>
        <w:pStyle w:val="ListParagraph"/>
        <w:widowControl w:val="0"/>
        <w:numPr>
          <w:ilvl w:val="0"/>
          <w:numId w:val="3"/>
        </w:numPr>
        <w:spacing w:after="0" w:line="240" w:lineRule="auto"/>
        <w:rPr>
          <w:rFonts w:cstheme="minorHAnsi"/>
        </w:rPr>
      </w:pPr>
      <w:r w:rsidRPr="002F02A1">
        <w:rPr>
          <w:rFonts w:cstheme="minorHAnsi"/>
        </w:rPr>
        <w:t>The health needs of people from CALD backgrounds.</w:t>
      </w:r>
    </w:p>
    <w:p w14:paraId="6F90FC00" w14:textId="77777777" w:rsidR="00E12358" w:rsidRPr="002F02A1" w:rsidRDefault="00E12358" w:rsidP="00202E4B">
      <w:pPr>
        <w:pStyle w:val="ListParagraph"/>
        <w:numPr>
          <w:ilvl w:val="0"/>
          <w:numId w:val="3"/>
        </w:numPr>
        <w:spacing w:after="0" w:line="240" w:lineRule="auto"/>
        <w:rPr>
          <w:rFonts w:cstheme="minorHAnsi"/>
        </w:rPr>
      </w:pPr>
      <w:r w:rsidRPr="002F02A1">
        <w:rPr>
          <w:rFonts w:cstheme="minorHAnsi"/>
        </w:rPr>
        <w:t>Practice Managers, practice leadership and culture.</w:t>
      </w:r>
    </w:p>
    <w:p w14:paraId="282088C2" w14:textId="77777777" w:rsidR="00E12358" w:rsidRPr="002F02A1" w:rsidRDefault="00E12358" w:rsidP="00202E4B">
      <w:pPr>
        <w:pStyle w:val="ListParagraph"/>
        <w:widowControl w:val="0"/>
        <w:numPr>
          <w:ilvl w:val="0"/>
          <w:numId w:val="3"/>
        </w:numPr>
        <w:spacing w:after="0" w:line="240" w:lineRule="auto"/>
        <w:rPr>
          <w:rFonts w:cstheme="minorHAnsi"/>
        </w:rPr>
      </w:pPr>
      <w:r w:rsidRPr="002F02A1">
        <w:rPr>
          <w:rFonts w:cstheme="minorHAnsi"/>
        </w:rPr>
        <w:t>A future-focussed roundtable, with an emphasis on new technologies such as genomics, point of care testing, telehealth, screening</w:t>
      </w:r>
      <w:r>
        <w:rPr>
          <w:rFonts w:cstheme="minorHAnsi"/>
        </w:rPr>
        <w:t>,</w:t>
      </w:r>
      <w:r w:rsidRPr="002F02A1">
        <w:rPr>
          <w:rFonts w:cstheme="minorHAnsi"/>
        </w:rPr>
        <w:t xml:space="preserve"> and other innovative technologies.</w:t>
      </w:r>
    </w:p>
    <w:p w14:paraId="4E356562" w14:textId="6E4834DD" w:rsidR="00292A00" w:rsidRDefault="00292A00">
      <w:pPr>
        <w:rPr>
          <w:b/>
          <w:sz w:val="26"/>
          <w:szCs w:val="26"/>
        </w:rPr>
      </w:pPr>
      <w:r>
        <w:rPr>
          <w:b/>
          <w:sz w:val="26"/>
          <w:szCs w:val="26"/>
        </w:rPr>
        <w:br w:type="page"/>
      </w:r>
    </w:p>
    <w:p w14:paraId="717F3B1D" w14:textId="77777777" w:rsidR="00E12358" w:rsidRPr="000248A3" w:rsidRDefault="00E12358" w:rsidP="00292A00">
      <w:pPr>
        <w:pStyle w:val="Heading3"/>
      </w:pPr>
      <w:r w:rsidRPr="000248A3">
        <w:lastRenderedPageBreak/>
        <w:t>Summary of themes from consultations</w:t>
      </w:r>
    </w:p>
    <w:p w14:paraId="390BB18F" w14:textId="77777777" w:rsidR="00E12358" w:rsidRPr="002F02A1" w:rsidRDefault="00E12358" w:rsidP="00E12358">
      <w:pPr>
        <w:rPr>
          <w:rFonts w:cstheme="minorHAnsi"/>
        </w:rPr>
      </w:pPr>
      <w:r w:rsidRPr="002F02A1">
        <w:rPr>
          <w:rFonts w:cstheme="minorHAnsi"/>
          <w:bCs/>
        </w:rPr>
        <w:t xml:space="preserve">The key themes emerging from consultations were: </w:t>
      </w:r>
    </w:p>
    <w:p w14:paraId="10A795B1" w14:textId="77777777" w:rsidR="00E12358" w:rsidRPr="002F02A1" w:rsidRDefault="00E12358" w:rsidP="002B24CD">
      <w:pPr>
        <w:jc w:val="both"/>
        <w:rPr>
          <w:rFonts w:cstheme="minorHAnsi"/>
        </w:rPr>
      </w:pPr>
      <w:r w:rsidRPr="002F02A1">
        <w:rPr>
          <w:rFonts w:cstheme="minorHAnsi"/>
          <w:b/>
          <w:bCs/>
          <w:i/>
          <w:iCs/>
        </w:rPr>
        <w:t>Access</w:t>
      </w:r>
      <w:r w:rsidRPr="002F02A1">
        <w:rPr>
          <w:rFonts w:cstheme="minorHAnsi"/>
          <w:b/>
          <w:bCs/>
        </w:rPr>
        <w:t xml:space="preserve">: </w:t>
      </w:r>
      <w:r w:rsidRPr="002F02A1">
        <w:rPr>
          <w:rFonts w:cstheme="minorHAnsi"/>
        </w:rPr>
        <w:t xml:space="preserve">Not all Australians have </w:t>
      </w:r>
      <w:r>
        <w:rPr>
          <w:rFonts w:cstheme="minorHAnsi"/>
        </w:rPr>
        <w:t>equitable</w:t>
      </w:r>
      <w:r w:rsidRPr="002F02A1">
        <w:rPr>
          <w:rFonts w:cstheme="minorHAnsi"/>
        </w:rPr>
        <w:t xml:space="preserve"> access to primary health care, and not all Australians have </w:t>
      </w:r>
      <w:r>
        <w:rPr>
          <w:rFonts w:cstheme="minorHAnsi"/>
        </w:rPr>
        <w:t>equitable</w:t>
      </w:r>
      <w:r w:rsidRPr="002F02A1">
        <w:rPr>
          <w:rFonts w:cstheme="minorHAnsi"/>
        </w:rPr>
        <w:t xml:space="preserve"> health outcomes. There should be a focus on actions or approaches to improve access to timely, affordable</w:t>
      </w:r>
      <w:r>
        <w:rPr>
          <w:rFonts w:cstheme="minorHAnsi"/>
        </w:rPr>
        <w:t>,</w:t>
      </w:r>
      <w:r w:rsidRPr="002F02A1">
        <w:rPr>
          <w:rFonts w:cstheme="minorHAnsi"/>
        </w:rPr>
        <w:t xml:space="preserve"> and convenient primary health care, particularly for rural and remote communities, Indigenous Australians, older Australians (including in residential care) and other disadvantaged or marginalised groups. Access to GP services in the after-hours period is variable, particularly in rural areas, and concerns were raised regarding the ongoing viability of the medical deputising model. There is broad support for enhancing access through telehealth and embracing other technologies such as remote monitoring. </w:t>
      </w:r>
    </w:p>
    <w:p w14:paraId="08265982" w14:textId="77777777" w:rsidR="00E12358" w:rsidRPr="002F02A1" w:rsidRDefault="00E12358" w:rsidP="002B24CD">
      <w:pPr>
        <w:jc w:val="both"/>
        <w:rPr>
          <w:rFonts w:cstheme="minorHAnsi"/>
        </w:rPr>
      </w:pPr>
      <w:r w:rsidRPr="002F02A1">
        <w:rPr>
          <w:rFonts w:cstheme="minorHAnsi"/>
          <w:b/>
          <w:bCs/>
          <w:i/>
          <w:iCs/>
        </w:rPr>
        <w:t>Integration and person-centred care</w:t>
      </w:r>
      <w:r w:rsidRPr="002F02A1">
        <w:rPr>
          <w:rFonts w:cstheme="minorHAnsi"/>
          <w:b/>
          <w:bCs/>
        </w:rPr>
        <w:t xml:space="preserve">: </w:t>
      </w:r>
      <w:r w:rsidRPr="002F02A1">
        <w:rPr>
          <w:rFonts w:cstheme="minorHAnsi"/>
        </w:rPr>
        <w:t>Concern was raised about the fragmented nature of the health system which can adversely impact the quality of</w:t>
      </w:r>
      <w:r w:rsidR="0011274B">
        <w:rPr>
          <w:rFonts w:cstheme="minorHAnsi"/>
        </w:rPr>
        <w:t>,</w:t>
      </w:r>
      <w:r w:rsidRPr="002F02A1">
        <w:rPr>
          <w:rFonts w:cstheme="minorHAnsi"/>
        </w:rPr>
        <w:t xml:space="preserve"> and experience of care for the patient. Consumers commented that the system is difficult for patients (and providers) to navigate and improving health literacy is important. Strong support exists for actions which improve integration, particularly the interfaces between primary health care and the hospital sector, palliative care, aged care, disability, mental health</w:t>
      </w:r>
      <w:r>
        <w:rPr>
          <w:rFonts w:cstheme="minorHAnsi"/>
        </w:rPr>
        <w:t>,</w:t>
      </w:r>
      <w:r w:rsidRPr="002F02A1">
        <w:rPr>
          <w:rFonts w:cstheme="minorHAnsi"/>
        </w:rPr>
        <w:t xml:space="preserve"> and other social support services. Technology and data </w:t>
      </w:r>
      <w:r>
        <w:rPr>
          <w:rFonts w:cstheme="minorHAnsi"/>
        </w:rPr>
        <w:t>were</w:t>
      </w:r>
      <w:r w:rsidRPr="002F02A1">
        <w:rPr>
          <w:rFonts w:cstheme="minorHAnsi"/>
        </w:rPr>
        <w:t xml:space="preserve"> identified as a key enabler for integration, particularly My Health Record and secure messaging and interoperability of software to allow for seamless transfer of clinical information across providers. Reform of funding models was also identified as an opportunity to drive integration. </w:t>
      </w:r>
    </w:p>
    <w:p w14:paraId="4244782A" w14:textId="77777777" w:rsidR="00E12358" w:rsidRPr="002F02A1" w:rsidRDefault="00E12358" w:rsidP="002B24CD">
      <w:pPr>
        <w:jc w:val="both"/>
        <w:rPr>
          <w:rFonts w:cstheme="minorHAnsi"/>
        </w:rPr>
      </w:pPr>
      <w:r w:rsidRPr="002F02A1">
        <w:rPr>
          <w:rFonts w:cstheme="minorHAnsi"/>
          <w:b/>
          <w:bCs/>
          <w:i/>
          <w:iCs/>
        </w:rPr>
        <w:t>Funding models</w:t>
      </w:r>
      <w:r w:rsidRPr="002F02A1">
        <w:rPr>
          <w:rFonts w:cstheme="minorHAnsi"/>
          <w:b/>
          <w:bCs/>
        </w:rPr>
        <w:t xml:space="preserve">: </w:t>
      </w:r>
      <w:r w:rsidRPr="002F02A1">
        <w:rPr>
          <w:rFonts w:cstheme="minorHAnsi"/>
        </w:rPr>
        <w:t>Funding for primary health care is complex with variable funding mechanisms. There was broad agreement that pure fee-for-service models do not encourage fully integrated care, provide limited incentives for flexible team</w:t>
      </w:r>
      <w:r>
        <w:rPr>
          <w:rFonts w:cstheme="minorHAnsi"/>
        </w:rPr>
        <w:t>-</w:t>
      </w:r>
      <w:r w:rsidRPr="002F02A1">
        <w:rPr>
          <w:rFonts w:cstheme="minorHAnsi"/>
        </w:rPr>
        <w:t xml:space="preserve">based care and reward throughput instead of value of care. There is support for more flexible funding approaches, including blended funding to support workforce collaboration amongst GPs, nurses, allied health professionals and others within the primary health care team and coordinated funding approaches across the primary, secondary and tertiary care sectors to support system integration. </w:t>
      </w:r>
    </w:p>
    <w:p w14:paraId="57C2B5FA" w14:textId="77777777" w:rsidR="00E12358" w:rsidRPr="002F02A1" w:rsidRDefault="00E12358" w:rsidP="002B24CD">
      <w:pPr>
        <w:jc w:val="both"/>
        <w:rPr>
          <w:rFonts w:cstheme="minorHAnsi"/>
        </w:rPr>
      </w:pPr>
      <w:r w:rsidRPr="002F02A1">
        <w:rPr>
          <w:rFonts w:cstheme="minorHAnsi"/>
          <w:b/>
          <w:bCs/>
          <w:i/>
          <w:iCs/>
        </w:rPr>
        <w:t>Workforce</w:t>
      </w:r>
      <w:r w:rsidRPr="002F02A1">
        <w:rPr>
          <w:rFonts w:cstheme="minorHAnsi"/>
          <w:b/>
          <w:bCs/>
        </w:rPr>
        <w:t xml:space="preserve">: </w:t>
      </w:r>
      <w:r w:rsidRPr="002F02A1">
        <w:rPr>
          <w:rFonts w:cstheme="minorHAnsi"/>
        </w:rPr>
        <w:t>There is a need to address workforce maldistribution and shortages of GPs, allied health</w:t>
      </w:r>
      <w:r>
        <w:rPr>
          <w:rFonts w:cstheme="minorHAnsi"/>
        </w:rPr>
        <w:t>,</w:t>
      </w:r>
      <w:r w:rsidRPr="002F02A1">
        <w:rPr>
          <w:rFonts w:cstheme="minorHAnsi"/>
        </w:rPr>
        <w:t xml:space="preserve"> and nursing providers in rural and remote areas. Locally</w:t>
      </w:r>
      <w:r>
        <w:rPr>
          <w:rFonts w:cstheme="minorHAnsi"/>
        </w:rPr>
        <w:t xml:space="preserve"> </w:t>
      </w:r>
      <w:r w:rsidRPr="002F02A1">
        <w:rPr>
          <w:rFonts w:cstheme="minorHAnsi"/>
        </w:rPr>
        <w:t>driven workforce models and community solutions are favoured. There is broad agreement on the importance of maximising team-based care a</w:t>
      </w:r>
      <w:r w:rsidR="002B24CD">
        <w:rPr>
          <w:rFonts w:cstheme="minorHAnsi"/>
        </w:rPr>
        <w:t xml:space="preserve">nd for providers working at top </w:t>
      </w:r>
      <w:r w:rsidRPr="002F02A1">
        <w:rPr>
          <w:rFonts w:cstheme="minorHAnsi"/>
        </w:rPr>
        <w:t>of</w:t>
      </w:r>
      <w:r w:rsidR="002B24CD">
        <w:rPr>
          <w:rFonts w:cstheme="minorHAnsi"/>
        </w:rPr>
        <w:t xml:space="preserve"> </w:t>
      </w:r>
      <w:r w:rsidRPr="002F02A1">
        <w:rPr>
          <w:rFonts w:cstheme="minorHAnsi"/>
        </w:rPr>
        <w:t xml:space="preserve">scope. </w:t>
      </w:r>
      <w:r w:rsidR="002B24CD">
        <w:rPr>
          <w:rFonts w:cstheme="minorHAnsi"/>
        </w:rPr>
        <w:t>ACCH</w:t>
      </w:r>
      <w:r w:rsidR="001E7C20">
        <w:rPr>
          <w:rFonts w:cstheme="minorHAnsi"/>
        </w:rPr>
        <w:t>Os</w:t>
      </w:r>
      <w:r w:rsidRPr="002F02A1">
        <w:rPr>
          <w:rFonts w:cstheme="minorHAnsi"/>
        </w:rPr>
        <w:t xml:space="preserve"> were identified as a successful model incorporating multidisciplinary health teams, which supports well-integrated and coordinated care for patients. </w:t>
      </w:r>
    </w:p>
    <w:p w14:paraId="63CC260A" w14:textId="77777777" w:rsidR="00E12358" w:rsidRDefault="00E12358" w:rsidP="002B24CD">
      <w:pPr>
        <w:jc w:val="both"/>
      </w:pPr>
      <w:r w:rsidRPr="002F02A1">
        <w:rPr>
          <w:rFonts w:cstheme="minorHAnsi"/>
          <w:b/>
          <w:bCs/>
          <w:i/>
          <w:iCs/>
        </w:rPr>
        <w:t>Prevention</w:t>
      </w:r>
      <w:r w:rsidRPr="002F02A1">
        <w:rPr>
          <w:rFonts w:cstheme="minorHAnsi"/>
        </w:rPr>
        <w:t xml:space="preserve">: There is a continuing need for emphasis on </w:t>
      </w:r>
      <w:r>
        <w:rPr>
          <w:rFonts w:cstheme="minorHAnsi"/>
        </w:rPr>
        <w:t xml:space="preserve">cross sectoral work to address upstream health factors and social determinants of health, </w:t>
      </w:r>
      <w:r w:rsidRPr="002F02A1">
        <w:rPr>
          <w:rFonts w:cstheme="minorHAnsi"/>
        </w:rPr>
        <w:t>supporting prevention, early intervention, and the effective management of chronic conditions. There are multiple enablers that can support this, including funding reform to support effective care in the first 2,000 days, continuity of care, maximising the use of the allied health and nursing workforce and improving health literacy and health system literacy among patients, carers and the broader population.</w:t>
      </w:r>
    </w:p>
    <w:p w14:paraId="3255D30E" w14:textId="77777777" w:rsidR="002B24CD" w:rsidRDefault="002B24CD">
      <w:pPr>
        <w:rPr>
          <w:rFonts w:ascii="Segoe UI" w:hAnsi="Segoe UI" w:cs="Segoe UI"/>
        </w:rPr>
      </w:pPr>
      <w:r>
        <w:rPr>
          <w:rFonts w:ascii="Segoe UI" w:hAnsi="Segoe UI" w:cs="Segoe UI"/>
        </w:rPr>
        <w:br w:type="page"/>
      </w:r>
    </w:p>
    <w:p w14:paraId="218E8D0A" w14:textId="77777777" w:rsidR="002B24CD" w:rsidRDefault="002B24CD" w:rsidP="002B24CD">
      <w:pPr>
        <w:pStyle w:val="Heading2"/>
      </w:pPr>
      <w:bookmarkStart w:id="33" w:name="_Toc74657687"/>
      <w:r>
        <w:lastRenderedPageBreak/>
        <w:t>References</w:t>
      </w:r>
      <w:bookmarkEnd w:id="33"/>
    </w:p>
    <w:p w14:paraId="74C58103" w14:textId="77777777" w:rsidR="00E95CA5" w:rsidRDefault="002B24CD" w:rsidP="00E95CA5">
      <w:pPr>
        <w:pStyle w:val="Bibliography"/>
        <w:rPr>
          <w:noProof/>
          <w:sz w:val="24"/>
          <w:szCs w:val="24"/>
        </w:rPr>
      </w:pPr>
      <w:r>
        <w:rPr>
          <w:rFonts w:ascii="Segoe UI" w:hAnsi="Segoe UI" w:cs="Segoe UI"/>
        </w:rPr>
        <w:fldChar w:fldCharType="begin"/>
      </w:r>
      <w:r>
        <w:rPr>
          <w:rFonts w:ascii="Segoe UI" w:hAnsi="Segoe UI" w:cs="Segoe UI"/>
        </w:rPr>
        <w:instrText xml:space="preserve"> BIBLIOGRAPHY  \l 3081 </w:instrText>
      </w:r>
      <w:r>
        <w:rPr>
          <w:rFonts w:ascii="Segoe UI" w:hAnsi="Segoe UI" w:cs="Segoe UI"/>
        </w:rPr>
        <w:fldChar w:fldCharType="separate"/>
      </w:r>
      <w:r w:rsidR="00E95CA5">
        <w:rPr>
          <w:noProof/>
        </w:rPr>
        <w:t xml:space="preserve">1. </w:t>
      </w:r>
      <w:r w:rsidR="00E95CA5">
        <w:rPr>
          <w:b/>
          <w:bCs/>
          <w:noProof/>
        </w:rPr>
        <w:t>Australian Institute of Health and Welfare.</w:t>
      </w:r>
      <w:r w:rsidR="00E95CA5">
        <w:rPr>
          <w:noProof/>
        </w:rPr>
        <w:t xml:space="preserve"> Australian Burden of Disease Study: impact and causes of illness and death in Australia 2015. 2019.</w:t>
      </w:r>
    </w:p>
    <w:p w14:paraId="57F33BC3" w14:textId="77777777" w:rsidR="00E95CA5" w:rsidRDefault="00E95CA5" w:rsidP="00E95CA5">
      <w:pPr>
        <w:pStyle w:val="Bibliography"/>
        <w:rPr>
          <w:noProof/>
        </w:rPr>
      </w:pPr>
      <w:r>
        <w:rPr>
          <w:noProof/>
        </w:rPr>
        <w:t xml:space="preserve">2. </w:t>
      </w:r>
      <w:r>
        <w:rPr>
          <w:b/>
          <w:bCs/>
          <w:noProof/>
        </w:rPr>
        <w:t>Schneider, Eric, et al.</w:t>
      </w:r>
      <w:r>
        <w:rPr>
          <w:noProof/>
        </w:rPr>
        <w:t xml:space="preserve"> </w:t>
      </w:r>
      <w:r>
        <w:rPr>
          <w:i/>
          <w:iCs/>
          <w:noProof/>
        </w:rPr>
        <w:t xml:space="preserve">Mirror, Mirror 2017: International Comparison Reflects Flaws and Opportunities for Better U.S. Health Care. </w:t>
      </w:r>
      <w:r>
        <w:rPr>
          <w:noProof/>
        </w:rPr>
        <w:t>s.l. : The Commonwealth Fund, July 2017.</w:t>
      </w:r>
    </w:p>
    <w:p w14:paraId="2948826E" w14:textId="77777777" w:rsidR="00E95CA5" w:rsidRDefault="00E95CA5" w:rsidP="00E95CA5">
      <w:pPr>
        <w:pStyle w:val="Bibliography"/>
        <w:rPr>
          <w:noProof/>
        </w:rPr>
      </w:pPr>
      <w:r>
        <w:rPr>
          <w:noProof/>
        </w:rPr>
        <w:t xml:space="preserve">3. </w:t>
      </w:r>
      <w:r>
        <w:rPr>
          <w:b/>
          <w:bCs/>
          <w:noProof/>
        </w:rPr>
        <w:t>World Health Assembly, 69.</w:t>
      </w:r>
      <w:r>
        <w:rPr>
          <w:noProof/>
        </w:rPr>
        <w:t xml:space="preserve"> Framework on integrated, people-centred health services: report by the Secretariat. </w:t>
      </w:r>
      <w:r>
        <w:rPr>
          <w:i/>
          <w:iCs/>
          <w:noProof/>
        </w:rPr>
        <w:t xml:space="preserve">World Health Organisation. </w:t>
      </w:r>
      <w:r>
        <w:rPr>
          <w:noProof/>
        </w:rPr>
        <w:t>[Online] 2016. [Cited: 1 June 2021.] https://apps.who.int/iris/handle/10665/252698.</w:t>
      </w:r>
    </w:p>
    <w:p w14:paraId="5DC08097" w14:textId="77777777" w:rsidR="00E95CA5" w:rsidRDefault="00E95CA5" w:rsidP="00E95CA5">
      <w:pPr>
        <w:pStyle w:val="Bibliography"/>
        <w:rPr>
          <w:noProof/>
        </w:rPr>
      </w:pPr>
      <w:r>
        <w:rPr>
          <w:noProof/>
        </w:rPr>
        <w:t xml:space="preserve">4. </w:t>
      </w:r>
      <w:r>
        <w:rPr>
          <w:b/>
          <w:bCs/>
          <w:noProof/>
        </w:rPr>
        <w:t>Bodenheimer, Thomas and Sinsky, Christine.</w:t>
      </w:r>
      <w:r>
        <w:rPr>
          <w:noProof/>
        </w:rPr>
        <w:t xml:space="preserve"> From Triple to Quadruple Aim: Care of the Patient Requires Care of the Provider. </w:t>
      </w:r>
      <w:r>
        <w:rPr>
          <w:i/>
          <w:iCs/>
          <w:noProof/>
        </w:rPr>
        <w:t xml:space="preserve">The Annals of Family Medicine. </w:t>
      </w:r>
      <w:r>
        <w:rPr>
          <w:noProof/>
        </w:rPr>
        <w:t>2014. Vol. 12, 6. 573-576. DOI: https://doi.org/10.1370/afm.1713.</w:t>
      </w:r>
    </w:p>
    <w:p w14:paraId="3D11F766" w14:textId="77777777" w:rsidR="00E95CA5" w:rsidRDefault="00E95CA5" w:rsidP="00E95CA5">
      <w:pPr>
        <w:pStyle w:val="Bibliography"/>
        <w:rPr>
          <w:noProof/>
        </w:rPr>
      </w:pPr>
      <w:r>
        <w:rPr>
          <w:noProof/>
        </w:rPr>
        <w:t xml:space="preserve">5. </w:t>
      </w:r>
      <w:r>
        <w:rPr>
          <w:b/>
          <w:bCs/>
          <w:noProof/>
        </w:rPr>
        <w:t>Department of Health and Department of Agriculture, Water and the Environment.</w:t>
      </w:r>
      <w:r>
        <w:rPr>
          <w:noProof/>
        </w:rPr>
        <w:t xml:space="preserve"> About this initiative. </w:t>
      </w:r>
      <w:r>
        <w:rPr>
          <w:i/>
          <w:iCs/>
          <w:noProof/>
        </w:rPr>
        <w:t xml:space="preserve">Australian Government, Antimicrobial Resistance. </w:t>
      </w:r>
      <w:r>
        <w:rPr>
          <w:noProof/>
        </w:rPr>
        <w:t>[Online] 31 October 2019. [Cited: 6 April 2021.] https://www.amr.gov.au/about-us/about-this-initiative.</w:t>
      </w:r>
    </w:p>
    <w:p w14:paraId="754CD606" w14:textId="77777777" w:rsidR="00E95CA5" w:rsidRDefault="00E95CA5" w:rsidP="00E95CA5">
      <w:pPr>
        <w:pStyle w:val="Bibliography"/>
        <w:rPr>
          <w:noProof/>
        </w:rPr>
      </w:pPr>
      <w:r>
        <w:rPr>
          <w:noProof/>
        </w:rPr>
        <w:t xml:space="preserve">6. </w:t>
      </w:r>
      <w:r>
        <w:rPr>
          <w:b/>
          <w:bCs/>
          <w:noProof/>
        </w:rPr>
        <w:t>Levesque, Jean-Frederic, Harris, Mark F and Russell, Grant.</w:t>
      </w:r>
      <w:r>
        <w:rPr>
          <w:noProof/>
        </w:rPr>
        <w:t xml:space="preserve"> Patient-centred access to health care: conceptualising access at the interface of health systems and populations. </w:t>
      </w:r>
      <w:r>
        <w:rPr>
          <w:i/>
          <w:iCs/>
          <w:noProof/>
        </w:rPr>
        <w:t xml:space="preserve">International Journal for Euqity in Health. </w:t>
      </w:r>
      <w:r>
        <w:rPr>
          <w:noProof/>
        </w:rPr>
        <w:t>2013. Vol. 12, 18.</w:t>
      </w:r>
    </w:p>
    <w:p w14:paraId="1FBB9972" w14:textId="77777777" w:rsidR="00CE2F7B" w:rsidRDefault="002B24CD" w:rsidP="00E95CA5">
      <w:pPr>
        <w:spacing w:after="0"/>
        <w:rPr>
          <w:rFonts w:ascii="Segoe UI" w:hAnsi="Segoe UI" w:cs="Segoe UI"/>
        </w:rPr>
      </w:pPr>
      <w:r>
        <w:rPr>
          <w:rFonts w:ascii="Segoe UI" w:hAnsi="Segoe UI" w:cs="Segoe UI"/>
        </w:rPr>
        <w:fldChar w:fldCharType="end"/>
      </w:r>
    </w:p>
    <w:sectPr w:rsidR="00CE2F7B" w:rsidSect="002D656F">
      <w:pgSz w:w="11906" w:h="16838"/>
      <w:pgMar w:top="1134" w:right="1134" w:bottom="1134" w:left="1134" w:header="709" w:footer="709" w:gutter="0"/>
      <w:pgNumType w:start="1"/>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3E2A08CA" w14:textId="77777777" w:rsidR="00E63004" w:rsidRDefault="00E63004" w:rsidP="00375061">
      <w:pPr>
        <w:spacing w:after="0" w:line="240" w:lineRule="auto"/>
      </w:pPr>
      <w:r>
        <w:separator/>
      </w:r>
    </w:p>
  </w:endnote>
  <w:endnote w:type="continuationSeparator" w:id="0">
    <w:p w14:paraId="2D229FD3" w14:textId="77777777" w:rsidR="00E63004" w:rsidRDefault="00E63004" w:rsidP="00375061">
      <w:pPr>
        <w:spacing w:after="0" w:line="240" w:lineRule="auto"/>
      </w:pPr>
      <w:r>
        <w:continuationSeparator/>
      </w:r>
    </w:p>
  </w:endnote>
  <w:endnote w:type="continuationNotice" w:id="1">
    <w:p w14:paraId="30989143" w14:textId="77777777" w:rsidR="00E63004" w:rsidRDefault="00E63004">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altName w:val="Sylfaen"/>
    <w:panose1 w:val="020B0502040204020203"/>
    <w:charset w:val="00"/>
    <w:family w:val="swiss"/>
    <w:pitch w:val="variable"/>
    <w:sig w:usb0="E4002EFF" w:usb1="C000E47F"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Semibold">
    <w:panose1 w:val="020B07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 w:name="Segoe UI Light">
    <w:panose1 w:val="020B0502040204020203"/>
    <w:charset w:val="00"/>
    <w:family w:val="swiss"/>
    <w:pitch w:val="variable"/>
    <w:sig w:usb0="E4002EFF" w:usb1="C000E47F" w:usb2="00000009" w:usb3="00000000" w:csb0="000001FF" w:csb1="00000000"/>
  </w:font>
  <w:font w:name="Yu Mincho">
    <w:altName w:val="游明朝"/>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9EF485" w14:textId="77777777" w:rsidR="00E63004" w:rsidRDefault="00E63004">
    <w:pPr>
      <w:pStyle w:val="Footer"/>
    </w:pPr>
    <w:r>
      <w:tab/>
    </w:r>
    <w:r>
      <w:tab/>
    </w:r>
    <w:r>
      <w:rPr>
        <w:color w:val="7F7F7F" w:themeColor="background1" w:themeShade="7F"/>
        <w:spacing w:val="60"/>
      </w:rPr>
      <w:t>Page</w:t>
    </w:r>
    <w:r>
      <w:t xml:space="preserve"> | </w:t>
    </w:r>
    <w:r>
      <w:fldChar w:fldCharType="begin"/>
    </w:r>
    <w:r>
      <w:instrText xml:space="preserve"> PAGE   \* MERGEFORMAT </w:instrText>
    </w:r>
    <w:r>
      <w:fldChar w:fldCharType="separate"/>
    </w:r>
    <w:r w:rsidRPr="00332F52">
      <w:rPr>
        <w:b/>
        <w:bCs/>
        <w:noProof/>
      </w:rPr>
      <w:t>40</w:t>
    </w:r>
    <w:r>
      <w:rPr>
        <w:b/>
        <w:bCs/>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B0AEDF6" w14:textId="77777777" w:rsidR="00E63004" w:rsidRDefault="00E63004" w:rsidP="00375061">
      <w:pPr>
        <w:spacing w:after="0" w:line="240" w:lineRule="auto"/>
      </w:pPr>
      <w:r>
        <w:separator/>
      </w:r>
    </w:p>
  </w:footnote>
  <w:footnote w:type="continuationSeparator" w:id="0">
    <w:p w14:paraId="690CDEC4" w14:textId="77777777" w:rsidR="00E63004" w:rsidRDefault="00E63004" w:rsidP="00375061">
      <w:pPr>
        <w:spacing w:after="0" w:line="240" w:lineRule="auto"/>
      </w:pPr>
      <w:r>
        <w:continuationSeparator/>
      </w:r>
    </w:p>
  </w:footnote>
  <w:footnote w:type="continuationNotice" w:id="1">
    <w:p w14:paraId="5D2E7FE5" w14:textId="77777777" w:rsidR="00E63004" w:rsidRDefault="00E63004">
      <w:pPr>
        <w:spacing w:after="0" w:line="240" w:lineRule="auto"/>
      </w:pPr>
    </w:p>
  </w:footnote>
  <w:footnote w:id="2">
    <w:p w14:paraId="6A6D8BDA" w14:textId="77777777" w:rsidR="00E63004" w:rsidRDefault="00E63004" w:rsidP="0020554E">
      <w:pPr>
        <w:pStyle w:val="FootnoteText"/>
      </w:pPr>
      <w:r>
        <w:rPr>
          <w:rStyle w:val="FootnoteReference"/>
        </w:rPr>
        <w:footnoteRef/>
      </w:r>
      <w:r>
        <w:t xml:space="preserve"> ‘Rural Generalist Medicine’ is defined in the Cairns Consensus Statement on Rural Generalist Medicine: Nov, 2013</w:t>
      </w:r>
    </w:p>
  </w:footnote>
  <w:footnote w:id="3">
    <w:p w14:paraId="079B0D2E" w14:textId="77777777" w:rsidR="00E63004" w:rsidRDefault="00E63004">
      <w:pPr>
        <w:pStyle w:val="FootnoteText"/>
      </w:pPr>
      <w:r>
        <w:rPr>
          <w:rStyle w:val="FootnoteReference"/>
        </w:rPr>
        <w:footnoteRef/>
      </w:r>
      <w:r>
        <w:t xml:space="preserve"> This is in line with conclusion 4.1 of the Productivity Commission Shifting the Dial report, Supporting Paper 5</w:t>
      </w:r>
    </w:p>
  </w:footnote>
  <w:footnote w:id="4">
    <w:p w14:paraId="62554F29" w14:textId="77777777" w:rsidR="00E63004" w:rsidRDefault="00E63004">
      <w:pPr>
        <w:pStyle w:val="FootnoteText"/>
      </w:pPr>
      <w:r>
        <w:rPr>
          <w:rStyle w:val="FootnoteReference"/>
        </w:rPr>
        <w:footnoteRef/>
      </w:r>
      <w:r>
        <w:t xml:space="preserve"> See Productivity Commission Innovations in Care for Chronic Health Conditions for examples of successful innovations and features identified as distinguishing success innovations from other interventions</w:t>
      </w:r>
    </w:p>
  </w:footnote>
  <w:footnote w:id="5">
    <w:p w14:paraId="7DCAD399" w14:textId="77777777" w:rsidR="00E63004" w:rsidRDefault="00E63004" w:rsidP="00977B3C">
      <w:pPr>
        <w:pStyle w:val="FootnoteText"/>
      </w:pPr>
      <w:r w:rsidRPr="005A75A5">
        <w:rPr>
          <w:rStyle w:val="FootnoteReference"/>
        </w:rPr>
        <w:footnoteRef/>
      </w:r>
      <w:r w:rsidRPr="005A75A5">
        <w:t xml:space="preserve"> see Report of the Prim</w:t>
      </w:r>
      <w:r>
        <w:t xml:space="preserve">ary Health Care Advisory Group </w:t>
      </w:r>
      <w:r w:rsidRPr="005A75A5">
        <w:t>p 19-21</w:t>
      </w:r>
    </w:p>
  </w:footnote>
  <w:footnote w:id="6">
    <w:p w14:paraId="69249083" w14:textId="77777777" w:rsidR="00E63004" w:rsidRDefault="00E63004" w:rsidP="008D16D3">
      <w:pPr>
        <w:pStyle w:val="FootnoteText"/>
      </w:pPr>
      <w:r>
        <w:rPr>
          <w:rStyle w:val="FootnoteReference"/>
        </w:rPr>
        <w:footnoteRef/>
      </w:r>
      <w:r>
        <w:t xml:space="preserve"> This is in line with recommendation 2.1 (</w:t>
      </w:r>
      <w:r>
        <w:rPr>
          <w:i/>
        </w:rPr>
        <w:t xml:space="preserve">implement nimble funding arrangements at the regional level) </w:t>
      </w:r>
      <w:r>
        <w:t>of the Productivity Commission Shifting the Dial report 2017, as well as conclusions 6.1, 6.2 and 6.3 of Supporting Paper 5</w:t>
      </w:r>
    </w:p>
  </w:footnote>
  <w:footnote w:id="7">
    <w:p w14:paraId="3AC8DC37" w14:textId="77777777" w:rsidR="00E63004" w:rsidRPr="005A75A5" w:rsidRDefault="00E63004" w:rsidP="005A75A5">
      <w:pPr>
        <w:pStyle w:val="Overarchingaction"/>
        <w:numPr>
          <w:ilvl w:val="0"/>
          <w:numId w:val="0"/>
        </w:numPr>
        <w:rPr>
          <w:rFonts w:asciiTheme="minorHAnsi" w:hAnsiTheme="minorHAnsi"/>
          <w:sz w:val="20"/>
          <w:szCs w:val="20"/>
        </w:rPr>
      </w:pPr>
      <w:r w:rsidRPr="005A75A5">
        <w:rPr>
          <w:rStyle w:val="FootnoteReference"/>
          <w:rFonts w:asciiTheme="minorHAnsi" w:hAnsiTheme="minorHAnsi"/>
          <w:sz w:val="20"/>
          <w:szCs w:val="20"/>
        </w:rPr>
        <w:footnoteRef/>
      </w:r>
      <w:r w:rsidRPr="005A75A5">
        <w:rPr>
          <w:rFonts w:asciiTheme="minorHAnsi" w:hAnsiTheme="minorHAnsi"/>
          <w:sz w:val="20"/>
          <w:szCs w:val="20"/>
        </w:rPr>
        <w:t xml:space="preserve"> </w:t>
      </w:r>
      <w:r w:rsidRPr="005A75A5">
        <w:rPr>
          <w:rFonts w:asciiTheme="minorHAnsi" w:hAnsiTheme="minorHAnsi"/>
          <w:bCs/>
          <w:sz w:val="20"/>
          <w:szCs w:val="20"/>
        </w:rPr>
        <w:t xml:space="preserve">This is consistent with recommendation 2.2 </w:t>
      </w:r>
      <w:r w:rsidRPr="005A75A5">
        <w:rPr>
          <w:rFonts w:asciiTheme="minorHAnsi" w:hAnsiTheme="minorHAnsi"/>
          <w:bCs/>
          <w:i/>
          <w:sz w:val="20"/>
          <w:szCs w:val="20"/>
        </w:rPr>
        <w:t>(eliminate low-value health interventions)</w:t>
      </w:r>
      <w:r w:rsidRPr="005A75A5">
        <w:rPr>
          <w:rFonts w:asciiTheme="minorHAnsi" w:hAnsiTheme="minorHAnsi"/>
          <w:bCs/>
          <w:sz w:val="20"/>
          <w:szCs w:val="20"/>
        </w:rPr>
        <w:t xml:space="preserve"> of the Productivity Commission Shifting the Dial report 2017 and conclusion 7.1 of Supporting Paper 5.</w:t>
      </w:r>
    </w:p>
    <w:p w14:paraId="46B4EFAA" w14:textId="77777777" w:rsidR="00E63004" w:rsidRDefault="00E63004">
      <w:pPr>
        <w:pStyle w:val="FootnoteText"/>
      </w:pPr>
    </w:p>
  </w:footnote>
  <w:footnote w:id="8">
    <w:p w14:paraId="265B23C0" w14:textId="77777777" w:rsidR="00E63004" w:rsidRPr="005A75A5" w:rsidRDefault="00E63004" w:rsidP="00D14745">
      <w:pPr>
        <w:pStyle w:val="Overarchingaction"/>
        <w:numPr>
          <w:ilvl w:val="0"/>
          <w:numId w:val="0"/>
        </w:numPr>
        <w:rPr>
          <w:rFonts w:asciiTheme="minorHAnsi" w:hAnsiTheme="minorHAnsi"/>
          <w:sz w:val="20"/>
          <w:szCs w:val="20"/>
        </w:rPr>
      </w:pPr>
      <w:r w:rsidRPr="005A75A5">
        <w:rPr>
          <w:rStyle w:val="FootnoteReference"/>
          <w:rFonts w:asciiTheme="minorHAnsi" w:hAnsiTheme="minorHAnsi"/>
          <w:sz w:val="20"/>
          <w:szCs w:val="20"/>
        </w:rPr>
        <w:footnoteRef/>
      </w:r>
      <w:r>
        <w:rPr>
          <w:rFonts w:asciiTheme="minorHAnsi" w:hAnsiTheme="minorHAnsi"/>
          <w:sz w:val="20"/>
          <w:szCs w:val="20"/>
        </w:rPr>
        <w:t xml:space="preserve"> </w:t>
      </w:r>
      <w:r w:rsidRPr="005A75A5">
        <w:rPr>
          <w:rFonts w:asciiTheme="minorHAnsi" w:hAnsiTheme="minorHAnsi"/>
          <w:sz w:val="20"/>
          <w:szCs w:val="20"/>
        </w:rPr>
        <w:t xml:space="preserve">Use of </w:t>
      </w:r>
      <w:r>
        <w:rPr>
          <w:rFonts w:asciiTheme="minorHAnsi" w:hAnsiTheme="minorHAnsi"/>
          <w:sz w:val="20"/>
          <w:szCs w:val="20"/>
        </w:rPr>
        <w:t>Patient Reported Experience Measures (</w:t>
      </w:r>
      <w:r w:rsidRPr="005A75A5">
        <w:rPr>
          <w:rFonts w:asciiTheme="minorHAnsi" w:hAnsiTheme="minorHAnsi"/>
          <w:sz w:val="20"/>
          <w:szCs w:val="20"/>
        </w:rPr>
        <w:t>PREMs</w:t>
      </w:r>
      <w:r>
        <w:rPr>
          <w:rFonts w:asciiTheme="minorHAnsi" w:hAnsiTheme="minorHAnsi"/>
          <w:sz w:val="20"/>
          <w:szCs w:val="20"/>
        </w:rPr>
        <w:t>)</w:t>
      </w:r>
      <w:r w:rsidRPr="005A75A5">
        <w:rPr>
          <w:rFonts w:asciiTheme="minorHAnsi" w:hAnsiTheme="minorHAnsi"/>
          <w:sz w:val="20"/>
          <w:szCs w:val="20"/>
        </w:rPr>
        <w:t>/</w:t>
      </w:r>
      <w:r>
        <w:rPr>
          <w:rFonts w:asciiTheme="minorHAnsi" w:hAnsiTheme="minorHAnsi"/>
          <w:sz w:val="20"/>
          <w:szCs w:val="20"/>
        </w:rPr>
        <w:t>Patient Reported Outcome Measures (</w:t>
      </w:r>
      <w:r w:rsidRPr="005A75A5">
        <w:rPr>
          <w:rFonts w:asciiTheme="minorHAnsi" w:hAnsiTheme="minorHAnsi"/>
          <w:sz w:val="20"/>
          <w:szCs w:val="20"/>
        </w:rPr>
        <w:t>PROMs</w:t>
      </w:r>
      <w:r>
        <w:rPr>
          <w:rFonts w:asciiTheme="minorHAnsi" w:hAnsiTheme="minorHAnsi"/>
          <w:sz w:val="20"/>
          <w:szCs w:val="20"/>
        </w:rPr>
        <w:t>)</w:t>
      </w:r>
      <w:r w:rsidRPr="005A75A5">
        <w:rPr>
          <w:rFonts w:asciiTheme="minorHAnsi" w:hAnsiTheme="minorHAnsi"/>
          <w:sz w:val="20"/>
          <w:szCs w:val="20"/>
        </w:rPr>
        <w:t xml:space="preserve"> is consistent with recommendation 2.3 of the Productivity Commission Shifting the Dial report 2017</w:t>
      </w:r>
      <w:r>
        <w:rPr>
          <w:rFonts w:asciiTheme="minorHAnsi" w:hAnsiTheme="minorHAnsi"/>
          <w:sz w:val="20"/>
          <w:szCs w:val="20"/>
        </w:rPr>
        <w:t>.</w:t>
      </w:r>
    </w:p>
    <w:p w14:paraId="1177522C" w14:textId="77777777" w:rsidR="00E63004" w:rsidRDefault="00E63004" w:rsidP="00D14745">
      <w:pPr>
        <w:pStyle w:val="FootnoteText"/>
      </w:pPr>
    </w:p>
  </w:footnote>
  <w:footnote w:id="9">
    <w:p w14:paraId="29981829" w14:textId="77777777" w:rsidR="00E63004" w:rsidRPr="005A75A5" w:rsidRDefault="00E63004" w:rsidP="00DE0896">
      <w:pPr>
        <w:pStyle w:val="Overarchingaction"/>
        <w:numPr>
          <w:ilvl w:val="0"/>
          <w:numId w:val="0"/>
        </w:numPr>
        <w:rPr>
          <w:rFonts w:asciiTheme="minorHAnsi" w:hAnsiTheme="minorHAnsi"/>
          <w:sz w:val="20"/>
          <w:szCs w:val="20"/>
        </w:rPr>
      </w:pPr>
      <w:r w:rsidRPr="005A75A5">
        <w:rPr>
          <w:rStyle w:val="FootnoteReference"/>
          <w:rFonts w:asciiTheme="minorHAnsi" w:hAnsiTheme="minorHAnsi"/>
          <w:sz w:val="20"/>
          <w:szCs w:val="20"/>
        </w:rPr>
        <w:footnoteRef/>
      </w:r>
      <w:r w:rsidRPr="005A75A5">
        <w:rPr>
          <w:rFonts w:asciiTheme="minorHAnsi" w:hAnsiTheme="minorHAnsi"/>
          <w:sz w:val="20"/>
          <w:szCs w:val="20"/>
        </w:rPr>
        <w:t xml:space="preserve"> This is consistent with recommendation 2.3 of the Productivity Commission Shifting the Dial report 2017.</w:t>
      </w:r>
    </w:p>
  </w:footnote>
  <w:footnote w:id="10">
    <w:p w14:paraId="4AE39CE2" w14:textId="77777777" w:rsidR="00E63004" w:rsidRDefault="00E63004">
      <w:pPr>
        <w:pStyle w:val="FootnoteText"/>
      </w:pPr>
      <w:r>
        <w:rPr>
          <w:rStyle w:val="FootnoteReference"/>
        </w:rPr>
        <w:footnoteRef/>
      </w:r>
      <w:r>
        <w:t xml:space="preserve"> This is consistent with conclusion 4.1 of the Productivity Commission Shifting the Dial report 2017, Supporting Paper 5.</w:t>
      </w:r>
    </w:p>
  </w:footnote>
  <w:footnote w:id="11">
    <w:p w14:paraId="19066897" w14:textId="77777777" w:rsidR="00E63004" w:rsidRPr="005A75A5" w:rsidRDefault="00E63004" w:rsidP="0068673B">
      <w:pPr>
        <w:pStyle w:val="SecondaryAction"/>
        <w:numPr>
          <w:ilvl w:val="0"/>
          <w:numId w:val="0"/>
        </w:numPr>
        <w:rPr>
          <w:rFonts w:asciiTheme="minorHAnsi" w:hAnsiTheme="minorHAnsi"/>
          <w:sz w:val="20"/>
          <w:szCs w:val="20"/>
        </w:rPr>
      </w:pPr>
      <w:r w:rsidRPr="005A75A5">
        <w:rPr>
          <w:rStyle w:val="FootnoteReference"/>
          <w:rFonts w:asciiTheme="minorHAnsi" w:hAnsiTheme="minorHAnsi"/>
          <w:sz w:val="20"/>
          <w:szCs w:val="20"/>
        </w:rPr>
        <w:footnoteRef/>
      </w:r>
      <w:r w:rsidRPr="005A75A5">
        <w:rPr>
          <w:rFonts w:asciiTheme="minorHAnsi" w:hAnsiTheme="minorHAnsi"/>
          <w:sz w:val="20"/>
          <w:szCs w:val="20"/>
        </w:rPr>
        <w:t xml:space="preserve"> </w:t>
      </w:r>
      <w:r>
        <w:rPr>
          <w:rFonts w:asciiTheme="minorHAnsi" w:hAnsiTheme="minorHAnsi"/>
          <w:sz w:val="20"/>
          <w:szCs w:val="20"/>
        </w:rPr>
        <w:t>S</w:t>
      </w:r>
      <w:r w:rsidRPr="005A75A5">
        <w:rPr>
          <w:rFonts w:asciiTheme="minorHAnsi" w:hAnsiTheme="minorHAnsi"/>
          <w:sz w:val="20"/>
          <w:szCs w:val="20"/>
        </w:rPr>
        <w:t>ee ‘Champions Program’ in recommendation 2.4 of the Productivity Commission Shifting the Dial report 2017</w:t>
      </w:r>
    </w:p>
  </w:footnote>
  <w:footnote w:id="12">
    <w:p w14:paraId="25E71E35" w14:textId="77777777" w:rsidR="00E63004" w:rsidRDefault="00E63004" w:rsidP="005A75A5">
      <w:pPr>
        <w:pStyle w:val="FootnoteText"/>
      </w:pPr>
      <w:r w:rsidRPr="005A75A5">
        <w:rPr>
          <w:rStyle w:val="FootnoteReference"/>
        </w:rPr>
        <w:footnoteRef/>
      </w:r>
      <w:r w:rsidRPr="005A75A5">
        <w:t xml:space="preserve"> This is consistent with recommendation 2.3 of the Productivity Commission Shifting the Dial report 2017</w:t>
      </w:r>
    </w:p>
  </w:footnote>
  <w:footnote w:id="13">
    <w:p w14:paraId="2E7E9752" w14:textId="77777777" w:rsidR="00E63004" w:rsidRDefault="00E63004">
      <w:pPr>
        <w:pStyle w:val="FootnoteText"/>
      </w:pPr>
      <w:r>
        <w:rPr>
          <w:rStyle w:val="FootnoteReference"/>
        </w:rPr>
        <w:footnoteRef/>
      </w:r>
      <w:r>
        <w:t xml:space="preserve"> See World Health Organisation (2010): Framework for action on interprofessional education and collaborative practice</w:t>
      </w:r>
    </w:p>
  </w:footnote>
  <w:footnote w:id="14">
    <w:p w14:paraId="497FE3E1" w14:textId="77777777" w:rsidR="00E63004" w:rsidRDefault="00E63004">
      <w:pPr>
        <w:pStyle w:val="FootnoteText"/>
      </w:pPr>
      <w:r>
        <w:rPr>
          <w:rStyle w:val="FootnoteReference"/>
        </w:rPr>
        <w:footnoteRef/>
      </w:r>
      <w:r>
        <w:t xml:space="preserve"> S</w:t>
      </w:r>
      <w:r w:rsidRPr="0068673B">
        <w:t>ee ‘</w:t>
      </w:r>
      <w:hyperlink r:id="rId1" w:history="1">
        <w:r w:rsidRPr="00B82115">
          <w:rPr>
            <w:rStyle w:val="Hyperlink"/>
            <w:color w:val="4A66AC" w:themeColor="accent1"/>
          </w:rPr>
          <w:t>A Framework for remote rural workforce stability</w:t>
        </w:r>
      </w:hyperlink>
      <w:r w:rsidRPr="0068673B">
        <w:rPr>
          <w:rStyle w:val="Hyperlink"/>
          <w:color w:val="auto"/>
          <w:u w:val="none"/>
        </w:rPr>
        <w:t>’ by Strasser et al, 2018 for further information</w:t>
      </w:r>
      <w:r>
        <w:rPr>
          <w:rStyle w:val="Hyperlink"/>
          <w:color w:val="auto"/>
          <w:u w:val="none"/>
        </w:rPr>
        <w:t>.</w:t>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07D5E17"/>
    <w:multiLevelType w:val="multilevel"/>
    <w:tmpl w:val="A39E973E"/>
    <w:lvl w:ilvl="0">
      <w:start w:val="1"/>
      <w:numFmt w:val="decimal"/>
      <w:lvlText w:val="%1."/>
      <w:lvlJc w:val="left"/>
      <w:pPr>
        <w:ind w:left="720" w:hanging="360"/>
      </w:pPr>
      <w:rPr>
        <w:rFonts w:hint="default"/>
      </w:rPr>
    </w:lvl>
    <w:lvl w:ilvl="1">
      <w:start w:val="1"/>
      <w:numFmt w:val="decimal"/>
      <w:lvlText w:val="%1.%2."/>
      <w:lvlJc w:val="left"/>
      <w:pPr>
        <w:ind w:left="1152" w:hanging="432"/>
      </w:pPr>
      <w:rPr>
        <w:rFonts w:hint="default"/>
      </w:rPr>
    </w:lvl>
    <w:lvl w:ilvl="2">
      <w:start w:val="1"/>
      <w:numFmt w:val="decimal"/>
      <w:lvlText w:val="%1.%2.%3."/>
      <w:lvlJc w:val="left"/>
      <w:pPr>
        <w:ind w:left="1584" w:hanging="504"/>
      </w:pPr>
      <w:rPr>
        <w:rFonts w:hint="default"/>
      </w:rPr>
    </w:lvl>
    <w:lvl w:ilvl="3">
      <w:start w:val="1992"/>
      <w:numFmt w:val="bullet"/>
      <w:lvlText w:val=""/>
      <w:lvlJc w:val="left"/>
      <w:pPr>
        <w:ind w:left="2088" w:hanging="648"/>
      </w:pPr>
      <w:rPr>
        <w:rFonts w:ascii="Symbol" w:eastAsiaTheme="minorHAnsi" w:hAnsi="Symbol" w:cs="Segoe UI" w:hint="default"/>
        <w:b/>
      </w:rPr>
    </w:lvl>
    <w:lvl w:ilvl="4">
      <w:start w:val="1"/>
      <w:numFmt w:val="decimal"/>
      <w:lvlText w:val="%1.%2.%3.%4.%5."/>
      <w:lvlJc w:val="left"/>
      <w:pPr>
        <w:ind w:left="2592" w:hanging="792"/>
      </w:pPr>
      <w:rPr>
        <w:rFonts w:hint="default"/>
      </w:rPr>
    </w:lvl>
    <w:lvl w:ilvl="5">
      <w:start w:val="1"/>
      <w:numFmt w:val="decimal"/>
      <w:lvlText w:val="%1.%2.%3.%4.%5.%6."/>
      <w:lvlJc w:val="left"/>
      <w:pPr>
        <w:ind w:left="3096" w:hanging="936"/>
      </w:pPr>
      <w:rPr>
        <w:rFonts w:hint="default"/>
      </w:rPr>
    </w:lvl>
    <w:lvl w:ilvl="6">
      <w:start w:val="1"/>
      <w:numFmt w:val="decimal"/>
      <w:lvlText w:val="%1.%2.%3.%4.%5.%6.%7."/>
      <w:lvlJc w:val="left"/>
      <w:pPr>
        <w:ind w:left="3600" w:hanging="1080"/>
      </w:pPr>
      <w:rPr>
        <w:rFonts w:hint="default"/>
      </w:rPr>
    </w:lvl>
    <w:lvl w:ilvl="7">
      <w:start w:val="1"/>
      <w:numFmt w:val="decimal"/>
      <w:lvlText w:val="%1.%2.%3.%4.%5.%6.%7.%8."/>
      <w:lvlJc w:val="left"/>
      <w:pPr>
        <w:ind w:left="4104" w:hanging="1224"/>
      </w:pPr>
      <w:rPr>
        <w:rFonts w:hint="default"/>
      </w:rPr>
    </w:lvl>
    <w:lvl w:ilvl="8">
      <w:start w:val="1"/>
      <w:numFmt w:val="decimal"/>
      <w:lvlText w:val="%1.%2.%3.%4.%5.%6.%7.%8.%9."/>
      <w:lvlJc w:val="left"/>
      <w:pPr>
        <w:ind w:left="4680" w:hanging="1440"/>
      </w:pPr>
      <w:rPr>
        <w:rFonts w:hint="default"/>
      </w:rPr>
    </w:lvl>
  </w:abstractNum>
  <w:abstractNum w:abstractNumId="1" w15:restartNumberingAfterBreak="0">
    <w:nsid w:val="044F7F64"/>
    <w:multiLevelType w:val="hybridMultilevel"/>
    <w:tmpl w:val="C7C098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9454F42"/>
    <w:multiLevelType w:val="hybridMultilevel"/>
    <w:tmpl w:val="BCD846FE"/>
    <w:lvl w:ilvl="0" w:tplc="CB842FD8">
      <w:start w:val="1"/>
      <w:numFmt w:val="decimal"/>
      <w:lvlText w:val="%1."/>
      <w:lvlJc w:val="left"/>
      <w:pPr>
        <w:ind w:left="454" w:hanging="341"/>
      </w:pPr>
      <w:rPr>
        <w:rFonts w:hint="default"/>
        <w:b/>
        <w:i w:val="0"/>
        <w:color w:val="7F8FA9" w:themeColor="accent4"/>
      </w:rPr>
    </w:lvl>
    <w:lvl w:ilvl="1" w:tplc="04090019" w:tentative="1">
      <w:start w:val="1"/>
      <w:numFmt w:val="lowerLetter"/>
      <w:lvlText w:val="%2."/>
      <w:lvlJc w:val="left"/>
      <w:pPr>
        <w:ind w:left="1327" w:hanging="360"/>
      </w:pPr>
    </w:lvl>
    <w:lvl w:ilvl="2" w:tplc="0409001B" w:tentative="1">
      <w:start w:val="1"/>
      <w:numFmt w:val="lowerRoman"/>
      <w:lvlText w:val="%3."/>
      <w:lvlJc w:val="right"/>
      <w:pPr>
        <w:ind w:left="2047" w:hanging="180"/>
      </w:pPr>
    </w:lvl>
    <w:lvl w:ilvl="3" w:tplc="0409000F" w:tentative="1">
      <w:start w:val="1"/>
      <w:numFmt w:val="decimal"/>
      <w:lvlText w:val="%4."/>
      <w:lvlJc w:val="left"/>
      <w:pPr>
        <w:ind w:left="2767" w:hanging="360"/>
      </w:pPr>
    </w:lvl>
    <w:lvl w:ilvl="4" w:tplc="04090019" w:tentative="1">
      <w:start w:val="1"/>
      <w:numFmt w:val="lowerLetter"/>
      <w:lvlText w:val="%5."/>
      <w:lvlJc w:val="left"/>
      <w:pPr>
        <w:ind w:left="3487" w:hanging="360"/>
      </w:pPr>
    </w:lvl>
    <w:lvl w:ilvl="5" w:tplc="0409001B" w:tentative="1">
      <w:start w:val="1"/>
      <w:numFmt w:val="lowerRoman"/>
      <w:lvlText w:val="%6."/>
      <w:lvlJc w:val="right"/>
      <w:pPr>
        <w:ind w:left="4207" w:hanging="180"/>
      </w:pPr>
    </w:lvl>
    <w:lvl w:ilvl="6" w:tplc="0409000F" w:tentative="1">
      <w:start w:val="1"/>
      <w:numFmt w:val="decimal"/>
      <w:lvlText w:val="%7."/>
      <w:lvlJc w:val="left"/>
      <w:pPr>
        <w:ind w:left="4927" w:hanging="360"/>
      </w:pPr>
    </w:lvl>
    <w:lvl w:ilvl="7" w:tplc="04090019" w:tentative="1">
      <w:start w:val="1"/>
      <w:numFmt w:val="lowerLetter"/>
      <w:lvlText w:val="%8."/>
      <w:lvlJc w:val="left"/>
      <w:pPr>
        <w:ind w:left="5647" w:hanging="360"/>
      </w:pPr>
    </w:lvl>
    <w:lvl w:ilvl="8" w:tplc="0409001B" w:tentative="1">
      <w:start w:val="1"/>
      <w:numFmt w:val="lowerRoman"/>
      <w:lvlText w:val="%9."/>
      <w:lvlJc w:val="right"/>
      <w:pPr>
        <w:ind w:left="6367" w:hanging="180"/>
      </w:pPr>
    </w:lvl>
  </w:abstractNum>
  <w:abstractNum w:abstractNumId="3" w15:restartNumberingAfterBreak="0">
    <w:nsid w:val="0DFA63F5"/>
    <w:multiLevelType w:val="hybridMultilevel"/>
    <w:tmpl w:val="7FB6F9C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 w15:restartNumberingAfterBreak="0">
    <w:nsid w:val="0E823706"/>
    <w:multiLevelType w:val="hybridMultilevel"/>
    <w:tmpl w:val="514665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10C63CEC"/>
    <w:multiLevelType w:val="hybridMultilevel"/>
    <w:tmpl w:val="C6A090C2"/>
    <w:lvl w:ilvl="0" w:tplc="F8ECF76E">
      <w:start w:val="8"/>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11103AAE"/>
    <w:multiLevelType w:val="hybridMultilevel"/>
    <w:tmpl w:val="E198158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45B2118"/>
    <w:multiLevelType w:val="hybridMultilevel"/>
    <w:tmpl w:val="91CA6C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16597673"/>
    <w:multiLevelType w:val="hybridMultilevel"/>
    <w:tmpl w:val="B9E06E3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9B60769"/>
    <w:multiLevelType w:val="multilevel"/>
    <w:tmpl w:val="AAF62C02"/>
    <w:lvl w:ilvl="0">
      <w:start w:val="1"/>
      <w:numFmt w:val="decimal"/>
      <w:pStyle w:val="Recommendationnumber"/>
      <w:lvlText w:val="%1."/>
      <w:lvlJc w:val="left"/>
      <w:pPr>
        <w:ind w:left="720" w:hanging="360"/>
      </w:pPr>
      <w:rPr>
        <w:rFonts w:hint="default"/>
      </w:rPr>
    </w:lvl>
    <w:lvl w:ilvl="1">
      <w:start w:val="1"/>
      <w:numFmt w:val="decimal"/>
      <w:pStyle w:val="Overarchingaction"/>
      <w:lvlText w:val="%1.%2."/>
      <w:lvlJc w:val="left"/>
      <w:pPr>
        <w:ind w:left="1152" w:hanging="432"/>
      </w:pPr>
      <w:rPr>
        <w:rFonts w:hint="default"/>
      </w:rPr>
    </w:lvl>
    <w:lvl w:ilvl="2">
      <w:start w:val="1"/>
      <w:numFmt w:val="decimal"/>
      <w:pStyle w:val="SecondaryAction"/>
      <w:lvlText w:val="%1.%2.%3."/>
      <w:lvlJc w:val="left"/>
      <w:pPr>
        <w:ind w:left="1584" w:hanging="504"/>
      </w:pPr>
      <w:rPr>
        <w:rFonts w:hint="default"/>
      </w:rPr>
    </w:lvl>
    <w:lvl w:ilvl="3">
      <w:start w:val="1"/>
      <w:numFmt w:val="decimal"/>
      <w:lvlText w:val="%1.%2.%3.%4."/>
      <w:lvlJc w:val="left"/>
      <w:pPr>
        <w:ind w:left="2088" w:hanging="648"/>
      </w:pPr>
      <w:rPr>
        <w:rFonts w:hint="default"/>
      </w:rPr>
    </w:lvl>
    <w:lvl w:ilvl="4">
      <w:start w:val="1"/>
      <w:numFmt w:val="decimal"/>
      <w:lvlText w:val="%1.%2.%3.%4.%5."/>
      <w:lvlJc w:val="left"/>
      <w:pPr>
        <w:ind w:left="2592" w:hanging="792"/>
      </w:pPr>
      <w:rPr>
        <w:rFonts w:hint="default"/>
      </w:rPr>
    </w:lvl>
    <w:lvl w:ilvl="5">
      <w:start w:val="1"/>
      <w:numFmt w:val="decimal"/>
      <w:lvlText w:val="%1.%2.%3.%4.%5.%6."/>
      <w:lvlJc w:val="left"/>
      <w:pPr>
        <w:ind w:left="3096" w:hanging="936"/>
      </w:pPr>
      <w:rPr>
        <w:rFonts w:hint="default"/>
      </w:rPr>
    </w:lvl>
    <w:lvl w:ilvl="6">
      <w:start w:val="1"/>
      <w:numFmt w:val="decimal"/>
      <w:lvlText w:val="%1.%2.%3.%4.%5.%6.%7."/>
      <w:lvlJc w:val="left"/>
      <w:pPr>
        <w:ind w:left="3600" w:hanging="1080"/>
      </w:pPr>
      <w:rPr>
        <w:rFonts w:hint="default"/>
      </w:rPr>
    </w:lvl>
    <w:lvl w:ilvl="7">
      <w:start w:val="1"/>
      <w:numFmt w:val="decimal"/>
      <w:lvlText w:val="%1.%2.%3.%4.%5.%6.%7.%8."/>
      <w:lvlJc w:val="left"/>
      <w:pPr>
        <w:ind w:left="4104" w:hanging="1224"/>
      </w:pPr>
      <w:rPr>
        <w:rFonts w:hint="default"/>
      </w:rPr>
    </w:lvl>
    <w:lvl w:ilvl="8">
      <w:start w:val="1"/>
      <w:numFmt w:val="decimal"/>
      <w:lvlText w:val="%1.%2.%3.%4.%5.%6.%7.%8.%9."/>
      <w:lvlJc w:val="left"/>
      <w:pPr>
        <w:ind w:left="4680" w:hanging="1440"/>
      </w:pPr>
      <w:rPr>
        <w:rFonts w:hint="default"/>
      </w:rPr>
    </w:lvl>
  </w:abstractNum>
  <w:abstractNum w:abstractNumId="10" w15:restartNumberingAfterBreak="0">
    <w:nsid w:val="1C326799"/>
    <w:multiLevelType w:val="hybridMultilevel"/>
    <w:tmpl w:val="437438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189301B"/>
    <w:multiLevelType w:val="hybridMultilevel"/>
    <w:tmpl w:val="828CCD2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2291600D"/>
    <w:multiLevelType w:val="hybridMultilevel"/>
    <w:tmpl w:val="4FDC3D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24714242"/>
    <w:multiLevelType w:val="hybridMultilevel"/>
    <w:tmpl w:val="AECC7430"/>
    <w:lvl w:ilvl="0" w:tplc="76A40D40">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24AE59EA"/>
    <w:multiLevelType w:val="hybridMultilevel"/>
    <w:tmpl w:val="4670AA1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 w15:restartNumberingAfterBreak="0">
    <w:nsid w:val="25920278"/>
    <w:multiLevelType w:val="hybridMultilevel"/>
    <w:tmpl w:val="917CCB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25D21583"/>
    <w:multiLevelType w:val="hybridMultilevel"/>
    <w:tmpl w:val="FFAE545E"/>
    <w:lvl w:ilvl="0" w:tplc="2B14EA7A">
      <w:start w:val="1"/>
      <w:numFmt w:val="bullet"/>
      <w:lvlText w:val=""/>
      <w:lvlJc w:val="left"/>
      <w:pPr>
        <w:ind w:left="720" w:hanging="360"/>
      </w:pPr>
      <w:rPr>
        <w:rFonts w:ascii="Symbol" w:hAnsi="Symbol" w:hint="default"/>
        <w:color w:val="auto"/>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72A2BE2"/>
    <w:multiLevelType w:val="hybridMultilevel"/>
    <w:tmpl w:val="581A61E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29264066"/>
    <w:multiLevelType w:val="hybridMultilevel"/>
    <w:tmpl w:val="874CF6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2E564C8B"/>
    <w:multiLevelType w:val="multilevel"/>
    <w:tmpl w:val="5C2216F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20" w15:restartNumberingAfterBreak="0">
    <w:nsid w:val="2F576274"/>
    <w:multiLevelType w:val="hybridMultilevel"/>
    <w:tmpl w:val="92FC74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4166A95"/>
    <w:multiLevelType w:val="hybridMultilevel"/>
    <w:tmpl w:val="29B68D1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36343342"/>
    <w:multiLevelType w:val="hybridMultilevel"/>
    <w:tmpl w:val="4178EF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369D6092"/>
    <w:multiLevelType w:val="hybridMultilevel"/>
    <w:tmpl w:val="15B657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75B6502"/>
    <w:multiLevelType w:val="hybridMultilevel"/>
    <w:tmpl w:val="D840B1D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5" w15:restartNumberingAfterBreak="0">
    <w:nsid w:val="39355356"/>
    <w:multiLevelType w:val="hybridMultilevel"/>
    <w:tmpl w:val="F3DE33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3E5D3924"/>
    <w:multiLevelType w:val="hybridMultilevel"/>
    <w:tmpl w:val="9964330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3F206825"/>
    <w:multiLevelType w:val="hybridMultilevel"/>
    <w:tmpl w:val="2CA2AD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0887371"/>
    <w:multiLevelType w:val="hybridMultilevel"/>
    <w:tmpl w:val="F04886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429E5E5D"/>
    <w:multiLevelType w:val="hybridMultilevel"/>
    <w:tmpl w:val="828EE0A0"/>
    <w:lvl w:ilvl="0" w:tplc="94063D20">
      <w:start w:val="1992"/>
      <w:numFmt w:val="bullet"/>
      <w:lvlText w:val=""/>
      <w:lvlJc w:val="left"/>
      <w:pPr>
        <w:ind w:left="1080" w:hanging="360"/>
      </w:pPr>
      <w:rPr>
        <w:rFonts w:ascii="Symbol" w:eastAsiaTheme="minorHAnsi" w:hAnsi="Symbol" w:cs="Segoe UI" w:hint="default"/>
        <w:b/>
      </w:rPr>
    </w:lvl>
    <w:lvl w:ilvl="1" w:tplc="0C090003">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0" w15:restartNumberingAfterBreak="0">
    <w:nsid w:val="4355687D"/>
    <w:multiLevelType w:val="hybridMultilevel"/>
    <w:tmpl w:val="9B904E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4FFC4D46"/>
    <w:multiLevelType w:val="hybridMultilevel"/>
    <w:tmpl w:val="BA9EE5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50CF4C88"/>
    <w:multiLevelType w:val="hybridMultilevel"/>
    <w:tmpl w:val="E78A4B2A"/>
    <w:lvl w:ilvl="0" w:tplc="01CC7182">
      <w:numFmt w:val="bullet"/>
      <w:lvlText w:val=""/>
      <w:lvlJc w:val="left"/>
      <w:pPr>
        <w:ind w:left="360" w:hanging="360"/>
      </w:pPr>
      <w:rPr>
        <w:rFonts w:ascii="Symbol" w:eastAsiaTheme="minorHAnsi" w:hAnsi="Symbol" w:cstheme="minorBidi"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3" w15:restartNumberingAfterBreak="0">
    <w:nsid w:val="541B6608"/>
    <w:multiLevelType w:val="hybridMultilevel"/>
    <w:tmpl w:val="40E892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7D67E5B"/>
    <w:multiLevelType w:val="hybridMultilevel"/>
    <w:tmpl w:val="CB6C7DD8"/>
    <w:lvl w:ilvl="0" w:tplc="DF9C0AE8">
      <w:start w:val="1"/>
      <w:numFmt w:val="bullet"/>
      <w:lvlText w:val=""/>
      <w:lvlJc w:val="left"/>
      <w:pPr>
        <w:ind w:left="720" w:hanging="360"/>
      </w:pPr>
      <w:rPr>
        <w:rFonts w:ascii="Symbol" w:eastAsiaTheme="minorHAnsi" w:hAnsi="Symbol" w:cs="Segoe UI" w:hint="default"/>
        <w:color w:val="00B05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57DB3024"/>
    <w:multiLevelType w:val="multilevel"/>
    <w:tmpl w:val="5AD2A368"/>
    <w:lvl w:ilvl="0">
      <w:start w:val="5"/>
      <w:numFmt w:val="bullet"/>
      <w:lvlText w:val="•"/>
      <w:lvlJc w:val="left"/>
      <w:pPr>
        <w:ind w:left="720" w:hanging="360"/>
      </w:pPr>
      <w:rPr>
        <w:rFonts w:ascii="Calibri" w:eastAsia="Arial" w:hAnsi="Calibri" w:cs="Calibri"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36" w15:restartNumberingAfterBreak="0">
    <w:nsid w:val="5A1C33C2"/>
    <w:multiLevelType w:val="hybridMultilevel"/>
    <w:tmpl w:val="CD2A6A20"/>
    <w:lvl w:ilvl="0" w:tplc="8300226C">
      <w:numFmt w:val="bullet"/>
      <w:lvlText w:val=""/>
      <w:lvlJc w:val="left"/>
      <w:pPr>
        <w:ind w:left="720" w:hanging="360"/>
      </w:pPr>
      <w:rPr>
        <w:rFonts w:ascii="Symbol" w:eastAsiaTheme="minorHAnsi" w:hAnsi="Symbol" w:cs="Segoe UI Semibol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622A212F"/>
    <w:multiLevelType w:val="hybridMultilevel"/>
    <w:tmpl w:val="E1AAB6E4"/>
    <w:lvl w:ilvl="0" w:tplc="55B6A7FC">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8" w15:restartNumberingAfterBreak="0">
    <w:nsid w:val="63156095"/>
    <w:multiLevelType w:val="hybridMultilevel"/>
    <w:tmpl w:val="170ED2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4124B0A"/>
    <w:multiLevelType w:val="hybridMultilevel"/>
    <w:tmpl w:val="1C44D3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6A074DF5"/>
    <w:multiLevelType w:val="hybridMultilevel"/>
    <w:tmpl w:val="70EC9C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1" w15:restartNumberingAfterBreak="0">
    <w:nsid w:val="6C0C5F02"/>
    <w:multiLevelType w:val="hybridMultilevel"/>
    <w:tmpl w:val="18A2627E"/>
    <w:lvl w:ilvl="0" w:tplc="C4269ABE">
      <w:numFmt w:val="bullet"/>
      <w:lvlText w:val="-"/>
      <w:lvlJc w:val="left"/>
      <w:pPr>
        <w:ind w:left="720" w:hanging="360"/>
      </w:pPr>
      <w:rPr>
        <w:rFonts w:ascii="Calibri" w:eastAsia="Calibri" w:hAnsi="Calibri" w:cs="Calibri"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2" w15:restartNumberingAfterBreak="0">
    <w:nsid w:val="6C7639D7"/>
    <w:multiLevelType w:val="hybridMultilevel"/>
    <w:tmpl w:val="809691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6CDC7993"/>
    <w:multiLevelType w:val="hybridMultilevel"/>
    <w:tmpl w:val="42540FB2"/>
    <w:lvl w:ilvl="0" w:tplc="8E327AD8">
      <w:start w:val="1"/>
      <w:numFmt w:val="decimal"/>
      <w:pStyle w:val="Style3"/>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4" w15:restartNumberingAfterBreak="0">
    <w:nsid w:val="6E0506AD"/>
    <w:multiLevelType w:val="hybridMultilevel"/>
    <w:tmpl w:val="9ACAB7EE"/>
    <w:lvl w:ilvl="0" w:tplc="94063D20">
      <w:start w:val="1992"/>
      <w:numFmt w:val="bullet"/>
      <w:lvlText w:val=""/>
      <w:lvlJc w:val="left"/>
      <w:pPr>
        <w:ind w:left="360" w:hanging="360"/>
      </w:pPr>
      <w:rPr>
        <w:rFonts w:ascii="Symbol" w:eastAsiaTheme="minorHAnsi" w:hAnsi="Symbol" w:cs="Segoe UI" w:hint="default"/>
        <w:b/>
      </w:rPr>
    </w:lvl>
    <w:lvl w:ilvl="1" w:tplc="0C090003" w:tentative="1">
      <w:start w:val="1"/>
      <w:numFmt w:val="bullet"/>
      <w:lvlText w:val="o"/>
      <w:lvlJc w:val="left"/>
      <w:pPr>
        <w:ind w:left="720" w:hanging="360"/>
      </w:pPr>
      <w:rPr>
        <w:rFonts w:ascii="Courier New" w:hAnsi="Courier New" w:cs="Courier New" w:hint="default"/>
      </w:rPr>
    </w:lvl>
    <w:lvl w:ilvl="2" w:tplc="0C090005" w:tentative="1">
      <w:start w:val="1"/>
      <w:numFmt w:val="bullet"/>
      <w:lvlText w:val=""/>
      <w:lvlJc w:val="left"/>
      <w:pPr>
        <w:ind w:left="1440" w:hanging="360"/>
      </w:pPr>
      <w:rPr>
        <w:rFonts w:ascii="Wingdings" w:hAnsi="Wingdings" w:hint="default"/>
      </w:rPr>
    </w:lvl>
    <w:lvl w:ilvl="3" w:tplc="0C090001" w:tentative="1">
      <w:start w:val="1"/>
      <w:numFmt w:val="bullet"/>
      <w:lvlText w:val=""/>
      <w:lvlJc w:val="left"/>
      <w:pPr>
        <w:ind w:left="2160" w:hanging="360"/>
      </w:pPr>
      <w:rPr>
        <w:rFonts w:ascii="Symbol" w:hAnsi="Symbol" w:hint="default"/>
      </w:rPr>
    </w:lvl>
    <w:lvl w:ilvl="4" w:tplc="0C090003" w:tentative="1">
      <w:start w:val="1"/>
      <w:numFmt w:val="bullet"/>
      <w:lvlText w:val="o"/>
      <w:lvlJc w:val="left"/>
      <w:pPr>
        <w:ind w:left="2880" w:hanging="360"/>
      </w:pPr>
      <w:rPr>
        <w:rFonts w:ascii="Courier New" w:hAnsi="Courier New" w:cs="Courier New" w:hint="default"/>
      </w:rPr>
    </w:lvl>
    <w:lvl w:ilvl="5" w:tplc="0C090005" w:tentative="1">
      <w:start w:val="1"/>
      <w:numFmt w:val="bullet"/>
      <w:lvlText w:val=""/>
      <w:lvlJc w:val="left"/>
      <w:pPr>
        <w:ind w:left="3600" w:hanging="360"/>
      </w:pPr>
      <w:rPr>
        <w:rFonts w:ascii="Wingdings" w:hAnsi="Wingdings" w:hint="default"/>
      </w:rPr>
    </w:lvl>
    <w:lvl w:ilvl="6" w:tplc="0C090001" w:tentative="1">
      <w:start w:val="1"/>
      <w:numFmt w:val="bullet"/>
      <w:lvlText w:val=""/>
      <w:lvlJc w:val="left"/>
      <w:pPr>
        <w:ind w:left="4320" w:hanging="360"/>
      </w:pPr>
      <w:rPr>
        <w:rFonts w:ascii="Symbol" w:hAnsi="Symbol" w:hint="default"/>
      </w:rPr>
    </w:lvl>
    <w:lvl w:ilvl="7" w:tplc="0C090003" w:tentative="1">
      <w:start w:val="1"/>
      <w:numFmt w:val="bullet"/>
      <w:lvlText w:val="o"/>
      <w:lvlJc w:val="left"/>
      <w:pPr>
        <w:ind w:left="5040" w:hanging="360"/>
      </w:pPr>
      <w:rPr>
        <w:rFonts w:ascii="Courier New" w:hAnsi="Courier New" w:cs="Courier New" w:hint="default"/>
      </w:rPr>
    </w:lvl>
    <w:lvl w:ilvl="8" w:tplc="0C090005" w:tentative="1">
      <w:start w:val="1"/>
      <w:numFmt w:val="bullet"/>
      <w:lvlText w:val=""/>
      <w:lvlJc w:val="left"/>
      <w:pPr>
        <w:ind w:left="5760" w:hanging="360"/>
      </w:pPr>
      <w:rPr>
        <w:rFonts w:ascii="Wingdings" w:hAnsi="Wingdings" w:hint="default"/>
      </w:rPr>
    </w:lvl>
  </w:abstractNum>
  <w:abstractNum w:abstractNumId="45" w15:restartNumberingAfterBreak="0">
    <w:nsid w:val="6EAD2855"/>
    <w:multiLevelType w:val="hybridMultilevel"/>
    <w:tmpl w:val="0692643E"/>
    <w:lvl w:ilvl="0" w:tplc="D99A791E">
      <w:numFmt w:val="bullet"/>
      <w:lvlText w:val=""/>
      <w:lvlJc w:val="left"/>
      <w:pPr>
        <w:ind w:left="720" w:hanging="360"/>
      </w:pPr>
      <w:rPr>
        <w:rFonts w:ascii="Symbol" w:eastAsiaTheme="minorHAnsi" w:hAnsi="Symbol" w:cstheme="minorBid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6F3228EB"/>
    <w:multiLevelType w:val="hybridMultilevel"/>
    <w:tmpl w:val="7682F3F2"/>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7" w15:restartNumberingAfterBreak="0">
    <w:nsid w:val="703E510F"/>
    <w:multiLevelType w:val="hybridMultilevel"/>
    <w:tmpl w:val="C730308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743A2D97"/>
    <w:multiLevelType w:val="hybridMultilevel"/>
    <w:tmpl w:val="5AD2A368"/>
    <w:lvl w:ilvl="0" w:tplc="E3A283A0">
      <w:start w:val="5"/>
      <w:numFmt w:val="bullet"/>
      <w:lvlText w:val="•"/>
      <w:lvlJc w:val="left"/>
      <w:pPr>
        <w:ind w:left="720" w:hanging="360"/>
      </w:pPr>
      <w:rPr>
        <w:rFonts w:ascii="Calibri" w:eastAsia="Arial" w:hAnsi="Calibri" w:cs="Calibri"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7B3443CC"/>
    <w:multiLevelType w:val="hybridMultilevel"/>
    <w:tmpl w:val="752CA384"/>
    <w:lvl w:ilvl="0" w:tplc="8300226C">
      <w:numFmt w:val="bullet"/>
      <w:lvlText w:val=""/>
      <w:lvlJc w:val="left"/>
      <w:pPr>
        <w:ind w:left="720" w:hanging="360"/>
      </w:pPr>
      <w:rPr>
        <w:rFonts w:ascii="Symbol" w:eastAsiaTheme="minorHAnsi" w:hAnsi="Symbol" w:cs="Segoe UI Semibold"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7E5B4972"/>
    <w:multiLevelType w:val="hybridMultilevel"/>
    <w:tmpl w:val="951825F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1352"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7EBA7221"/>
    <w:multiLevelType w:val="hybridMultilevel"/>
    <w:tmpl w:val="769C9D3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7EC35C5F"/>
    <w:multiLevelType w:val="hybridMultilevel"/>
    <w:tmpl w:val="0D3E736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29"/>
  </w:num>
  <w:num w:numId="2">
    <w:abstractNumId w:val="21"/>
  </w:num>
  <w:num w:numId="3">
    <w:abstractNumId w:val="52"/>
  </w:num>
  <w:num w:numId="4">
    <w:abstractNumId w:val="16"/>
  </w:num>
  <w:num w:numId="5">
    <w:abstractNumId w:val="37"/>
  </w:num>
  <w:num w:numId="6">
    <w:abstractNumId w:val="32"/>
  </w:num>
  <w:num w:numId="7">
    <w:abstractNumId w:val="2"/>
  </w:num>
  <w:num w:numId="8">
    <w:abstractNumId w:val="9"/>
  </w:num>
  <w:num w:numId="9">
    <w:abstractNumId w:val="9"/>
    <w:lvlOverride w:ilvl="0">
      <w:lvl w:ilvl="0">
        <w:start w:val="1"/>
        <w:numFmt w:val="decimal"/>
        <w:pStyle w:val="Recommendationnumber"/>
        <w:lvlText w:val="%1."/>
        <w:lvlJc w:val="left"/>
        <w:pPr>
          <w:ind w:left="720" w:hanging="360"/>
        </w:pPr>
        <w:rPr>
          <w:rFonts w:hint="default"/>
        </w:rPr>
      </w:lvl>
    </w:lvlOverride>
    <w:lvlOverride w:ilvl="1">
      <w:lvl w:ilvl="1">
        <w:start w:val="1"/>
        <w:numFmt w:val="decimal"/>
        <w:pStyle w:val="Overarchingaction"/>
        <w:lvlText w:val="%1.%2."/>
        <w:lvlJc w:val="left"/>
        <w:pPr>
          <w:ind w:left="1152" w:hanging="432"/>
        </w:pPr>
        <w:rPr>
          <w:rFonts w:hint="default"/>
        </w:rPr>
      </w:lvl>
    </w:lvlOverride>
    <w:lvlOverride w:ilvl="2">
      <w:lvl w:ilvl="2">
        <w:start w:val="1"/>
        <w:numFmt w:val="decimal"/>
        <w:pStyle w:val="SecondaryAction"/>
        <w:lvlText w:val="%1.%2.%3."/>
        <w:lvlJc w:val="left"/>
        <w:pPr>
          <w:ind w:left="1584" w:hanging="504"/>
        </w:pPr>
        <w:rPr>
          <w:rFonts w:hint="default"/>
        </w:rPr>
      </w:lvl>
    </w:lvlOverride>
    <w:lvlOverride w:ilvl="3">
      <w:lvl w:ilvl="3">
        <w:start w:val="1"/>
        <w:numFmt w:val="decimal"/>
        <w:lvlText w:val="%1.%2.%3.%4."/>
        <w:lvlJc w:val="left"/>
        <w:pPr>
          <w:ind w:left="2088" w:hanging="648"/>
        </w:pPr>
        <w:rPr>
          <w:rFonts w:hint="default"/>
        </w:rPr>
      </w:lvl>
    </w:lvlOverride>
    <w:lvlOverride w:ilvl="4">
      <w:lvl w:ilvl="4">
        <w:start w:val="1"/>
        <w:numFmt w:val="decimal"/>
        <w:lvlText w:val="%1.%2.%3.%4.%5."/>
        <w:lvlJc w:val="left"/>
        <w:pPr>
          <w:ind w:left="2592" w:hanging="792"/>
        </w:pPr>
        <w:rPr>
          <w:rFonts w:hint="default"/>
        </w:rPr>
      </w:lvl>
    </w:lvlOverride>
    <w:lvlOverride w:ilvl="5">
      <w:lvl w:ilvl="5">
        <w:start w:val="1"/>
        <w:numFmt w:val="decimal"/>
        <w:lvlText w:val="%1.%2.%3.%4.%5.%6."/>
        <w:lvlJc w:val="left"/>
        <w:pPr>
          <w:ind w:left="3096" w:hanging="936"/>
        </w:pPr>
        <w:rPr>
          <w:rFonts w:hint="default"/>
        </w:rPr>
      </w:lvl>
    </w:lvlOverride>
    <w:lvlOverride w:ilvl="6">
      <w:lvl w:ilvl="6">
        <w:start w:val="1"/>
        <w:numFmt w:val="decimal"/>
        <w:lvlText w:val="%1.%2.%3.%4.%5.%6.%7."/>
        <w:lvlJc w:val="left"/>
        <w:pPr>
          <w:ind w:left="3600" w:hanging="1080"/>
        </w:pPr>
        <w:rPr>
          <w:rFonts w:hint="default"/>
        </w:rPr>
      </w:lvl>
    </w:lvlOverride>
    <w:lvlOverride w:ilvl="7">
      <w:lvl w:ilvl="7">
        <w:start w:val="1"/>
        <w:numFmt w:val="decimal"/>
        <w:lvlText w:val="%1.%2.%3.%4.%5.%6.%7.%8."/>
        <w:lvlJc w:val="left"/>
        <w:pPr>
          <w:ind w:left="4104" w:hanging="1224"/>
        </w:pPr>
        <w:rPr>
          <w:rFonts w:hint="default"/>
        </w:rPr>
      </w:lvl>
    </w:lvlOverride>
    <w:lvlOverride w:ilvl="8">
      <w:lvl w:ilvl="8">
        <w:start w:val="1"/>
        <w:numFmt w:val="decimal"/>
        <w:lvlText w:val="%1.%2.%3.%4.%5.%6.%7.%8.%9."/>
        <w:lvlJc w:val="left"/>
        <w:pPr>
          <w:ind w:left="4680" w:hanging="1440"/>
        </w:pPr>
        <w:rPr>
          <w:rFonts w:hint="default"/>
        </w:rPr>
      </w:lvl>
    </w:lvlOverride>
  </w:num>
  <w:num w:numId="10">
    <w:abstractNumId w:val="41"/>
  </w:num>
  <w:num w:numId="11">
    <w:abstractNumId w:val="43"/>
  </w:num>
  <w:num w:numId="12">
    <w:abstractNumId w:val="22"/>
  </w:num>
  <w:num w:numId="13">
    <w:abstractNumId w:val="45"/>
  </w:num>
  <w:num w:numId="14">
    <w:abstractNumId w:val="19"/>
  </w:num>
  <w:num w:numId="1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3"/>
  </w:num>
  <w:num w:numId="24">
    <w:abstractNumId w:val="11"/>
  </w:num>
  <w:num w:numId="25">
    <w:abstractNumId w:val="13"/>
  </w:num>
  <w:num w:numId="26">
    <w:abstractNumId w:val="50"/>
  </w:num>
  <w:num w:numId="27">
    <w:abstractNumId w:val="9"/>
  </w:num>
  <w:num w:numId="28">
    <w:abstractNumId w:val="9"/>
  </w:num>
  <w:num w:numId="29">
    <w:abstractNumId w:val="9"/>
  </w:num>
  <w:num w:numId="30">
    <w:abstractNumId w:val="46"/>
  </w:num>
  <w:num w:numId="31">
    <w:abstractNumId w:val="34"/>
  </w:num>
  <w:num w:numId="32">
    <w:abstractNumId w:val="9"/>
    <w:lvlOverride w:ilvl="0">
      <w:startOverride w:val="1"/>
      <w:lvl w:ilvl="0">
        <w:start w:val="1"/>
        <w:numFmt w:val="decimal"/>
        <w:pStyle w:val="Recommendationnumber"/>
        <w:lvlText w:val="%1."/>
        <w:lvlJc w:val="left"/>
        <w:pPr>
          <w:ind w:left="720" w:hanging="360"/>
        </w:pPr>
        <w:rPr>
          <w:rFonts w:hint="default"/>
        </w:rPr>
      </w:lvl>
    </w:lvlOverride>
    <w:lvlOverride w:ilvl="1">
      <w:startOverride w:val="1"/>
      <w:lvl w:ilvl="1">
        <w:start w:val="1"/>
        <w:numFmt w:val="decimal"/>
        <w:pStyle w:val="Overarchingaction"/>
        <w:lvlText w:val="%1.%2."/>
        <w:lvlJc w:val="left"/>
        <w:pPr>
          <w:ind w:left="1152" w:hanging="432"/>
        </w:pPr>
        <w:rPr>
          <w:rFonts w:hint="default"/>
        </w:rPr>
      </w:lvl>
    </w:lvlOverride>
    <w:lvlOverride w:ilvl="2">
      <w:startOverride w:val="1"/>
      <w:lvl w:ilvl="2">
        <w:start w:val="1"/>
        <w:numFmt w:val="decimal"/>
        <w:pStyle w:val="SecondaryAction"/>
        <w:lvlText w:val="%1.%2.%3."/>
        <w:lvlJc w:val="left"/>
        <w:pPr>
          <w:ind w:left="1584" w:hanging="504"/>
        </w:pPr>
        <w:rPr>
          <w:rFonts w:hint="default"/>
        </w:rPr>
      </w:lvl>
    </w:lvlOverride>
    <w:lvlOverride w:ilvl="3">
      <w:startOverride w:val="1"/>
      <w:lvl w:ilvl="3">
        <w:start w:val="1"/>
        <w:numFmt w:val="decimal"/>
        <w:lvlText w:val="%1.%2.%3.%4."/>
        <w:lvlJc w:val="left"/>
        <w:pPr>
          <w:ind w:left="2088" w:hanging="648"/>
        </w:pPr>
        <w:rPr>
          <w:rFonts w:hint="default"/>
        </w:rPr>
      </w:lvl>
    </w:lvlOverride>
    <w:lvlOverride w:ilvl="4">
      <w:startOverride w:val="1"/>
      <w:lvl w:ilvl="4">
        <w:start w:val="1"/>
        <w:numFmt w:val="decimal"/>
        <w:lvlText w:val="%1.%2.%3.%4.%5."/>
        <w:lvlJc w:val="left"/>
        <w:pPr>
          <w:ind w:left="2592" w:hanging="792"/>
        </w:pPr>
        <w:rPr>
          <w:rFonts w:hint="default"/>
        </w:rPr>
      </w:lvl>
    </w:lvlOverride>
    <w:lvlOverride w:ilvl="5">
      <w:startOverride w:val="1"/>
      <w:lvl w:ilvl="5">
        <w:start w:val="1"/>
        <w:numFmt w:val="decimal"/>
        <w:lvlText w:val="%1.%2.%3.%4.%5.%6."/>
        <w:lvlJc w:val="left"/>
        <w:pPr>
          <w:ind w:left="3096" w:hanging="936"/>
        </w:pPr>
        <w:rPr>
          <w:rFonts w:hint="default"/>
        </w:rPr>
      </w:lvl>
    </w:lvlOverride>
    <w:lvlOverride w:ilvl="6">
      <w:startOverride w:val="1"/>
      <w:lvl w:ilvl="6">
        <w:start w:val="1"/>
        <w:numFmt w:val="decimal"/>
        <w:lvlText w:val="%1.%2.%3.%4.%5.%6.%7."/>
        <w:lvlJc w:val="left"/>
        <w:pPr>
          <w:ind w:left="3600" w:hanging="1080"/>
        </w:pPr>
        <w:rPr>
          <w:rFonts w:hint="default"/>
        </w:rPr>
      </w:lvl>
    </w:lvlOverride>
    <w:lvlOverride w:ilvl="7">
      <w:startOverride w:val="1"/>
      <w:lvl w:ilvl="7">
        <w:start w:val="1"/>
        <w:numFmt w:val="decimal"/>
        <w:lvlText w:val="%1.%2.%3.%4.%5.%6.%7.%8."/>
        <w:lvlJc w:val="left"/>
        <w:pPr>
          <w:ind w:left="4104" w:hanging="1224"/>
        </w:pPr>
        <w:rPr>
          <w:rFonts w:hint="default"/>
        </w:rPr>
      </w:lvl>
    </w:lvlOverride>
    <w:lvlOverride w:ilvl="8">
      <w:startOverride w:val="1"/>
      <w:lvl w:ilvl="8">
        <w:start w:val="1"/>
        <w:numFmt w:val="decimal"/>
        <w:lvlText w:val="%1.%2.%3.%4.%5.%6.%7.%8.%9."/>
        <w:lvlJc w:val="left"/>
        <w:pPr>
          <w:ind w:left="4680" w:hanging="1440"/>
        </w:pPr>
        <w:rPr>
          <w:rFonts w:hint="default"/>
        </w:rPr>
      </w:lvl>
    </w:lvlOverride>
  </w:num>
  <w:num w:numId="33">
    <w:abstractNumId w:val="44"/>
  </w:num>
  <w:num w:numId="34">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5"/>
  </w:num>
  <w:num w:numId="3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47"/>
  </w:num>
  <w:num w:numId="3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42"/>
  </w:num>
  <w:num w:numId="40">
    <w:abstractNumId w:val="40"/>
  </w:num>
  <w:num w:numId="41">
    <w:abstractNumId w:val="31"/>
  </w:num>
  <w:num w:numId="42">
    <w:abstractNumId w:val="8"/>
  </w:num>
  <w:num w:numId="43">
    <w:abstractNumId w:val="25"/>
  </w:num>
  <w:num w:numId="44">
    <w:abstractNumId w:val="15"/>
  </w:num>
  <w:num w:numId="45">
    <w:abstractNumId w:val="17"/>
  </w:num>
  <w:num w:numId="46">
    <w:abstractNumId w:val="38"/>
  </w:num>
  <w:num w:numId="47">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8">
    <w:abstractNumId w:val="39"/>
  </w:num>
  <w:num w:numId="49">
    <w:abstractNumId w:val="1"/>
  </w:num>
  <w:num w:numId="50">
    <w:abstractNumId w:val="9"/>
  </w:num>
  <w:num w:numId="51">
    <w:abstractNumId w:val="0"/>
  </w:num>
  <w:num w:numId="52">
    <w:abstractNumId w:val="27"/>
  </w:num>
  <w:num w:numId="53">
    <w:abstractNumId w:val="36"/>
  </w:num>
  <w:num w:numId="54">
    <w:abstractNumId w:val="49"/>
  </w:num>
  <w:num w:numId="55">
    <w:abstractNumId w:val="20"/>
  </w:num>
  <w:num w:numId="56">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7">
    <w:abstractNumId w:val="30"/>
  </w:num>
  <w:num w:numId="58">
    <w:abstractNumId w:val="28"/>
  </w:num>
  <w:num w:numId="59">
    <w:abstractNumId w:val="4"/>
  </w:num>
  <w:num w:numId="60">
    <w:abstractNumId w:val="23"/>
  </w:num>
  <w:num w:numId="61">
    <w:abstractNumId w:val="18"/>
  </w:num>
  <w:num w:numId="62">
    <w:abstractNumId w:val="10"/>
  </w:num>
  <w:num w:numId="63">
    <w:abstractNumId w:val="14"/>
  </w:num>
  <w:num w:numId="64">
    <w:abstractNumId w:val="26"/>
  </w:num>
  <w:num w:numId="65">
    <w:abstractNumId w:val="24"/>
  </w:num>
  <w:num w:numId="66">
    <w:abstractNumId w:val="33"/>
  </w:num>
  <w:num w:numId="67">
    <w:abstractNumId w:val="12"/>
  </w:num>
  <w:num w:numId="68">
    <w:abstractNumId w:val="6"/>
  </w:num>
  <w:num w:numId="69">
    <w:abstractNumId w:val="48"/>
  </w:num>
  <w:num w:numId="70">
    <w:abstractNumId w:val="7"/>
  </w:num>
  <w:num w:numId="71">
    <w:abstractNumId w:val="51"/>
  </w:num>
  <w:num w:numId="72">
    <w:abstractNumId w:val="35"/>
  </w:num>
  <w:num w:numId="73">
    <w:abstractNumId w:val="9"/>
  </w:num>
  <w:numIdMacAtCleanup w:val="6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activeWritingStyle w:appName="MSWord" w:lang="fr-FR" w:vendorID="64" w:dllVersion="6" w:nlCheck="1" w:checkStyle="0"/>
  <w:activeWritingStyle w:appName="MSWord" w:lang="en-AU" w:vendorID="64" w:dllVersion="6" w:nlCheck="1" w:checkStyle="1"/>
  <w:activeWritingStyle w:appName="MSWord" w:lang="en-US" w:vendorID="64" w:dllVersion="6" w:nlCheck="1" w:checkStyle="1"/>
  <w:activeWritingStyle w:appName="MSWord" w:lang="en-AU" w:vendorID="64" w:dllVersion="0" w:nlCheck="1" w:checkStyle="0"/>
  <w:activeWritingStyle w:appName="MSWord" w:lang="en-US" w:vendorID="64" w:dllVersion="0" w:nlCheck="1" w:checkStyle="0"/>
  <w:activeWritingStyle w:appName="MSWord" w:lang="en-NZ" w:vendorID="64" w:dllVersion="6" w:nlCheck="1" w:checkStyle="1"/>
  <w:activeWritingStyle w:appName="MSWord" w:lang="en-AU" w:vendorID="64" w:dllVersion="4096" w:nlCheck="1" w:checkStyle="0"/>
  <w:activeWritingStyle w:appName="MSWord" w:lang="en-US" w:vendorID="64" w:dllVersion="4096" w:nlCheck="1" w:checkStyle="0"/>
  <w:activeWritingStyle w:appName="MSWord" w:lang="en-NZ" w:vendorID="64" w:dllVersion="0" w:nlCheck="1" w:checkStyle="0"/>
  <w:proofState w:spelling="clean" w:grammar="clean"/>
  <w:defaultTabStop w:val="720"/>
  <w:characterSpacingControl w:val="doNotCompress"/>
  <w:hdrShapeDefaults>
    <o:shapedefaults v:ext="edit" spidmax="4097"/>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75061"/>
    <w:rsid w:val="00000665"/>
    <w:rsid w:val="00002041"/>
    <w:rsid w:val="000027D2"/>
    <w:rsid w:val="000031AF"/>
    <w:rsid w:val="00003F66"/>
    <w:rsid w:val="000059E7"/>
    <w:rsid w:val="000066D8"/>
    <w:rsid w:val="00006C49"/>
    <w:rsid w:val="00007255"/>
    <w:rsid w:val="00010FD1"/>
    <w:rsid w:val="00011D32"/>
    <w:rsid w:val="00011ECF"/>
    <w:rsid w:val="00012B7B"/>
    <w:rsid w:val="00012CAE"/>
    <w:rsid w:val="000137E4"/>
    <w:rsid w:val="00013D24"/>
    <w:rsid w:val="00013F03"/>
    <w:rsid w:val="00014109"/>
    <w:rsid w:val="000148C4"/>
    <w:rsid w:val="00015138"/>
    <w:rsid w:val="0001548F"/>
    <w:rsid w:val="0001744C"/>
    <w:rsid w:val="00020062"/>
    <w:rsid w:val="00021C45"/>
    <w:rsid w:val="000238E4"/>
    <w:rsid w:val="00023D9C"/>
    <w:rsid w:val="00024B40"/>
    <w:rsid w:val="00025569"/>
    <w:rsid w:val="00025610"/>
    <w:rsid w:val="00025E2F"/>
    <w:rsid w:val="00026517"/>
    <w:rsid w:val="000308BE"/>
    <w:rsid w:val="00031C71"/>
    <w:rsid w:val="000322E0"/>
    <w:rsid w:val="000341BA"/>
    <w:rsid w:val="00036105"/>
    <w:rsid w:val="000369E9"/>
    <w:rsid w:val="00037F78"/>
    <w:rsid w:val="00037F8F"/>
    <w:rsid w:val="000416CD"/>
    <w:rsid w:val="0004231C"/>
    <w:rsid w:val="00045234"/>
    <w:rsid w:val="00045C2C"/>
    <w:rsid w:val="0004628D"/>
    <w:rsid w:val="00046606"/>
    <w:rsid w:val="00046B7B"/>
    <w:rsid w:val="00047678"/>
    <w:rsid w:val="00047FE7"/>
    <w:rsid w:val="00052D74"/>
    <w:rsid w:val="000562A2"/>
    <w:rsid w:val="00056C42"/>
    <w:rsid w:val="0005765D"/>
    <w:rsid w:val="00060DC5"/>
    <w:rsid w:val="00063A12"/>
    <w:rsid w:val="00063DC4"/>
    <w:rsid w:val="00064E9A"/>
    <w:rsid w:val="00066BEE"/>
    <w:rsid w:val="00067600"/>
    <w:rsid w:val="00070448"/>
    <w:rsid w:val="000716BA"/>
    <w:rsid w:val="00072CA9"/>
    <w:rsid w:val="00072F73"/>
    <w:rsid w:val="00073594"/>
    <w:rsid w:val="000742DB"/>
    <w:rsid w:val="0007466B"/>
    <w:rsid w:val="000772AC"/>
    <w:rsid w:val="0007731A"/>
    <w:rsid w:val="000808C4"/>
    <w:rsid w:val="00082C0B"/>
    <w:rsid w:val="000836B3"/>
    <w:rsid w:val="00083BBA"/>
    <w:rsid w:val="00083C93"/>
    <w:rsid w:val="00083D03"/>
    <w:rsid w:val="0008491E"/>
    <w:rsid w:val="00084AED"/>
    <w:rsid w:val="00086041"/>
    <w:rsid w:val="00087B08"/>
    <w:rsid w:val="00092435"/>
    <w:rsid w:val="00092D4D"/>
    <w:rsid w:val="000939B4"/>
    <w:rsid w:val="00094036"/>
    <w:rsid w:val="00095BB6"/>
    <w:rsid w:val="000963B2"/>
    <w:rsid w:val="00096C24"/>
    <w:rsid w:val="000977E2"/>
    <w:rsid w:val="000979BD"/>
    <w:rsid w:val="000A02C9"/>
    <w:rsid w:val="000A03A6"/>
    <w:rsid w:val="000A0849"/>
    <w:rsid w:val="000A1430"/>
    <w:rsid w:val="000A31B5"/>
    <w:rsid w:val="000A54B0"/>
    <w:rsid w:val="000A6E25"/>
    <w:rsid w:val="000A7D60"/>
    <w:rsid w:val="000B0F74"/>
    <w:rsid w:val="000B1433"/>
    <w:rsid w:val="000B2555"/>
    <w:rsid w:val="000B3442"/>
    <w:rsid w:val="000B59EC"/>
    <w:rsid w:val="000B7651"/>
    <w:rsid w:val="000B790D"/>
    <w:rsid w:val="000C01A7"/>
    <w:rsid w:val="000C0607"/>
    <w:rsid w:val="000C0B18"/>
    <w:rsid w:val="000C13F9"/>
    <w:rsid w:val="000C1B42"/>
    <w:rsid w:val="000C21C5"/>
    <w:rsid w:val="000C6341"/>
    <w:rsid w:val="000C6A37"/>
    <w:rsid w:val="000C77B3"/>
    <w:rsid w:val="000D03AF"/>
    <w:rsid w:val="000D201D"/>
    <w:rsid w:val="000D26EA"/>
    <w:rsid w:val="000D4B1F"/>
    <w:rsid w:val="000D6369"/>
    <w:rsid w:val="000D7048"/>
    <w:rsid w:val="000E0BB6"/>
    <w:rsid w:val="000E0C80"/>
    <w:rsid w:val="000E2690"/>
    <w:rsid w:val="000E2DB4"/>
    <w:rsid w:val="000E3D47"/>
    <w:rsid w:val="000E424F"/>
    <w:rsid w:val="000E49A9"/>
    <w:rsid w:val="000E4AD3"/>
    <w:rsid w:val="000E5E6D"/>
    <w:rsid w:val="000F0C0F"/>
    <w:rsid w:val="000F162D"/>
    <w:rsid w:val="000F2DF4"/>
    <w:rsid w:val="000F36DA"/>
    <w:rsid w:val="000F3A0D"/>
    <w:rsid w:val="000F3FC2"/>
    <w:rsid w:val="000F4403"/>
    <w:rsid w:val="000F4662"/>
    <w:rsid w:val="000F6563"/>
    <w:rsid w:val="001006A3"/>
    <w:rsid w:val="0010121B"/>
    <w:rsid w:val="001026EB"/>
    <w:rsid w:val="001027FE"/>
    <w:rsid w:val="001056E6"/>
    <w:rsid w:val="00105F95"/>
    <w:rsid w:val="001109F0"/>
    <w:rsid w:val="00110B7D"/>
    <w:rsid w:val="001123FC"/>
    <w:rsid w:val="0011274B"/>
    <w:rsid w:val="001133B8"/>
    <w:rsid w:val="0011341A"/>
    <w:rsid w:val="00114901"/>
    <w:rsid w:val="00114F54"/>
    <w:rsid w:val="00115A00"/>
    <w:rsid w:val="0011600D"/>
    <w:rsid w:val="00116C8D"/>
    <w:rsid w:val="0012035D"/>
    <w:rsid w:val="00121518"/>
    <w:rsid w:val="00121F79"/>
    <w:rsid w:val="001271E7"/>
    <w:rsid w:val="00127AB6"/>
    <w:rsid w:val="00131705"/>
    <w:rsid w:val="00131DC2"/>
    <w:rsid w:val="00131DD3"/>
    <w:rsid w:val="00131F88"/>
    <w:rsid w:val="00132632"/>
    <w:rsid w:val="00132D4D"/>
    <w:rsid w:val="001349B6"/>
    <w:rsid w:val="00135B85"/>
    <w:rsid w:val="00136E93"/>
    <w:rsid w:val="0013700A"/>
    <w:rsid w:val="00140C1E"/>
    <w:rsid w:val="00140EEE"/>
    <w:rsid w:val="00141998"/>
    <w:rsid w:val="00142424"/>
    <w:rsid w:val="0014390E"/>
    <w:rsid w:val="00144D9D"/>
    <w:rsid w:val="00144FB8"/>
    <w:rsid w:val="00145619"/>
    <w:rsid w:val="00146A6F"/>
    <w:rsid w:val="00146C59"/>
    <w:rsid w:val="001475C4"/>
    <w:rsid w:val="0015048A"/>
    <w:rsid w:val="00150825"/>
    <w:rsid w:val="00151856"/>
    <w:rsid w:val="001518F2"/>
    <w:rsid w:val="0015205D"/>
    <w:rsid w:val="001527C4"/>
    <w:rsid w:val="00154B2A"/>
    <w:rsid w:val="001604B6"/>
    <w:rsid w:val="0016138D"/>
    <w:rsid w:val="00161EE5"/>
    <w:rsid w:val="00163252"/>
    <w:rsid w:val="00163A4B"/>
    <w:rsid w:val="00163E1A"/>
    <w:rsid w:val="00163FB0"/>
    <w:rsid w:val="001644D9"/>
    <w:rsid w:val="00165646"/>
    <w:rsid w:val="00166306"/>
    <w:rsid w:val="001675A0"/>
    <w:rsid w:val="00167820"/>
    <w:rsid w:val="00167931"/>
    <w:rsid w:val="001741B8"/>
    <w:rsid w:val="00174B01"/>
    <w:rsid w:val="00175780"/>
    <w:rsid w:val="00175C2F"/>
    <w:rsid w:val="00175D49"/>
    <w:rsid w:val="00180A88"/>
    <w:rsid w:val="0018178E"/>
    <w:rsid w:val="00182C3A"/>
    <w:rsid w:val="001830B4"/>
    <w:rsid w:val="001846D6"/>
    <w:rsid w:val="001848D8"/>
    <w:rsid w:val="00185678"/>
    <w:rsid w:val="00187C6F"/>
    <w:rsid w:val="00190489"/>
    <w:rsid w:val="00192BAB"/>
    <w:rsid w:val="00195015"/>
    <w:rsid w:val="001966CC"/>
    <w:rsid w:val="0019709B"/>
    <w:rsid w:val="001974AB"/>
    <w:rsid w:val="0019765D"/>
    <w:rsid w:val="00197EF8"/>
    <w:rsid w:val="001A1584"/>
    <w:rsid w:val="001A4011"/>
    <w:rsid w:val="001A5077"/>
    <w:rsid w:val="001A6C0C"/>
    <w:rsid w:val="001A6E20"/>
    <w:rsid w:val="001A702F"/>
    <w:rsid w:val="001B19B4"/>
    <w:rsid w:val="001B300A"/>
    <w:rsid w:val="001B37FA"/>
    <w:rsid w:val="001B3FFB"/>
    <w:rsid w:val="001B4E9C"/>
    <w:rsid w:val="001B6653"/>
    <w:rsid w:val="001C008B"/>
    <w:rsid w:val="001C0616"/>
    <w:rsid w:val="001C0EE0"/>
    <w:rsid w:val="001C1E9C"/>
    <w:rsid w:val="001C3074"/>
    <w:rsid w:val="001C34D0"/>
    <w:rsid w:val="001C4AC8"/>
    <w:rsid w:val="001C7944"/>
    <w:rsid w:val="001D0984"/>
    <w:rsid w:val="001D1438"/>
    <w:rsid w:val="001D1A43"/>
    <w:rsid w:val="001D20FC"/>
    <w:rsid w:val="001D2668"/>
    <w:rsid w:val="001D2D59"/>
    <w:rsid w:val="001D4482"/>
    <w:rsid w:val="001D5B21"/>
    <w:rsid w:val="001E01E7"/>
    <w:rsid w:val="001E291B"/>
    <w:rsid w:val="001E3193"/>
    <w:rsid w:val="001E4153"/>
    <w:rsid w:val="001E5C2C"/>
    <w:rsid w:val="001E7124"/>
    <w:rsid w:val="001E7C20"/>
    <w:rsid w:val="001F0264"/>
    <w:rsid w:val="001F1D65"/>
    <w:rsid w:val="001F564D"/>
    <w:rsid w:val="001F5F4F"/>
    <w:rsid w:val="001F6B14"/>
    <w:rsid w:val="001F6BB6"/>
    <w:rsid w:val="001F78DD"/>
    <w:rsid w:val="001F7F11"/>
    <w:rsid w:val="00201881"/>
    <w:rsid w:val="0020294A"/>
    <w:rsid w:val="002029AD"/>
    <w:rsid w:val="00202E4B"/>
    <w:rsid w:val="00202FD2"/>
    <w:rsid w:val="0020554E"/>
    <w:rsid w:val="00206EA0"/>
    <w:rsid w:val="00207135"/>
    <w:rsid w:val="0021161F"/>
    <w:rsid w:val="00211736"/>
    <w:rsid w:val="00214048"/>
    <w:rsid w:val="00215D5D"/>
    <w:rsid w:val="00216272"/>
    <w:rsid w:val="00216521"/>
    <w:rsid w:val="00216E1D"/>
    <w:rsid w:val="0021790E"/>
    <w:rsid w:val="00221649"/>
    <w:rsid w:val="00221D12"/>
    <w:rsid w:val="002224C4"/>
    <w:rsid w:val="00222567"/>
    <w:rsid w:val="00223ABE"/>
    <w:rsid w:val="002255C3"/>
    <w:rsid w:val="00225B99"/>
    <w:rsid w:val="00227049"/>
    <w:rsid w:val="00227748"/>
    <w:rsid w:val="0023080F"/>
    <w:rsid w:val="00230C6F"/>
    <w:rsid w:val="002311B9"/>
    <w:rsid w:val="002317A4"/>
    <w:rsid w:val="002324F8"/>
    <w:rsid w:val="0023389C"/>
    <w:rsid w:val="00233C0A"/>
    <w:rsid w:val="002341E2"/>
    <w:rsid w:val="0023471F"/>
    <w:rsid w:val="00235A8E"/>
    <w:rsid w:val="00236BA8"/>
    <w:rsid w:val="00241548"/>
    <w:rsid w:val="00243A80"/>
    <w:rsid w:val="00243ACF"/>
    <w:rsid w:val="00245CA8"/>
    <w:rsid w:val="002472F3"/>
    <w:rsid w:val="00247350"/>
    <w:rsid w:val="002509EC"/>
    <w:rsid w:val="00251AB0"/>
    <w:rsid w:val="00251D4F"/>
    <w:rsid w:val="00253230"/>
    <w:rsid w:val="00253B59"/>
    <w:rsid w:val="002540E8"/>
    <w:rsid w:val="002578C2"/>
    <w:rsid w:val="00260279"/>
    <w:rsid w:val="00261906"/>
    <w:rsid w:val="002619E2"/>
    <w:rsid w:val="002641C6"/>
    <w:rsid w:val="00264518"/>
    <w:rsid w:val="00265A10"/>
    <w:rsid w:val="00265E45"/>
    <w:rsid w:val="00266D9A"/>
    <w:rsid w:val="00271D57"/>
    <w:rsid w:val="00272747"/>
    <w:rsid w:val="00272868"/>
    <w:rsid w:val="00272DFD"/>
    <w:rsid w:val="00273F26"/>
    <w:rsid w:val="002749C5"/>
    <w:rsid w:val="00275B09"/>
    <w:rsid w:val="00275DBA"/>
    <w:rsid w:val="00276A32"/>
    <w:rsid w:val="00276CFA"/>
    <w:rsid w:val="00276F4E"/>
    <w:rsid w:val="0027733F"/>
    <w:rsid w:val="00280172"/>
    <w:rsid w:val="002827E7"/>
    <w:rsid w:val="002833F3"/>
    <w:rsid w:val="00283C9F"/>
    <w:rsid w:val="00283E6C"/>
    <w:rsid w:val="002843D4"/>
    <w:rsid w:val="00285F0C"/>
    <w:rsid w:val="00286792"/>
    <w:rsid w:val="00290328"/>
    <w:rsid w:val="00292258"/>
    <w:rsid w:val="00292294"/>
    <w:rsid w:val="002926BD"/>
    <w:rsid w:val="00292A00"/>
    <w:rsid w:val="00293D0C"/>
    <w:rsid w:val="002952ED"/>
    <w:rsid w:val="002960DE"/>
    <w:rsid w:val="00297E00"/>
    <w:rsid w:val="002A0599"/>
    <w:rsid w:val="002A28D2"/>
    <w:rsid w:val="002A2D0C"/>
    <w:rsid w:val="002A3EB8"/>
    <w:rsid w:val="002A532D"/>
    <w:rsid w:val="002A5E4E"/>
    <w:rsid w:val="002A6B73"/>
    <w:rsid w:val="002A74D1"/>
    <w:rsid w:val="002A7874"/>
    <w:rsid w:val="002A7C0E"/>
    <w:rsid w:val="002A7ED5"/>
    <w:rsid w:val="002B00A6"/>
    <w:rsid w:val="002B24CD"/>
    <w:rsid w:val="002B25A1"/>
    <w:rsid w:val="002B2FC3"/>
    <w:rsid w:val="002B50D6"/>
    <w:rsid w:val="002B71A0"/>
    <w:rsid w:val="002B7904"/>
    <w:rsid w:val="002C2099"/>
    <w:rsid w:val="002C40DF"/>
    <w:rsid w:val="002C4382"/>
    <w:rsid w:val="002C4E6C"/>
    <w:rsid w:val="002C4E7F"/>
    <w:rsid w:val="002C6D59"/>
    <w:rsid w:val="002D1246"/>
    <w:rsid w:val="002D1DED"/>
    <w:rsid w:val="002D2065"/>
    <w:rsid w:val="002D365A"/>
    <w:rsid w:val="002D3EB9"/>
    <w:rsid w:val="002D5C92"/>
    <w:rsid w:val="002D656F"/>
    <w:rsid w:val="002D6EB6"/>
    <w:rsid w:val="002D73FE"/>
    <w:rsid w:val="002D7CFE"/>
    <w:rsid w:val="002E03CB"/>
    <w:rsid w:val="002E0AF4"/>
    <w:rsid w:val="002E0B6A"/>
    <w:rsid w:val="002E1694"/>
    <w:rsid w:val="002E2BC4"/>
    <w:rsid w:val="002E3A4C"/>
    <w:rsid w:val="002E57A8"/>
    <w:rsid w:val="002E5BA4"/>
    <w:rsid w:val="002E7B47"/>
    <w:rsid w:val="002E7D0B"/>
    <w:rsid w:val="002F0961"/>
    <w:rsid w:val="002F0BFE"/>
    <w:rsid w:val="002F1069"/>
    <w:rsid w:val="002F209F"/>
    <w:rsid w:val="002F24DC"/>
    <w:rsid w:val="002F2E38"/>
    <w:rsid w:val="002F4912"/>
    <w:rsid w:val="002F4F9C"/>
    <w:rsid w:val="002F593C"/>
    <w:rsid w:val="002F6FC3"/>
    <w:rsid w:val="0030061F"/>
    <w:rsid w:val="00302106"/>
    <w:rsid w:val="003029BF"/>
    <w:rsid w:val="00303953"/>
    <w:rsid w:val="003044CC"/>
    <w:rsid w:val="003055EB"/>
    <w:rsid w:val="0030723C"/>
    <w:rsid w:val="00311A3A"/>
    <w:rsid w:val="003126C2"/>
    <w:rsid w:val="00313020"/>
    <w:rsid w:val="0031310F"/>
    <w:rsid w:val="00313594"/>
    <w:rsid w:val="003135E9"/>
    <w:rsid w:val="00313B1C"/>
    <w:rsid w:val="003151B9"/>
    <w:rsid w:val="00315BCA"/>
    <w:rsid w:val="00315E81"/>
    <w:rsid w:val="00315EE7"/>
    <w:rsid w:val="003176F0"/>
    <w:rsid w:val="00317E93"/>
    <w:rsid w:val="003213A1"/>
    <w:rsid w:val="0032298F"/>
    <w:rsid w:val="00322C29"/>
    <w:rsid w:val="00323795"/>
    <w:rsid w:val="003250BD"/>
    <w:rsid w:val="00325400"/>
    <w:rsid w:val="003277A0"/>
    <w:rsid w:val="00330730"/>
    <w:rsid w:val="00332667"/>
    <w:rsid w:val="00332F52"/>
    <w:rsid w:val="003355AF"/>
    <w:rsid w:val="00335895"/>
    <w:rsid w:val="00335C62"/>
    <w:rsid w:val="00335E47"/>
    <w:rsid w:val="00337B8D"/>
    <w:rsid w:val="00341D03"/>
    <w:rsid w:val="00344546"/>
    <w:rsid w:val="00344C04"/>
    <w:rsid w:val="00345F4C"/>
    <w:rsid w:val="0034638D"/>
    <w:rsid w:val="00346A3F"/>
    <w:rsid w:val="0034706C"/>
    <w:rsid w:val="00350A8D"/>
    <w:rsid w:val="00352B2D"/>
    <w:rsid w:val="0035427F"/>
    <w:rsid w:val="00354636"/>
    <w:rsid w:val="00355284"/>
    <w:rsid w:val="003555D0"/>
    <w:rsid w:val="00355CAA"/>
    <w:rsid w:val="003565A1"/>
    <w:rsid w:val="0035753F"/>
    <w:rsid w:val="00361CDE"/>
    <w:rsid w:val="0036315B"/>
    <w:rsid w:val="00363DB3"/>
    <w:rsid w:val="00364B36"/>
    <w:rsid w:val="003658FA"/>
    <w:rsid w:val="003662B0"/>
    <w:rsid w:val="00366915"/>
    <w:rsid w:val="00366F1D"/>
    <w:rsid w:val="00367540"/>
    <w:rsid w:val="003677D0"/>
    <w:rsid w:val="00367A8C"/>
    <w:rsid w:val="00371EBB"/>
    <w:rsid w:val="00371F8C"/>
    <w:rsid w:val="003722B4"/>
    <w:rsid w:val="00372505"/>
    <w:rsid w:val="00373C51"/>
    <w:rsid w:val="00374F75"/>
    <w:rsid w:val="00375061"/>
    <w:rsid w:val="00375381"/>
    <w:rsid w:val="0037553B"/>
    <w:rsid w:val="00376B7A"/>
    <w:rsid w:val="00376ED9"/>
    <w:rsid w:val="003810CE"/>
    <w:rsid w:val="0038113C"/>
    <w:rsid w:val="0038278F"/>
    <w:rsid w:val="00382D56"/>
    <w:rsid w:val="003842A0"/>
    <w:rsid w:val="00385A69"/>
    <w:rsid w:val="003866C3"/>
    <w:rsid w:val="00390179"/>
    <w:rsid w:val="00390210"/>
    <w:rsid w:val="00390427"/>
    <w:rsid w:val="003907BF"/>
    <w:rsid w:val="00390EF4"/>
    <w:rsid w:val="0039123C"/>
    <w:rsid w:val="00393317"/>
    <w:rsid w:val="003934C7"/>
    <w:rsid w:val="0039452A"/>
    <w:rsid w:val="00394982"/>
    <w:rsid w:val="003961FC"/>
    <w:rsid w:val="00396E5F"/>
    <w:rsid w:val="003A232C"/>
    <w:rsid w:val="003A2FC4"/>
    <w:rsid w:val="003A35EC"/>
    <w:rsid w:val="003A3C37"/>
    <w:rsid w:val="003A54CC"/>
    <w:rsid w:val="003B0576"/>
    <w:rsid w:val="003B14F9"/>
    <w:rsid w:val="003B18E9"/>
    <w:rsid w:val="003B264A"/>
    <w:rsid w:val="003B2BBC"/>
    <w:rsid w:val="003B3263"/>
    <w:rsid w:val="003B374F"/>
    <w:rsid w:val="003B4722"/>
    <w:rsid w:val="003B6F18"/>
    <w:rsid w:val="003C185C"/>
    <w:rsid w:val="003C24CF"/>
    <w:rsid w:val="003C277E"/>
    <w:rsid w:val="003C2D2A"/>
    <w:rsid w:val="003C3205"/>
    <w:rsid w:val="003C35DF"/>
    <w:rsid w:val="003C3F3A"/>
    <w:rsid w:val="003C56E0"/>
    <w:rsid w:val="003D0DFE"/>
    <w:rsid w:val="003D11FE"/>
    <w:rsid w:val="003D229D"/>
    <w:rsid w:val="003D2777"/>
    <w:rsid w:val="003D2945"/>
    <w:rsid w:val="003D31D4"/>
    <w:rsid w:val="003D3DA4"/>
    <w:rsid w:val="003D4BFD"/>
    <w:rsid w:val="003D515D"/>
    <w:rsid w:val="003D5375"/>
    <w:rsid w:val="003D7C65"/>
    <w:rsid w:val="003E0068"/>
    <w:rsid w:val="003E0125"/>
    <w:rsid w:val="003E0691"/>
    <w:rsid w:val="003E2E78"/>
    <w:rsid w:val="003E39D3"/>
    <w:rsid w:val="003E3A66"/>
    <w:rsid w:val="003E5090"/>
    <w:rsid w:val="003E5518"/>
    <w:rsid w:val="003E7A91"/>
    <w:rsid w:val="003F0084"/>
    <w:rsid w:val="003F068B"/>
    <w:rsid w:val="003F14CD"/>
    <w:rsid w:val="003F2D6C"/>
    <w:rsid w:val="003F439D"/>
    <w:rsid w:val="003F4646"/>
    <w:rsid w:val="003F4B04"/>
    <w:rsid w:val="003F704E"/>
    <w:rsid w:val="00401DE4"/>
    <w:rsid w:val="0040408F"/>
    <w:rsid w:val="00407127"/>
    <w:rsid w:val="00407BFF"/>
    <w:rsid w:val="00410B86"/>
    <w:rsid w:val="004112EA"/>
    <w:rsid w:val="00412086"/>
    <w:rsid w:val="00414A03"/>
    <w:rsid w:val="00414BED"/>
    <w:rsid w:val="00414C5C"/>
    <w:rsid w:val="00416EE9"/>
    <w:rsid w:val="00420EF9"/>
    <w:rsid w:val="004212A8"/>
    <w:rsid w:val="00421B35"/>
    <w:rsid w:val="00422EA6"/>
    <w:rsid w:val="0042364F"/>
    <w:rsid w:val="00423C3F"/>
    <w:rsid w:val="00423EB2"/>
    <w:rsid w:val="00424395"/>
    <w:rsid w:val="00424AB0"/>
    <w:rsid w:val="00427507"/>
    <w:rsid w:val="004307E8"/>
    <w:rsid w:val="004321F1"/>
    <w:rsid w:val="00433FB8"/>
    <w:rsid w:val="00435A54"/>
    <w:rsid w:val="00436AFC"/>
    <w:rsid w:val="00437078"/>
    <w:rsid w:val="00437A6A"/>
    <w:rsid w:val="004408B6"/>
    <w:rsid w:val="004411D9"/>
    <w:rsid w:val="00441589"/>
    <w:rsid w:val="0044196B"/>
    <w:rsid w:val="0044265F"/>
    <w:rsid w:val="004455F4"/>
    <w:rsid w:val="00445E6D"/>
    <w:rsid w:val="00445E6E"/>
    <w:rsid w:val="00447762"/>
    <w:rsid w:val="00450F9C"/>
    <w:rsid w:val="004514E9"/>
    <w:rsid w:val="00451752"/>
    <w:rsid w:val="00451CD3"/>
    <w:rsid w:val="0045237C"/>
    <w:rsid w:val="004535A0"/>
    <w:rsid w:val="004535D2"/>
    <w:rsid w:val="00453BFB"/>
    <w:rsid w:val="00454443"/>
    <w:rsid w:val="00455908"/>
    <w:rsid w:val="0045799A"/>
    <w:rsid w:val="0046030C"/>
    <w:rsid w:val="0046216A"/>
    <w:rsid w:val="00462F08"/>
    <w:rsid w:val="004636AA"/>
    <w:rsid w:val="00463DAE"/>
    <w:rsid w:val="00464771"/>
    <w:rsid w:val="00465620"/>
    <w:rsid w:val="0046614C"/>
    <w:rsid w:val="0047040E"/>
    <w:rsid w:val="0047068B"/>
    <w:rsid w:val="00471171"/>
    <w:rsid w:val="0047184F"/>
    <w:rsid w:val="0047307D"/>
    <w:rsid w:val="0047397A"/>
    <w:rsid w:val="00475224"/>
    <w:rsid w:val="0047584B"/>
    <w:rsid w:val="00476D55"/>
    <w:rsid w:val="00477BCA"/>
    <w:rsid w:val="0048040C"/>
    <w:rsid w:val="00481375"/>
    <w:rsid w:val="00482B84"/>
    <w:rsid w:val="0048317B"/>
    <w:rsid w:val="00483AE0"/>
    <w:rsid w:val="00484570"/>
    <w:rsid w:val="00485EB6"/>
    <w:rsid w:val="004863B0"/>
    <w:rsid w:val="00486ADF"/>
    <w:rsid w:val="00490C4E"/>
    <w:rsid w:val="00491F21"/>
    <w:rsid w:val="00492B36"/>
    <w:rsid w:val="0049390A"/>
    <w:rsid w:val="0049476D"/>
    <w:rsid w:val="00496D5A"/>
    <w:rsid w:val="004977B5"/>
    <w:rsid w:val="004A03B8"/>
    <w:rsid w:val="004A0F52"/>
    <w:rsid w:val="004A3A80"/>
    <w:rsid w:val="004A3D1A"/>
    <w:rsid w:val="004A3FD0"/>
    <w:rsid w:val="004A4B02"/>
    <w:rsid w:val="004A546D"/>
    <w:rsid w:val="004A5BAD"/>
    <w:rsid w:val="004A6E09"/>
    <w:rsid w:val="004B0466"/>
    <w:rsid w:val="004B104B"/>
    <w:rsid w:val="004B1F83"/>
    <w:rsid w:val="004B337D"/>
    <w:rsid w:val="004B69ED"/>
    <w:rsid w:val="004C1B0E"/>
    <w:rsid w:val="004C296F"/>
    <w:rsid w:val="004C29E8"/>
    <w:rsid w:val="004C2BF6"/>
    <w:rsid w:val="004C4541"/>
    <w:rsid w:val="004C5C7F"/>
    <w:rsid w:val="004C6D82"/>
    <w:rsid w:val="004C763E"/>
    <w:rsid w:val="004C776D"/>
    <w:rsid w:val="004D1623"/>
    <w:rsid w:val="004D1B2D"/>
    <w:rsid w:val="004D1E99"/>
    <w:rsid w:val="004D35C4"/>
    <w:rsid w:val="004D3ACB"/>
    <w:rsid w:val="004D44B6"/>
    <w:rsid w:val="004D486D"/>
    <w:rsid w:val="004D4E49"/>
    <w:rsid w:val="004D4ED6"/>
    <w:rsid w:val="004D5A25"/>
    <w:rsid w:val="004D6168"/>
    <w:rsid w:val="004D6DC9"/>
    <w:rsid w:val="004D7789"/>
    <w:rsid w:val="004D7BCA"/>
    <w:rsid w:val="004E0583"/>
    <w:rsid w:val="004E1B5E"/>
    <w:rsid w:val="004E2AE0"/>
    <w:rsid w:val="004E3C50"/>
    <w:rsid w:val="004E4711"/>
    <w:rsid w:val="004E67D6"/>
    <w:rsid w:val="004F03D9"/>
    <w:rsid w:val="004F074E"/>
    <w:rsid w:val="004F0C22"/>
    <w:rsid w:val="004F2A20"/>
    <w:rsid w:val="004F34A2"/>
    <w:rsid w:val="004F5422"/>
    <w:rsid w:val="004F7A1C"/>
    <w:rsid w:val="0050005F"/>
    <w:rsid w:val="005011DD"/>
    <w:rsid w:val="00501245"/>
    <w:rsid w:val="0050190E"/>
    <w:rsid w:val="00503358"/>
    <w:rsid w:val="00503359"/>
    <w:rsid w:val="005037C9"/>
    <w:rsid w:val="0050380D"/>
    <w:rsid w:val="00504336"/>
    <w:rsid w:val="005046BB"/>
    <w:rsid w:val="00506047"/>
    <w:rsid w:val="00506AE7"/>
    <w:rsid w:val="00507B34"/>
    <w:rsid w:val="00510439"/>
    <w:rsid w:val="00510638"/>
    <w:rsid w:val="00511065"/>
    <w:rsid w:val="00511CD1"/>
    <w:rsid w:val="00513419"/>
    <w:rsid w:val="00513AAB"/>
    <w:rsid w:val="00513E9C"/>
    <w:rsid w:val="00515029"/>
    <w:rsid w:val="0051540C"/>
    <w:rsid w:val="005164AA"/>
    <w:rsid w:val="005168A4"/>
    <w:rsid w:val="00517B2D"/>
    <w:rsid w:val="00517C66"/>
    <w:rsid w:val="00517EC4"/>
    <w:rsid w:val="0052069E"/>
    <w:rsid w:val="005206B4"/>
    <w:rsid w:val="00520E98"/>
    <w:rsid w:val="005218CF"/>
    <w:rsid w:val="005254B9"/>
    <w:rsid w:val="0052633E"/>
    <w:rsid w:val="00526E6E"/>
    <w:rsid w:val="0052760E"/>
    <w:rsid w:val="00530BED"/>
    <w:rsid w:val="005332C0"/>
    <w:rsid w:val="0053377F"/>
    <w:rsid w:val="00534061"/>
    <w:rsid w:val="005344C8"/>
    <w:rsid w:val="0053559E"/>
    <w:rsid w:val="00536E38"/>
    <w:rsid w:val="005409E1"/>
    <w:rsid w:val="00540C03"/>
    <w:rsid w:val="00541EEC"/>
    <w:rsid w:val="00542BCB"/>
    <w:rsid w:val="00543730"/>
    <w:rsid w:val="005438C8"/>
    <w:rsid w:val="00544610"/>
    <w:rsid w:val="0054771B"/>
    <w:rsid w:val="005507D3"/>
    <w:rsid w:val="00552409"/>
    <w:rsid w:val="00553B54"/>
    <w:rsid w:val="00553EE4"/>
    <w:rsid w:val="005547F8"/>
    <w:rsid w:val="0055517C"/>
    <w:rsid w:val="00555AE7"/>
    <w:rsid w:val="00555BF0"/>
    <w:rsid w:val="00556DE1"/>
    <w:rsid w:val="005572FD"/>
    <w:rsid w:val="00557CB0"/>
    <w:rsid w:val="0056060E"/>
    <w:rsid w:val="00561145"/>
    <w:rsid w:val="0056315F"/>
    <w:rsid w:val="0056316C"/>
    <w:rsid w:val="00563585"/>
    <w:rsid w:val="00563607"/>
    <w:rsid w:val="00564D2C"/>
    <w:rsid w:val="00565532"/>
    <w:rsid w:val="00566FA3"/>
    <w:rsid w:val="00571315"/>
    <w:rsid w:val="00571576"/>
    <w:rsid w:val="00571977"/>
    <w:rsid w:val="00572EF4"/>
    <w:rsid w:val="00574CE5"/>
    <w:rsid w:val="00574E4D"/>
    <w:rsid w:val="00576F15"/>
    <w:rsid w:val="00577669"/>
    <w:rsid w:val="00584169"/>
    <w:rsid w:val="00585C8C"/>
    <w:rsid w:val="00587259"/>
    <w:rsid w:val="00587BDC"/>
    <w:rsid w:val="0059005B"/>
    <w:rsid w:val="00590C56"/>
    <w:rsid w:val="00591932"/>
    <w:rsid w:val="00591DDE"/>
    <w:rsid w:val="00592F1F"/>
    <w:rsid w:val="0059366F"/>
    <w:rsid w:val="005936C6"/>
    <w:rsid w:val="00594DF6"/>
    <w:rsid w:val="00596960"/>
    <w:rsid w:val="005A0142"/>
    <w:rsid w:val="005A01D7"/>
    <w:rsid w:val="005A1E1C"/>
    <w:rsid w:val="005A2D1B"/>
    <w:rsid w:val="005A3A3A"/>
    <w:rsid w:val="005A496C"/>
    <w:rsid w:val="005A49FA"/>
    <w:rsid w:val="005A62CC"/>
    <w:rsid w:val="005A75A5"/>
    <w:rsid w:val="005A7DA8"/>
    <w:rsid w:val="005A7DD5"/>
    <w:rsid w:val="005B0D6A"/>
    <w:rsid w:val="005B1587"/>
    <w:rsid w:val="005B24AA"/>
    <w:rsid w:val="005B2D75"/>
    <w:rsid w:val="005B3128"/>
    <w:rsid w:val="005B4383"/>
    <w:rsid w:val="005B6298"/>
    <w:rsid w:val="005B648E"/>
    <w:rsid w:val="005C1D77"/>
    <w:rsid w:val="005C3655"/>
    <w:rsid w:val="005C49DC"/>
    <w:rsid w:val="005C501C"/>
    <w:rsid w:val="005C51E5"/>
    <w:rsid w:val="005C5237"/>
    <w:rsid w:val="005C5A56"/>
    <w:rsid w:val="005C6583"/>
    <w:rsid w:val="005C6C37"/>
    <w:rsid w:val="005D0045"/>
    <w:rsid w:val="005D3A54"/>
    <w:rsid w:val="005D6A50"/>
    <w:rsid w:val="005E0AFF"/>
    <w:rsid w:val="005E1890"/>
    <w:rsid w:val="005E494C"/>
    <w:rsid w:val="005E5869"/>
    <w:rsid w:val="005E6113"/>
    <w:rsid w:val="005E630D"/>
    <w:rsid w:val="005E79D7"/>
    <w:rsid w:val="005F00E7"/>
    <w:rsid w:val="005F3178"/>
    <w:rsid w:val="005F31ED"/>
    <w:rsid w:val="005F410E"/>
    <w:rsid w:val="005F44B7"/>
    <w:rsid w:val="005F4A3B"/>
    <w:rsid w:val="005F63FA"/>
    <w:rsid w:val="005F6B0F"/>
    <w:rsid w:val="006009AF"/>
    <w:rsid w:val="00600C85"/>
    <w:rsid w:val="00600D38"/>
    <w:rsid w:val="00601955"/>
    <w:rsid w:val="00601F8B"/>
    <w:rsid w:val="00602B79"/>
    <w:rsid w:val="0060562B"/>
    <w:rsid w:val="00605A16"/>
    <w:rsid w:val="00605EE0"/>
    <w:rsid w:val="006070A9"/>
    <w:rsid w:val="00607811"/>
    <w:rsid w:val="00613846"/>
    <w:rsid w:val="006145A6"/>
    <w:rsid w:val="00614616"/>
    <w:rsid w:val="00615058"/>
    <w:rsid w:val="006172BB"/>
    <w:rsid w:val="006177BC"/>
    <w:rsid w:val="00620867"/>
    <w:rsid w:val="00620BCF"/>
    <w:rsid w:val="00621F60"/>
    <w:rsid w:val="006226F9"/>
    <w:rsid w:val="00622A77"/>
    <w:rsid w:val="00626AED"/>
    <w:rsid w:val="006271F4"/>
    <w:rsid w:val="006317CE"/>
    <w:rsid w:val="00632263"/>
    <w:rsid w:val="0063227A"/>
    <w:rsid w:val="00632412"/>
    <w:rsid w:val="006330E4"/>
    <w:rsid w:val="0063533F"/>
    <w:rsid w:val="00635FD0"/>
    <w:rsid w:val="0063657A"/>
    <w:rsid w:val="006407F4"/>
    <w:rsid w:val="006409A9"/>
    <w:rsid w:val="00642004"/>
    <w:rsid w:val="006421C8"/>
    <w:rsid w:val="0064394D"/>
    <w:rsid w:val="00646527"/>
    <w:rsid w:val="00646C81"/>
    <w:rsid w:val="00647236"/>
    <w:rsid w:val="00647422"/>
    <w:rsid w:val="006507DC"/>
    <w:rsid w:val="00650B5B"/>
    <w:rsid w:val="0065192B"/>
    <w:rsid w:val="00652479"/>
    <w:rsid w:val="00653C5E"/>
    <w:rsid w:val="00655594"/>
    <w:rsid w:val="00655FDC"/>
    <w:rsid w:val="006560F9"/>
    <w:rsid w:val="0066006B"/>
    <w:rsid w:val="00660148"/>
    <w:rsid w:val="006629B1"/>
    <w:rsid w:val="006638A2"/>
    <w:rsid w:val="00664F29"/>
    <w:rsid w:val="0066519D"/>
    <w:rsid w:val="00666BE5"/>
    <w:rsid w:val="00667115"/>
    <w:rsid w:val="00667A21"/>
    <w:rsid w:val="00670DE2"/>
    <w:rsid w:val="00671251"/>
    <w:rsid w:val="0067145C"/>
    <w:rsid w:val="00671D2E"/>
    <w:rsid w:val="006720E7"/>
    <w:rsid w:val="00672C82"/>
    <w:rsid w:val="00672F4E"/>
    <w:rsid w:val="00673318"/>
    <w:rsid w:val="00673F3E"/>
    <w:rsid w:val="00675F8D"/>
    <w:rsid w:val="00677832"/>
    <w:rsid w:val="006802B7"/>
    <w:rsid w:val="00680656"/>
    <w:rsid w:val="00681845"/>
    <w:rsid w:val="00681876"/>
    <w:rsid w:val="00682079"/>
    <w:rsid w:val="00682603"/>
    <w:rsid w:val="00683D9C"/>
    <w:rsid w:val="00685C72"/>
    <w:rsid w:val="00685C9A"/>
    <w:rsid w:val="00686614"/>
    <w:rsid w:val="0068673B"/>
    <w:rsid w:val="00687485"/>
    <w:rsid w:val="00687EC6"/>
    <w:rsid w:val="00690EF4"/>
    <w:rsid w:val="00691D6B"/>
    <w:rsid w:val="00693E83"/>
    <w:rsid w:val="00693FC4"/>
    <w:rsid w:val="006951B3"/>
    <w:rsid w:val="00696320"/>
    <w:rsid w:val="006A04B8"/>
    <w:rsid w:val="006A2DB0"/>
    <w:rsid w:val="006A31A4"/>
    <w:rsid w:val="006A4130"/>
    <w:rsid w:val="006A5986"/>
    <w:rsid w:val="006A647C"/>
    <w:rsid w:val="006A7069"/>
    <w:rsid w:val="006B0569"/>
    <w:rsid w:val="006B0697"/>
    <w:rsid w:val="006B09E4"/>
    <w:rsid w:val="006B1FA2"/>
    <w:rsid w:val="006B2DB8"/>
    <w:rsid w:val="006B3BFC"/>
    <w:rsid w:val="006B57D6"/>
    <w:rsid w:val="006B7BB9"/>
    <w:rsid w:val="006C22C4"/>
    <w:rsid w:val="006C3324"/>
    <w:rsid w:val="006C3F1A"/>
    <w:rsid w:val="006C5B67"/>
    <w:rsid w:val="006C6A3E"/>
    <w:rsid w:val="006C78D1"/>
    <w:rsid w:val="006D16E5"/>
    <w:rsid w:val="006D257B"/>
    <w:rsid w:val="006D471A"/>
    <w:rsid w:val="006D490C"/>
    <w:rsid w:val="006D5044"/>
    <w:rsid w:val="006D58FF"/>
    <w:rsid w:val="006D6E1B"/>
    <w:rsid w:val="006D7332"/>
    <w:rsid w:val="006D79C9"/>
    <w:rsid w:val="006D7C89"/>
    <w:rsid w:val="006E0EA9"/>
    <w:rsid w:val="006E1A4B"/>
    <w:rsid w:val="006E1D11"/>
    <w:rsid w:val="006E23E3"/>
    <w:rsid w:val="006E64E0"/>
    <w:rsid w:val="006E6529"/>
    <w:rsid w:val="006E6A12"/>
    <w:rsid w:val="006F03CF"/>
    <w:rsid w:val="006F28C8"/>
    <w:rsid w:val="006F4FC2"/>
    <w:rsid w:val="006F7D5D"/>
    <w:rsid w:val="007008A1"/>
    <w:rsid w:val="00702D3C"/>
    <w:rsid w:val="00706C96"/>
    <w:rsid w:val="00706CCD"/>
    <w:rsid w:val="007103E7"/>
    <w:rsid w:val="0071097E"/>
    <w:rsid w:val="007115F7"/>
    <w:rsid w:val="007122F1"/>
    <w:rsid w:val="00712B9D"/>
    <w:rsid w:val="00713F6F"/>
    <w:rsid w:val="007144C8"/>
    <w:rsid w:val="00715894"/>
    <w:rsid w:val="00717059"/>
    <w:rsid w:val="0071782C"/>
    <w:rsid w:val="00717F26"/>
    <w:rsid w:val="0072000E"/>
    <w:rsid w:val="007208FF"/>
    <w:rsid w:val="00723EEB"/>
    <w:rsid w:val="007255B0"/>
    <w:rsid w:val="00726232"/>
    <w:rsid w:val="00727F41"/>
    <w:rsid w:val="00730A2F"/>
    <w:rsid w:val="007313B0"/>
    <w:rsid w:val="00732B61"/>
    <w:rsid w:val="00735102"/>
    <w:rsid w:val="00735AC4"/>
    <w:rsid w:val="00735BE6"/>
    <w:rsid w:val="007368AD"/>
    <w:rsid w:val="00736BE5"/>
    <w:rsid w:val="00736D40"/>
    <w:rsid w:val="0073760F"/>
    <w:rsid w:val="00737C29"/>
    <w:rsid w:val="007405E3"/>
    <w:rsid w:val="00743AFC"/>
    <w:rsid w:val="00743C7A"/>
    <w:rsid w:val="00744C38"/>
    <w:rsid w:val="00745007"/>
    <w:rsid w:val="00746543"/>
    <w:rsid w:val="00747B13"/>
    <w:rsid w:val="0075081C"/>
    <w:rsid w:val="00751F84"/>
    <w:rsid w:val="00752E49"/>
    <w:rsid w:val="00753F28"/>
    <w:rsid w:val="007550FC"/>
    <w:rsid w:val="007566DF"/>
    <w:rsid w:val="00757826"/>
    <w:rsid w:val="00760D8D"/>
    <w:rsid w:val="0076242C"/>
    <w:rsid w:val="00762714"/>
    <w:rsid w:val="007629FA"/>
    <w:rsid w:val="0076442F"/>
    <w:rsid w:val="00765679"/>
    <w:rsid w:val="00765BFA"/>
    <w:rsid w:val="007664D5"/>
    <w:rsid w:val="0076697F"/>
    <w:rsid w:val="0077033A"/>
    <w:rsid w:val="007714DA"/>
    <w:rsid w:val="00773646"/>
    <w:rsid w:val="00775A8A"/>
    <w:rsid w:val="00775E4F"/>
    <w:rsid w:val="00776455"/>
    <w:rsid w:val="00776F38"/>
    <w:rsid w:val="0077719B"/>
    <w:rsid w:val="00777BFB"/>
    <w:rsid w:val="00777CF2"/>
    <w:rsid w:val="00780572"/>
    <w:rsid w:val="00781DCD"/>
    <w:rsid w:val="007821BA"/>
    <w:rsid w:val="0078621E"/>
    <w:rsid w:val="007862A1"/>
    <w:rsid w:val="0078632C"/>
    <w:rsid w:val="0078693A"/>
    <w:rsid w:val="00786BC4"/>
    <w:rsid w:val="007923B5"/>
    <w:rsid w:val="00793B93"/>
    <w:rsid w:val="00794035"/>
    <w:rsid w:val="007946F0"/>
    <w:rsid w:val="00794F21"/>
    <w:rsid w:val="00797D81"/>
    <w:rsid w:val="007A1719"/>
    <w:rsid w:val="007A410E"/>
    <w:rsid w:val="007A4564"/>
    <w:rsid w:val="007A5F28"/>
    <w:rsid w:val="007A6518"/>
    <w:rsid w:val="007A699D"/>
    <w:rsid w:val="007A6AF0"/>
    <w:rsid w:val="007B0CD0"/>
    <w:rsid w:val="007B1199"/>
    <w:rsid w:val="007B16A8"/>
    <w:rsid w:val="007B24C7"/>
    <w:rsid w:val="007B2A19"/>
    <w:rsid w:val="007B4513"/>
    <w:rsid w:val="007B4982"/>
    <w:rsid w:val="007B5F40"/>
    <w:rsid w:val="007B68A3"/>
    <w:rsid w:val="007C0E46"/>
    <w:rsid w:val="007C19B7"/>
    <w:rsid w:val="007C4A1F"/>
    <w:rsid w:val="007D154C"/>
    <w:rsid w:val="007D3446"/>
    <w:rsid w:val="007D39D8"/>
    <w:rsid w:val="007D4D93"/>
    <w:rsid w:val="007D7FBA"/>
    <w:rsid w:val="007E1573"/>
    <w:rsid w:val="007E169E"/>
    <w:rsid w:val="007E2CE6"/>
    <w:rsid w:val="007E3CA8"/>
    <w:rsid w:val="007E53B5"/>
    <w:rsid w:val="007E6FD7"/>
    <w:rsid w:val="007F0C47"/>
    <w:rsid w:val="007F1E73"/>
    <w:rsid w:val="007F1E91"/>
    <w:rsid w:val="007F29B5"/>
    <w:rsid w:val="007F2DEB"/>
    <w:rsid w:val="007F3129"/>
    <w:rsid w:val="007F4845"/>
    <w:rsid w:val="007F5A1E"/>
    <w:rsid w:val="00800EE6"/>
    <w:rsid w:val="00801C43"/>
    <w:rsid w:val="00804952"/>
    <w:rsid w:val="00805286"/>
    <w:rsid w:val="00805ECD"/>
    <w:rsid w:val="0080765E"/>
    <w:rsid w:val="00807D28"/>
    <w:rsid w:val="00810CA4"/>
    <w:rsid w:val="0081183E"/>
    <w:rsid w:val="00812CCB"/>
    <w:rsid w:val="00813FC0"/>
    <w:rsid w:val="00814C3F"/>
    <w:rsid w:val="008154A4"/>
    <w:rsid w:val="008171E3"/>
    <w:rsid w:val="00817CD5"/>
    <w:rsid w:val="00820784"/>
    <w:rsid w:val="0082126D"/>
    <w:rsid w:val="00821DAE"/>
    <w:rsid w:val="008224F9"/>
    <w:rsid w:val="00824B9C"/>
    <w:rsid w:val="00826BB1"/>
    <w:rsid w:val="00826D20"/>
    <w:rsid w:val="00826D4E"/>
    <w:rsid w:val="0082765A"/>
    <w:rsid w:val="0082789F"/>
    <w:rsid w:val="0083201C"/>
    <w:rsid w:val="00835760"/>
    <w:rsid w:val="00835A89"/>
    <w:rsid w:val="0083651A"/>
    <w:rsid w:val="00836989"/>
    <w:rsid w:val="00837C70"/>
    <w:rsid w:val="00837EDD"/>
    <w:rsid w:val="00837F01"/>
    <w:rsid w:val="00841B42"/>
    <w:rsid w:val="008423CD"/>
    <w:rsid w:val="008425C0"/>
    <w:rsid w:val="008437E1"/>
    <w:rsid w:val="0084396B"/>
    <w:rsid w:val="00843E20"/>
    <w:rsid w:val="00845ED2"/>
    <w:rsid w:val="00845F1F"/>
    <w:rsid w:val="008466FA"/>
    <w:rsid w:val="008507B4"/>
    <w:rsid w:val="0085171F"/>
    <w:rsid w:val="00851BC3"/>
    <w:rsid w:val="0085237E"/>
    <w:rsid w:val="008524F9"/>
    <w:rsid w:val="00853717"/>
    <w:rsid w:val="00853930"/>
    <w:rsid w:val="00854D2B"/>
    <w:rsid w:val="0085669F"/>
    <w:rsid w:val="0085680F"/>
    <w:rsid w:val="00862716"/>
    <w:rsid w:val="0086508A"/>
    <w:rsid w:val="00865818"/>
    <w:rsid w:val="00865A72"/>
    <w:rsid w:val="00870682"/>
    <w:rsid w:val="0087084A"/>
    <w:rsid w:val="0087378C"/>
    <w:rsid w:val="0087588F"/>
    <w:rsid w:val="008759B3"/>
    <w:rsid w:val="00875CB1"/>
    <w:rsid w:val="00876976"/>
    <w:rsid w:val="008771CC"/>
    <w:rsid w:val="0087755F"/>
    <w:rsid w:val="0087775D"/>
    <w:rsid w:val="008806C3"/>
    <w:rsid w:val="00881A1C"/>
    <w:rsid w:val="008833C6"/>
    <w:rsid w:val="00883D87"/>
    <w:rsid w:val="00885A2A"/>
    <w:rsid w:val="00885C54"/>
    <w:rsid w:val="00886CCA"/>
    <w:rsid w:val="00890626"/>
    <w:rsid w:val="0089081D"/>
    <w:rsid w:val="00890BE5"/>
    <w:rsid w:val="0089178D"/>
    <w:rsid w:val="0089246F"/>
    <w:rsid w:val="008942AA"/>
    <w:rsid w:val="00895683"/>
    <w:rsid w:val="0089597A"/>
    <w:rsid w:val="00896616"/>
    <w:rsid w:val="008973D4"/>
    <w:rsid w:val="008A27C0"/>
    <w:rsid w:val="008A2BCB"/>
    <w:rsid w:val="008A3853"/>
    <w:rsid w:val="008A3935"/>
    <w:rsid w:val="008A52A1"/>
    <w:rsid w:val="008A58F1"/>
    <w:rsid w:val="008A5EFD"/>
    <w:rsid w:val="008A6019"/>
    <w:rsid w:val="008A648C"/>
    <w:rsid w:val="008B0D99"/>
    <w:rsid w:val="008B367D"/>
    <w:rsid w:val="008B3854"/>
    <w:rsid w:val="008B5959"/>
    <w:rsid w:val="008B65E4"/>
    <w:rsid w:val="008B6EE0"/>
    <w:rsid w:val="008B763C"/>
    <w:rsid w:val="008C214A"/>
    <w:rsid w:val="008C24BF"/>
    <w:rsid w:val="008C3247"/>
    <w:rsid w:val="008C50B5"/>
    <w:rsid w:val="008C5764"/>
    <w:rsid w:val="008C7071"/>
    <w:rsid w:val="008C774E"/>
    <w:rsid w:val="008D120B"/>
    <w:rsid w:val="008D169A"/>
    <w:rsid w:val="008D16D3"/>
    <w:rsid w:val="008D23EA"/>
    <w:rsid w:val="008D25C9"/>
    <w:rsid w:val="008D2985"/>
    <w:rsid w:val="008D2BC0"/>
    <w:rsid w:val="008D5FF5"/>
    <w:rsid w:val="008D6FD4"/>
    <w:rsid w:val="008E0012"/>
    <w:rsid w:val="008E2F88"/>
    <w:rsid w:val="008E3C4E"/>
    <w:rsid w:val="008E4DD0"/>
    <w:rsid w:val="008E52E0"/>
    <w:rsid w:val="008E63E0"/>
    <w:rsid w:val="008E6DFF"/>
    <w:rsid w:val="008E7B33"/>
    <w:rsid w:val="008F21DE"/>
    <w:rsid w:val="008F2A0A"/>
    <w:rsid w:val="008F3191"/>
    <w:rsid w:val="008F3B11"/>
    <w:rsid w:val="008F4BC9"/>
    <w:rsid w:val="008F4F9C"/>
    <w:rsid w:val="008F59F8"/>
    <w:rsid w:val="008F6494"/>
    <w:rsid w:val="008F6D36"/>
    <w:rsid w:val="008F72EC"/>
    <w:rsid w:val="008F7B59"/>
    <w:rsid w:val="00903994"/>
    <w:rsid w:val="009041CA"/>
    <w:rsid w:val="00904381"/>
    <w:rsid w:val="0090481E"/>
    <w:rsid w:val="00904914"/>
    <w:rsid w:val="0090559C"/>
    <w:rsid w:val="00906D3D"/>
    <w:rsid w:val="0090752A"/>
    <w:rsid w:val="00911598"/>
    <w:rsid w:val="00912A4E"/>
    <w:rsid w:val="00915541"/>
    <w:rsid w:val="00915D03"/>
    <w:rsid w:val="00920C74"/>
    <w:rsid w:val="009221D0"/>
    <w:rsid w:val="009224EA"/>
    <w:rsid w:val="00923DC8"/>
    <w:rsid w:val="009241BE"/>
    <w:rsid w:val="00924778"/>
    <w:rsid w:val="00924EE9"/>
    <w:rsid w:val="00931F35"/>
    <w:rsid w:val="009332A6"/>
    <w:rsid w:val="009358DE"/>
    <w:rsid w:val="009359D0"/>
    <w:rsid w:val="00936A3B"/>
    <w:rsid w:val="009374C2"/>
    <w:rsid w:val="0094195A"/>
    <w:rsid w:val="00942634"/>
    <w:rsid w:val="009427CD"/>
    <w:rsid w:val="00942C52"/>
    <w:rsid w:val="00944053"/>
    <w:rsid w:val="009442F6"/>
    <w:rsid w:val="009443D0"/>
    <w:rsid w:val="0094505F"/>
    <w:rsid w:val="009473AE"/>
    <w:rsid w:val="009502BE"/>
    <w:rsid w:val="00950EFE"/>
    <w:rsid w:val="009511D8"/>
    <w:rsid w:val="00951309"/>
    <w:rsid w:val="00951A81"/>
    <w:rsid w:val="00953724"/>
    <w:rsid w:val="00953BA1"/>
    <w:rsid w:val="00953C4D"/>
    <w:rsid w:val="00955CAD"/>
    <w:rsid w:val="00961CAE"/>
    <w:rsid w:val="009626AD"/>
    <w:rsid w:val="009646C3"/>
    <w:rsid w:val="0096755F"/>
    <w:rsid w:val="00971D46"/>
    <w:rsid w:val="00971FCA"/>
    <w:rsid w:val="009735B1"/>
    <w:rsid w:val="00974368"/>
    <w:rsid w:val="0097475A"/>
    <w:rsid w:val="00977B3C"/>
    <w:rsid w:val="00980F14"/>
    <w:rsid w:val="009834B0"/>
    <w:rsid w:val="00984E6E"/>
    <w:rsid w:val="00991615"/>
    <w:rsid w:val="00991FC1"/>
    <w:rsid w:val="009929B7"/>
    <w:rsid w:val="0099410C"/>
    <w:rsid w:val="009942CD"/>
    <w:rsid w:val="009947E1"/>
    <w:rsid w:val="00995063"/>
    <w:rsid w:val="0099567D"/>
    <w:rsid w:val="009957BE"/>
    <w:rsid w:val="00995A3D"/>
    <w:rsid w:val="00996C90"/>
    <w:rsid w:val="00996F85"/>
    <w:rsid w:val="009972A0"/>
    <w:rsid w:val="009A0296"/>
    <w:rsid w:val="009A1A1C"/>
    <w:rsid w:val="009A4083"/>
    <w:rsid w:val="009A7DB0"/>
    <w:rsid w:val="009A7E24"/>
    <w:rsid w:val="009A7F6E"/>
    <w:rsid w:val="009B08C7"/>
    <w:rsid w:val="009B1D7B"/>
    <w:rsid w:val="009B2D98"/>
    <w:rsid w:val="009B307F"/>
    <w:rsid w:val="009B320F"/>
    <w:rsid w:val="009B485B"/>
    <w:rsid w:val="009B517B"/>
    <w:rsid w:val="009B7EC8"/>
    <w:rsid w:val="009C0D3B"/>
    <w:rsid w:val="009C11D6"/>
    <w:rsid w:val="009C2089"/>
    <w:rsid w:val="009C25D8"/>
    <w:rsid w:val="009C2C55"/>
    <w:rsid w:val="009C497F"/>
    <w:rsid w:val="009C5BE7"/>
    <w:rsid w:val="009C60FB"/>
    <w:rsid w:val="009C6A1E"/>
    <w:rsid w:val="009C779E"/>
    <w:rsid w:val="009C7F89"/>
    <w:rsid w:val="009D0AEA"/>
    <w:rsid w:val="009D184E"/>
    <w:rsid w:val="009D2257"/>
    <w:rsid w:val="009D35B7"/>
    <w:rsid w:val="009D5320"/>
    <w:rsid w:val="009D5942"/>
    <w:rsid w:val="009D7E52"/>
    <w:rsid w:val="009E0051"/>
    <w:rsid w:val="009E0405"/>
    <w:rsid w:val="009E0579"/>
    <w:rsid w:val="009E0697"/>
    <w:rsid w:val="009E0A02"/>
    <w:rsid w:val="009E11F6"/>
    <w:rsid w:val="009E31ED"/>
    <w:rsid w:val="009E38CC"/>
    <w:rsid w:val="009E3DCC"/>
    <w:rsid w:val="009E4AC6"/>
    <w:rsid w:val="009E578B"/>
    <w:rsid w:val="009E6CF8"/>
    <w:rsid w:val="009F06B5"/>
    <w:rsid w:val="009F0824"/>
    <w:rsid w:val="009F311A"/>
    <w:rsid w:val="009F3445"/>
    <w:rsid w:val="009F5088"/>
    <w:rsid w:val="009F50B2"/>
    <w:rsid w:val="009F559A"/>
    <w:rsid w:val="009F5796"/>
    <w:rsid w:val="009F58EF"/>
    <w:rsid w:val="009F7CD3"/>
    <w:rsid w:val="00A00459"/>
    <w:rsid w:val="00A05CBC"/>
    <w:rsid w:val="00A062DB"/>
    <w:rsid w:val="00A065E0"/>
    <w:rsid w:val="00A10219"/>
    <w:rsid w:val="00A121CC"/>
    <w:rsid w:val="00A210C4"/>
    <w:rsid w:val="00A2303D"/>
    <w:rsid w:val="00A2356E"/>
    <w:rsid w:val="00A2385C"/>
    <w:rsid w:val="00A24683"/>
    <w:rsid w:val="00A250D1"/>
    <w:rsid w:val="00A258BF"/>
    <w:rsid w:val="00A26312"/>
    <w:rsid w:val="00A26584"/>
    <w:rsid w:val="00A26A03"/>
    <w:rsid w:val="00A27376"/>
    <w:rsid w:val="00A314C5"/>
    <w:rsid w:val="00A31D7B"/>
    <w:rsid w:val="00A32E7D"/>
    <w:rsid w:val="00A337F8"/>
    <w:rsid w:val="00A35B1A"/>
    <w:rsid w:val="00A35F88"/>
    <w:rsid w:val="00A36888"/>
    <w:rsid w:val="00A40F4E"/>
    <w:rsid w:val="00A4173D"/>
    <w:rsid w:val="00A43B2B"/>
    <w:rsid w:val="00A46439"/>
    <w:rsid w:val="00A502C8"/>
    <w:rsid w:val="00A50A96"/>
    <w:rsid w:val="00A51020"/>
    <w:rsid w:val="00A519C3"/>
    <w:rsid w:val="00A520BF"/>
    <w:rsid w:val="00A53BCD"/>
    <w:rsid w:val="00A546F2"/>
    <w:rsid w:val="00A5497B"/>
    <w:rsid w:val="00A5498F"/>
    <w:rsid w:val="00A5503D"/>
    <w:rsid w:val="00A5593D"/>
    <w:rsid w:val="00A55F8A"/>
    <w:rsid w:val="00A56101"/>
    <w:rsid w:val="00A57A6A"/>
    <w:rsid w:val="00A57E8E"/>
    <w:rsid w:val="00A61AA7"/>
    <w:rsid w:val="00A62349"/>
    <w:rsid w:val="00A652D0"/>
    <w:rsid w:val="00A6537F"/>
    <w:rsid w:val="00A65A3D"/>
    <w:rsid w:val="00A67883"/>
    <w:rsid w:val="00A70A50"/>
    <w:rsid w:val="00A72863"/>
    <w:rsid w:val="00A72B27"/>
    <w:rsid w:val="00A7325B"/>
    <w:rsid w:val="00A74605"/>
    <w:rsid w:val="00A774FB"/>
    <w:rsid w:val="00A80736"/>
    <w:rsid w:val="00A81BF2"/>
    <w:rsid w:val="00A823AC"/>
    <w:rsid w:val="00A8423E"/>
    <w:rsid w:val="00A84EC5"/>
    <w:rsid w:val="00A855EF"/>
    <w:rsid w:val="00A86903"/>
    <w:rsid w:val="00A8690F"/>
    <w:rsid w:val="00A86970"/>
    <w:rsid w:val="00A86CAB"/>
    <w:rsid w:val="00A87CFE"/>
    <w:rsid w:val="00A92395"/>
    <w:rsid w:val="00A92E9D"/>
    <w:rsid w:val="00A94A38"/>
    <w:rsid w:val="00A94D6D"/>
    <w:rsid w:val="00A95045"/>
    <w:rsid w:val="00A95127"/>
    <w:rsid w:val="00A96341"/>
    <w:rsid w:val="00A97847"/>
    <w:rsid w:val="00AA0941"/>
    <w:rsid w:val="00AA2818"/>
    <w:rsid w:val="00AA2B32"/>
    <w:rsid w:val="00AA6612"/>
    <w:rsid w:val="00AA69BA"/>
    <w:rsid w:val="00AB0738"/>
    <w:rsid w:val="00AB2915"/>
    <w:rsid w:val="00AB7056"/>
    <w:rsid w:val="00AC022A"/>
    <w:rsid w:val="00AC0661"/>
    <w:rsid w:val="00AC5D00"/>
    <w:rsid w:val="00AD006B"/>
    <w:rsid w:val="00AD22BF"/>
    <w:rsid w:val="00AD328B"/>
    <w:rsid w:val="00AD4D14"/>
    <w:rsid w:val="00AD58D7"/>
    <w:rsid w:val="00AD5E52"/>
    <w:rsid w:val="00AD6971"/>
    <w:rsid w:val="00AD73F3"/>
    <w:rsid w:val="00AE02F5"/>
    <w:rsid w:val="00AE0CCF"/>
    <w:rsid w:val="00AE67F0"/>
    <w:rsid w:val="00AE7D81"/>
    <w:rsid w:val="00AF22DF"/>
    <w:rsid w:val="00AF284F"/>
    <w:rsid w:val="00AF38F5"/>
    <w:rsid w:val="00AF3ACE"/>
    <w:rsid w:val="00AF732D"/>
    <w:rsid w:val="00B00C32"/>
    <w:rsid w:val="00B06AC2"/>
    <w:rsid w:val="00B07A5C"/>
    <w:rsid w:val="00B10CD1"/>
    <w:rsid w:val="00B10D39"/>
    <w:rsid w:val="00B10D5E"/>
    <w:rsid w:val="00B12B0E"/>
    <w:rsid w:val="00B12EC9"/>
    <w:rsid w:val="00B209BE"/>
    <w:rsid w:val="00B210E0"/>
    <w:rsid w:val="00B22510"/>
    <w:rsid w:val="00B24731"/>
    <w:rsid w:val="00B27B19"/>
    <w:rsid w:val="00B30451"/>
    <w:rsid w:val="00B30B48"/>
    <w:rsid w:val="00B310B3"/>
    <w:rsid w:val="00B313F4"/>
    <w:rsid w:val="00B31451"/>
    <w:rsid w:val="00B31B8A"/>
    <w:rsid w:val="00B323D1"/>
    <w:rsid w:val="00B338EF"/>
    <w:rsid w:val="00B34EC7"/>
    <w:rsid w:val="00B3628D"/>
    <w:rsid w:val="00B36655"/>
    <w:rsid w:val="00B36E02"/>
    <w:rsid w:val="00B37DE5"/>
    <w:rsid w:val="00B4066D"/>
    <w:rsid w:val="00B41818"/>
    <w:rsid w:val="00B41B0C"/>
    <w:rsid w:val="00B42248"/>
    <w:rsid w:val="00B42E5D"/>
    <w:rsid w:val="00B4313D"/>
    <w:rsid w:val="00B436DC"/>
    <w:rsid w:val="00B43E7E"/>
    <w:rsid w:val="00B4566E"/>
    <w:rsid w:val="00B45E8D"/>
    <w:rsid w:val="00B50C42"/>
    <w:rsid w:val="00B51805"/>
    <w:rsid w:val="00B519A0"/>
    <w:rsid w:val="00B52438"/>
    <w:rsid w:val="00B5491A"/>
    <w:rsid w:val="00B54E98"/>
    <w:rsid w:val="00B563F4"/>
    <w:rsid w:val="00B56B88"/>
    <w:rsid w:val="00B56FF8"/>
    <w:rsid w:val="00B57DC2"/>
    <w:rsid w:val="00B613DF"/>
    <w:rsid w:val="00B63989"/>
    <w:rsid w:val="00B6572B"/>
    <w:rsid w:val="00B65735"/>
    <w:rsid w:val="00B67145"/>
    <w:rsid w:val="00B70D65"/>
    <w:rsid w:val="00B7129F"/>
    <w:rsid w:val="00B767D3"/>
    <w:rsid w:val="00B77964"/>
    <w:rsid w:val="00B801F5"/>
    <w:rsid w:val="00B808BC"/>
    <w:rsid w:val="00B8196D"/>
    <w:rsid w:val="00B81C0C"/>
    <w:rsid w:val="00B81E3E"/>
    <w:rsid w:val="00B82115"/>
    <w:rsid w:val="00B82125"/>
    <w:rsid w:val="00B82CBF"/>
    <w:rsid w:val="00B82DBB"/>
    <w:rsid w:val="00B82F07"/>
    <w:rsid w:val="00B84EE8"/>
    <w:rsid w:val="00B853F3"/>
    <w:rsid w:val="00B855CD"/>
    <w:rsid w:val="00B859AF"/>
    <w:rsid w:val="00B85BA0"/>
    <w:rsid w:val="00B868FF"/>
    <w:rsid w:val="00B869D1"/>
    <w:rsid w:val="00B93046"/>
    <w:rsid w:val="00B93289"/>
    <w:rsid w:val="00B93622"/>
    <w:rsid w:val="00B94C89"/>
    <w:rsid w:val="00B95E61"/>
    <w:rsid w:val="00B96326"/>
    <w:rsid w:val="00B970F7"/>
    <w:rsid w:val="00BA1888"/>
    <w:rsid w:val="00BA1A0C"/>
    <w:rsid w:val="00BA2597"/>
    <w:rsid w:val="00BA26D2"/>
    <w:rsid w:val="00BA286C"/>
    <w:rsid w:val="00BA4188"/>
    <w:rsid w:val="00BA432A"/>
    <w:rsid w:val="00BA4BB5"/>
    <w:rsid w:val="00BA664D"/>
    <w:rsid w:val="00BA7C7F"/>
    <w:rsid w:val="00BB0D5C"/>
    <w:rsid w:val="00BB0DCE"/>
    <w:rsid w:val="00BB1D79"/>
    <w:rsid w:val="00BB3010"/>
    <w:rsid w:val="00BB36C6"/>
    <w:rsid w:val="00BB3D7F"/>
    <w:rsid w:val="00BB49D6"/>
    <w:rsid w:val="00BB5EE3"/>
    <w:rsid w:val="00BB5F86"/>
    <w:rsid w:val="00BB6297"/>
    <w:rsid w:val="00BB71C3"/>
    <w:rsid w:val="00BB7E2D"/>
    <w:rsid w:val="00BC2027"/>
    <w:rsid w:val="00BC312D"/>
    <w:rsid w:val="00BC33E0"/>
    <w:rsid w:val="00BC5048"/>
    <w:rsid w:val="00BC50FC"/>
    <w:rsid w:val="00BC56E0"/>
    <w:rsid w:val="00BC59DE"/>
    <w:rsid w:val="00BC5E3C"/>
    <w:rsid w:val="00BC62A8"/>
    <w:rsid w:val="00BC6391"/>
    <w:rsid w:val="00BC7DD1"/>
    <w:rsid w:val="00BD3072"/>
    <w:rsid w:val="00BD402B"/>
    <w:rsid w:val="00BD45F7"/>
    <w:rsid w:val="00BD54A7"/>
    <w:rsid w:val="00BE032B"/>
    <w:rsid w:val="00BE07FB"/>
    <w:rsid w:val="00BE38E4"/>
    <w:rsid w:val="00BE406F"/>
    <w:rsid w:val="00BE47F0"/>
    <w:rsid w:val="00BE521C"/>
    <w:rsid w:val="00BE542B"/>
    <w:rsid w:val="00BE5E68"/>
    <w:rsid w:val="00BF24CE"/>
    <w:rsid w:val="00BF2968"/>
    <w:rsid w:val="00BF4547"/>
    <w:rsid w:val="00BF5537"/>
    <w:rsid w:val="00BF5F32"/>
    <w:rsid w:val="00BF5F8A"/>
    <w:rsid w:val="00BF61FE"/>
    <w:rsid w:val="00BF76BB"/>
    <w:rsid w:val="00BF7D70"/>
    <w:rsid w:val="00C00841"/>
    <w:rsid w:val="00C01BDC"/>
    <w:rsid w:val="00C027DF"/>
    <w:rsid w:val="00C03DB9"/>
    <w:rsid w:val="00C04CDF"/>
    <w:rsid w:val="00C06A2B"/>
    <w:rsid w:val="00C07107"/>
    <w:rsid w:val="00C076F7"/>
    <w:rsid w:val="00C107BC"/>
    <w:rsid w:val="00C10C82"/>
    <w:rsid w:val="00C11BD3"/>
    <w:rsid w:val="00C1402B"/>
    <w:rsid w:val="00C14133"/>
    <w:rsid w:val="00C144BD"/>
    <w:rsid w:val="00C14D9D"/>
    <w:rsid w:val="00C163DA"/>
    <w:rsid w:val="00C1770A"/>
    <w:rsid w:val="00C20AC4"/>
    <w:rsid w:val="00C20E93"/>
    <w:rsid w:val="00C20EBB"/>
    <w:rsid w:val="00C21EE9"/>
    <w:rsid w:val="00C22A81"/>
    <w:rsid w:val="00C22B7D"/>
    <w:rsid w:val="00C243A5"/>
    <w:rsid w:val="00C24505"/>
    <w:rsid w:val="00C27340"/>
    <w:rsid w:val="00C309D0"/>
    <w:rsid w:val="00C31C8E"/>
    <w:rsid w:val="00C32BAE"/>
    <w:rsid w:val="00C333D9"/>
    <w:rsid w:val="00C3399A"/>
    <w:rsid w:val="00C33F8D"/>
    <w:rsid w:val="00C344C6"/>
    <w:rsid w:val="00C347B1"/>
    <w:rsid w:val="00C368D0"/>
    <w:rsid w:val="00C37437"/>
    <w:rsid w:val="00C37758"/>
    <w:rsid w:val="00C403C3"/>
    <w:rsid w:val="00C41769"/>
    <w:rsid w:val="00C41C9B"/>
    <w:rsid w:val="00C420B9"/>
    <w:rsid w:val="00C43A74"/>
    <w:rsid w:val="00C43B0A"/>
    <w:rsid w:val="00C455E5"/>
    <w:rsid w:val="00C4740C"/>
    <w:rsid w:val="00C47AC4"/>
    <w:rsid w:val="00C50882"/>
    <w:rsid w:val="00C51FC9"/>
    <w:rsid w:val="00C541EF"/>
    <w:rsid w:val="00C5440B"/>
    <w:rsid w:val="00C55857"/>
    <w:rsid w:val="00C5599F"/>
    <w:rsid w:val="00C55FA1"/>
    <w:rsid w:val="00C55FE8"/>
    <w:rsid w:val="00C56377"/>
    <w:rsid w:val="00C56EEF"/>
    <w:rsid w:val="00C56FE9"/>
    <w:rsid w:val="00C575C5"/>
    <w:rsid w:val="00C610ED"/>
    <w:rsid w:val="00C61744"/>
    <w:rsid w:val="00C61FB2"/>
    <w:rsid w:val="00C620CB"/>
    <w:rsid w:val="00C63816"/>
    <w:rsid w:val="00C64C30"/>
    <w:rsid w:val="00C65BC6"/>
    <w:rsid w:val="00C65BC7"/>
    <w:rsid w:val="00C65C28"/>
    <w:rsid w:val="00C65D4B"/>
    <w:rsid w:val="00C6639D"/>
    <w:rsid w:val="00C66475"/>
    <w:rsid w:val="00C6692F"/>
    <w:rsid w:val="00C66A9D"/>
    <w:rsid w:val="00C67358"/>
    <w:rsid w:val="00C72852"/>
    <w:rsid w:val="00C76374"/>
    <w:rsid w:val="00C76DFF"/>
    <w:rsid w:val="00C8170B"/>
    <w:rsid w:val="00C81FCC"/>
    <w:rsid w:val="00C82566"/>
    <w:rsid w:val="00C832B7"/>
    <w:rsid w:val="00C835C1"/>
    <w:rsid w:val="00C844B0"/>
    <w:rsid w:val="00C84F13"/>
    <w:rsid w:val="00C867AB"/>
    <w:rsid w:val="00C86A4C"/>
    <w:rsid w:val="00C86DC2"/>
    <w:rsid w:val="00C87088"/>
    <w:rsid w:val="00C924CC"/>
    <w:rsid w:val="00C93E49"/>
    <w:rsid w:val="00C93FEC"/>
    <w:rsid w:val="00C950EE"/>
    <w:rsid w:val="00C973CF"/>
    <w:rsid w:val="00CA3CB9"/>
    <w:rsid w:val="00CA454E"/>
    <w:rsid w:val="00CA4FF3"/>
    <w:rsid w:val="00CA5099"/>
    <w:rsid w:val="00CA52E9"/>
    <w:rsid w:val="00CA5845"/>
    <w:rsid w:val="00CA6B3B"/>
    <w:rsid w:val="00CA7770"/>
    <w:rsid w:val="00CB04DC"/>
    <w:rsid w:val="00CB09FF"/>
    <w:rsid w:val="00CB0FA6"/>
    <w:rsid w:val="00CB190F"/>
    <w:rsid w:val="00CB2F4C"/>
    <w:rsid w:val="00CB3662"/>
    <w:rsid w:val="00CB388E"/>
    <w:rsid w:val="00CB594D"/>
    <w:rsid w:val="00CB5DF3"/>
    <w:rsid w:val="00CB624B"/>
    <w:rsid w:val="00CC242B"/>
    <w:rsid w:val="00CC2644"/>
    <w:rsid w:val="00CC2CBC"/>
    <w:rsid w:val="00CC34A1"/>
    <w:rsid w:val="00CC4F6E"/>
    <w:rsid w:val="00CC514E"/>
    <w:rsid w:val="00CC52BB"/>
    <w:rsid w:val="00CC5750"/>
    <w:rsid w:val="00CC5FFF"/>
    <w:rsid w:val="00CC653A"/>
    <w:rsid w:val="00CC6891"/>
    <w:rsid w:val="00CC779F"/>
    <w:rsid w:val="00CD0EB2"/>
    <w:rsid w:val="00CD17AA"/>
    <w:rsid w:val="00CD1FD1"/>
    <w:rsid w:val="00CD2388"/>
    <w:rsid w:val="00CD3237"/>
    <w:rsid w:val="00CD3AB6"/>
    <w:rsid w:val="00CD470B"/>
    <w:rsid w:val="00CD54AB"/>
    <w:rsid w:val="00CD61BA"/>
    <w:rsid w:val="00CE03E0"/>
    <w:rsid w:val="00CE22B0"/>
    <w:rsid w:val="00CE2422"/>
    <w:rsid w:val="00CE26EC"/>
    <w:rsid w:val="00CE2F7B"/>
    <w:rsid w:val="00CE3B44"/>
    <w:rsid w:val="00CE3F78"/>
    <w:rsid w:val="00CE4A0B"/>
    <w:rsid w:val="00CE4F04"/>
    <w:rsid w:val="00CE4F2F"/>
    <w:rsid w:val="00CE5548"/>
    <w:rsid w:val="00CE5579"/>
    <w:rsid w:val="00CE5C8D"/>
    <w:rsid w:val="00CE60B8"/>
    <w:rsid w:val="00CE61F3"/>
    <w:rsid w:val="00CE6A51"/>
    <w:rsid w:val="00CE6B14"/>
    <w:rsid w:val="00CE7D36"/>
    <w:rsid w:val="00CF10BA"/>
    <w:rsid w:val="00CF176E"/>
    <w:rsid w:val="00CF30C7"/>
    <w:rsid w:val="00CF3D9D"/>
    <w:rsid w:val="00CF42B6"/>
    <w:rsid w:val="00CF6913"/>
    <w:rsid w:val="00CF6CBC"/>
    <w:rsid w:val="00CF703E"/>
    <w:rsid w:val="00CF7775"/>
    <w:rsid w:val="00CF7E65"/>
    <w:rsid w:val="00D00741"/>
    <w:rsid w:val="00D01E68"/>
    <w:rsid w:val="00D020D6"/>
    <w:rsid w:val="00D05753"/>
    <w:rsid w:val="00D05A60"/>
    <w:rsid w:val="00D05F5F"/>
    <w:rsid w:val="00D06242"/>
    <w:rsid w:val="00D06F76"/>
    <w:rsid w:val="00D07229"/>
    <w:rsid w:val="00D073EC"/>
    <w:rsid w:val="00D0791D"/>
    <w:rsid w:val="00D112DA"/>
    <w:rsid w:val="00D115E6"/>
    <w:rsid w:val="00D11BF3"/>
    <w:rsid w:val="00D12968"/>
    <w:rsid w:val="00D14745"/>
    <w:rsid w:val="00D14891"/>
    <w:rsid w:val="00D15468"/>
    <w:rsid w:val="00D15C7C"/>
    <w:rsid w:val="00D167F9"/>
    <w:rsid w:val="00D16AB8"/>
    <w:rsid w:val="00D17158"/>
    <w:rsid w:val="00D17BB5"/>
    <w:rsid w:val="00D17CF7"/>
    <w:rsid w:val="00D245C0"/>
    <w:rsid w:val="00D248DC"/>
    <w:rsid w:val="00D25B84"/>
    <w:rsid w:val="00D25EF2"/>
    <w:rsid w:val="00D27D4C"/>
    <w:rsid w:val="00D304E9"/>
    <w:rsid w:val="00D33FCB"/>
    <w:rsid w:val="00D34E25"/>
    <w:rsid w:val="00D3541D"/>
    <w:rsid w:val="00D357C2"/>
    <w:rsid w:val="00D405E2"/>
    <w:rsid w:val="00D40BC7"/>
    <w:rsid w:val="00D41B2F"/>
    <w:rsid w:val="00D41E0F"/>
    <w:rsid w:val="00D425B4"/>
    <w:rsid w:val="00D4269B"/>
    <w:rsid w:val="00D4507A"/>
    <w:rsid w:val="00D45FED"/>
    <w:rsid w:val="00D46A62"/>
    <w:rsid w:val="00D47AD8"/>
    <w:rsid w:val="00D51B44"/>
    <w:rsid w:val="00D5367D"/>
    <w:rsid w:val="00D56F4C"/>
    <w:rsid w:val="00D57647"/>
    <w:rsid w:val="00D61D17"/>
    <w:rsid w:val="00D62C61"/>
    <w:rsid w:val="00D63019"/>
    <w:rsid w:val="00D637C3"/>
    <w:rsid w:val="00D642F6"/>
    <w:rsid w:val="00D649FF"/>
    <w:rsid w:val="00D64E40"/>
    <w:rsid w:val="00D6635D"/>
    <w:rsid w:val="00D700C0"/>
    <w:rsid w:val="00D705A2"/>
    <w:rsid w:val="00D707BF"/>
    <w:rsid w:val="00D71EC9"/>
    <w:rsid w:val="00D71FCE"/>
    <w:rsid w:val="00D72387"/>
    <w:rsid w:val="00D73B18"/>
    <w:rsid w:val="00D74B1E"/>
    <w:rsid w:val="00D81249"/>
    <w:rsid w:val="00D839CC"/>
    <w:rsid w:val="00D84DCE"/>
    <w:rsid w:val="00D859AC"/>
    <w:rsid w:val="00D86763"/>
    <w:rsid w:val="00D86DAD"/>
    <w:rsid w:val="00D87D35"/>
    <w:rsid w:val="00D90925"/>
    <w:rsid w:val="00D90F21"/>
    <w:rsid w:val="00D91E95"/>
    <w:rsid w:val="00D93451"/>
    <w:rsid w:val="00D941B7"/>
    <w:rsid w:val="00D95B81"/>
    <w:rsid w:val="00D95DA9"/>
    <w:rsid w:val="00D96934"/>
    <w:rsid w:val="00D97DDF"/>
    <w:rsid w:val="00DA0CDB"/>
    <w:rsid w:val="00DA17BE"/>
    <w:rsid w:val="00DA1F75"/>
    <w:rsid w:val="00DA3BCA"/>
    <w:rsid w:val="00DA4474"/>
    <w:rsid w:val="00DA6064"/>
    <w:rsid w:val="00DA7AF0"/>
    <w:rsid w:val="00DB09DF"/>
    <w:rsid w:val="00DB0B45"/>
    <w:rsid w:val="00DB0F40"/>
    <w:rsid w:val="00DB1EBC"/>
    <w:rsid w:val="00DB28BB"/>
    <w:rsid w:val="00DB39B3"/>
    <w:rsid w:val="00DB4195"/>
    <w:rsid w:val="00DB4FF9"/>
    <w:rsid w:val="00DB5BD7"/>
    <w:rsid w:val="00DB6109"/>
    <w:rsid w:val="00DB64AD"/>
    <w:rsid w:val="00DC03E4"/>
    <w:rsid w:val="00DC1491"/>
    <w:rsid w:val="00DC1566"/>
    <w:rsid w:val="00DC1946"/>
    <w:rsid w:val="00DC196B"/>
    <w:rsid w:val="00DC1FF5"/>
    <w:rsid w:val="00DC2D6C"/>
    <w:rsid w:val="00DC2D99"/>
    <w:rsid w:val="00DC3562"/>
    <w:rsid w:val="00DC3AC4"/>
    <w:rsid w:val="00DC40CF"/>
    <w:rsid w:val="00DC4E33"/>
    <w:rsid w:val="00DC5C94"/>
    <w:rsid w:val="00DD0012"/>
    <w:rsid w:val="00DD1ACF"/>
    <w:rsid w:val="00DD280F"/>
    <w:rsid w:val="00DD286E"/>
    <w:rsid w:val="00DD347B"/>
    <w:rsid w:val="00DD394C"/>
    <w:rsid w:val="00DD3D07"/>
    <w:rsid w:val="00DD5330"/>
    <w:rsid w:val="00DD6F67"/>
    <w:rsid w:val="00DE0896"/>
    <w:rsid w:val="00DE08D5"/>
    <w:rsid w:val="00DE19AB"/>
    <w:rsid w:val="00DE4F4F"/>
    <w:rsid w:val="00DE5BDB"/>
    <w:rsid w:val="00DE72E3"/>
    <w:rsid w:val="00DE7F26"/>
    <w:rsid w:val="00DF24E0"/>
    <w:rsid w:val="00DF2CD2"/>
    <w:rsid w:val="00DF7BED"/>
    <w:rsid w:val="00E021DC"/>
    <w:rsid w:val="00E04B58"/>
    <w:rsid w:val="00E0736B"/>
    <w:rsid w:val="00E1069A"/>
    <w:rsid w:val="00E12358"/>
    <w:rsid w:val="00E12414"/>
    <w:rsid w:val="00E15DC4"/>
    <w:rsid w:val="00E16E42"/>
    <w:rsid w:val="00E20F5E"/>
    <w:rsid w:val="00E21CE9"/>
    <w:rsid w:val="00E2341F"/>
    <w:rsid w:val="00E2414D"/>
    <w:rsid w:val="00E247CA"/>
    <w:rsid w:val="00E24839"/>
    <w:rsid w:val="00E25AC9"/>
    <w:rsid w:val="00E25BDE"/>
    <w:rsid w:val="00E260D5"/>
    <w:rsid w:val="00E2617E"/>
    <w:rsid w:val="00E2682F"/>
    <w:rsid w:val="00E27403"/>
    <w:rsid w:val="00E27644"/>
    <w:rsid w:val="00E30553"/>
    <w:rsid w:val="00E3166E"/>
    <w:rsid w:val="00E31DF8"/>
    <w:rsid w:val="00E3413D"/>
    <w:rsid w:val="00E352B5"/>
    <w:rsid w:val="00E3769B"/>
    <w:rsid w:val="00E37B22"/>
    <w:rsid w:val="00E40394"/>
    <w:rsid w:val="00E41090"/>
    <w:rsid w:val="00E43054"/>
    <w:rsid w:val="00E43677"/>
    <w:rsid w:val="00E43876"/>
    <w:rsid w:val="00E43BCA"/>
    <w:rsid w:val="00E447D9"/>
    <w:rsid w:val="00E45E77"/>
    <w:rsid w:val="00E47A68"/>
    <w:rsid w:val="00E47D97"/>
    <w:rsid w:val="00E50166"/>
    <w:rsid w:val="00E502D4"/>
    <w:rsid w:val="00E50A80"/>
    <w:rsid w:val="00E513EC"/>
    <w:rsid w:val="00E51890"/>
    <w:rsid w:val="00E53FA3"/>
    <w:rsid w:val="00E56437"/>
    <w:rsid w:val="00E569EE"/>
    <w:rsid w:val="00E5717A"/>
    <w:rsid w:val="00E6080B"/>
    <w:rsid w:val="00E60A00"/>
    <w:rsid w:val="00E6185B"/>
    <w:rsid w:val="00E61A6E"/>
    <w:rsid w:val="00E625E1"/>
    <w:rsid w:val="00E63004"/>
    <w:rsid w:val="00E67057"/>
    <w:rsid w:val="00E70932"/>
    <w:rsid w:val="00E71705"/>
    <w:rsid w:val="00E72899"/>
    <w:rsid w:val="00E73E20"/>
    <w:rsid w:val="00E7502B"/>
    <w:rsid w:val="00E8083D"/>
    <w:rsid w:val="00E8239C"/>
    <w:rsid w:val="00E8267F"/>
    <w:rsid w:val="00E829B5"/>
    <w:rsid w:val="00E83C01"/>
    <w:rsid w:val="00E85307"/>
    <w:rsid w:val="00E87EC2"/>
    <w:rsid w:val="00E903AF"/>
    <w:rsid w:val="00E912D6"/>
    <w:rsid w:val="00E91575"/>
    <w:rsid w:val="00E915E7"/>
    <w:rsid w:val="00E9172D"/>
    <w:rsid w:val="00E932DA"/>
    <w:rsid w:val="00E93A71"/>
    <w:rsid w:val="00E94DCC"/>
    <w:rsid w:val="00E94E8C"/>
    <w:rsid w:val="00E95AB3"/>
    <w:rsid w:val="00E95CA5"/>
    <w:rsid w:val="00E970BA"/>
    <w:rsid w:val="00E9759C"/>
    <w:rsid w:val="00EA1747"/>
    <w:rsid w:val="00EA21DA"/>
    <w:rsid w:val="00EA322F"/>
    <w:rsid w:val="00EA3E56"/>
    <w:rsid w:val="00EA46A9"/>
    <w:rsid w:val="00EA54FB"/>
    <w:rsid w:val="00EA69B9"/>
    <w:rsid w:val="00EA6AB1"/>
    <w:rsid w:val="00EA7557"/>
    <w:rsid w:val="00EA7E67"/>
    <w:rsid w:val="00EB0A10"/>
    <w:rsid w:val="00EB0B81"/>
    <w:rsid w:val="00EB1B3F"/>
    <w:rsid w:val="00EB1B55"/>
    <w:rsid w:val="00EB2810"/>
    <w:rsid w:val="00EB2F4D"/>
    <w:rsid w:val="00EB30E4"/>
    <w:rsid w:val="00EB3684"/>
    <w:rsid w:val="00EB4140"/>
    <w:rsid w:val="00EB5A52"/>
    <w:rsid w:val="00EC1226"/>
    <w:rsid w:val="00EC1B08"/>
    <w:rsid w:val="00EC22B2"/>
    <w:rsid w:val="00EC44E1"/>
    <w:rsid w:val="00EC6B1E"/>
    <w:rsid w:val="00EC7021"/>
    <w:rsid w:val="00EC73C8"/>
    <w:rsid w:val="00ED6C9A"/>
    <w:rsid w:val="00ED6DC8"/>
    <w:rsid w:val="00ED6DFA"/>
    <w:rsid w:val="00EE0B62"/>
    <w:rsid w:val="00EE168C"/>
    <w:rsid w:val="00EE2FA3"/>
    <w:rsid w:val="00EE77B6"/>
    <w:rsid w:val="00EE7EA8"/>
    <w:rsid w:val="00EF0AF5"/>
    <w:rsid w:val="00EF1759"/>
    <w:rsid w:val="00EF23B1"/>
    <w:rsid w:val="00EF402D"/>
    <w:rsid w:val="00EF4275"/>
    <w:rsid w:val="00EF5C32"/>
    <w:rsid w:val="00EF7D4A"/>
    <w:rsid w:val="00EF7D6D"/>
    <w:rsid w:val="00F01E50"/>
    <w:rsid w:val="00F02266"/>
    <w:rsid w:val="00F033D0"/>
    <w:rsid w:val="00F03ED7"/>
    <w:rsid w:val="00F04C09"/>
    <w:rsid w:val="00F05B7B"/>
    <w:rsid w:val="00F06838"/>
    <w:rsid w:val="00F10192"/>
    <w:rsid w:val="00F10F94"/>
    <w:rsid w:val="00F111F9"/>
    <w:rsid w:val="00F1226D"/>
    <w:rsid w:val="00F136B2"/>
    <w:rsid w:val="00F139F8"/>
    <w:rsid w:val="00F14729"/>
    <w:rsid w:val="00F14A05"/>
    <w:rsid w:val="00F14F7F"/>
    <w:rsid w:val="00F15E5A"/>
    <w:rsid w:val="00F16109"/>
    <w:rsid w:val="00F16D6D"/>
    <w:rsid w:val="00F17066"/>
    <w:rsid w:val="00F203BE"/>
    <w:rsid w:val="00F20FF4"/>
    <w:rsid w:val="00F2418C"/>
    <w:rsid w:val="00F25AB3"/>
    <w:rsid w:val="00F26658"/>
    <w:rsid w:val="00F30EDE"/>
    <w:rsid w:val="00F33732"/>
    <w:rsid w:val="00F349BA"/>
    <w:rsid w:val="00F357A9"/>
    <w:rsid w:val="00F35C23"/>
    <w:rsid w:val="00F35DF8"/>
    <w:rsid w:val="00F3605B"/>
    <w:rsid w:val="00F42DA2"/>
    <w:rsid w:val="00F43FF1"/>
    <w:rsid w:val="00F4638F"/>
    <w:rsid w:val="00F537FC"/>
    <w:rsid w:val="00F53EB0"/>
    <w:rsid w:val="00F55EC2"/>
    <w:rsid w:val="00F562AE"/>
    <w:rsid w:val="00F639A2"/>
    <w:rsid w:val="00F6528E"/>
    <w:rsid w:val="00F658CB"/>
    <w:rsid w:val="00F66C35"/>
    <w:rsid w:val="00F67148"/>
    <w:rsid w:val="00F679E4"/>
    <w:rsid w:val="00F67B9C"/>
    <w:rsid w:val="00F705D6"/>
    <w:rsid w:val="00F72265"/>
    <w:rsid w:val="00F74EC3"/>
    <w:rsid w:val="00F77833"/>
    <w:rsid w:val="00F80086"/>
    <w:rsid w:val="00F80D70"/>
    <w:rsid w:val="00F81F1A"/>
    <w:rsid w:val="00F823FE"/>
    <w:rsid w:val="00F82822"/>
    <w:rsid w:val="00F83296"/>
    <w:rsid w:val="00F83D3E"/>
    <w:rsid w:val="00F844A7"/>
    <w:rsid w:val="00F8607C"/>
    <w:rsid w:val="00F865FE"/>
    <w:rsid w:val="00F90A0E"/>
    <w:rsid w:val="00F90EC4"/>
    <w:rsid w:val="00F924CF"/>
    <w:rsid w:val="00F93ADC"/>
    <w:rsid w:val="00F96B78"/>
    <w:rsid w:val="00F97D26"/>
    <w:rsid w:val="00FA1485"/>
    <w:rsid w:val="00FA3641"/>
    <w:rsid w:val="00FA3E05"/>
    <w:rsid w:val="00FA4AFF"/>
    <w:rsid w:val="00FA50E3"/>
    <w:rsid w:val="00FA5466"/>
    <w:rsid w:val="00FA6753"/>
    <w:rsid w:val="00FA6DAF"/>
    <w:rsid w:val="00FB04F2"/>
    <w:rsid w:val="00FB67C5"/>
    <w:rsid w:val="00FB7BD9"/>
    <w:rsid w:val="00FC0A23"/>
    <w:rsid w:val="00FC2C62"/>
    <w:rsid w:val="00FC319B"/>
    <w:rsid w:val="00FC43AB"/>
    <w:rsid w:val="00FC62B9"/>
    <w:rsid w:val="00FC6968"/>
    <w:rsid w:val="00FC7541"/>
    <w:rsid w:val="00FD01B0"/>
    <w:rsid w:val="00FD022E"/>
    <w:rsid w:val="00FD076B"/>
    <w:rsid w:val="00FD1589"/>
    <w:rsid w:val="00FD243A"/>
    <w:rsid w:val="00FD29D0"/>
    <w:rsid w:val="00FD4403"/>
    <w:rsid w:val="00FD54FC"/>
    <w:rsid w:val="00FD5C62"/>
    <w:rsid w:val="00FD70C9"/>
    <w:rsid w:val="00FE01AA"/>
    <w:rsid w:val="00FE15C4"/>
    <w:rsid w:val="00FE23CB"/>
    <w:rsid w:val="00FE578A"/>
    <w:rsid w:val="00FE5F41"/>
    <w:rsid w:val="00FE7545"/>
    <w:rsid w:val="00FF18F9"/>
    <w:rsid w:val="00FF2379"/>
    <w:rsid w:val="00FF24AD"/>
    <w:rsid w:val="00FF24FE"/>
    <w:rsid w:val="00FF33F6"/>
    <w:rsid w:val="00FF4E88"/>
    <w:rsid w:val="00FF794F"/>
    <w:rsid w:val="00FF7FB6"/>
    <w:rsid w:val="03734897"/>
    <w:rsid w:val="03F8EEA2"/>
    <w:rsid w:val="07794353"/>
    <w:rsid w:val="07C7A4DA"/>
    <w:rsid w:val="098DD7C3"/>
    <w:rsid w:val="0A07FFB9"/>
    <w:rsid w:val="0B29A824"/>
    <w:rsid w:val="0C3B9ED0"/>
    <w:rsid w:val="0CC57885"/>
    <w:rsid w:val="0EE8BA3C"/>
    <w:rsid w:val="0EFE23F3"/>
    <w:rsid w:val="0F1C6BBC"/>
    <w:rsid w:val="0FA9BE31"/>
    <w:rsid w:val="11BBE13E"/>
    <w:rsid w:val="11F6353D"/>
    <w:rsid w:val="123CE7F2"/>
    <w:rsid w:val="1270FAC0"/>
    <w:rsid w:val="14CD7765"/>
    <w:rsid w:val="1559A395"/>
    <w:rsid w:val="1592DB15"/>
    <w:rsid w:val="167953AD"/>
    <w:rsid w:val="169FC56A"/>
    <w:rsid w:val="177A92D1"/>
    <w:rsid w:val="1842B908"/>
    <w:rsid w:val="18877D26"/>
    <w:rsid w:val="1A3B79C5"/>
    <w:rsid w:val="1A674305"/>
    <w:rsid w:val="1AF5618F"/>
    <w:rsid w:val="1AF9BA38"/>
    <w:rsid w:val="1C0C5C6C"/>
    <w:rsid w:val="1C279237"/>
    <w:rsid w:val="1C47D155"/>
    <w:rsid w:val="1C6AC910"/>
    <w:rsid w:val="1D2CB22B"/>
    <w:rsid w:val="1D59C612"/>
    <w:rsid w:val="1F4FE5C8"/>
    <w:rsid w:val="1FB71293"/>
    <w:rsid w:val="1FB7C29F"/>
    <w:rsid w:val="2049A747"/>
    <w:rsid w:val="20515B13"/>
    <w:rsid w:val="21948DE0"/>
    <w:rsid w:val="24C14D1C"/>
    <w:rsid w:val="24FC90BB"/>
    <w:rsid w:val="2556BE90"/>
    <w:rsid w:val="26EDE8FC"/>
    <w:rsid w:val="26FFD851"/>
    <w:rsid w:val="271F26D1"/>
    <w:rsid w:val="278EBE5D"/>
    <w:rsid w:val="28763314"/>
    <w:rsid w:val="2951007B"/>
    <w:rsid w:val="299163E3"/>
    <w:rsid w:val="2A92C0A3"/>
    <w:rsid w:val="2B63B2E3"/>
    <w:rsid w:val="2B9CCBD0"/>
    <w:rsid w:val="2BCD3B78"/>
    <w:rsid w:val="2CAE16DB"/>
    <w:rsid w:val="2DB50EF0"/>
    <w:rsid w:val="2DE8FC4E"/>
    <w:rsid w:val="2ED631FF"/>
    <w:rsid w:val="2F094BCF"/>
    <w:rsid w:val="344389B9"/>
    <w:rsid w:val="34AE3A08"/>
    <w:rsid w:val="34C0CEF0"/>
    <w:rsid w:val="34CBDB20"/>
    <w:rsid w:val="35151CFD"/>
    <w:rsid w:val="35372E04"/>
    <w:rsid w:val="35E46576"/>
    <w:rsid w:val="370B1A38"/>
    <w:rsid w:val="3752A0DD"/>
    <w:rsid w:val="37C23869"/>
    <w:rsid w:val="37D39A7E"/>
    <w:rsid w:val="38290D8E"/>
    <w:rsid w:val="38839572"/>
    <w:rsid w:val="39DD0A2D"/>
    <w:rsid w:val="3B03BEEF"/>
    <w:rsid w:val="3BC378D9"/>
    <w:rsid w:val="3CCB8BE8"/>
    <w:rsid w:val="3F59CD98"/>
    <w:rsid w:val="3F91F58E"/>
    <w:rsid w:val="3FEE71AA"/>
    <w:rsid w:val="401EB6B7"/>
    <w:rsid w:val="4049FD5C"/>
    <w:rsid w:val="40A9DD22"/>
    <w:rsid w:val="44A281D9"/>
    <w:rsid w:val="44A68DD6"/>
    <w:rsid w:val="44DDDB20"/>
    <w:rsid w:val="45441B8E"/>
    <w:rsid w:val="45489709"/>
    <w:rsid w:val="4556DC88"/>
    <w:rsid w:val="473E9444"/>
    <w:rsid w:val="481057D7"/>
    <w:rsid w:val="487BD61A"/>
    <w:rsid w:val="4A108439"/>
    <w:rsid w:val="4A115146"/>
    <w:rsid w:val="4A20E199"/>
    <w:rsid w:val="4A81D322"/>
    <w:rsid w:val="4A98814B"/>
    <w:rsid w:val="4C0CFDF9"/>
    <w:rsid w:val="4D098700"/>
    <w:rsid w:val="4D1EF0B7"/>
    <w:rsid w:val="4D7A5647"/>
    <w:rsid w:val="4DD34B66"/>
    <w:rsid w:val="4EDB2A5F"/>
    <w:rsid w:val="4EF59F72"/>
    <w:rsid w:val="5017F37E"/>
    <w:rsid w:val="5152E082"/>
    <w:rsid w:val="51A57D65"/>
    <w:rsid w:val="521EFAB5"/>
    <w:rsid w:val="5274C6D9"/>
    <w:rsid w:val="539E3E22"/>
    <w:rsid w:val="53FB2E7E"/>
    <w:rsid w:val="541946E8"/>
    <w:rsid w:val="54C0922E"/>
    <w:rsid w:val="554401F9"/>
    <w:rsid w:val="55C263B6"/>
    <w:rsid w:val="55C9AD4B"/>
    <w:rsid w:val="55DD612C"/>
    <w:rsid w:val="56ACAAA0"/>
    <w:rsid w:val="5702D1CE"/>
    <w:rsid w:val="572D88C8"/>
    <w:rsid w:val="5732CF40"/>
    <w:rsid w:val="574B9677"/>
    <w:rsid w:val="57720E50"/>
    <w:rsid w:val="5785D9D8"/>
    <w:rsid w:val="5894625C"/>
    <w:rsid w:val="58BC02E9"/>
    <w:rsid w:val="58D3A537"/>
    <w:rsid w:val="58E049B7"/>
    <w:rsid w:val="590C2836"/>
    <w:rsid w:val="5AF135B7"/>
    <w:rsid w:val="5BB424B9"/>
    <w:rsid w:val="5D331B48"/>
    <w:rsid w:val="5D3D010C"/>
    <w:rsid w:val="5D50EC0E"/>
    <w:rsid w:val="5D526AC3"/>
    <w:rsid w:val="5D5E483C"/>
    <w:rsid w:val="5E42DE1B"/>
    <w:rsid w:val="5E74BECF"/>
    <w:rsid w:val="5E806BDA"/>
    <w:rsid w:val="5EACAD79"/>
    <w:rsid w:val="5EDFF4AA"/>
    <w:rsid w:val="5F7500D9"/>
    <w:rsid w:val="5FF13FB5"/>
    <w:rsid w:val="5FFB2579"/>
    <w:rsid w:val="610C7084"/>
    <w:rsid w:val="611393C1"/>
    <w:rsid w:val="61A5E77F"/>
    <w:rsid w:val="61E89419"/>
    <w:rsid w:val="642EA88A"/>
    <w:rsid w:val="64330940"/>
    <w:rsid w:val="64FE887B"/>
    <w:rsid w:val="65398D3C"/>
    <w:rsid w:val="65CED9A1"/>
    <w:rsid w:val="65ED216A"/>
    <w:rsid w:val="6727AB51"/>
    <w:rsid w:val="679646BE"/>
    <w:rsid w:val="67AFC82F"/>
    <w:rsid w:val="67B230A7"/>
    <w:rsid w:val="68779457"/>
    <w:rsid w:val="6A38C653"/>
    <w:rsid w:val="6B06347D"/>
    <w:rsid w:val="6B77BA5B"/>
    <w:rsid w:val="6B9DE7B2"/>
    <w:rsid w:val="6CAB1768"/>
    <w:rsid w:val="6D707B18"/>
    <w:rsid w:val="6E8D4A16"/>
    <w:rsid w:val="6F1D547A"/>
    <w:rsid w:val="6F5DD1EF"/>
    <w:rsid w:val="6FC369AA"/>
    <w:rsid w:val="7088CD5A"/>
    <w:rsid w:val="71399E2A"/>
    <w:rsid w:val="720C717D"/>
    <w:rsid w:val="73A275CA"/>
    <w:rsid w:val="73B5D1B9"/>
    <w:rsid w:val="740D9706"/>
    <w:rsid w:val="74F6A9ED"/>
    <w:rsid w:val="75320287"/>
    <w:rsid w:val="75E3052D"/>
    <w:rsid w:val="7716EE88"/>
    <w:rsid w:val="77A75746"/>
    <w:rsid w:val="77ECCDF0"/>
    <w:rsid w:val="78AB0E63"/>
    <w:rsid w:val="790430DA"/>
    <w:rsid w:val="7AC92698"/>
    <w:rsid w:val="7C387C44"/>
    <w:rsid w:val="7C57EC25"/>
    <w:rsid w:val="7C81A118"/>
    <w:rsid w:val="7D25F0DB"/>
    <w:rsid w:val="7D823BE6"/>
    <w:rsid w:val="7DEFDC7F"/>
    <w:rsid w:val="7E428E09"/>
    <w:rsid w:val="7ECD6C6D"/>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D58314A"/>
  <w15:chartTrackingRefBased/>
  <w15:docId w15:val="{62A31B00-1319-43A5-BC88-AF94C61479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AU"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0F162D"/>
    <w:pPr>
      <w:keepNext/>
      <w:keepLines/>
      <w:spacing w:before="240" w:after="0"/>
      <w:outlineLvl w:val="0"/>
    </w:pPr>
    <w:rPr>
      <w:rFonts w:asciiTheme="majorHAnsi" w:eastAsiaTheme="majorEastAsia" w:hAnsiTheme="majorHAnsi" w:cstheme="majorBidi"/>
      <w:b/>
      <w:color w:val="374C80" w:themeColor="accent1" w:themeShade="BF"/>
      <w:sz w:val="32"/>
      <w:szCs w:val="32"/>
    </w:rPr>
  </w:style>
  <w:style w:type="paragraph" w:styleId="Heading2">
    <w:name w:val="heading 2"/>
    <w:basedOn w:val="Normal"/>
    <w:next w:val="Normal"/>
    <w:link w:val="Heading2Char"/>
    <w:uiPriority w:val="9"/>
    <w:unhideWhenUsed/>
    <w:qFormat/>
    <w:rsid w:val="000F162D"/>
    <w:pPr>
      <w:keepNext/>
      <w:keepLines/>
      <w:spacing w:before="40" w:after="0"/>
      <w:outlineLvl w:val="1"/>
    </w:pPr>
    <w:rPr>
      <w:rFonts w:asciiTheme="majorHAnsi" w:eastAsiaTheme="majorEastAsia" w:hAnsiTheme="majorHAnsi" w:cstheme="majorBidi"/>
      <w:b/>
      <w:color w:val="374C80" w:themeColor="accent1" w:themeShade="BF"/>
      <w:sz w:val="32"/>
      <w:szCs w:val="26"/>
    </w:rPr>
  </w:style>
  <w:style w:type="paragraph" w:styleId="Heading3">
    <w:name w:val="heading 3"/>
    <w:basedOn w:val="Normal"/>
    <w:next w:val="Normal"/>
    <w:link w:val="Heading3Char"/>
    <w:uiPriority w:val="9"/>
    <w:unhideWhenUsed/>
    <w:qFormat/>
    <w:rsid w:val="009942CD"/>
    <w:pPr>
      <w:outlineLvl w:val="2"/>
    </w:pPr>
    <w:rPr>
      <w:rFonts w:ascii="Segoe UI" w:hAnsi="Segoe UI" w:cs="Segoe UI"/>
      <w:b/>
      <w:color w:val="242852" w:themeColor="text2"/>
      <w:sz w:val="24"/>
      <w:szCs w:val="24"/>
    </w:rPr>
  </w:style>
  <w:style w:type="paragraph" w:styleId="Heading5">
    <w:name w:val="heading 5"/>
    <w:basedOn w:val="Normal"/>
    <w:next w:val="Normal"/>
    <w:link w:val="Heading5Char"/>
    <w:uiPriority w:val="9"/>
    <w:semiHidden/>
    <w:unhideWhenUsed/>
    <w:qFormat/>
    <w:rsid w:val="00A92395"/>
    <w:pPr>
      <w:keepNext/>
      <w:keepLines/>
      <w:spacing w:before="40" w:after="0"/>
      <w:outlineLvl w:val="4"/>
    </w:pPr>
    <w:rPr>
      <w:rFonts w:asciiTheme="majorHAnsi" w:eastAsiaTheme="majorEastAsia" w:hAnsiTheme="majorHAnsi" w:cstheme="majorBidi"/>
      <w:color w:val="374C80"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aliases w:val="Numbered List,Murali 3,Bullet point,Bullets,CV text,Dot pt,F5 List Paragraph,FooterText,L,List Paragraph1,List Paragraph11,List Paragraph111,List Paragraph2,Medium Grid 1 - Accent 21,NAST Quote,NFP GP Bulleted List,Numbered Paragraph,列"/>
    <w:basedOn w:val="Normal"/>
    <w:link w:val="ListParagraphChar"/>
    <w:uiPriority w:val="34"/>
    <w:qFormat/>
    <w:rsid w:val="00375061"/>
    <w:pPr>
      <w:ind w:left="720"/>
      <w:contextualSpacing/>
    </w:pPr>
  </w:style>
  <w:style w:type="paragraph" w:styleId="Header">
    <w:name w:val="header"/>
    <w:basedOn w:val="Normal"/>
    <w:link w:val="HeaderChar"/>
    <w:uiPriority w:val="99"/>
    <w:unhideWhenUsed/>
    <w:rsid w:val="00375061"/>
    <w:pPr>
      <w:tabs>
        <w:tab w:val="center" w:pos="4513"/>
        <w:tab w:val="right" w:pos="9026"/>
      </w:tabs>
      <w:spacing w:after="0" w:line="240" w:lineRule="auto"/>
    </w:pPr>
  </w:style>
  <w:style w:type="character" w:customStyle="1" w:styleId="HeaderChar">
    <w:name w:val="Header Char"/>
    <w:basedOn w:val="DefaultParagraphFont"/>
    <w:link w:val="Header"/>
    <w:uiPriority w:val="99"/>
    <w:rsid w:val="00375061"/>
  </w:style>
  <w:style w:type="paragraph" w:styleId="Footer">
    <w:name w:val="footer"/>
    <w:basedOn w:val="Normal"/>
    <w:link w:val="FooterChar"/>
    <w:uiPriority w:val="99"/>
    <w:unhideWhenUsed/>
    <w:rsid w:val="00375061"/>
    <w:pPr>
      <w:tabs>
        <w:tab w:val="center" w:pos="4513"/>
        <w:tab w:val="right" w:pos="9026"/>
      </w:tabs>
      <w:spacing w:after="0" w:line="240" w:lineRule="auto"/>
    </w:pPr>
  </w:style>
  <w:style w:type="character" w:customStyle="1" w:styleId="FooterChar">
    <w:name w:val="Footer Char"/>
    <w:basedOn w:val="DefaultParagraphFont"/>
    <w:link w:val="Footer"/>
    <w:uiPriority w:val="99"/>
    <w:rsid w:val="00375061"/>
  </w:style>
  <w:style w:type="paragraph" w:styleId="CommentText">
    <w:name w:val="annotation text"/>
    <w:basedOn w:val="Normal"/>
    <w:link w:val="CommentTextChar"/>
    <w:uiPriority w:val="99"/>
    <w:unhideWhenUsed/>
    <w:rsid w:val="00492B36"/>
    <w:pPr>
      <w:spacing w:line="240" w:lineRule="auto"/>
    </w:pPr>
    <w:rPr>
      <w:sz w:val="20"/>
      <w:szCs w:val="20"/>
    </w:rPr>
  </w:style>
  <w:style w:type="character" w:customStyle="1" w:styleId="CommentTextChar">
    <w:name w:val="Comment Text Char"/>
    <w:basedOn w:val="DefaultParagraphFont"/>
    <w:link w:val="CommentText"/>
    <w:uiPriority w:val="99"/>
    <w:rsid w:val="00492B36"/>
    <w:rPr>
      <w:sz w:val="20"/>
      <w:szCs w:val="20"/>
    </w:rPr>
  </w:style>
  <w:style w:type="character" w:styleId="CommentReference">
    <w:name w:val="annotation reference"/>
    <w:basedOn w:val="DefaultParagraphFont"/>
    <w:uiPriority w:val="99"/>
    <w:semiHidden/>
    <w:unhideWhenUsed/>
    <w:rsid w:val="00492B36"/>
    <w:rPr>
      <w:sz w:val="16"/>
      <w:szCs w:val="16"/>
    </w:rPr>
  </w:style>
  <w:style w:type="paragraph" w:styleId="BalloonText">
    <w:name w:val="Balloon Text"/>
    <w:basedOn w:val="Normal"/>
    <w:link w:val="BalloonTextChar"/>
    <w:uiPriority w:val="99"/>
    <w:semiHidden/>
    <w:unhideWhenUsed/>
    <w:rsid w:val="00797D8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797D81"/>
    <w:rPr>
      <w:rFonts w:ascii="Segoe UI" w:hAnsi="Segoe UI" w:cs="Segoe UI"/>
      <w:sz w:val="18"/>
      <w:szCs w:val="18"/>
    </w:rPr>
  </w:style>
  <w:style w:type="paragraph" w:styleId="CommentSubject">
    <w:name w:val="annotation subject"/>
    <w:basedOn w:val="CommentText"/>
    <w:next w:val="CommentText"/>
    <w:link w:val="CommentSubjectChar"/>
    <w:uiPriority w:val="99"/>
    <w:semiHidden/>
    <w:unhideWhenUsed/>
    <w:rsid w:val="004C29E8"/>
    <w:rPr>
      <w:b/>
      <w:bCs/>
    </w:rPr>
  </w:style>
  <w:style w:type="character" w:customStyle="1" w:styleId="CommentSubjectChar">
    <w:name w:val="Comment Subject Char"/>
    <w:basedOn w:val="CommentTextChar"/>
    <w:link w:val="CommentSubject"/>
    <w:uiPriority w:val="99"/>
    <w:semiHidden/>
    <w:rsid w:val="004C29E8"/>
    <w:rPr>
      <w:b/>
      <w:bCs/>
      <w:sz w:val="20"/>
      <w:szCs w:val="20"/>
    </w:rPr>
  </w:style>
  <w:style w:type="character" w:customStyle="1" w:styleId="ListParagraphChar">
    <w:name w:val="List Paragraph Char"/>
    <w:aliases w:val="Numbered List Char,Murali 3 Char,Bullet point Char,Bullets Char,CV text Char,Dot pt Char,F5 List Paragraph Char,FooterText Char,L Char,List Paragraph1 Char,List Paragraph11 Char,List Paragraph111 Char,List Paragraph2 Char,列 Char"/>
    <w:basedOn w:val="DefaultParagraphFont"/>
    <w:link w:val="ListParagraph"/>
    <w:uiPriority w:val="34"/>
    <w:qFormat/>
    <w:locked/>
    <w:rsid w:val="005F31ED"/>
  </w:style>
  <w:style w:type="character" w:customStyle="1" w:styleId="Heading3Char">
    <w:name w:val="Heading 3 Char"/>
    <w:basedOn w:val="DefaultParagraphFont"/>
    <w:link w:val="Heading3"/>
    <w:uiPriority w:val="9"/>
    <w:rsid w:val="009942CD"/>
    <w:rPr>
      <w:rFonts w:ascii="Segoe UI" w:hAnsi="Segoe UI" w:cs="Segoe UI"/>
      <w:b/>
      <w:color w:val="242852" w:themeColor="text2"/>
      <w:sz w:val="24"/>
      <w:szCs w:val="24"/>
    </w:rPr>
  </w:style>
  <w:style w:type="character" w:customStyle="1" w:styleId="Heading1Char">
    <w:name w:val="Heading 1 Char"/>
    <w:basedOn w:val="DefaultParagraphFont"/>
    <w:link w:val="Heading1"/>
    <w:uiPriority w:val="9"/>
    <w:rsid w:val="000F162D"/>
    <w:rPr>
      <w:rFonts w:asciiTheme="majorHAnsi" w:eastAsiaTheme="majorEastAsia" w:hAnsiTheme="majorHAnsi" w:cstheme="majorBidi"/>
      <w:b/>
      <w:color w:val="374C80" w:themeColor="accent1" w:themeShade="BF"/>
      <w:sz w:val="32"/>
      <w:szCs w:val="32"/>
    </w:rPr>
  </w:style>
  <w:style w:type="character" w:customStyle="1" w:styleId="Heading2Char">
    <w:name w:val="Heading 2 Char"/>
    <w:basedOn w:val="DefaultParagraphFont"/>
    <w:link w:val="Heading2"/>
    <w:uiPriority w:val="9"/>
    <w:rsid w:val="000F162D"/>
    <w:rPr>
      <w:rFonts w:asciiTheme="majorHAnsi" w:eastAsiaTheme="majorEastAsia" w:hAnsiTheme="majorHAnsi" w:cstheme="majorBidi"/>
      <w:b/>
      <w:color w:val="374C80" w:themeColor="accent1" w:themeShade="BF"/>
      <w:sz w:val="32"/>
      <w:szCs w:val="26"/>
    </w:rPr>
  </w:style>
  <w:style w:type="paragraph" w:styleId="TOCHeading">
    <w:name w:val="TOC Heading"/>
    <w:basedOn w:val="Heading1"/>
    <w:next w:val="Normal"/>
    <w:uiPriority w:val="39"/>
    <w:unhideWhenUsed/>
    <w:qFormat/>
    <w:rsid w:val="00C076F7"/>
    <w:pPr>
      <w:outlineLvl w:val="9"/>
    </w:pPr>
    <w:rPr>
      <w:lang w:val="en-US"/>
    </w:rPr>
  </w:style>
  <w:style w:type="paragraph" w:styleId="TOC1">
    <w:name w:val="toc 1"/>
    <w:basedOn w:val="Normal"/>
    <w:next w:val="Normal"/>
    <w:autoRedefine/>
    <w:uiPriority w:val="39"/>
    <w:unhideWhenUsed/>
    <w:rsid w:val="00B36E02"/>
    <w:pPr>
      <w:tabs>
        <w:tab w:val="right" w:leader="dot" w:pos="9628"/>
      </w:tabs>
      <w:spacing w:after="100"/>
    </w:pPr>
  </w:style>
  <w:style w:type="paragraph" w:styleId="TOC2">
    <w:name w:val="toc 2"/>
    <w:basedOn w:val="Normal"/>
    <w:next w:val="Normal"/>
    <w:autoRedefine/>
    <w:uiPriority w:val="39"/>
    <w:unhideWhenUsed/>
    <w:rsid w:val="003B374F"/>
    <w:pPr>
      <w:tabs>
        <w:tab w:val="right" w:leader="dot" w:pos="9628"/>
      </w:tabs>
      <w:spacing w:after="100"/>
      <w:ind w:left="220"/>
    </w:pPr>
  </w:style>
  <w:style w:type="character" w:styleId="Hyperlink">
    <w:name w:val="Hyperlink"/>
    <w:basedOn w:val="DefaultParagraphFont"/>
    <w:uiPriority w:val="99"/>
    <w:unhideWhenUsed/>
    <w:rsid w:val="00C076F7"/>
    <w:rPr>
      <w:color w:val="9454C3" w:themeColor="hyperlink"/>
      <w:u w:val="single"/>
    </w:rPr>
  </w:style>
  <w:style w:type="paragraph" w:styleId="Revision">
    <w:name w:val="Revision"/>
    <w:hidden/>
    <w:uiPriority w:val="99"/>
    <w:semiHidden/>
    <w:rsid w:val="00743C7A"/>
    <w:pPr>
      <w:spacing w:after="0" w:line="240" w:lineRule="auto"/>
    </w:pPr>
  </w:style>
  <w:style w:type="paragraph" w:styleId="TOC3">
    <w:name w:val="toc 3"/>
    <w:basedOn w:val="Normal"/>
    <w:next w:val="Normal"/>
    <w:autoRedefine/>
    <w:uiPriority w:val="39"/>
    <w:unhideWhenUsed/>
    <w:rsid w:val="006E64E0"/>
    <w:pPr>
      <w:spacing w:after="100"/>
      <w:ind w:left="440"/>
    </w:pPr>
  </w:style>
  <w:style w:type="paragraph" w:styleId="Title">
    <w:name w:val="Title"/>
    <w:basedOn w:val="Normal"/>
    <w:next w:val="Normal"/>
    <w:link w:val="TitleChar"/>
    <w:uiPriority w:val="10"/>
    <w:qFormat/>
    <w:rsid w:val="006E64E0"/>
    <w:pPr>
      <w:spacing w:after="0" w:line="1600" w:lineRule="exact"/>
      <w:outlineLvl w:val="0"/>
    </w:pPr>
    <w:rPr>
      <w:rFonts w:asciiTheme="majorHAnsi" w:eastAsiaTheme="majorEastAsia" w:hAnsiTheme="majorHAnsi" w:cstheme="majorHAnsi"/>
      <w:b/>
      <w:bCs/>
      <w:color w:val="7F8FA9" w:themeColor="accent4"/>
      <w:sz w:val="160"/>
      <w:szCs w:val="40"/>
      <w:lang w:val="en-US"/>
    </w:rPr>
  </w:style>
  <w:style w:type="character" w:customStyle="1" w:styleId="TitleChar">
    <w:name w:val="Title Char"/>
    <w:basedOn w:val="DefaultParagraphFont"/>
    <w:link w:val="Title"/>
    <w:uiPriority w:val="10"/>
    <w:rsid w:val="006E64E0"/>
    <w:rPr>
      <w:rFonts w:asciiTheme="majorHAnsi" w:eastAsiaTheme="majorEastAsia" w:hAnsiTheme="majorHAnsi" w:cstheme="majorHAnsi"/>
      <w:b/>
      <w:bCs/>
      <w:color w:val="7F8FA9" w:themeColor="accent4"/>
      <w:sz w:val="160"/>
      <w:szCs w:val="40"/>
      <w:lang w:val="en-US"/>
    </w:rPr>
  </w:style>
  <w:style w:type="paragraph" w:customStyle="1" w:styleId="COVER-SUBHEADING-BLUE">
    <w:name w:val="COVER - SUB HEADING - BLUE"/>
    <w:qFormat/>
    <w:rsid w:val="006E64E0"/>
    <w:rPr>
      <w:rFonts w:ascii="Segoe UI Light" w:eastAsiaTheme="majorEastAsia" w:hAnsi="Segoe UI Light" w:cs="Segoe UI Light"/>
      <w:caps/>
      <w:color w:val="7F8FA9" w:themeColor="accent4"/>
      <w:sz w:val="48"/>
      <w:szCs w:val="20"/>
      <w:lang w:val="en-US"/>
    </w:rPr>
  </w:style>
  <w:style w:type="paragraph" w:customStyle="1" w:styleId="COVER-INTRO-WHITE">
    <w:name w:val="COVER - INTRO - WHITE"/>
    <w:basedOn w:val="NoSpacing"/>
    <w:qFormat/>
    <w:rsid w:val="006E64E0"/>
    <w:pPr>
      <w:spacing w:after="160" w:line="259" w:lineRule="auto"/>
      <w:jc w:val="right"/>
    </w:pPr>
    <w:rPr>
      <w:rFonts w:ascii="Segoe UI Semibold" w:hAnsi="Segoe UI Semibold" w:cs="Segoe UI Semibold"/>
      <w:color w:val="FFFFFF" w:themeColor="background1"/>
      <w:sz w:val="24"/>
      <w:szCs w:val="28"/>
    </w:rPr>
  </w:style>
  <w:style w:type="paragraph" w:styleId="NoSpacing">
    <w:name w:val="No Spacing"/>
    <w:uiPriority w:val="1"/>
    <w:qFormat/>
    <w:rsid w:val="006E64E0"/>
    <w:pPr>
      <w:spacing w:after="0" w:line="240" w:lineRule="auto"/>
    </w:pPr>
  </w:style>
  <w:style w:type="table" w:customStyle="1" w:styleId="PlainTable21">
    <w:name w:val="Plain Table 21"/>
    <w:basedOn w:val="TableNormal"/>
    <w:next w:val="PlainTable2"/>
    <w:uiPriority w:val="42"/>
    <w:rsid w:val="00E12358"/>
    <w:pPr>
      <w:spacing w:after="0" w:line="240" w:lineRule="auto"/>
    </w:pPr>
    <w:rPr>
      <w:rFonts w:ascii="Calibri" w:hAnsi="Calibri" w:cs="Times New Roman"/>
    </w:rPr>
    <w:tblPr>
      <w:tblStyleRowBandSize w:val="1"/>
      <w:tblStyleColBandSize w:val="1"/>
      <w:tblBorders>
        <w:top w:val="single" w:sz="4" w:space="0" w:color="7F7F7F"/>
        <w:bottom w:val="single" w:sz="4" w:space="0" w:color="7F7F7F"/>
      </w:tblBorders>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styleId="PlainTable2">
    <w:name w:val="Plain Table 2"/>
    <w:basedOn w:val="TableNormal"/>
    <w:uiPriority w:val="42"/>
    <w:rsid w:val="00E12358"/>
    <w:pPr>
      <w:spacing w:after="0" w:line="240" w:lineRule="auto"/>
    </w:p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paragraph" w:styleId="Subtitle">
    <w:name w:val="Subtitle"/>
    <w:basedOn w:val="Normal"/>
    <w:next w:val="Normal"/>
    <w:link w:val="SubtitleChar"/>
    <w:uiPriority w:val="11"/>
    <w:qFormat/>
    <w:rsid w:val="00853717"/>
    <w:pPr>
      <w:numPr>
        <w:ilvl w:val="1"/>
      </w:numPr>
    </w:pPr>
    <w:rPr>
      <w:rFonts w:ascii="Segoe UI" w:eastAsiaTheme="minorEastAsia" w:hAnsi="Segoe UI"/>
      <w:color w:val="5A5A5A" w:themeColor="text1" w:themeTint="A5"/>
      <w:spacing w:val="15"/>
    </w:rPr>
  </w:style>
  <w:style w:type="character" w:customStyle="1" w:styleId="SubtitleChar">
    <w:name w:val="Subtitle Char"/>
    <w:basedOn w:val="DefaultParagraphFont"/>
    <w:link w:val="Subtitle"/>
    <w:uiPriority w:val="11"/>
    <w:rsid w:val="00853717"/>
    <w:rPr>
      <w:rFonts w:ascii="Segoe UI" w:eastAsiaTheme="minorEastAsia" w:hAnsi="Segoe UI"/>
      <w:color w:val="5A5A5A" w:themeColor="text1" w:themeTint="A5"/>
      <w:spacing w:val="15"/>
    </w:rPr>
  </w:style>
  <w:style w:type="paragraph" w:customStyle="1" w:styleId="Box">
    <w:name w:val="Box"/>
    <w:basedOn w:val="Normal"/>
    <w:link w:val="BoxChar"/>
    <w:qFormat/>
    <w:rsid w:val="0056060E"/>
    <w:pPr>
      <w:framePr w:wrap="notBeside" w:vAnchor="text" w:hAnchor="text" w:y="1"/>
      <w:pBdr>
        <w:top w:val="single" w:sz="12" w:space="1" w:color="auto"/>
        <w:left w:val="single" w:sz="12" w:space="4" w:color="auto"/>
        <w:bottom w:val="single" w:sz="12" w:space="1" w:color="auto"/>
        <w:right w:val="single" w:sz="12" w:space="4" w:color="auto"/>
      </w:pBdr>
    </w:pPr>
    <w:rPr>
      <w:rFonts w:ascii="Segoe UI" w:hAnsi="Segoe UI" w:cs="Segoe UI"/>
      <w:bCs/>
      <w:sz w:val="28"/>
      <w:szCs w:val="28"/>
    </w:rPr>
  </w:style>
  <w:style w:type="table" w:styleId="TableGrid">
    <w:name w:val="Table Grid"/>
    <w:basedOn w:val="TableNormal"/>
    <w:uiPriority w:val="39"/>
    <w:rsid w:val="00483AE0"/>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BoxChar">
    <w:name w:val="Box Char"/>
    <w:basedOn w:val="DefaultParagraphFont"/>
    <w:link w:val="Box"/>
    <w:rsid w:val="0056060E"/>
    <w:rPr>
      <w:rFonts w:ascii="Segoe UI" w:hAnsi="Segoe UI" w:cs="Segoe UI"/>
      <w:bCs/>
      <w:sz w:val="28"/>
      <w:szCs w:val="28"/>
    </w:rPr>
  </w:style>
  <w:style w:type="table" w:styleId="GridTable4-Accent1">
    <w:name w:val="Grid Table 4 Accent 1"/>
    <w:basedOn w:val="TableNormal"/>
    <w:uiPriority w:val="49"/>
    <w:rsid w:val="00483AE0"/>
    <w:pPr>
      <w:spacing w:after="0" w:line="240" w:lineRule="auto"/>
    </w:pPr>
    <w:tblPr>
      <w:tblStyleRowBandSize w:val="1"/>
      <w:tblStyleColBandSize w:val="1"/>
      <w:tblBorders>
        <w:top w:val="single" w:sz="4" w:space="0" w:color="90A1CF" w:themeColor="accent1" w:themeTint="99"/>
        <w:left w:val="single" w:sz="4" w:space="0" w:color="90A1CF" w:themeColor="accent1" w:themeTint="99"/>
        <w:bottom w:val="single" w:sz="4" w:space="0" w:color="90A1CF" w:themeColor="accent1" w:themeTint="99"/>
        <w:right w:val="single" w:sz="4" w:space="0" w:color="90A1CF" w:themeColor="accent1" w:themeTint="99"/>
        <w:insideH w:val="single" w:sz="4" w:space="0" w:color="90A1CF" w:themeColor="accent1" w:themeTint="99"/>
        <w:insideV w:val="single" w:sz="4" w:space="0" w:color="90A1CF" w:themeColor="accent1" w:themeTint="99"/>
      </w:tblBorders>
    </w:tblPr>
    <w:tblStylePr w:type="firstRow">
      <w:rPr>
        <w:b/>
        <w:bCs/>
        <w:color w:val="FFFFFF" w:themeColor="background1"/>
      </w:rPr>
      <w:tblPr/>
      <w:tcPr>
        <w:tcBorders>
          <w:top w:val="single" w:sz="4" w:space="0" w:color="4A66AC" w:themeColor="accent1"/>
          <w:left w:val="single" w:sz="4" w:space="0" w:color="4A66AC" w:themeColor="accent1"/>
          <w:bottom w:val="single" w:sz="4" w:space="0" w:color="4A66AC" w:themeColor="accent1"/>
          <w:right w:val="single" w:sz="4" w:space="0" w:color="4A66AC" w:themeColor="accent1"/>
          <w:insideH w:val="nil"/>
          <w:insideV w:val="nil"/>
        </w:tcBorders>
        <w:shd w:val="clear" w:color="auto" w:fill="4A66AC" w:themeFill="accent1"/>
      </w:tcPr>
    </w:tblStylePr>
    <w:tblStylePr w:type="lastRow">
      <w:rPr>
        <w:b/>
        <w:bCs/>
      </w:rPr>
      <w:tblPr/>
      <w:tcPr>
        <w:tcBorders>
          <w:top w:val="double" w:sz="4" w:space="0" w:color="4A66AC" w:themeColor="accent1"/>
        </w:tcBorders>
      </w:tcPr>
    </w:tblStylePr>
    <w:tblStylePr w:type="firstCol">
      <w:rPr>
        <w:b/>
        <w:bCs/>
      </w:rPr>
    </w:tblStylePr>
    <w:tblStylePr w:type="lastCol">
      <w:rPr>
        <w:b/>
        <w:bCs/>
      </w:rPr>
    </w:tblStylePr>
    <w:tblStylePr w:type="band1Vert">
      <w:tblPr/>
      <w:tcPr>
        <w:shd w:val="clear" w:color="auto" w:fill="D9DFEF" w:themeFill="accent1" w:themeFillTint="33"/>
      </w:tcPr>
    </w:tblStylePr>
    <w:tblStylePr w:type="band1Horz">
      <w:tblPr/>
      <w:tcPr>
        <w:shd w:val="clear" w:color="auto" w:fill="D9DFEF" w:themeFill="accent1" w:themeFillTint="33"/>
      </w:tcPr>
    </w:tblStylePr>
  </w:style>
  <w:style w:type="table" w:styleId="GridTable6Colorful-Accent1">
    <w:name w:val="Grid Table 6 Colorful Accent 1"/>
    <w:basedOn w:val="TableNormal"/>
    <w:uiPriority w:val="51"/>
    <w:rsid w:val="00483AE0"/>
    <w:pPr>
      <w:spacing w:after="0" w:line="240" w:lineRule="auto"/>
    </w:pPr>
    <w:rPr>
      <w:color w:val="374C80" w:themeColor="accent1" w:themeShade="BF"/>
    </w:rPr>
    <w:tblPr>
      <w:tblStyleRowBandSize w:val="1"/>
      <w:tblStyleColBandSize w:val="1"/>
      <w:tblBorders>
        <w:top w:val="single" w:sz="4" w:space="0" w:color="90A1CF" w:themeColor="accent1" w:themeTint="99"/>
        <w:left w:val="single" w:sz="4" w:space="0" w:color="90A1CF" w:themeColor="accent1" w:themeTint="99"/>
        <w:bottom w:val="single" w:sz="4" w:space="0" w:color="90A1CF" w:themeColor="accent1" w:themeTint="99"/>
        <w:right w:val="single" w:sz="4" w:space="0" w:color="90A1CF" w:themeColor="accent1" w:themeTint="99"/>
        <w:insideH w:val="single" w:sz="4" w:space="0" w:color="90A1CF" w:themeColor="accent1" w:themeTint="99"/>
        <w:insideV w:val="single" w:sz="4" w:space="0" w:color="90A1CF" w:themeColor="accent1" w:themeTint="99"/>
      </w:tblBorders>
    </w:tblPr>
    <w:tblStylePr w:type="firstRow">
      <w:rPr>
        <w:b/>
        <w:bCs/>
      </w:rPr>
      <w:tblPr/>
      <w:tcPr>
        <w:tcBorders>
          <w:bottom w:val="single" w:sz="12" w:space="0" w:color="90A1CF" w:themeColor="accent1" w:themeTint="99"/>
        </w:tcBorders>
      </w:tcPr>
    </w:tblStylePr>
    <w:tblStylePr w:type="lastRow">
      <w:rPr>
        <w:b/>
        <w:bCs/>
      </w:rPr>
      <w:tblPr/>
      <w:tcPr>
        <w:tcBorders>
          <w:top w:val="double" w:sz="4" w:space="0" w:color="90A1CF" w:themeColor="accent1" w:themeTint="99"/>
        </w:tcBorders>
      </w:tcPr>
    </w:tblStylePr>
    <w:tblStylePr w:type="firstCol">
      <w:rPr>
        <w:b/>
        <w:bCs/>
      </w:rPr>
    </w:tblStylePr>
    <w:tblStylePr w:type="lastCol">
      <w:rPr>
        <w:b/>
        <w:bCs/>
      </w:rPr>
    </w:tblStylePr>
    <w:tblStylePr w:type="band1Vert">
      <w:tblPr/>
      <w:tcPr>
        <w:shd w:val="clear" w:color="auto" w:fill="D9DFEF" w:themeFill="accent1" w:themeFillTint="33"/>
      </w:tcPr>
    </w:tblStylePr>
    <w:tblStylePr w:type="band1Horz">
      <w:tblPr/>
      <w:tcPr>
        <w:shd w:val="clear" w:color="auto" w:fill="D9DFEF" w:themeFill="accent1" w:themeFillTint="33"/>
      </w:tcPr>
    </w:tblStylePr>
  </w:style>
  <w:style w:type="table" w:customStyle="1" w:styleId="ListTable1Light-Accent51">
    <w:name w:val="List Table 1 Light - Accent 51"/>
    <w:basedOn w:val="TableNormal"/>
    <w:next w:val="ListTable1Light-Accent5"/>
    <w:uiPriority w:val="46"/>
    <w:rsid w:val="003E5518"/>
    <w:pPr>
      <w:spacing w:after="0" w:line="240" w:lineRule="auto"/>
    </w:pPr>
    <w:tblPr>
      <w:tblStyleRowBandSize w:val="1"/>
      <w:tblStyleColBandSize w:val="1"/>
    </w:tblPr>
    <w:tblStylePr w:type="firstRow">
      <w:rPr>
        <w:b/>
        <w:bCs/>
      </w:rPr>
      <w:tblPr/>
      <w:tcPr>
        <w:tcBorders>
          <w:bottom w:val="single" w:sz="4" w:space="0" w:color="8EAADB"/>
        </w:tcBorders>
      </w:tcPr>
    </w:tblStylePr>
    <w:tblStylePr w:type="lastRow">
      <w:rPr>
        <w:b/>
        <w:bCs/>
      </w:rPr>
      <w:tblPr/>
      <w:tcPr>
        <w:tcBorders>
          <w:top w:val="single" w:sz="4" w:space="0" w:color="8EAADB"/>
        </w:tcBorders>
      </w:tcPr>
    </w:tblStylePr>
    <w:tblStylePr w:type="firstCol">
      <w:rPr>
        <w:b/>
        <w:bCs/>
      </w:rPr>
    </w:tblStylePr>
    <w:tblStylePr w:type="lastCol">
      <w:rPr>
        <w:b/>
        <w:bCs/>
      </w:rPr>
    </w:tblStylePr>
    <w:tblStylePr w:type="band1Vert">
      <w:tblPr/>
      <w:tcPr>
        <w:shd w:val="clear" w:color="auto" w:fill="D9E2F3"/>
      </w:tcPr>
    </w:tblStylePr>
    <w:tblStylePr w:type="band1Horz">
      <w:tblPr/>
      <w:tcPr>
        <w:shd w:val="clear" w:color="auto" w:fill="D9E2F3"/>
      </w:tcPr>
    </w:tblStylePr>
  </w:style>
  <w:style w:type="table" w:styleId="ListTable1Light-Accent5">
    <w:name w:val="List Table 1 Light Accent 5"/>
    <w:basedOn w:val="TableNormal"/>
    <w:uiPriority w:val="46"/>
    <w:rsid w:val="003E5518"/>
    <w:pPr>
      <w:spacing w:after="0" w:line="240" w:lineRule="auto"/>
    </w:pPr>
    <w:tblPr>
      <w:tblStyleRowBandSize w:val="1"/>
      <w:tblStyleColBandSize w:val="1"/>
    </w:tblPr>
    <w:tblStylePr w:type="firstRow">
      <w:rPr>
        <w:b/>
        <w:bCs/>
      </w:rPr>
      <w:tblPr/>
      <w:tcPr>
        <w:tcBorders>
          <w:bottom w:val="single" w:sz="4" w:space="0" w:color="9BC7CE" w:themeColor="accent5" w:themeTint="99"/>
        </w:tcBorders>
      </w:tcPr>
    </w:tblStylePr>
    <w:tblStylePr w:type="lastRow">
      <w:rPr>
        <w:b/>
        <w:bCs/>
      </w:rPr>
      <w:tblPr/>
      <w:tcPr>
        <w:tcBorders>
          <w:top w:val="single" w:sz="4" w:space="0" w:color="9BC7CE" w:themeColor="accent5" w:themeTint="99"/>
        </w:tcBorders>
      </w:tcPr>
    </w:tblStylePr>
    <w:tblStylePr w:type="firstCol">
      <w:rPr>
        <w:b/>
        <w:bCs/>
      </w:rPr>
    </w:tblStylePr>
    <w:tblStylePr w:type="lastCol">
      <w:rPr>
        <w:b/>
        <w:bCs/>
      </w:rPr>
    </w:tblStylePr>
    <w:tblStylePr w:type="band1Vert">
      <w:tblPr/>
      <w:tcPr>
        <w:shd w:val="clear" w:color="auto" w:fill="DDECEE" w:themeFill="accent5" w:themeFillTint="33"/>
      </w:tcPr>
    </w:tblStylePr>
    <w:tblStylePr w:type="band1Horz">
      <w:tblPr/>
      <w:tcPr>
        <w:shd w:val="clear" w:color="auto" w:fill="DDECEE" w:themeFill="accent5" w:themeFillTint="33"/>
      </w:tcPr>
    </w:tblStylePr>
  </w:style>
  <w:style w:type="paragraph" w:customStyle="1" w:styleId="Recommendationnumber">
    <w:name w:val="Recommendation number"/>
    <w:basedOn w:val="ListParagraph"/>
    <w:link w:val="RecommendationnumberChar"/>
    <w:qFormat/>
    <w:rsid w:val="000B2555"/>
    <w:pPr>
      <w:numPr>
        <w:numId w:val="8"/>
      </w:numPr>
      <w:spacing w:after="0"/>
    </w:pPr>
    <w:rPr>
      <w:rFonts w:ascii="Segoe UI" w:hAnsi="Segoe UI" w:cs="Segoe UI"/>
      <w:b/>
      <w:sz w:val="21"/>
      <w:szCs w:val="21"/>
    </w:rPr>
  </w:style>
  <w:style w:type="paragraph" w:customStyle="1" w:styleId="Overarchingaction">
    <w:name w:val="Overarching action."/>
    <w:basedOn w:val="ListParagraph"/>
    <w:link w:val="OverarchingactionChar"/>
    <w:qFormat/>
    <w:rsid w:val="00114F54"/>
    <w:pPr>
      <w:numPr>
        <w:ilvl w:val="1"/>
        <w:numId w:val="8"/>
      </w:numPr>
      <w:spacing w:after="0"/>
    </w:pPr>
    <w:rPr>
      <w:rFonts w:ascii="Segoe UI" w:hAnsi="Segoe UI" w:cs="Segoe UI"/>
      <w:sz w:val="21"/>
      <w:szCs w:val="21"/>
    </w:rPr>
  </w:style>
  <w:style w:type="character" w:customStyle="1" w:styleId="RecommendationnumberChar">
    <w:name w:val="Recommendation number Char"/>
    <w:basedOn w:val="ListParagraphChar"/>
    <w:link w:val="Recommendationnumber"/>
    <w:rsid w:val="000B2555"/>
    <w:rPr>
      <w:rFonts w:ascii="Segoe UI" w:hAnsi="Segoe UI" w:cs="Segoe UI"/>
      <w:b/>
      <w:sz w:val="21"/>
      <w:szCs w:val="21"/>
    </w:rPr>
  </w:style>
  <w:style w:type="paragraph" w:customStyle="1" w:styleId="SecondaryAction">
    <w:name w:val="Secondary Action."/>
    <w:basedOn w:val="Overarchingaction"/>
    <w:link w:val="SecondaryActionChar"/>
    <w:qFormat/>
    <w:rsid w:val="000B7651"/>
    <w:pPr>
      <w:numPr>
        <w:ilvl w:val="2"/>
      </w:numPr>
      <w:ind w:left="1928" w:hanging="851"/>
    </w:pPr>
  </w:style>
  <w:style w:type="character" w:customStyle="1" w:styleId="OverarchingactionChar">
    <w:name w:val="Overarching action. Char"/>
    <w:basedOn w:val="ListParagraphChar"/>
    <w:link w:val="Overarchingaction"/>
    <w:rsid w:val="00114F54"/>
    <w:rPr>
      <w:rFonts w:ascii="Segoe UI" w:hAnsi="Segoe UI" w:cs="Segoe UI"/>
      <w:sz w:val="21"/>
      <w:szCs w:val="21"/>
    </w:rPr>
  </w:style>
  <w:style w:type="character" w:customStyle="1" w:styleId="SecondaryActionChar">
    <w:name w:val="Secondary Action. Char"/>
    <w:basedOn w:val="OverarchingactionChar"/>
    <w:link w:val="SecondaryAction"/>
    <w:rsid w:val="000B7651"/>
    <w:rPr>
      <w:rFonts w:ascii="Segoe UI" w:hAnsi="Segoe UI" w:cs="Segoe UI"/>
      <w:sz w:val="21"/>
      <w:szCs w:val="21"/>
    </w:rPr>
  </w:style>
  <w:style w:type="character" w:customStyle="1" w:styleId="Heading5Char">
    <w:name w:val="Heading 5 Char"/>
    <w:basedOn w:val="DefaultParagraphFont"/>
    <w:link w:val="Heading5"/>
    <w:uiPriority w:val="9"/>
    <w:semiHidden/>
    <w:rsid w:val="00A92395"/>
    <w:rPr>
      <w:rFonts w:asciiTheme="majorHAnsi" w:eastAsiaTheme="majorEastAsia" w:hAnsiTheme="majorHAnsi" w:cstheme="majorBidi"/>
      <w:color w:val="374C80" w:themeColor="accent1" w:themeShade="BF"/>
    </w:rPr>
  </w:style>
  <w:style w:type="table" w:customStyle="1" w:styleId="TableGrid1">
    <w:name w:val="Table Grid1"/>
    <w:basedOn w:val="TableNormal"/>
    <w:next w:val="TableGrid"/>
    <w:uiPriority w:val="39"/>
    <w:rsid w:val="00A92395"/>
    <w:pPr>
      <w:spacing w:after="0" w:line="240" w:lineRule="auto"/>
    </w:pPr>
    <w:rPr>
      <w:rFonts w:ascii="Arial" w:hAnsi="Arial" w:cs="Arial"/>
      <w:sz w:val="24"/>
      <w:szCs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tyle3">
    <w:name w:val="Style 3"/>
    <w:basedOn w:val="ListContinue5"/>
    <w:next w:val="ListNumber"/>
    <w:qFormat/>
    <w:rsid w:val="00A92395"/>
    <w:pPr>
      <w:numPr>
        <w:numId w:val="11"/>
      </w:numPr>
      <w:tabs>
        <w:tab w:val="num" w:pos="360"/>
      </w:tabs>
      <w:spacing w:before="180" w:after="0" w:line="240" w:lineRule="auto"/>
      <w:ind w:left="397" w:hanging="397"/>
      <w:contextualSpacing w:val="0"/>
    </w:pPr>
    <w:rPr>
      <w:rFonts w:ascii="Arial" w:eastAsia="Calibri" w:hAnsi="Arial" w:cs="Calibri"/>
    </w:rPr>
  </w:style>
  <w:style w:type="paragraph" w:styleId="ListContinue5">
    <w:name w:val="List Continue 5"/>
    <w:basedOn w:val="Normal"/>
    <w:uiPriority w:val="99"/>
    <w:semiHidden/>
    <w:unhideWhenUsed/>
    <w:rsid w:val="00A92395"/>
    <w:pPr>
      <w:spacing w:after="120"/>
      <w:ind w:left="1415"/>
      <w:contextualSpacing/>
    </w:pPr>
  </w:style>
  <w:style w:type="paragraph" w:styleId="ListNumber">
    <w:name w:val="List Number"/>
    <w:basedOn w:val="Normal"/>
    <w:uiPriority w:val="99"/>
    <w:semiHidden/>
    <w:unhideWhenUsed/>
    <w:rsid w:val="00A92395"/>
    <w:pPr>
      <w:ind w:left="360" w:hanging="360"/>
      <w:contextualSpacing/>
    </w:pPr>
  </w:style>
  <w:style w:type="character" w:styleId="FollowedHyperlink">
    <w:name w:val="FollowedHyperlink"/>
    <w:basedOn w:val="DefaultParagraphFont"/>
    <w:uiPriority w:val="99"/>
    <w:semiHidden/>
    <w:unhideWhenUsed/>
    <w:rsid w:val="00A56101"/>
    <w:rPr>
      <w:color w:val="3EBBF0" w:themeColor="followedHyperlink"/>
      <w:u w:val="single"/>
    </w:rPr>
  </w:style>
  <w:style w:type="paragraph" w:styleId="FootnoteText">
    <w:name w:val="footnote text"/>
    <w:basedOn w:val="Normal"/>
    <w:link w:val="FootnoteTextChar"/>
    <w:uiPriority w:val="99"/>
    <w:semiHidden/>
    <w:unhideWhenUsed/>
    <w:rsid w:val="00C43B0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C43B0A"/>
    <w:rPr>
      <w:sz w:val="20"/>
      <w:szCs w:val="20"/>
    </w:rPr>
  </w:style>
  <w:style w:type="character" w:styleId="FootnoteReference">
    <w:name w:val="footnote reference"/>
    <w:basedOn w:val="DefaultParagraphFont"/>
    <w:uiPriority w:val="99"/>
    <w:semiHidden/>
    <w:unhideWhenUsed/>
    <w:rsid w:val="00C43B0A"/>
    <w:rPr>
      <w:vertAlign w:val="superscript"/>
    </w:rPr>
  </w:style>
  <w:style w:type="character" w:customStyle="1" w:styleId="apple-converted-space">
    <w:name w:val="apple-converted-space"/>
    <w:basedOn w:val="DefaultParagraphFont"/>
    <w:rsid w:val="00BB1D79"/>
  </w:style>
  <w:style w:type="table" w:styleId="GridTable5Dark-Accent1">
    <w:name w:val="Grid Table 5 Dark Accent 1"/>
    <w:basedOn w:val="TableNormal"/>
    <w:uiPriority w:val="50"/>
    <w:rsid w:val="00BE5E68"/>
    <w:pPr>
      <w:spacing w:after="0" w:line="240" w:lineRule="auto"/>
    </w:pPr>
    <w:tblPr>
      <w:tblStyleRowBandSize w:val="1"/>
      <w:tblStyleColBandSize w:val="1"/>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Pr>
    <w:tcPr>
      <w:shd w:val="clear" w:color="auto" w:fill="D9DFEF" w:themeFill="accent1" w:themeFillTint="33"/>
    </w:tcPr>
    <w:tblStylePr w:type="firstRow">
      <w:rPr>
        <w:b/>
        <w:bCs/>
        <w:color w:val="FFFFFF" w:themeColor="background1"/>
      </w:rPr>
      <w:tblPr/>
      <w:tcPr>
        <w:tcBorders>
          <w:top w:val="single" w:sz="4" w:space="0" w:color="FFFFFF" w:themeColor="background1"/>
          <w:left w:val="single" w:sz="4" w:space="0" w:color="FFFFFF" w:themeColor="background1"/>
          <w:right w:val="single" w:sz="4" w:space="0" w:color="FFFFFF" w:themeColor="background1"/>
          <w:insideH w:val="nil"/>
          <w:insideV w:val="nil"/>
        </w:tcBorders>
        <w:shd w:val="clear" w:color="auto" w:fill="4A66AC" w:themeFill="accent1"/>
      </w:tcPr>
    </w:tblStylePr>
    <w:tblStylePr w:type="lastRow">
      <w:rPr>
        <w:b/>
        <w:bCs/>
        <w:color w:val="FFFFFF" w:themeColor="background1"/>
      </w:rPr>
      <w:tblPr/>
      <w:tcPr>
        <w:tcBorders>
          <w:left w:val="single" w:sz="4" w:space="0" w:color="FFFFFF" w:themeColor="background1"/>
          <w:bottom w:val="single" w:sz="4" w:space="0" w:color="FFFFFF" w:themeColor="background1"/>
          <w:right w:val="single" w:sz="4" w:space="0" w:color="FFFFFF" w:themeColor="background1"/>
          <w:insideH w:val="nil"/>
          <w:insideV w:val="nil"/>
        </w:tcBorders>
        <w:shd w:val="clear" w:color="auto" w:fill="4A66AC" w:themeFill="accent1"/>
      </w:tcPr>
    </w:tblStylePr>
    <w:tblStylePr w:type="firstCol">
      <w:rPr>
        <w:b/>
        <w:bCs/>
        <w:color w:val="FFFFFF" w:themeColor="background1"/>
      </w:rPr>
      <w:tblPr/>
      <w:tcPr>
        <w:tcBorders>
          <w:top w:val="single" w:sz="4" w:space="0" w:color="FFFFFF" w:themeColor="background1"/>
          <w:left w:val="single" w:sz="4" w:space="0" w:color="FFFFFF" w:themeColor="background1"/>
          <w:bottom w:val="single" w:sz="4" w:space="0" w:color="FFFFFF" w:themeColor="background1"/>
          <w:insideV w:val="nil"/>
        </w:tcBorders>
        <w:shd w:val="clear" w:color="auto" w:fill="4A66AC" w:themeFill="accent1"/>
      </w:tcPr>
    </w:tblStylePr>
    <w:tblStylePr w:type="lastCol">
      <w:rPr>
        <w:b/>
        <w:bCs/>
        <w:color w:val="FFFFFF" w:themeColor="background1"/>
      </w:rPr>
      <w:tblPr/>
      <w:tcPr>
        <w:tcBorders>
          <w:top w:val="single" w:sz="4" w:space="0" w:color="FFFFFF" w:themeColor="background1"/>
          <w:bottom w:val="single" w:sz="4" w:space="0" w:color="FFFFFF" w:themeColor="background1"/>
          <w:right w:val="single" w:sz="4" w:space="0" w:color="FFFFFF" w:themeColor="background1"/>
          <w:insideV w:val="nil"/>
        </w:tcBorders>
        <w:shd w:val="clear" w:color="auto" w:fill="4A66AC" w:themeFill="accent1"/>
      </w:tcPr>
    </w:tblStylePr>
    <w:tblStylePr w:type="band1Vert">
      <w:tblPr/>
      <w:tcPr>
        <w:shd w:val="clear" w:color="auto" w:fill="B5C0DF" w:themeFill="accent1" w:themeFillTint="66"/>
      </w:tcPr>
    </w:tblStylePr>
    <w:tblStylePr w:type="band1Horz">
      <w:tblPr/>
      <w:tcPr>
        <w:shd w:val="clear" w:color="auto" w:fill="B5C0DF" w:themeFill="accent1" w:themeFillTint="66"/>
      </w:tcPr>
    </w:tblStylePr>
  </w:style>
  <w:style w:type="paragraph" w:styleId="Bibliography">
    <w:name w:val="Bibliography"/>
    <w:basedOn w:val="Normal"/>
    <w:next w:val="Normal"/>
    <w:uiPriority w:val="37"/>
    <w:unhideWhenUsed/>
    <w:rsid w:val="002B24CD"/>
  </w:style>
  <w:style w:type="paragraph" w:styleId="NormalWeb">
    <w:name w:val="Normal (Web)"/>
    <w:basedOn w:val="Normal"/>
    <w:uiPriority w:val="99"/>
    <w:semiHidden/>
    <w:unhideWhenUsed/>
    <w:rsid w:val="007B16A8"/>
    <w:pPr>
      <w:spacing w:before="100" w:beforeAutospacing="1" w:after="100" w:afterAutospacing="1" w:line="240" w:lineRule="auto"/>
    </w:pPr>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8971799">
      <w:bodyDiv w:val="1"/>
      <w:marLeft w:val="0"/>
      <w:marRight w:val="0"/>
      <w:marTop w:val="0"/>
      <w:marBottom w:val="0"/>
      <w:divBdr>
        <w:top w:val="none" w:sz="0" w:space="0" w:color="auto"/>
        <w:left w:val="none" w:sz="0" w:space="0" w:color="auto"/>
        <w:bottom w:val="none" w:sz="0" w:space="0" w:color="auto"/>
        <w:right w:val="none" w:sz="0" w:space="0" w:color="auto"/>
      </w:divBdr>
    </w:div>
    <w:div w:id="134681450">
      <w:bodyDiv w:val="1"/>
      <w:marLeft w:val="0"/>
      <w:marRight w:val="0"/>
      <w:marTop w:val="0"/>
      <w:marBottom w:val="0"/>
      <w:divBdr>
        <w:top w:val="none" w:sz="0" w:space="0" w:color="auto"/>
        <w:left w:val="none" w:sz="0" w:space="0" w:color="auto"/>
        <w:bottom w:val="none" w:sz="0" w:space="0" w:color="auto"/>
        <w:right w:val="none" w:sz="0" w:space="0" w:color="auto"/>
      </w:divBdr>
    </w:div>
    <w:div w:id="141585964">
      <w:bodyDiv w:val="1"/>
      <w:marLeft w:val="0"/>
      <w:marRight w:val="0"/>
      <w:marTop w:val="0"/>
      <w:marBottom w:val="0"/>
      <w:divBdr>
        <w:top w:val="none" w:sz="0" w:space="0" w:color="auto"/>
        <w:left w:val="none" w:sz="0" w:space="0" w:color="auto"/>
        <w:bottom w:val="none" w:sz="0" w:space="0" w:color="auto"/>
        <w:right w:val="none" w:sz="0" w:space="0" w:color="auto"/>
      </w:divBdr>
    </w:div>
    <w:div w:id="160318191">
      <w:bodyDiv w:val="1"/>
      <w:marLeft w:val="0"/>
      <w:marRight w:val="0"/>
      <w:marTop w:val="0"/>
      <w:marBottom w:val="0"/>
      <w:divBdr>
        <w:top w:val="none" w:sz="0" w:space="0" w:color="auto"/>
        <w:left w:val="none" w:sz="0" w:space="0" w:color="auto"/>
        <w:bottom w:val="none" w:sz="0" w:space="0" w:color="auto"/>
        <w:right w:val="none" w:sz="0" w:space="0" w:color="auto"/>
      </w:divBdr>
    </w:div>
    <w:div w:id="172382179">
      <w:bodyDiv w:val="1"/>
      <w:marLeft w:val="0"/>
      <w:marRight w:val="0"/>
      <w:marTop w:val="0"/>
      <w:marBottom w:val="0"/>
      <w:divBdr>
        <w:top w:val="none" w:sz="0" w:space="0" w:color="auto"/>
        <w:left w:val="none" w:sz="0" w:space="0" w:color="auto"/>
        <w:bottom w:val="none" w:sz="0" w:space="0" w:color="auto"/>
        <w:right w:val="none" w:sz="0" w:space="0" w:color="auto"/>
      </w:divBdr>
    </w:div>
    <w:div w:id="274211480">
      <w:bodyDiv w:val="1"/>
      <w:marLeft w:val="0"/>
      <w:marRight w:val="0"/>
      <w:marTop w:val="0"/>
      <w:marBottom w:val="0"/>
      <w:divBdr>
        <w:top w:val="none" w:sz="0" w:space="0" w:color="auto"/>
        <w:left w:val="none" w:sz="0" w:space="0" w:color="auto"/>
        <w:bottom w:val="none" w:sz="0" w:space="0" w:color="auto"/>
        <w:right w:val="none" w:sz="0" w:space="0" w:color="auto"/>
      </w:divBdr>
    </w:div>
    <w:div w:id="306134191">
      <w:bodyDiv w:val="1"/>
      <w:marLeft w:val="0"/>
      <w:marRight w:val="0"/>
      <w:marTop w:val="0"/>
      <w:marBottom w:val="0"/>
      <w:divBdr>
        <w:top w:val="none" w:sz="0" w:space="0" w:color="auto"/>
        <w:left w:val="none" w:sz="0" w:space="0" w:color="auto"/>
        <w:bottom w:val="none" w:sz="0" w:space="0" w:color="auto"/>
        <w:right w:val="none" w:sz="0" w:space="0" w:color="auto"/>
      </w:divBdr>
    </w:div>
    <w:div w:id="405029584">
      <w:bodyDiv w:val="1"/>
      <w:marLeft w:val="0"/>
      <w:marRight w:val="0"/>
      <w:marTop w:val="0"/>
      <w:marBottom w:val="0"/>
      <w:divBdr>
        <w:top w:val="none" w:sz="0" w:space="0" w:color="auto"/>
        <w:left w:val="none" w:sz="0" w:space="0" w:color="auto"/>
        <w:bottom w:val="none" w:sz="0" w:space="0" w:color="auto"/>
        <w:right w:val="none" w:sz="0" w:space="0" w:color="auto"/>
      </w:divBdr>
    </w:div>
    <w:div w:id="591400435">
      <w:bodyDiv w:val="1"/>
      <w:marLeft w:val="0"/>
      <w:marRight w:val="0"/>
      <w:marTop w:val="0"/>
      <w:marBottom w:val="0"/>
      <w:divBdr>
        <w:top w:val="none" w:sz="0" w:space="0" w:color="auto"/>
        <w:left w:val="none" w:sz="0" w:space="0" w:color="auto"/>
        <w:bottom w:val="none" w:sz="0" w:space="0" w:color="auto"/>
        <w:right w:val="none" w:sz="0" w:space="0" w:color="auto"/>
      </w:divBdr>
    </w:div>
    <w:div w:id="591670171">
      <w:bodyDiv w:val="1"/>
      <w:marLeft w:val="0"/>
      <w:marRight w:val="0"/>
      <w:marTop w:val="0"/>
      <w:marBottom w:val="0"/>
      <w:divBdr>
        <w:top w:val="none" w:sz="0" w:space="0" w:color="auto"/>
        <w:left w:val="none" w:sz="0" w:space="0" w:color="auto"/>
        <w:bottom w:val="none" w:sz="0" w:space="0" w:color="auto"/>
        <w:right w:val="none" w:sz="0" w:space="0" w:color="auto"/>
      </w:divBdr>
    </w:div>
    <w:div w:id="621814442">
      <w:bodyDiv w:val="1"/>
      <w:marLeft w:val="0"/>
      <w:marRight w:val="0"/>
      <w:marTop w:val="0"/>
      <w:marBottom w:val="0"/>
      <w:divBdr>
        <w:top w:val="none" w:sz="0" w:space="0" w:color="auto"/>
        <w:left w:val="none" w:sz="0" w:space="0" w:color="auto"/>
        <w:bottom w:val="none" w:sz="0" w:space="0" w:color="auto"/>
        <w:right w:val="none" w:sz="0" w:space="0" w:color="auto"/>
      </w:divBdr>
    </w:div>
    <w:div w:id="646009580">
      <w:bodyDiv w:val="1"/>
      <w:marLeft w:val="0"/>
      <w:marRight w:val="0"/>
      <w:marTop w:val="0"/>
      <w:marBottom w:val="0"/>
      <w:divBdr>
        <w:top w:val="none" w:sz="0" w:space="0" w:color="auto"/>
        <w:left w:val="none" w:sz="0" w:space="0" w:color="auto"/>
        <w:bottom w:val="none" w:sz="0" w:space="0" w:color="auto"/>
        <w:right w:val="none" w:sz="0" w:space="0" w:color="auto"/>
      </w:divBdr>
    </w:div>
    <w:div w:id="646518755">
      <w:bodyDiv w:val="1"/>
      <w:marLeft w:val="0"/>
      <w:marRight w:val="0"/>
      <w:marTop w:val="0"/>
      <w:marBottom w:val="0"/>
      <w:divBdr>
        <w:top w:val="none" w:sz="0" w:space="0" w:color="auto"/>
        <w:left w:val="none" w:sz="0" w:space="0" w:color="auto"/>
        <w:bottom w:val="none" w:sz="0" w:space="0" w:color="auto"/>
        <w:right w:val="none" w:sz="0" w:space="0" w:color="auto"/>
      </w:divBdr>
    </w:div>
    <w:div w:id="671028629">
      <w:bodyDiv w:val="1"/>
      <w:marLeft w:val="0"/>
      <w:marRight w:val="0"/>
      <w:marTop w:val="0"/>
      <w:marBottom w:val="0"/>
      <w:divBdr>
        <w:top w:val="none" w:sz="0" w:space="0" w:color="auto"/>
        <w:left w:val="none" w:sz="0" w:space="0" w:color="auto"/>
        <w:bottom w:val="none" w:sz="0" w:space="0" w:color="auto"/>
        <w:right w:val="none" w:sz="0" w:space="0" w:color="auto"/>
      </w:divBdr>
    </w:div>
    <w:div w:id="673990994">
      <w:bodyDiv w:val="1"/>
      <w:marLeft w:val="0"/>
      <w:marRight w:val="0"/>
      <w:marTop w:val="0"/>
      <w:marBottom w:val="0"/>
      <w:divBdr>
        <w:top w:val="none" w:sz="0" w:space="0" w:color="auto"/>
        <w:left w:val="none" w:sz="0" w:space="0" w:color="auto"/>
        <w:bottom w:val="none" w:sz="0" w:space="0" w:color="auto"/>
        <w:right w:val="none" w:sz="0" w:space="0" w:color="auto"/>
      </w:divBdr>
    </w:div>
    <w:div w:id="740523454">
      <w:bodyDiv w:val="1"/>
      <w:marLeft w:val="0"/>
      <w:marRight w:val="0"/>
      <w:marTop w:val="0"/>
      <w:marBottom w:val="0"/>
      <w:divBdr>
        <w:top w:val="none" w:sz="0" w:space="0" w:color="auto"/>
        <w:left w:val="none" w:sz="0" w:space="0" w:color="auto"/>
        <w:bottom w:val="none" w:sz="0" w:space="0" w:color="auto"/>
        <w:right w:val="none" w:sz="0" w:space="0" w:color="auto"/>
      </w:divBdr>
    </w:div>
    <w:div w:id="753817861">
      <w:bodyDiv w:val="1"/>
      <w:marLeft w:val="0"/>
      <w:marRight w:val="0"/>
      <w:marTop w:val="0"/>
      <w:marBottom w:val="0"/>
      <w:divBdr>
        <w:top w:val="none" w:sz="0" w:space="0" w:color="auto"/>
        <w:left w:val="none" w:sz="0" w:space="0" w:color="auto"/>
        <w:bottom w:val="none" w:sz="0" w:space="0" w:color="auto"/>
        <w:right w:val="none" w:sz="0" w:space="0" w:color="auto"/>
      </w:divBdr>
    </w:div>
    <w:div w:id="880440613">
      <w:bodyDiv w:val="1"/>
      <w:marLeft w:val="0"/>
      <w:marRight w:val="0"/>
      <w:marTop w:val="0"/>
      <w:marBottom w:val="0"/>
      <w:divBdr>
        <w:top w:val="none" w:sz="0" w:space="0" w:color="auto"/>
        <w:left w:val="none" w:sz="0" w:space="0" w:color="auto"/>
        <w:bottom w:val="none" w:sz="0" w:space="0" w:color="auto"/>
        <w:right w:val="none" w:sz="0" w:space="0" w:color="auto"/>
      </w:divBdr>
    </w:div>
    <w:div w:id="938372672">
      <w:bodyDiv w:val="1"/>
      <w:marLeft w:val="0"/>
      <w:marRight w:val="0"/>
      <w:marTop w:val="0"/>
      <w:marBottom w:val="0"/>
      <w:divBdr>
        <w:top w:val="none" w:sz="0" w:space="0" w:color="auto"/>
        <w:left w:val="none" w:sz="0" w:space="0" w:color="auto"/>
        <w:bottom w:val="none" w:sz="0" w:space="0" w:color="auto"/>
        <w:right w:val="none" w:sz="0" w:space="0" w:color="auto"/>
      </w:divBdr>
    </w:div>
    <w:div w:id="944965292">
      <w:bodyDiv w:val="1"/>
      <w:marLeft w:val="0"/>
      <w:marRight w:val="0"/>
      <w:marTop w:val="0"/>
      <w:marBottom w:val="0"/>
      <w:divBdr>
        <w:top w:val="none" w:sz="0" w:space="0" w:color="auto"/>
        <w:left w:val="none" w:sz="0" w:space="0" w:color="auto"/>
        <w:bottom w:val="none" w:sz="0" w:space="0" w:color="auto"/>
        <w:right w:val="none" w:sz="0" w:space="0" w:color="auto"/>
      </w:divBdr>
    </w:div>
    <w:div w:id="952978212">
      <w:bodyDiv w:val="1"/>
      <w:marLeft w:val="0"/>
      <w:marRight w:val="0"/>
      <w:marTop w:val="0"/>
      <w:marBottom w:val="0"/>
      <w:divBdr>
        <w:top w:val="none" w:sz="0" w:space="0" w:color="auto"/>
        <w:left w:val="none" w:sz="0" w:space="0" w:color="auto"/>
        <w:bottom w:val="none" w:sz="0" w:space="0" w:color="auto"/>
        <w:right w:val="none" w:sz="0" w:space="0" w:color="auto"/>
      </w:divBdr>
    </w:div>
    <w:div w:id="1062605304">
      <w:bodyDiv w:val="1"/>
      <w:marLeft w:val="0"/>
      <w:marRight w:val="0"/>
      <w:marTop w:val="0"/>
      <w:marBottom w:val="0"/>
      <w:divBdr>
        <w:top w:val="none" w:sz="0" w:space="0" w:color="auto"/>
        <w:left w:val="none" w:sz="0" w:space="0" w:color="auto"/>
        <w:bottom w:val="none" w:sz="0" w:space="0" w:color="auto"/>
        <w:right w:val="none" w:sz="0" w:space="0" w:color="auto"/>
      </w:divBdr>
    </w:div>
    <w:div w:id="1095175141">
      <w:bodyDiv w:val="1"/>
      <w:marLeft w:val="0"/>
      <w:marRight w:val="0"/>
      <w:marTop w:val="0"/>
      <w:marBottom w:val="0"/>
      <w:divBdr>
        <w:top w:val="none" w:sz="0" w:space="0" w:color="auto"/>
        <w:left w:val="none" w:sz="0" w:space="0" w:color="auto"/>
        <w:bottom w:val="none" w:sz="0" w:space="0" w:color="auto"/>
        <w:right w:val="none" w:sz="0" w:space="0" w:color="auto"/>
      </w:divBdr>
    </w:div>
    <w:div w:id="1271353392">
      <w:bodyDiv w:val="1"/>
      <w:marLeft w:val="0"/>
      <w:marRight w:val="0"/>
      <w:marTop w:val="0"/>
      <w:marBottom w:val="0"/>
      <w:divBdr>
        <w:top w:val="none" w:sz="0" w:space="0" w:color="auto"/>
        <w:left w:val="none" w:sz="0" w:space="0" w:color="auto"/>
        <w:bottom w:val="none" w:sz="0" w:space="0" w:color="auto"/>
        <w:right w:val="none" w:sz="0" w:space="0" w:color="auto"/>
      </w:divBdr>
    </w:div>
    <w:div w:id="1272667362">
      <w:bodyDiv w:val="1"/>
      <w:marLeft w:val="0"/>
      <w:marRight w:val="0"/>
      <w:marTop w:val="0"/>
      <w:marBottom w:val="0"/>
      <w:divBdr>
        <w:top w:val="none" w:sz="0" w:space="0" w:color="auto"/>
        <w:left w:val="none" w:sz="0" w:space="0" w:color="auto"/>
        <w:bottom w:val="none" w:sz="0" w:space="0" w:color="auto"/>
        <w:right w:val="none" w:sz="0" w:space="0" w:color="auto"/>
      </w:divBdr>
    </w:div>
    <w:div w:id="1518349160">
      <w:bodyDiv w:val="1"/>
      <w:marLeft w:val="0"/>
      <w:marRight w:val="0"/>
      <w:marTop w:val="0"/>
      <w:marBottom w:val="0"/>
      <w:divBdr>
        <w:top w:val="none" w:sz="0" w:space="0" w:color="auto"/>
        <w:left w:val="none" w:sz="0" w:space="0" w:color="auto"/>
        <w:bottom w:val="none" w:sz="0" w:space="0" w:color="auto"/>
        <w:right w:val="none" w:sz="0" w:space="0" w:color="auto"/>
      </w:divBdr>
    </w:div>
    <w:div w:id="1559705686">
      <w:bodyDiv w:val="1"/>
      <w:marLeft w:val="0"/>
      <w:marRight w:val="0"/>
      <w:marTop w:val="0"/>
      <w:marBottom w:val="0"/>
      <w:divBdr>
        <w:top w:val="none" w:sz="0" w:space="0" w:color="auto"/>
        <w:left w:val="none" w:sz="0" w:space="0" w:color="auto"/>
        <w:bottom w:val="none" w:sz="0" w:space="0" w:color="auto"/>
        <w:right w:val="none" w:sz="0" w:space="0" w:color="auto"/>
      </w:divBdr>
    </w:div>
    <w:div w:id="1570506450">
      <w:bodyDiv w:val="1"/>
      <w:marLeft w:val="0"/>
      <w:marRight w:val="0"/>
      <w:marTop w:val="0"/>
      <w:marBottom w:val="0"/>
      <w:divBdr>
        <w:top w:val="none" w:sz="0" w:space="0" w:color="auto"/>
        <w:left w:val="none" w:sz="0" w:space="0" w:color="auto"/>
        <w:bottom w:val="none" w:sz="0" w:space="0" w:color="auto"/>
        <w:right w:val="none" w:sz="0" w:space="0" w:color="auto"/>
      </w:divBdr>
    </w:div>
    <w:div w:id="1603874060">
      <w:bodyDiv w:val="1"/>
      <w:marLeft w:val="0"/>
      <w:marRight w:val="0"/>
      <w:marTop w:val="0"/>
      <w:marBottom w:val="0"/>
      <w:divBdr>
        <w:top w:val="none" w:sz="0" w:space="0" w:color="auto"/>
        <w:left w:val="none" w:sz="0" w:space="0" w:color="auto"/>
        <w:bottom w:val="none" w:sz="0" w:space="0" w:color="auto"/>
        <w:right w:val="none" w:sz="0" w:space="0" w:color="auto"/>
      </w:divBdr>
    </w:div>
    <w:div w:id="1606232747">
      <w:bodyDiv w:val="1"/>
      <w:marLeft w:val="0"/>
      <w:marRight w:val="0"/>
      <w:marTop w:val="0"/>
      <w:marBottom w:val="0"/>
      <w:divBdr>
        <w:top w:val="none" w:sz="0" w:space="0" w:color="auto"/>
        <w:left w:val="none" w:sz="0" w:space="0" w:color="auto"/>
        <w:bottom w:val="none" w:sz="0" w:space="0" w:color="auto"/>
        <w:right w:val="none" w:sz="0" w:space="0" w:color="auto"/>
      </w:divBdr>
    </w:div>
    <w:div w:id="1629316552">
      <w:bodyDiv w:val="1"/>
      <w:marLeft w:val="0"/>
      <w:marRight w:val="0"/>
      <w:marTop w:val="0"/>
      <w:marBottom w:val="0"/>
      <w:divBdr>
        <w:top w:val="none" w:sz="0" w:space="0" w:color="auto"/>
        <w:left w:val="none" w:sz="0" w:space="0" w:color="auto"/>
        <w:bottom w:val="none" w:sz="0" w:space="0" w:color="auto"/>
        <w:right w:val="none" w:sz="0" w:space="0" w:color="auto"/>
      </w:divBdr>
    </w:div>
    <w:div w:id="1763527414">
      <w:bodyDiv w:val="1"/>
      <w:marLeft w:val="0"/>
      <w:marRight w:val="0"/>
      <w:marTop w:val="0"/>
      <w:marBottom w:val="0"/>
      <w:divBdr>
        <w:top w:val="none" w:sz="0" w:space="0" w:color="auto"/>
        <w:left w:val="none" w:sz="0" w:space="0" w:color="auto"/>
        <w:bottom w:val="none" w:sz="0" w:space="0" w:color="auto"/>
        <w:right w:val="none" w:sz="0" w:space="0" w:color="auto"/>
      </w:divBdr>
    </w:div>
    <w:div w:id="1778602412">
      <w:bodyDiv w:val="1"/>
      <w:marLeft w:val="0"/>
      <w:marRight w:val="0"/>
      <w:marTop w:val="0"/>
      <w:marBottom w:val="0"/>
      <w:divBdr>
        <w:top w:val="none" w:sz="0" w:space="0" w:color="auto"/>
        <w:left w:val="none" w:sz="0" w:space="0" w:color="auto"/>
        <w:bottom w:val="none" w:sz="0" w:space="0" w:color="auto"/>
        <w:right w:val="none" w:sz="0" w:space="0" w:color="auto"/>
      </w:divBdr>
    </w:div>
    <w:div w:id="1808738599">
      <w:bodyDiv w:val="1"/>
      <w:marLeft w:val="0"/>
      <w:marRight w:val="0"/>
      <w:marTop w:val="0"/>
      <w:marBottom w:val="0"/>
      <w:divBdr>
        <w:top w:val="none" w:sz="0" w:space="0" w:color="auto"/>
        <w:left w:val="none" w:sz="0" w:space="0" w:color="auto"/>
        <w:bottom w:val="none" w:sz="0" w:space="0" w:color="auto"/>
        <w:right w:val="none" w:sz="0" w:space="0" w:color="auto"/>
      </w:divBdr>
    </w:div>
    <w:div w:id="1812166742">
      <w:bodyDiv w:val="1"/>
      <w:marLeft w:val="0"/>
      <w:marRight w:val="0"/>
      <w:marTop w:val="0"/>
      <w:marBottom w:val="0"/>
      <w:divBdr>
        <w:top w:val="none" w:sz="0" w:space="0" w:color="auto"/>
        <w:left w:val="none" w:sz="0" w:space="0" w:color="auto"/>
        <w:bottom w:val="none" w:sz="0" w:space="0" w:color="auto"/>
        <w:right w:val="none" w:sz="0" w:space="0" w:color="auto"/>
      </w:divBdr>
    </w:div>
    <w:div w:id="1832406081">
      <w:bodyDiv w:val="1"/>
      <w:marLeft w:val="0"/>
      <w:marRight w:val="0"/>
      <w:marTop w:val="0"/>
      <w:marBottom w:val="0"/>
      <w:divBdr>
        <w:top w:val="none" w:sz="0" w:space="0" w:color="auto"/>
        <w:left w:val="none" w:sz="0" w:space="0" w:color="auto"/>
        <w:bottom w:val="none" w:sz="0" w:space="0" w:color="auto"/>
        <w:right w:val="none" w:sz="0" w:space="0" w:color="auto"/>
      </w:divBdr>
    </w:div>
    <w:div w:id="1895460327">
      <w:bodyDiv w:val="1"/>
      <w:marLeft w:val="0"/>
      <w:marRight w:val="0"/>
      <w:marTop w:val="0"/>
      <w:marBottom w:val="0"/>
      <w:divBdr>
        <w:top w:val="none" w:sz="0" w:space="0" w:color="auto"/>
        <w:left w:val="none" w:sz="0" w:space="0" w:color="auto"/>
        <w:bottom w:val="none" w:sz="0" w:space="0" w:color="auto"/>
        <w:right w:val="none" w:sz="0" w:space="0" w:color="auto"/>
      </w:divBdr>
    </w:div>
    <w:div w:id="1902060655">
      <w:bodyDiv w:val="1"/>
      <w:marLeft w:val="0"/>
      <w:marRight w:val="0"/>
      <w:marTop w:val="0"/>
      <w:marBottom w:val="0"/>
      <w:divBdr>
        <w:top w:val="none" w:sz="0" w:space="0" w:color="auto"/>
        <w:left w:val="none" w:sz="0" w:space="0" w:color="auto"/>
        <w:bottom w:val="none" w:sz="0" w:space="0" w:color="auto"/>
        <w:right w:val="none" w:sz="0" w:space="0" w:color="auto"/>
      </w:divBdr>
    </w:div>
    <w:div w:id="1957172501">
      <w:bodyDiv w:val="1"/>
      <w:marLeft w:val="0"/>
      <w:marRight w:val="0"/>
      <w:marTop w:val="0"/>
      <w:marBottom w:val="0"/>
      <w:divBdr>
        <w:top w:val="none" w:sz="0" w:space="0" w:color="auto"/>
        <w:left w:val="none" w:sz="0" w:space="0" w:color="auto"/>
        <w:bottom w:val="none" w:sz="0" w:space="0" w:color="auto"/>
        <w:right w:val="none" w:sz="0" w:space="0" w:color="auto"/>
      </w:divBdr>
    </w:div>
    <w:div w:id="1959408066">
      <w:bodyDiv w:val="1"/>
      <w:marLeft w:val="0"/>
      <w:marRight w:val="0"/>
      <w:marTop w:val="0"/>
      <w:marBottom w:val="0"/>
      <w:divBdr>
        <w:top w:val="none" w:sz="0" w:space="0" w:color="auto"/>
        <w:left w:val="none" w:sz="0" w:space="0" w:color="auto"/>
        <w:bottom w:val="none" w:sz="0" w:space="0" w:color="auto"/>
        <w:right w:val="none" w:sz="0" w:space="0" w:color="auto"/>
      </w:divBdr>
    </w:div>
    <w:div w:id="2046906205">
      <w:bodyDiv w:val="1"/>
      <w:marLeft w:val="0"/>
      <w:marRight w:val="0"/>
      <w:marTop w:val="0"/>
      <w:marBottom w:val="0"/>
      <w:divBdr>
        <w:top w:val="none" w:sz="0" w:space="0" w:color="auto"/>
        <w:left w:val="none" w:sz="0" w:space="0" w:color="auto"/>
        <w:bottom w:val="none" w:sz="0" w:space="0" w:color="auto"/>
        <w:right w:val="none" w:sz="0" w:space="0" w:color="auto"/>
      </w:divBdr>
    </w:div>
    <w:div w:id="2082365089">
      <w:bodyDiv w:val="1"/>
      <w:marLeft w:val="0"/>
      <w:marRight w:val="0"/>
      <w:marTop w:val="0"/>
      <w:marBottom w:val="0"/>
      <w:divBdr>
        <w:top w:val="none" w:sz="0" w:space="0" w:color="auto"/>
        <w:left w:val="none" w:sz="0" w:space="0" w:color="auto"/>
        <w:bottom w:val="none" w:sz="0" w:space="0" w:color="auto"/>
        <w:right w:val="none" w:sz="0" w:space="0" w:color="auto"/>
      </w:divBdr>
    </w:div>
    <w:div w:id="208911405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oleObject" Target="embeddings/oleObject1.bin"/><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footnotes.xml.rels><?xml version="1.0" encoding="UTF-8" standalone="yes"?>
<Relationships xmlns="http://schemas.openxmlformats.org/package/2006/relationships"><Relationship Id="rId1" Type="http://schemas.openxmlformats.org/officeDocument/2006/relationships/hyperlink" Target="https://www.nosm.ca/wp-content/uploads/2019/04/Making-it-Work-Framework-for-Remote-Rural-Workforce-Stability.pdf" TargetMode="External"/></Relationships>
</file>

<file path=word/theme/theme1.xml><?xml version="1.0" encoding="utf-8"?>
<a:theme xmlns:a="http://schemas.openxmlformats.org/drawingml/2006/main" name="Office Theme">
  <a:themeElements>
    <a:clrScheme name="Blue Warm">
      <a:dk1>
        <a:sysClr val="windowText" lastClr="000000"/>
      </a:dk1>
      <a:lt1>
        <a:sysClr val="window" lastClr="FFFFFF"/>
      </a:lt1>
      <a:dk2>
        <a:srgbClr val="242852"/>
      </a:dk2>
      <a:lt2>
        <a:srgbClr val="ACCBF9"/>
      </a:lt2>
      <a:accent1>
        <a:srgbClr val="4A66AC"/>
      </a:accent1>
      <a:accent2>
        <a:srgbClr val="629DD1"/>
      </a:accent2>
      <a:accent3>
        <a:srgbClr val="297FD5"/>
      </a:accent3>
      <a:accent4>
        <a:srgbClr val="7F8FA9"/>
      </a:accent4>
      <a:accent5>
        <a:srgbClr val="5AA2AE"/>
      </a:accent5>
      <a:accent6>
        <a:srgbClr val="9D90A0"/>
      </a:accent6>
      <a:hlink>
        <a:srgbClr val="9454C3"/>
      </a:hlink>
      <a:folHlink>
        <a:srgbClr val="3EBBF0"/>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33A7B49DDA633043907E1F07AE36F63F" ma:contentTypeVersion="9" ma:contentTypeDescription="Create a new document." ma:contentTypeScope="" ma:versionID="0745080474853974292a787effa52066">
  <xsd:schema xmlns:xsd="http://www.w3.org/2001/XMLSchema" xmlns:xs="http://www.w3.org/2001/XMLSchema" xmlns:p="http://schemas.microsoft.com/office/2006/metadata/properties" xmlns:ns2="047e145d-99bb-4ef3-8505-c54f2859c1e3" targetNamespace="http://schemas.microsoft.com/office/2006/metadata/properties" ma:root="true" ma:fieldsID="55f481c21b9f83c07124a2c1c292f1d8" ns2:_="">
    <xsd:import namespace="047e145d-99bb-4ef3-8505-c54f2859c1e3"/>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DateTaken" minOccurs="0"/>
                <xsd:element ref="ns2: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47e145d-99bb-4ef3-8505-c54f2859c1e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DateTaken" ma:index="15" nillable="true" ma:displayName="MediaServiceDateTaken" ma:hidden="true" ma:internalName="MediaServiceDateTaken" ma:readOnly="true">
      <xsd:simpleType>
        <xsd:restriction base="dms:Text"/>
      </xsd:simpleType>
    </xsd:element>
    <xsd:element name="MediaServiceLocation" ma:index="16"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ISO690Nmerical.XSL" StyleName="ISO 690 - Numerical Reference" Version="1987">
  <b:Source>
    <b:Tag>Sch17</b:Tag>
    <b:SourceType>Report</b:SourceType>
    <b:Guid>{AD1BE936-0DF4-4465-8441-82EC7579DA17}</b:Guid>
    <b:Title>Mirror, Mirror 2017: International Comparison Reflects Flaws and Opportunities for Better U.S. Health Care</b:Title>
    <b:Publisher>The Commonwealth Fund, July 2017</b:Publisher>
    <b:Author>
      <b:Author>
        <b:NameList>
          <b:Person>
            <b:Last>Schneider</b:Last>
            <b:First>Eric</b:First>
          </b:Person>
          <b:Person>
            <b:Last>Sarnak</b:Last>
            <b:First>Dana</b:First>
            <b:Middle>O</b:Middle>
          </b:Person>
          <b:Person>
            <b:Last>Squires</b:Last>
            <b:First>David</b:First>
          </b:Person>
          <b:Person>
            <b:Last>Shah</b:Last>
            <b:First>Arnav</b:First>
          </b:Person>
          <b:Person>
            <b:Last>Doty</b:Last>
            <b:First>Michelle</b:First>
          </b:Person>
        </b:NameList>
      </b:Author>
    </b:Author>
    <b:RefOrder>2</b:RefOrder>
  </b:Source>
  <b:Source>
    <b:Tag>Dep19</b:Tag>
    <b:SourceType>InternetSite</b:SourceType>
    <b:Guid>{D8F1ED69-9383-4B7E-A714-FC9D989AE051}</b:Guid>
    <b:Title>About this initiative</b:Title>
    <b:Year>2019</b:Year>
    <b:Author>
      <b:Author>
        <b:Corporate>Department of Health and Department of Agriculture, Water and the Environment</b:Corporate>
      </b:Author>
    </b:Author>
    <b:InternetSiteTitle>Australian Government, Antimicrobial Resistance</b:InternetSiteTitle>
    <b:Month>October</b:Month>
    <b:Day>31</b:Day>
    <b:YearAccessed>2021</b:YearAccessed>
    <b:MonthAccessed>April</b:MonthAccessed>
    <b:DayAccessed>6</b:DayAccessed>
    <b:URL>https://www.amr.gov.au/about-us/about-this-initiative</b:URL>
    <b:RefOrder>5</b:RefOrder>
  </b:Source>
  <b:Source>
    <b:Tag>Lev13</b:Tag>
    <b:SourceType>Misc</b:SourceType>
    <b:Guid>{D34AA21A-F30C-47D2-AD3E-DB80C7C9E161}</b:Guid>
    <b:Title>Patient-centred access to health care: conceptualising access at the interface of health systems and populations</b:Title>
    <b:Year>2013</b:Year>
    <b:Volume>12</b:Volume>
    <b:Issue>18</b:Issue>
    <b:Author>
      <b:Author>
        <b:NameList>
          <b:Person>
            <b:Last>Levesque</b:Last>
            <b:First>Jean-Frederic</b:First>
          </b:Person>
          <b:Person>
            <b:Last>Harris</b:Last>
            <b:Middle>F</b:Middle>
            <b:First>Mark</b:First>
          </b:Person>
          <b:Person>
            <b:Last>Russell</b:Last>
            <b:First>Grant</b:First>
          </b:Person>
        </b:NameList>
      </b:Author>
    </b:Author>
    <b:DOI>https://doi.org/10.1186/1475-9276-12-18</b:DOI>
    <b:PublicationTitle>International Journal for Euqity in Health</b:PublicationTitle>
    <b:RefOrder>6</b:RefOrder>
  </b:Source>
  <b:Source>
    <b:Tag>Aus19</b:Tag>
    <b:SourceType>Misc</b:SourceType>
    <b:Guid>{7DFE13A7-038F-45F8-9375-C3E7276F2A3B}</b:Guid>
    <b:Title>Australian Burden of Disease Study: impact and causes of illness and death in Australia 2015</b:Title>
    <b:Year>2019</b:Year>
    <b:Author>
      <b:Author>
        <b:Corporate>Australian Institute of Health and Welfare</b:Corporate>
      </b:Author>
    </b:Author>
    <b:RefOrder>1</b:RefOrder>
  </b:Source>
  <b:Source>
    <b:Tag>Bod14</b:Tag>
    <b:SourceType>Misc</b:SourceType>
    <b:Guid>{CF5BE12E-3C58-4667-97C2-E745DDB87231}</b:Guid>
    <b:Title>From Triple to Quadruple Aim: Care of the Patient Requires Care of the Provider</b:Title>
    <b:PublicationTitle>The Annals of Family Medicine</b:PublicationTitle>
    <b:Year>2014</b:Year>
    <b:Volume>12</b:Volume>
    <b:Issue>6</b:Issue>
    <b:StandardNumber>573-576. DOI: https://doi.org/10.1370/afm.1713</b:StandardNumber>
    <b:Author>
      <b:Author>
        <b:NameList>
          <b:Person>
            <b:Last>Bodenheimer</b:Last>
            <b:First>Thomas</b:First>
          </b:Person>
          <b:Person>
            <b:Last>Sinsky</b:Last>
            <b:First>Christine</b:First>
          </b:Person>
        </b:NameList>
      </b:Author>
    </b:Author>
    <b:RefOrder>4</b:RefOrder>
  </b:Source>
  <b:Source>
    <b:Tag>Wor16</b:Tag>
    <b:SourceType>DocumentFromInternetSite</b:SourceType>
    <b:Guid>{F28EF2BE-E389-494A-B802-00B430D8C88C}</b:Guid>
    <b:Title>Framework on integrated, people-centred health services: report by the Secretariat</b:Title>
    <b:Year>2016</b:Year>
    <b:Author>
      <b:Author>
        <b:Corporate>World Health Assembly, 69</b:Corporate>
      </b:Author>
    </b:Author>
    <b:InternetSiteTitle>World Health Organisation</b:InternetSiteTitle>
    <b:YearAccessed>2021</b:YearAccessed>
    <b:MonthAccessed>June</b:MonthAccessed>
    <b:DayAccessed>1</b:DayAccessed>
    <b:URL>https://apps.who.int/iris/handle/10665/252698</b:URL>
    <b:RefOrder>3</b:RefOrder>
  </b:Source>
</b:Sources>
</file>

<file path=customXml/itemProps1.xml><?xml version="1.0" encoding="utf-8"?>
<ds:datastoreItem xmlns:ds="http://schemas.openxmlformats.org/officeDocument/2006/customXml" ds:itemID="{8AFC9DE6-B36E-4129-8334-76ACD15E3A4B}">
  <ds:schemaRefs>
    <ds:schemaRef ds:uri="http://schemas.microsoft.com/sharepoint/v3/contenttype/forms"/>
  </ds:schemaRefs>
</ds:datastoreItem>
</file>

<file path=customXml/itemProps2.xml><?xml version="1.0" encoding="utf-8"?>
<ds:datastoreItem xmlns:ds="http://schemas.openxmlformats.org/officeDocument/2006/customXml" ds:itemID="{5D7D6FAC-1A94-4521-A56D-E7D43921D21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47e145d-99bb-4ef3-8505-c54f2859c1e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C29128DE-4120-48B5-B5C1-0F7FEE372BF2}">
  <ds:schemaRefs>
    <ds:schemaRef ds:uri="http://purl.org/dc/terms/"/>
    <ds:schemaRef ds:uri="http://schemas.openxmlformats.org/package/2006/metadata/core-properties"/>
    <ds:schemaRef ds:uri="http://purl.org/dc/dcmitype/"/>
    <ds:schemaRef ds:uri="http://schemas.microsoft.com/office/infopath/2007/PartnerControls"/>
    <ds:schemaRef ds:uri="http://purl.org/dc/elements/1.1/"/>
    <ds:schemaRef ds:uri="http://schemas.microsoft.com/office/2006/metadata/properties"/>
    <ds:schemaRef ds:uri="http://schemas.microsoft.com/office/2006/documentManagement/types"/>
    <ds:schemaRef ds:uri="047e145d-99bb-4ef3-8505-c54f2859c1e3"/>
    <ds:schemaRef ds:uri="http://www.w3.org/XML/1998/namespace"/>
  </ds:schemaRefs>
</ds:datastoreItem>
</file>

<file path=customXml/itemProps4.xml><?xml version="1.0" encoding="utf-8"?>
<ds:datastoreItem xmlns:ds="http://schemas.openxmlformats.org/officeDocument/2006/customXml" ds:itemID="{C4DE3B9F-A3B4-47FE-ACE0-5DDAF9445DC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72</TotalTime>
  <Pages>62</Pages>
  <Words>18777</Words>
  <Characters>107033</Characters>
  <Application>Microsoft Office Word</Application>
  <DocSecurity>0</DocSecurity>
  <Lines>891</Lines>
  <Paragraphs>251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125559</CharactersWithSpaces>
  <SharedDoc>false</SharedDoc>
  <HLinks>
    <vt:vector size="312" baseType="variant">
      <vt:variant>
        <vt:i4>2031635</vt:i4>
      </vt:variant>
      <vt:variant>
        <vt:i4>270</vt:i4>
      </vt:variant>
      <vt:variant>
        <vt:i4>0</vt:i4>
      </vt:variant>
      <vt:variant>
        <vt:i4>5</vt:i4>
      </vt:variant>
      <vt:variant>
        <vt:lpwstr>https://www.nosm.ca/wp-content/uploads/2019/04/Making-it-Work-Framework-for-Remote-Rural-Workforce-Stability.pdf</vt:lpwstr>
      </vt:variant>
      <vt:variant>
        <vt:lpwstr/>
      </vt:variant>
      <vt:variant>
        <vt:i4>1703998</vt:i4>
      </vt:variant>
      <vt:variant>
        <vt:i4>254</vt:i4>
      </vt:variant>
      <vt:variant>
        <vt:i4>0</vt:i4>
      </vt:variant>
      <vt:variant>
        <vt:i4>5</vt:i4>
      </vt:variant>
      <vt:variant>
        <vt:lpwstr/>
      </vt:variant>
      <vt:variant>
        <vt:lpwstr>_Toc68688964</vt:lpwstr>
      </vt:variant>
      <vt:variant>
        <vt:i4>1900606</vt:i4>
      </vt:variant>
      <vt:variant>
        <vt:i4>248</vt:i4>
      </vt:variant>
      <vt:variant>
        <vt:i4>0</vt:i4>
      </vt:variant>
      <vt:variant>
        <vt:i4>5</vt:i4>
      </vt:variant>
      <vt:variant>
        <vt:lpwstr/>
      </vt:variant>
      <vt:variant>
        <vt:lpwstr>_Toc68688963</vt:lpwstr>
      </vt:variant>
      <vt:variant>
        <vt:i4>1835070</vt:i4>
      </vt:variant>
      <vt:variant>
        <vt:i4>242</vt:i4>
      </vt:variant>
      <vt:variant>
        <vt:i4>0</vt:i4>
      </vt:variant>
      <vt:variant>
        <vt:i4>5</vt:i4>
      </vt:variant>
      <vt:variant>
        <vt:lpwstr/>
      </vt:variant>
      <vt:variant>
        <vt:lpwstr>_Toc68688962</vt:lpwstr>
      </vt:variant>
      <vt:variant>
        <vt:i4>2031678</vt:i4>
      </vt:variant>
      <vt:variant>
        <vt:i4>236</vt:i4>
      </vt:variant>
      <vt:variant>
        <vt:i4>0</vt:i4>
      </vt:variant>
      <vt:variant>
        <vt:i4>5</vt:i4>
      </vt:variant>
      <vt:variant>
        <vt:lpwstr/>
      </vt:variant>
      <vt:variant>
        <vt:lpwstr>_Toc68688961</vt:lpwstr>
      </vt:variant>
      <vt:variant>
        <vt:i4>1966142</vt:i4>
      </vt:variant>
      <vt:variant>
        <vt:i4>230</vt:i4>
      </vt:variant>
      <vt:variant>
        <vt:i4>0</vt:i4>
      </vt:variant>
      <vt:variant>
        <vt:i4>5</vt:i4>
      </vt:variant>
      <vt:variant>
        <vt:lpwstr/>
      </vt:variant>
      <vt:variant>
        <vt:lpwstr>_Toc68688960</vt:lpwstr>
      </vt:variant>
      <vt:variant>
        <vt:i4>1507389</vt:i4>
      </vt:variant>
      <vt:variant>
        <vt:i4>224</vt:i4>
      </vt:variant>
      <vt:variant>
        <vt:i4>0</vt:i4>
      </vt:variant>
      <vt:variant>
        <vt:i4>5</vt:i4>
      </vt:variant>
      <vt:variant>
        <vt:lpwstr/>
      </vt:variant>
      <vt:variant>
        <vt:lpwstr>_Toc68688959</vt:lpwstr>
      </vt:variant>
      <vt:variant>
        <vt:i4>1441853</vt:i4>
      </vt:variant>
      <vt:variant>
        <vt:i4>218</vt:i4>
      </vt:variant>
      <vt:variant>
        <vt:i4>0</vt:i4>
      </vt:variant>
      <vt:variant>
        <vt:i4>5</vt:i4>
      </vt:variant>
      <vt:variant>
        <vt:lpwstr/>
      </vt:variant>
      <vt:variant>
        <vt:lpwstr>_Toc68688958</vt:lpwstr>
      </vt:variant>
      <vt:variant>
        <vt:i4>1638461</vt:i4>
      </vt:variant>
      <vt:variant>
        <vt:i4>212</vt:i4>
      </vt:variant>
      <vt:variant>
        <vt:i4>0</vt:i4>
      </vt:variant>
      <vt:variant>
        <vt:i4>5</vt:i4>
      </vt:variant>
      <vt:variant>
        <vt:lpwstr/>
      </vt:variant>
      <vt:variant>
        <vt:lpwstr>_Toc68688957</vt:lpwstr>
      </vt:variant>
      <vt:variant>
        <vt:i4>1572925</vt:i4>
      </vt:variant>
      <vt:variant>
        <vt:i4>206</vt:i4>
      </vt:variant>
      <vt:variant>
        <vt:i4>0</vt:i4>
      </vt:variant>
      <vt:variant>
        <vt:i4>5</vt:i4>
      </vt:variant>
      <vt:variant>
        <vt:lpwstr/>
      </vt:variant>
      <vt:variant>
        <vt:lpwstr>_Toc68688956</vt:lpwstr>
      </vt:variant>
      <vt:variant>
        <vt:i4>1769533</vt:i4>
      </vt:variant>
      <vt:variant>
        <vt:i4>200</vt:i4>
      </vt:variant>
      <vt:variant>
        <vt:i4>0</vt:i4>
      </vt:variant>
      <vt:variant>
        <vt:i4>5</vt:i4>
      </vt:variant>
      <vt:variant>
        <vt:lpwstr/>
      </vt:variant>
      <vt:variant>
        <vt:lpwstr>_Toc68688955</vt:lpwstr>
      </vt:variant>
      <vt:variant>
        <vt:i4>1703997</vt:i4>
      </vt:variant>
      <vt:variant>
        <vt:i4>194</vt:i4>
      </vt:variant>
      <vt:variant>
        <vt:i4>0</vt:i4>
      </vt:variant>
      <vt:variant>
        <vt:i4>5</vt:i4>
      </vt:variant>
      <vt:variant>
        <vt:lpwstr/>
      </vt:variant>
      <vt:variant>
        <vt:lpwstr>_Toc68688954</vt:lpwstr>
      </vt:variant>
      <vt:variant>
        <vt:i4>1900605</vt:i4>
      </vt:variant>
      <vt:variant>
        <vt:i4>188</vt:i4>
      </vt:variant>
      <vt:variant>
        <vt:i4>0</vt:i4>
      </vt:variant>
      <vt:variant>
        <vt:i4>5</vt:i4>
      </vt:variant>
      <vt:variant>
        <vt:lpwstr/>
      </vt:variant>
      <vt:variant>
        <vt:lpwstr>_Toc68688953</vt:lpwstr>
      </vt:variant>
      <vt:variant>
        <vt:i4>1835069</vt:i4>
      </vt:variant>
      <vt:variant>
        <vt:i4>182</vt:i4>
      </vt:variant>
      <vt:variant>
        <vt:i4>0</vt:i4>
      </vt:variant>
      <vt:variant>
        <vt:i4>5</vt:i4>
      </vt:variant>
      <vt:variant>
        <vt:lpwstr/>
      </vt:variant>
      <vt:variant>
        <vt:lpwstr>_Toc68688952</vt:lpwstr>
      </vt:variant>
      <vt:variant>
        <vt:i4>2031677</vt:i4>
      </vt:variant>
      <vt:variant>
        <vt:i4>176</vt:i4>
      </vt:variant>
      <vt:variant>
        <vt:i4>0</vt:i4>
      </vt:variant>
      <vt:variant>
        <vt:i4>5</vt:i4>
      </vt:variant>
      <vt:variant>
        <vt:lpwstr/>
      </vt:variant>
      <vt:variant>
        <vt:lpwstr>_Toc68688951</vt:lpwstr>
      </vt:variant>
      <vt:variant>
        <vt:i4>1966141</vt:i4>
      </vt:variant>
      <vt:variant>
        <vt:i4>170</vt:i4>
      </vt:variant>
      <vt:variant>
        <vt:i4>0</vt:i4>
      </vt:variant>
      <vt:variant>
        <vt:i4>5</vt:i4>
      </vt:variant>
      <vt:variant>
        <vt:lpwstr/>
      </vt:variant>
      <vt:variant>
        <vt:lpwstr>_Toc68688950</vt:lpwstr>
      </vt:variant>
      <vt:variant>
        <vt:i4>1507388</vt:i4>
      </vt:variant>
      <vt:variant>
        <vt:i4>164</vt:i4>
      </vt:variant>
      <vt:variant>
        <vt:i4>0</vt:i4>
      </vt:variant>
      <vt:variant>
        <vt:i4>5</vt:i4>
      </vt:variant>
      <vt:variant>
        <vt:lpwstr/>
      </vt:variant>
      <vt:variant>
        <vt:lpwstr>_Toc68688949</vt:lpwstr>
      </vt:variant>
      <vt:variant>
        <vt:i4>1441852</vt:i4>
      </vt:variant>
      <vt:variant>
        <vt:i4>158</vt:i4>
      </vt:variant>
      <vt:variant>
        <vt:i4>0</vt:i4>
      </vt:variant>
      <vt:variant>
        <vt:i4>5</vt:i4>
      </vt:variant>
      <vt:variant>
        <vt:lpwstr/>
      </vt:variant>
      <vt:variant>
        <vt:lpwstr>_Toc68688948</vt:lpwstr>
      </vt:variant>
      <vt:variant>
        <vt:i4>1638460</vt:i4>
      </vt:variant>
      <vt:variant>
        <vt:i4>152</vt:i4>
      </vt:variant>
      <vt:variant>
        <vt:i4>0</vt:i4>
      </vt:variant>
      <vt:variant>
        <vt:i4>5</vt:i4>
      </vt:variant>
      <vt:variant>
        <vt:lpwstr/>
      </vt:variant>
      <vt:variant>
        <vt:lpwstr>_Toc68688947</vt:lpwstr>
      </vt:variant>
      <vt:variant>
        <vt:i4>1572924</vt:i4>
      </vt:variant>
      <vt:variant>
        <vt:i4>146</vt:i4>
      </vt:variant>
      <vt:variant>
        <vt:i4>0</vt:i4>
      </vt:variant>
      <vt:variant>
        <vt:i4>5</vt:i4>
      </vt:variant>
      <vt:variant>
        <vt:lpwstr/>
      </vt:variant>
      <vt:variant>
        <vt:lpwstr>_Toc68688946</vt:lpwstr>
      </vt:variant>
      <vt:variant>
        <vt:i4>1769532</vt:i4>
      </vt:variant>
      <vt:variant>
        <vt:i4>140</vt:i4>
      </vt:variant>
      <vt:variant>
        <vt:i4>0</vt:i4>
      </vt:variant>
      <vt:variant>
        <vt:i4>5</vt:i4>
      </vt:variant>
      <vt:variant>
        <vt:lpwstr/>
      </vt:variant>
      <vt:variant>
        <vt:lpwstr>_Toc68688945</vt:lpwstr>
      </vt:variant>
      <vt:variant>
        <vt:i4>1703996</vt:i4>
      </vt:variant>
      <vt:variant>
        <vt:i4>134</vt:i4>
      </vt:variant>
      <vt:variant>
        <vt:i4>0</vt:i4>
      </vt:variant>
      <vt:variant>
        <vt:i4>5</vt:i4>
      </vt:variant>
      <vt:variant>
        <vt:lpwstr/>
      </vt:variant>
      <vt:variant>
        <vt:lpwstr>_Toc68688944</vt:lpwstr>
      </vt:variant>
      <vt:variant>
        <vt:i4>1900604</vt:i4>
      </vt:variant>
      <vt:variant>
        <vt:i4>128</vt:i4>
      </vt:variant>
      <vt:variant>
        <vt:i4>0</vt:i4>
      </vt:variant>
      <vt:variant>
        <vt:i4>5</vt:i4>
      </vt:variant>
      <vt:variant>
        <vt:lpwstr/>
      </vt:variant>
      <vt:variant>
        <vt:lpwstr>_Toc68688943</vt:lpwstr>
      </vt:variant>
      <vt:variant>
        <vt:i4>1835068</vt:i4>
      </vt:variant>
      <vt:variant>
        <vt:i4>122</vt:i4>
      </vt:variant>
      <vt:variant>
        <vt:i4>0</vt:i4>
      </vt:variant>
      <vt:variant>
        <vt:i4>5</vt:i4>
      </vt:variant>
      <vt:variant>
        <vt:lpwstr/>
      </vt:variant>
      <vt:variant>
        <vt:lpwstr>_Toc68688942</vt:lpwstr>
      </vt:variant>
      <vt:variant>
        <vt:i4>2031676</vt:i4>
      </vt:variant>
      <vt:variant>
        <vt:i4>116</vt:i4>
      </vt:variant>
      <vt:variant>
        <vt:i4>0</vt:i4>
      </vt:variant>
      <vt:variant>
        <vt:i4>5</vt:i4>
      </vt:variant>
      <vt:variant>
        <vt:lpwstr/>
      </vt:variant>
      <vt:variant>
        <vt:lpwstr>_Toc68688941</vt:lpwstr>
      </vt:variant>
      <vt:variant>
        <vt:i4>1966140</vt:i4>
      </vt:variant>
      <vt:variant>
        <vt:i4>110</vt:i4>
      </vt:variant>
      <vt:variant>
        <vt:i4>0</vt:i4>
      </vt:variant>
      <vt:variant>
        <vt:i4>5</vt:i4>
      </vt:variant>
      <vt:variant>
        <vt:lpwstr/>
      </vt:variant>
      <vt:variant>
        <vt:lpwstr>_Toc68688940</vt:lpwstr>
      </vt:variant>
      <vt:variant>
        <vt:i4>1507387</vt:i4>
      </vt:variant>
      <vt:variant>
        <vt:i4>104</vt:i4>
      </vt:variant>
      <vt:variant>
        <vt:i4>0</vt:i4>
      </vt:variant>
      <vt:variant>
        <vt:i4>5</vt:i4>
      </vt:variant>
      <vt:variant>
        <vt:lpwstr/>
      </vt:variant>
      <vt:variant>
        <vt:lpwstr>_Toc68688939</vt:lpwstr>
      </vt:variant>
      <vt:variant>
        <vt:i4>1441851</vt:i4>
      </vt:variant>
      <vt:variant>
        <vt:i4>98</vt:i4>
      </vt:variant>
      <vt:variant>
        <vt:i4>0</vt:i4>
      </vt:variant>
      <vt:variant>
        <vt:i4>5</vt:i4>
      </vt:variant>
      <vt:variant>
        <vt:lpwstr/>
      </vt:variant>
      <vt:variant>
        <vt:lpwstr>_Toc68688938</vt:lpwstr>
      </vt:variant>
      <vt:variant>
        <vt:i4>1638459</vt:i4>
      </vt:variant>
      <vt:variant>
        <vt:i4>92</vt:i4>
      </vt:variant>
      <vt:variant>
        <vt:i4>0</vt:i4>
      </vt:variant>
      <vt:variant>
        <vt:i4>5</vt:i4>
      </vt:variant>
      <vt:variant>
        <vt:lpwstr/>
      </vt:variant>
      <vt:variant>
        <vt:lpwstr>_Toc68688937</vt:lpwstr>
      </vt:variant>
      <vt:variant>
        <vt:i4>1572923</vt:i4>
      </vt:variant>
      <vt:variant>
        <vt:i4>86</vt:i4>
      </vt:variant>
      <vt:variant>
        <vt:i4>0</vt:i4>
      </vt:variant>
      <vt:variant>
        <vt:i4>5</vt:i4>
      </vt:variant>
      <vt:variant>
        <vt:lpwstr/>
      </vt:variant>
      <vt:variant>
        <vt:lpwstr>_Toc68688936</vt:lpwstr>
      </vt:variant>
      <vt:variant>
        <vt:i4>1769531</vt:i4>
      </vt:variant>
      <vt:variant>
        <vt:i4>80</vt:i4>
      </vt:variant>
      <vt:variant>
        <vt:i4>0</vt:i4>
      </vt:variant>
      <vt:variant>
        <vt:i4>5</vt:i4>
      </vt:variant>
      <vt:variant>
        <vt:lpwstr/>
      </vt:variant>
      <vt:variant>
        <vt:lpwstr>_Toc68688935</vt:lpwstr>
      </vt:variant>
      <vt:variant>
        <vt:i4>1703995</vt:i4>
      </vt:variant>
      <vt:variant>
        <vt:i4>74</vt:i4>
      </vt:variant>
      <vt:variant>
        <vt:i4>0</vt:i4>
      </vt:variant>
      <vt:variant>
        <vt:i4>5</vt:i4>
      </vt:variant>
      <vt:variant>
        <vt:lpwstr/>
      </vt:variant>
      <vt:variant>
        <vt:lpwstr>_Toc68688934</vt:lpwstr>
      </vt:variant>
      <vt:variant>
        <vt:i4>1900603</vt:i4>
      </vt:variant>
      <vt:variant>
        <vt:i4>68</vt:i4>
      </vt:variant>
      <vt:variant>
        <vt:i4>0</vt:i4>
      </vt:variant>
      <vt:variant>
        <vt:i4>5</vt:i4>
      </vt:variant>
      <vt:variant>
        <vt:lpwstr/>
      </vt:variant>
      <vt:variant>
        <vt:lpwstr>_Toc68688933</vt:lpwstr>
      </vt:variant>
      <vt:variant>
        <vt:i4>1835067</vt:i4>
      </vt:variant>
      <vt:variant>
        <vt:i4>62</vt:i4>
      </vt:variant>
      <vt:variant>
        <vt:i4>0</vt:i4>
      </vt:variant>
      <vt:variant>
        <vt:i4>5</vt:i4>
      </vt:variant>
      <vt:variant>
        <vt:lpwstr/>
      </vt:variant>
      <vt:variant>
        <vt:lpwstr>_Toc68688932</vt:lpwstr>
      </vt:variant>
      <vt:variant>
        <vt:i4>2031675</vt:i4>
      </vt:variant>
      <vt:variant>
        <vt:i4>56</vt:i4>
      </vt:variant>
      <vt:variant>
        <vt:i4>0</vt:i4>
      </vt:variant>
      <vt:variant>
        <vt:i4>5</vt:i4>
      </vt:variant>
      <vt:variant>
        <vt:lpwstr/>
      </vt:variant>
      <vt:variant>
        <vt:lpwstr>_Toc68688931</vt:lpwstr>
      </vt:variant>
      <vt:variant>
        <vt:i4>1966139</vt:i4>
      </vt:variant>
      <vt:variant>
        <vt:i4>50</vt:i4>
      </vt:variant>
      <vt:variant>
        <vt:i4>0</vt:i4>
      </vt:variant>
      <vt:variant>
        <vt:i4>5</vt:i4>
      </vt:variant>
      <vt:variant>
        <vt:lpwstr/>
      </vt:variant>
      <vt:variant>
        <vt:lpwstr>_Toc68688930</vt:lpwstr>
      </vt:variant>
      <vt:variant>
        <vt:i4>1507386</vt:i4>
      </vt:variant>
      <vt:variant>
        <vt:i4>44</vt:i4>
      </vt:variant>
      <vt:variant>
        <vt:i4>0</vt:i4>
      </vt:variant>
      <vt:variant>
        <vt:i4>5</vt:i4>
      </vt:variant>
      <vt:variant>
        <vt:lpwstr/>
      </vt:variant>
      <vt:variant>
        <vt:lpwstr>_Toc68688929</vt:lpwstr>
      </vt:variant>
      <vt:variant>
        <vt:i4>1441850</vt:i4>
      </vt:variant>
      <vt:variant>
        <vt:i4>38</vt:i4>
      </vt:variant>
      <vt:variant>
        <vt:i4>0</vt:i4>
      </vt:variant>
      <vt:variant>
        <vt:i4>5</vt:i4>
      </vt:variant>
      <vt:variant>
        <vt:lpwstr/>
      </vt:variant>
      <vt:variant>
        <vt:lpwstr>_Toc68688928</vt:lpwstr>
      </vt:variant>
      <vt:variant>
        <vt:i4>1638458</vt:i4>
      </vt:variant>
      <vt:variant>
        <vt:i4>32</vt:i4>
      </vt:variant>
      <vt:variant>
        <vt:i4>0</vt:i4>
      </vt:variant>
      <vt:variant>
        <vt:i4>5</vt:i4>
      </vt:variant>
      <vt:variant>
        <vt:lpwstr/>
      </vt:variant>
      <vt:variant>
        <vt:lpwstr>_Toc68688927</vt:lpwstr>
      </vt:variant>
      <vt:variant>
        <vt:i4>1572922</vt:i4>
      </vt:variant>
      <vt:variant>
        <vt:i4>26</vt:i4>
      </vt:variant>
      <vt:variant>
        <vt:i4>0</vt:i4>
      </vt:variant>
      <vt:variant>
        <vt:i4>5</vt:i4>
      </vt:variant>
      <vt:variant>
        <vt:lpwstr/>
      </vt:variant>
      <vt:variant>
        <vt:lpwstr>_Toc68688926</vt:lpwstr>
      </vt:variant>
      <vt:variant>
        <vt:i4>1769530</vt:i4>
      </vt:variant>
      <vt:variant>
        <vt:i4>20</vt:i4>
      </vt:variant>
      <vt:variant>
        <vt:i4>0</vt:i4>
      </vt:variant>
      <vt:variant>
        <vt:i4>5</vt:i4>
      </vt:variant>
      <vt:variant>
        <vt:lpwstr/>
      </vt:variant>
      <vt:variant>
        <vt:lpwstr>_Toc68688925</vt:lpwstr>
      </vt:variant>
      <vt:variant>
        <vt:i4>1703994</vt:i4>
      </vt:variant>
      <vt:variant>
        <vt:i4>14</vt:i4>
      </vt:variant>
      <vt:variant>
        <vt:i4>0</vt:i4>
      </vt:variant>
      <vt:variant>
        <vt:i4>5</vt:i4>
      </vt:variant>
      <vt:variant>
        <vt:lpwstr/>
      </vt:variant>
      <vt:variant>
        <vt:lpwstr>_Toc68688924</vt:lpwstr>
      </vt:variant>
      <vt:variant>
        <vt:i4>1900602</vt:i4>
      </vt:variant>
      <vt:variant>
        <vt:i4>8</vt:i4>
      </vt:variant>
      <vt:variant>
        <vt:i4>0</vt:i4>
      </vt:variant>
      <vt:variant>
        <vt:i4>5</vt:i4>
      </vt:variant>
      <vt:variant>
        <vt:lpwstr/>
      </vt:variant>
      <vt:variant>
        <vt:lpwstr>_Toc68688923</vt:lpwstr>
      </vt:variant>
      <vt:variant>
        <vt:i4>1835066</vt:i4>
      </vt:variant>
      <vt:variant>
        <vt:i4>2</vt:i4>
      </vt:variant>
      <vt:variant>
        <vt:i4>0</vt:i4>
      </vt:variant>
      <vt:variant>
        <vt:i4>5</vt:i4>
      </vt:variant>
      <vt:variant>
        <vt:lpwstr/>
      </vt:variant>
      <vt:variant>
        <vt:lpwstr>_Toc68688922</vt:lpwstr>
      </vt:variant>
      <vt:variant>
        <vt:i4>1703964</vt:i4>
      </vt:variant>
      <vt:variant>
        <vt:i4>21</vt:i4>
      </vt:variant>
      <vt:variant>
        <vt:i4>0</vt:i4>
      </vt:variant>
      <vt:variant>
        <vt:i4>5</vt:i4>
      </vt:variant>
      <vt:variant>
        <vt:lpwstr>https://www.safetyandquality.gov.au/publications-and-resources/resource-library/australian-charter-healthcare-rights-second-edition-a4-accessible</vt:lpwstr>
      </vt:variant>
      <vt:variant>
        <vt:lpwstr/>
      </vt:variant>
      <vt:variant>
        <vt:i4>7864364</vt:i4>
      </vt:variant>
      <vt:variant>
        <vt:i4>18</vt:i4>
      </vt:variant>
      <vt:variant>
        <vt:i4>0</vt:i4>
      </vt:variant>
      <vt:variant>
        <vt:i4>5</vt:i4>
      </vt:variant>
      <vt:variant>
        <vt:lpwstr>https://chf.org.au/collaborative-pairs</vt:lpwstr>
      </vt:variant>
      <vt:variant>
        <vt:lpwstr/>
      </vt:variant>
      <vt:variant>
        <vt:i4>5570589</vt:i4>
      </vt:variant>
      <vt:variant>
        <vt:i4>15</vt:i4>
      </vt:variant>
      <vt:variant>
        <vt:i4>0</vt:i4>
      </vt:variant>
      <vt:variant>
        <vt:i4>5</vt:i4>
      </vt:variant>
      <vt:variant>
        <vt:lpwstr>https://www.amr.gov.au/about-us/about-this-initiative</vt:lpwstr>
      </vt:variant>
      <vt:variant>
        <vt:lpwstr/>
      </vt:variant>
      <vt:variant>
        <vt:i4>4456533</vt:i4>
      </vt:variant>
      <vt:variant>
        <vt:i4>12</vt:i4>
      </vt:variant>
      <vt:variant>
        <vt:i4>0</vt:i4>
      </vt:variant>
      <vt:variant>
        <vt:i4>5</vt:i4>
      </vt:variant>
      <vt:variant>
        <vt:lpwstr>https://www.pc.gov.au/inquiries/completed/productivity-review/report/productivity-review-supporting5.pdf</vt:lpwstr>
      </vt:variant>
      <vt:variant>
        <vt:lpwstr/>
      </vt:variant>
      <vt:variant>
        <vt:i4>6357026</vt:i4>
      </vt:variant>
      <vt:variant>
        <vt:i4>9</vt:i4>
      </vt:variant>
      <vt:variant>
        <vt:i4>0</vt:i4>
      </vt:variant>
      <vt:variant>
        <vt:i4>5</vt:i4>
      </vt:variant>
      <vt:variant>
        <vt:lpwstr>https://www.safetyandquality.gov.au/our-work/patient-and-consumer-centred-care/health-literacy</vt:lpwstr>
      </vt:variant>
      <vt:variant>
        <vt:lpwstr/>
      </vt:variant>
      <vt:variant>
        <vt:i4>458753</vt:i4>
      </vt:variant>
      <vt:variant>
        <vt:i4>6</vt:i4>
      </vt:variant>
      <vt:variant>
        <vt:i4>0</vt:i4>
      </vt:variant>
      <vt:variant>
        <vt:i4>5</vt:i4>
      </vt:variant>
      <vt:variant>
        <vt:lpwstr>https://www.pc.gov.au/inquiries/completed/productivity-review/report/productivity-review.pdf</vt:lpwstr>
      </vt:variant>
      <vt:variant>
        <vt:lpwstr/>
      </vt:variant>
      <vt:variant>
        <vt:i4>4456533</vt:i4>
      </vt:variant>
      <vt:variant>
        <vt:i4>3</vt:i4>
      </vt:variant>
      <vt:variant>
        <vt:i4>0</vt:i4>
      </vt:variant>
      <vt:variant>
        <vt:i4>5</vt:i4>
      </vt:variant>
      <vt:variant>
        <vt:lpwstr>https://www.pc.gov.au/inquiries/completed/productivity-review/report/productivity-review-supporting5.pdf</vt:lpwstr>
      </vt:variant>
      <vt:variant>
        <vt:lpwstr/>
      </vt:variant>
      <vt:variant>
        <vt:i4>458753</vt:i4>
      </vt:variant>
      <vt:variant>
        <vt:i4>0</vt:i4>
      </vt:variant>
      <vt:variant>
        <vt:i4>0</vt:i4>
      </vt:variant>
      <vt:variant>
        <vt:i4>5</vt:i4>
      </vt:variant>
      <vt:variant>
        <vt:lpwstr>https://www.pc.gov.au/inquiries/completed/productivity-review/report/productivity-review.pdf</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Draft recommendations from the Primary Health Reform Steering Group</dc:title>
  <dc:subject>Primary care</dc:subject>
  <dc:creator>Australian Government Department of Health</dc:creator>
  <cp:keywords/>
  <dc:description/>
  <cp:lastModifiedBy>MCCAY, Meryl</cp:lastModifiedBy>
  <cp:revision>13</cp:revision>
  <cp:lastPrinted>2021-06-15T03:54:00Z</cp:lastPrinted>
  <dcterms:created xsi:type="dcterms:W3CDTF">2021-06-15T03:38:00Z</dcterms:created>
  <dcterms:modified xsi:type="dcterms:W3CDTF">2021-08-19T08:00:00Z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0x01010033A7B49DDA633043907E1F07AE36F63F</vt:lpwstr>
  </property>
</Properties>
</file>