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57C9B" w14:textId="5B30AF5E" w:rsidR="006E7E3B" w:rsidRDefault="00825309" w:rsidP="004E1374">
      <w:pPr>
        <w:pStyle w:val="Heading1"/>
        <w:spacing w:before="1080" w:after="480" w:line="240" w:lineRule="auto"/>
      </w:pPr>
      <w:bookmarkStart w:id="0" w:name="_Hlk77943049"/>
      <w:r w:rsidRPr="004E1374">
        <w:rPr>
          <w:rFonts w:eastAsiaTheme="minorEastAsia"/>
          <w:i/>
          <w:iCs/>
          <w:color w:val="FF0000"/>
          <w:sz w:val="32"/>
          <w:szCs w:val="32"/>
        </w:rPr>
        <w:t>Keep your disability workforce up to date by circulating this alert widely in your organisation</w:t>
      </w:r>
      <w:r w:rsidR="00206707" w:rsidRPr="00A918C9">
        <w:rPr>
          <w:rFonts w:eastAsiaTheme="minorEastAsia"/>
          <w:color w:val="FF0000"/>
          <w:sz w:val="22"/>
          <w:szCs w:val="22"/>
        </w:rPr>
        <w:br/>
      </w:r>
      <w:r>
        <w:rPr>
          <w:rFonts w:eastAsiaTheme="minorEastAsia"/>
          <w:b w:val="0"/>
          <w:bCs w:val="0"/>
          <w:color w:val="auto"/>
          <w:sz w:val="22"/>
          <w:szCs w:val="22"/>
        </w:rPr>
        <w:br/>
      </w:r>
      <w:bookmarkEnd w:id="0"/>
      <w:r w:rsidR="00146E3E">
        <w:t xml:space="preserve">Disability </w:t>
      </w:r>
      <w:r w:rsidR="00FC1D3E">
        <w:t>p</w:t>
      </w:r>
      <w:r w:rsidR="00146E3E">
        <w:t xml:space="preserve">rovider </w:t>
      </w:r>
      <w:r w:rsidR="00FC1D3E">
        <w:t>a</w:t>
      </w:r>
      <w:r w:rsidR="00146E3E" w:rsidRPr="009338FD">
        <w:t>l</w:t>
      </w:r>
      <w:r w:rsidR="00146E3E">
        <w:t>ert</w:t>
      </w:r>
    </w:p>
    <w:p w14:paraId="75C48CE0" w14:textId="5EFFA537" w:rsidR="00856B46" w:rsidRPr="00856B46" w:rsidRDefault="00856B46" w:rsidP="00856B46">
      <w:r>
        <w:t>2</w:t>
      </w:r>
      <w:r w:rsidR="00682AE6">
        <w:t>4</w:t>
      </w:r>
      <w:r>
        <w:t xml:space="preserve"> August 2021</w:t>
      </w:r>
    </w:p>
    <w:p w14:paraId="2E4E8A53" w14:textId="77777777" w:rsidR="00055160" w:rsidRDefault="00055160" w:rsidP="00055160">
      <w:pPr>
        <w:pStyle w:val="Heading2"/>
        <w:rPr>
          <w:rFonts w:ascii="Calibri" w:eastAsiaTheme="minorHAnsi" w:hAnsi="Calibri" w:cs="Calibri"/>
        </w:rPr>
      </w:pPr>
      <w:r>
        <w:t xml:space="preserve">Priority Pfizer vaccination blitz for people aged 16 – 39 years in greater Sydney </w:t>
      </w:r>
    </w:p>
    <w:p w14:paraId="1542B0E8" w14:textId="60E74A5A" w:rsidR="00CB2814" w:rsidRDefault="00055160" w:rsidP="00055160">
      <w:r>
        <w:t xml:space="preserve">The NSW government has released </w:t>
      </w:r>
      <w:hyperlink r:id="rId8" w:history="1">
        <w:r w:rsidRPr="00CB2814">
          <w:rPr>
            <w:rStyle w:val="Hyperlink"/>
          </w:rPr>
          <w:t>a booking link</w:t>
        </w:r>
      </w:hyperlink>
      <w:r>
        <w:t xml:space="preserve"> for a Pfizer vaccination blitz for people aged 16-39 years. </w:t>
      </w:r>
      <w:r w:rsidR="00CB2814">
        <w:t xml:space="preserve">The only criteria </w:t>
      </w:r>
      <w:proofErr w:type="gramStart"/>
      <w:r w:rsidR="00CB2814">
        <w:t>is</w:t>
      </w:r>
      <w:proofErr w:type="gramEnd"/>
      <w:r w:rsidR="00CB2814">
        <w:t xml:space="preserve"> for people in that age group to live in one of the 12 LGAs listed below.</w:t>
      </w:r>
    </w:p>
    <w:p w14:paraId="571146EB" w14:textId="3EECDBFA" w:rsidR="00CB2814" w:rsidRDefault="00CB2814" w:rsidP="00DA285D">
      <w:pPr>
        <w:pStyle w:val="ListParagraph"/>
        <w:numPr>
          <w:ilvl w:val="0"/>
          <w:numId w:val="51"/>
        </w:numPr>
        <w:ind w:left="714" w:hanging="357"/>
        <w:contextualSpacing/>
      </w:pPr>
      <w:r>
        <w:t>Bayside</w:t>
      </w:r>
    </w:p>
    <w:p w14:paraId="1FBFD2EC" w14:textId="65E97162" w:rsidR="00CB2814" w:rsidRDefault="00CB2814" w:rsidP="00DA285D">
      <w:pPr>
        <w:pStyle w:val="ListParagraph"/>
        <w:numPr>
          <w:ilvl w:val="0"/>
          <w:numId w:val="51"/>
        </w:numPr>
        <w:ind w:left="714" w:hanging="357"/>
        <w:contextualSpacing/>
      </w:pPr>
      <w:r>
        <w:t>Blacktown</w:t>
      </w:r>
    </w:p>
    <w:p w14:paraId="47AFA4E7" w14:textId="04B9F87A" w:rsidR="00CB2814" w:rsidRDefault="00CB2814" w:rsidP="00DA285D">
      <w:pPr>
        <w:pStyle w:val="ListParagraph"/>
        <w:numPr>
          <w:ilvl w:val="0"/>
          <w:numId w:val="51"/>
        </w:numPr>
        <w:ind w:left="714" w:hanging="357"/>
        <w:contextualSpacing/>
      </w:pPr>
      <w:r>
        <w:t>Burwood</w:t>
      </w:r>
    </w:p>
    <w:p w14:paraId="6D7E099A" w14:textId="004535B9" w:rsidR="00CB2814" w:rsidRDefault="00CB2814" w:rsidP="00DA285D">
      <w:pPr>
        <w:pStyle w:val="ListParagraph"/>
        <w:numPr>
          <w:ilvl w:val="0"/>
          <w:numId w:val="51"/>
        </w:numPr>
        <w:ind w:left="714" w:hanging="357"/>
        <w:contextualSpacing/>
      </w:pPr>
      <w:r>
        <w:t>Campbelltown</w:t>
      </w:r>
    </w:p>
    <w:p w14:paraId="7A2A9F71" w14:textId="28C15075" w:rsidR="00CB2814" w:rsidRDefault="00CB2814" w:rsidP="00DA285D">
      <w:pPr>
        <w:pStyle w:val="ListParagraph"/>
        <w:numPr>
          <w:ilvl w:val="0"/>
          <w:numId w:val="51"/>
        </w:numPr>
        <w:ind w:left="714" w:hanging="357"/>
        <w:contextualSpacing/>
      </w:pPr>
      <w:r>
        <w:t>Canterbury-Bankstown</w:t>
      </w:r>
    </w:p>
    <w:p w14:paraId="1B385739" w14:textId="6DFA3F10" w:rsidR="00CB2814" w:rsidRDefault="00CB2814" w:rsidP="00DA285D">
      <w:pPr>
        <w:pStyle w:val="ListParagraph"/>
        <w:numPr>
          <w:ilvl w:val="0"/>
          <w:numId w:val="51"/>
        </w:numPr>
        <w:ind w:left="714" w:hanging="357"/>
        <w:contextualSpacing/>
      </w:pPr>
      <w:r>
        <w:t>Cumberland</w:t>
      </w:r>
    </w:p>
    <w:p w14:paraId="34523622" w14:textId="38030FC6" w:rsidR="00CB2814" w:rsidRDefault="00CB2814" w:rsidP="00DA285D">
      <w:pPr>
        <w:pStyle w:val="ListParagraph"/>
        <w:numPr>
          <w:ilvl w:val="0"/>
          <w:numId w:val="51"/>
        </w:numPr>
        <w:ind w:left="714" w:hanging="357"/>
        <w:contextualSpacing/>
      </w:pPr>
      <w:r>
        <w:t>Fairfield</w:t>
      </w:r>
    </w:p>
    <w:p w14:paraId="6880FCE3" w14:textId="127AF0F9" w:rsidR="00CB2814" w:rsidRDefault="00CB2814" w:rsidP="00DA285D">
      <w:pPr>
        <w:pStyle w:val="ListParagraph"/>
        <w:numPr>
          <w:ilvl w:val="0"/>
          <w:numId w:val="51"/>
        </w:numPr>
        <w:ind w:left="714" w:hanging="357"/>
        <w:contextualSpacing/>
      </w:pPr>
      <w:r>
        <w:t>Georges River</w:t>
      </w:r>
    </w:p>
    <w:p w14:paraId="117B3DD4" w14:textId="5FD959D3" w:rsidR="00CB2814" w:rsidRDefault="00CB2814" w:rsidP="00DA285D">
      <w:pPr>
        <w:pStyle w:val="ListParagraph"/>
        <w:numPr>
          <w:ilvl w:val="0"/>
          <w:numId w:val="51"/>
        </w:numPr>
        <w:ind w:left="714" w:hanging="357"/>
        <w:contextualSpacing/>
      </w:pPr>
      <w:r>
        <w:t>Liverpool</w:t>
      </w:r>
    </w:p>
    <w:p w14:paraId="3057CF84" w14:textId="3140822A" w:rsidR="00CB2814" w:rsidRDefault="00CB2814" w:rsidP="00DA285D">
      <w:pPr>
        <w:pStyle w:val="ListParagraph"/>
        <w:numPr>
          <w:ilvl w:val="0"/>
          <w:numId w:val="51"/>
        </w:numPr>
        <w:ind w:left="714" w:hanging="357"/>
        <w:contextualSpacing/>
      </w:pPr>
      <w:r>
        <w:t>Parramatta</w:t>
      </w:r>
    </w:p>
    <w:p w14:paraId="12CE6339" w14:textId="34B80A1A" w:rsidR="00CB2814" w:rsidRDefault="00CB2814" w:rsidP="00DA285D">
      <w:pPr>
        <w:pStyle w:val="ListParagraph"/>
        <w:numPr>
          <w:ilvl w:val="0"/>
          <w:numId w:val="51"/>
        </w:numPr>
        <w:ind w:left="714" w:hanging="357"/>
        <w:contextualSpacing/>
      </w:pPr>
      <w:r>
        <w:t>Penrith</w:t>
      </w:r>
    </w:p>
    <w:p w14:paraId="136869E7" w14:textId="78FF0562" w:rsidR="00CB2814" w:rsidRDefault="00CB2814" w:rsidP="00DA285D">
      <w:pPr>
        <w:pStyle w:val="ListParagraph"/>
        <w:numPr>
          <w:ilvl w:val="0"/>
          <w:numId w:val="51"/>
        </w:numPr>
        <w:ind w:left="714" w:hanging="357"/>
        <w:contextualSpacing/>
      </w:pPr>
      <w:r>
        <w:t>Strathfield</w:t>
      </w:r>
    </w:p>
    <w:p w14:paraId="7FB284E4" w14:textId="3FBFC3AF" w:rsidR="00055160" w:rsidRDefault="00CB2814" w:rsidP="00055160">
      <w:pPr>
        <w:spacing w:before="100" w:beforeAutospacing="1" w:after="100" w:afterAutospacing="1"/>
        <w:rPr>
          <w:rFonts w:eastAsiaTheme="minorHAnsi"/>
        </w:rPr>
      </w:pPr>
      <w:r>
        <w:t>This is a great vaccination opportunity for people with disability and disability workers</w:t>
      </w:r>
      <w:r w:rsidDel="00CB2814">
        <w:t xml:space="preserve"> </w:t>
      </w:r>
    </w:p>
    <w:p w14:paraId="7EA11224" w14:textId="463A52B8" w:rsidR="00055160" w:rsidRDefault="00CB2814" w:rsidP="00055160">
      <w:pPr>
        <w:spacing w:before="100" w:beforeAutospacing="1" w:after="100" w:afterAutospacing="1"/>
      </w:pPr>
      <w:r>
        <w:t xml:space="preserve">The </w:t>
      </w:r>
      <w:r w:rsidR="00055160">
        <w:t xml:space="preserve">NSW government have large centres centrally located which will be vaccinating hundreds of thousands of people in the next few weeks. This is the most efficient way to quickly achieve maximum population coverage. </w:t>
      </w:r>
      <w:r w:rsidR="00055160">
        <w:rPr>
          <w:b/>
          <w:bCs/>
        </w:rPr>
        <w:t xml:space="preserve">Disability and aged care workers are encouraged to make a booking as a matter of </w:t>
      </w:r>
      <w:r>
        <w:rPr>
          <w:b/>
          <w:bCs/>
        </w:rPr>
        <w:t>priority</w:t>
      </w:r>
      <w:r w:rsidR="00055160">
        <w:rPr>
          <w:b/>
          <w:bCs/>
        </w:rPr>
        <w:t>.</w:t>
      </w:r>
      <w:r w:rsidR="00055160">
        <w:t xml:space="preserve"> </w:t>
      </w:r>
    </w:p>
    <w:p w14:paraId="0441DDE7" w14:textId="5BC4EBA1" w:rsidR="00055160" w:rsidRDefault="00CB2814" w:rsidP="00055160">
      <w:pPr>
        <w:spacing w:before="100" w:beforeAutospacing="1" w:after="100" w:afterAutospacing="1"/>
      </w:pPr>
      <w:r>
        <w:t xml:space="preserve">Use this link for further information to make a booking in the relevant </w:t>
      </w:r>
      <w:proofErr w:type="spellStart"/>
      <w:r>
        <w:t>LGA:</w:t>
      </w:r>
      <w:hyperlink r:id="rId9" w:history="1">
        <w:r w:rsidR="00055160">
          <w:rPr>
            <w:rStyle w:val="Hyperlink"/>
          </w:rPr>
          <w:t>Priority</w:t>
        </w:r>
        <w:proofErr w:type="spellEnd"/>
        <w:r w:rsidR="00055160">
          <w:rPr>
            <w:rStyle w:val="Hyperlink"/>
          </w:rPr>
          <w:t xml:space="preserve"> COVID-19 vaccination booking for 16 to 39 year-olds | NSW Government</w:t>
        </w:r>
      </w:hyperlink>
      <w:r w:rsidR="00055160">
        <w:t xml:space="preserve"> </w:t>
      </w:r>
    </w:p>
    <w:p w14:paraId="0B759EE0" w14:textId="77777777" w:rsidR="00DA285D" w:rsidRDefault="00DA285D" w:rsidP="00055160">
      <w:pPr>
        <w:spacing w:before="100" w:beforeAutospacing="1" w:after="100" w:afterAutospacing="1"/>
      </w:pPr>
    </w:p>
    <w:p w14:paraId="6DEA8CE7" w14:textId="163BB403" w:rsidR="00055160" w:rsidRDefault="00055160" w:rsidP="00055160">
      <w:pPr>
        <w:spacing w:before="100" w:beforeAutospacing="1" w:after="100" w:afterAutospacing="1"/>
      </w:pPr>
      <w:r>
        <w:lastRenderedPageBreak/>
        <w:t xml:space="preserve">Please distribute this information to your workforce. </w:t>
      </w:r>
    </w:p>
    <w:p w14:paraId="5699FE63" w14:textId="2C90683D" w:rsidR="00B20D79" w:rsidRPr="002C7415" w:rsidRDefault="00DB7AE6" w:rsidP="00055160">
      <w:pPr>
        <w:spacing w:before="100" w:beforeAutospacing="1" w:after="100" w:afterAutospacing="1"/>
      </w:pPr>
      <w:r>
        <w:t xml:space="preserve">On 19 August 2021, the Prime Minister announced that Cabinet agreed that from 30 August 2021, individuals aged between 16 and 39 years will be eligible for the Pfizer vaccine. </w:t>
      </w:r>
      <w:r w:rsidR="00036E45">
        <w:rPr>
          <w:color w:val="313131"/>
          <w:shd w:val="clear" w:color="auto" w:fill="FFFFFF"/>
        </w:rPr>
        <w:t xml:space="preserve">More information can be found on the </w:t>
      </w:r>
      <w:hyperlink r:id="rId10" w:history="1">
        <w:r w:rsidR="00036E45" w:rsidRPr="00036E45">
          <w:rPr>
            <w:rStyle w:val="Hyperlink"/>
            <w:shd w:val="clear" w:color="auto" w:fill="FFFFFF"/>
          </w:rPr>
          <w:t>Department of Health website</w:t>
        </w:r>
      </w:hyperlink>
      <w:r w:rsidR="00036E45">
        <w:rPr>
          <w:color w:val="313131"/>
          <w:shd w:val="clear" w:color="auto" w:fill="FFFFFF"/>
        </w:rPr>
        <w:t>.</w:t>
      </w:r>
    </w:p>
    <w:p w14:paraId="3CC2EF96" w14:textId="68053F46" w:rsidR="002C7415" w:rsidRDefault="002C7415" w:rsidP="002C7415">
      <w:pPr>
        <w:pStyle w:val="Heading2"/>
      </w:pPr>
      <w:r>
        <w:t>Victorian Government announces vaccination blitz for aged care and disability workforce</w:t>
      </w:r>
    </w:p>
    <w:p w14:paraId="31532D5A" w14:textId="77777777" w:rsidR="002C7415" w:rsidRDefault="002C7415" w:rsidP="002C7415">
      <w:r w:rsidRPr="002C7415">
        <w:t>Residential aged care workers and residential disability care workers</w:t>
      </w:r>
      <w:r>
        <w:t xml:space="preserve"> will be provided with priority access to COVID-19 vaccination through all </w:t>
      </w:r>
      <w:hyperlink r:id="rId11" w:tooltip="https://www.coronavirus.vic.gov.au/vaccination-centres" w:history="1">
        <w:r>
          <w:rPr>
            <w:rStyle w:val="Hyperlink"/>
            <w:color w:val="0000FF"/>
          </w:rPr>
          <w:t>Victorian vaccination clinics</w:t>
        </w:r>
      </w:hyperlink>
      <w:r>
        <w:t xml:space="preserve"> from Monday 23 August until Sunday 29 August 2021.</w:t>
      </w:r>
    </w:p>
    <w:p w14:paraId="0F8868C4" w14:textId="12B957BA" w:rsidR="002C7415" w:rsidRDefault="002C7415" w:rsidP="002C7415">
      <w:r>
        <w:rPr>
          <w:b/>
          <w:bCs/>
        </w:rPr>
        <w:t xml:space="preserve">Key points: </w:t>
      </w:r>
    </w:p>
    <w:p w14:paraId="7F27EE62" w14:textId="77777777" w:rsidR="002C7415" w:rsidRDefault="002C7415" w:rsidP="002C7415">
      <w:pPr>
        <w:numPr>
          <w:ilvl w:val="0"/>
          <w:numId w:val="47"/>
        </w:numPr>
        <w:spacing w:before="0" w:after="0" w:line="240" w:lineRule="auto"/>
        <w:rPr>
          <w:rFonts w:eastAsia="Times New Roman"/>
        </w:rPr>
      </w:pPr>
      <w:r>
        <w:rPr>
          <w:rFonts w:eastAsia="Times New Roman"/>
        </w:rPr>
        <w:t xml:space="preserve">All workers in residential aged care and disability care settings are eligible, including staff, paid and unpaid carers and volunteers. </w:t>
      </w:r>
    </w:p>
    <w:p w14:paraId="39F114DF" w14:textId="77777777" w:rsidR="002C7415" w:rsidRDefault="002C7415" w:rsidP="002C7415">
      <w:pPr>
        <w:numPr>
          <w:ilvl w:val="0"/>
          <w:numId w:val="47"/>
        </w:numPr>
        <w:spacing w:before="0" w:after="0" w:line="240" w:lineRule="auto"/>
        <w:rPr>
          <w:rFonts w:eastAsia="Times New Roman"/>
        </w:rPr>
      </w:pPr>
      <w:r>
        <w:rPr>
          <w:rFonts w:eastAsia="Times New Roman"/>
          <w:lang w:val="en-US"/>
        </w:rPr>
        <w:t xml:space="preserve">People attending sites infrequently such as management, therapists/practitioners, </w:t>
      </w:r>
      <w:proofErr w:type="gramStart"/>
      <w:r>
        <w:rPr>
          <w:rFonts w:eastAsia="Times New Roman"/>
          <w:lang w:val="en-US"/>
        </w:rPr>
        <w:t>advocates</w:t>
      </w:r>
      <w:proofErr w:type="gramEnd"/>
      <w:r>
        <w:rPr>
          <w:rFonts w:eastAsia="Times New Roman"/>
          <w:lang w:val="en-US"/>
        </w:rPr>
        <w:t xml:space="preserve"> and maintenance workers are all eligible.</w:t>
      </w:r>
    </w:p>
    <w:p w14:paraId="70BA7ECF" w14:textId="77777777" w:rsidR="002C7415" w:rsidRDefault="002C7415" w:rsidP="002C7415">
      <w:pPr>
        <w:numPr>
          <w:ilvl w:val="0"/>
          <w:numId w:val="47"/>
        </w:numPr>
        <w:spacing w:before="0" w:after="0" w:line="240" w:lineRule="auto"/>
        <w:rPr>
          <w:rFonts w:eastAsia="Times New Roman"/>
        </w:rPr>
      </w:pPr>
      <w:r>
        <w:rPr>
          <w:rFonts w:eastAsia="Times New Roman"/>
        </w:rPr>
        <w:t xml:space="preserve">Priority access at vaccination centres will be available by active queue management, however it is recommended workers book a priority appointment by calling </w:t>
      </w:r>
      <w:r>
        <w:rPr>
          <w:rFonts w:eastAsia="Times New Roman"/>
          <w:b/>
          <w:bCs/>
        </w:rPr>
        <w:t>1800 675 398</w:t>
      </w:r>
      <w:r>
        <w:rPr>
          <w:rFonts w:eastAsia="Times New Roman"/>
        </w:rPr>
        <w:t>.</w:t>
      </w:r>
    </w:p>
    <w:p w14:paraId="331D84B1" w14:textId="5103D987" w:rsidR="002C7415" w:rsidRDefault="002C7415" w:rsidP="002C7415">
      <w:r>
        <w:t> </w:t>
      </w:r>
      <w:r>
        <w:rPr>
          <w:b/>
          <w:bCs/>
        </w:rPr>
        <w:t>Action required</w:t>
      </w:r>
      <w:r>
        <w:t>:</w:t>
      </w:r>
    </w:p>
    <w:p w14:paraId="0E783CB1" w14:textId="3AFBC374" w:rsidR="002C7415" w:rsidRDefault="00CB2814" w:rsidP="002C7415">
      <w:pPr>
        <w:pStyle w:val="ListParagraph"/>
        <w:numPr>
          <w:ilvl w:val="0"/>
          <w:numId w:val="48"/>
        </w:numPr>
        <w:spacing w:before="0" w:after="0" w:line="240" w:lineRule="auto"/>
        <w:rPr>
          <w:rFonts w:eastAsia="Times New Roman"/>
        </w:rPr>
      </w:pPr>
      <w:r>
        <w:rPr>
          <w:rFonts w:eastAsia="Times New Roman"/>
        </w:rPr>
        <w:t xml:space="preserve">Disability service providers </w:t>
      </w:r>
      <w:r w:rsidR="002D2A99">
        <w:rPr>
          <w:rFonts w:eastAsia="Times New Roman"/>
        </w:rPr>
        <w:t>need to p</w:t>
      </w:r>
      <w:r w:rsidR="002C7415">
        <w:rPr>
          <w:rFonts w:eastAsia="Times New Roman"/>
        </w:rPr>
        <w:t xml:space="preserve">rovide </w:t>
      </w:r>
      <w:r w:rsidR="00790EC5">
        <w:rPr>
          <w:rFonts w:eastAsia="Times New Roman"/>
        </w:rPr>
        <w:t xml:space="preserve">a proof of eligibility </w:t>
      </w:r>
      <w:r w:rsidR="002C7415">
        <w:rPr>
          <w:rFonts w:eastAsia="Times New Roman"/>
        </w:rPr>
        <w:t xml:space="preserve">letter to all eligible employees, </w:t>
      </w:r>
      <w:proofErr w:type="gramStart"/>
      <w:r w:rsidR="002C7415">
        <w:rPr>
          <w:rFonts w:eastAsia="Times New Roman"/>
        </w:rPr>
        <w:t>contractors</w:t>
      </w:r>
      <w:proofErr w:type="gramEnd"/>
      <w:r w:rsidR="002C7415">
        <w:rPr>
          <w:rFonts w:eastAsia="Times New Roman"/>
        </w:rPr>
        <w:t xml:space="preserve"> and volunteers as soon as possible. It is vital they receive this letter as a digital or printed copy is one option for proof of eligibility at the vaccination centre.</w:t>
      </w:r>
    </w:p>
    <w:p w14:paraId="2F31B95D" w14:textId="65634EA7" w:rsidR="002C7415" w:rsidRDefault="00790EC5" w:rsidP="00790EC5">
      <w:pPr>
        <w:pStyle w:val="ListParagraph"/>
        <w:numPr>
          <w:ilvl w:val="0"/>
          <w:numId w:val="48"/>
        </w:numPr>
        <w:spacing w:before="0" w:after="0" w:line="240" w:lineRule="auto"/>
        <w:rPr>
          <w:rFonts w:eastAsiaTheme="minorHAnsi"/>
        </w:rPr>
      </w:pPr>
      <w:r>
        <w:rPr>
          <w:rFonts w:eastAsia="Times New Roman"/>
        </w:rPr>
        <w:t>It is possible</w:t>
      </w:r>
      <w:r w:rsidR="002C7415">
        <w:rPr>
          <w:rFonts w:eastAsia="Times New Roman"/>
        </w:rPr>
        <w:t xml:space="preserve"> to arrange </w:t>
      </w:r>
      <w:r>
        <w:rPr>
          <w:rFonts w:eastAsia="Times New Roman"/>
        </w:rPr>
        <w:t xml:space="preserve">a </w:t>
      </w:r>
      <w:r w:rsidR="002C7415">
        <w:rPr>
          <w:rFonts w:eastAsia="Times New Roman"/>
        </w:rPr>
        <w:t xml:space="preserve">group vaccination of </w:t>
      </w:r>
      <w:r>
        <w:rPr>
          <w:rFonts w:eastAsia="Times New Roman"/>
        </w:rPr>
        <w:t>a site</w:t>
      </w:r>
      <w:r w:rsidR="002C7415">
        <w:rPr>
          <w:rFonts w:eastAsia="Times New Roman"/>
        </w:rPr>
        <w:t xml:space="preserve"> workforce at a state vaccination centre</w:t>
      </w:r>
      <w:r>
        <w:rPr>
          <w:rFonts w:eastAsia="Times New Roman"/>
        </w:rPr>
        <w:t xml:space="preserve"> by</w:t>
      </w:r>
      <w:r w:rsidR="002C7415">
        <w:rPr>
          <w:rFonts w:eastAsia="Times New Roman"/>
        </w:rPr>
        <w:t xml:space="preserve"> complet</w:t>
      </w:r>
      <w:r>
        <w:rPr>
          <w:rFonts w:eastAsia="Times New Roman"/>
        </w:rPr>
        <w:t>ing</w:t>
      </w:r>
      <w:r w:rsidR="002C7415">
        <w:rPr>
          <w:rFonts w:eastAsia="Times New Roman"/>
        </w:rPr>
        <w:t xml:space="preserve"> the </w:t>
      </w:r>
      <w:hyperlink r:id="rId12" w:history="1">
        <w:r w:rsidR="002C7415">
          <w:rPr>
            <w:rStyle w:val="Hyperlink"/>
            <w:rFonts w:eastAsia="Times New Roman"/>
          </w:rPr>
          <w:t>registration of interest</w:t>
        </w:r>
      </w:hyperlink>
      <w:r w:rsidR="002C7415">
        <w:rPr>
          <w:rFonts w:eastAsia="Times New Roman"/>
        </w:rPr>
        <w:t>.</w:t>
      </w:r>
      <w:r w:rsidR="002C7415">
        <w:t> </w:t>
      </w:r>
    </w:p>
    <w:p w14:paraId="21A0F0D7" w14:textId="77777777" w:rsidR="002C7415" w:rsidRDefault="002C7415" w:rsidP="002C7415">
      <w:r>
        <w:t xml:space="preserve">When your workforce is vaccinated, they protect themselves, the people they support, and their own families and loved ones. </w:t>
      </w:r>
    </w:p>
    <w:p w14:paraId="3A796207" w14:textId="4EC338DA" w:rsidR="00790EC5" w:rsidRDefault="00603639" w:rsidP="00790EC5">
      <w:pPr>
        <w:spacing w:before="100" w:beforeAutospacing="1" w:after="100" w:afterAutospacing="1"/>
      </w:pPr>
      <w:r>
        <w:rPr>
          <w:rStyle w:val="Heading2Char"/>
        </w:rPr>
        <w:t>Information on</w:t>
      </w:r>
      <w:r w:rsidR="00790EC5" w:rsidRPr="00790EC5">
        <w:rPr>
          <w:rStyle w:val="Heading2Char"/>
        </w:rPr>
        <w:t xml:space="preserve"> current hubs offering vaccination services</w:t>
      </w:r>
    </w:p>
    <w:p w14:paraId="6963021B" w14:textId="6748A634" w:rsidR="00603639" w:rsidRDefault="00603639" w:rsidP="00152C61">
      <w:r>
        <w:t>The Life Without Barriers (LWB) vaccination hub in King Street, Newcastle ceased operating last Friday 20 August 2021.</w:t>
      </w:r>
    </w:p>
    <w:p w14:paraId="6329D133" w14:textId="77777777" w:rsidR="00603639" w:rsidRDefault="00152C61" w:rsidP="00603639">
      <w:pPr>
        <w:rPr>
          <w:rFonts w:ascii="Calibri" w:eastAsiaTheme="minorHAnsi" w:hAnsi="Calibri" w:cs="Calibri"/>
        </w:rPr>
      </w:pPr>
      <w:r>
        <w:t xml:space="preserve">Anyone with an existing booking at the Newcastle LWB hub has been advised of the new hub location opening today in Wallsend in Newcastle.  </w:t>
      </w:r>
      <w:r w:rsidR="00603639">
        <w:t>Limited appointments are available initially as existing bookings are worked through.</w:t>
      </w:r>
    </w:p>
    <w:p w14:paraId="0934AFA0" w14:textId="564B8777" w:rsidR="00152C61" w:rsidRDefault="00152C61" w:rsidP="00152C61">
      <w:r>
        <w:t xml:space="preserve">There will also be a second hub in Newcastle, opening on 30 August, a hub with </w:t>
      </w:r>
      <w:proofErr w:type="spellStart"/>
      <w:r>
        <w:t>Coastlink</w:t>
      </w:r>
      <w:proofErr w:type="spellEnd"/>
      <w:r>
        <w:t xml:space="preserve"> in Woy Woy opening 3 September and another hub in Tuggerah open on 6 September. Locations have been selected for their accessibility and these hubs will allow both walk-ins and appointments.</w:t>
      </w:r>
    </w:p>
    <w:p w14:paraId="1AFFB6BF" w14:textId="3A5CAB4D" w:rsidR="00152C61" w:rsidRDefault="00152C61" w:rsidP="00152C61">
      <w:pPr>
        <w:rPr>
          <w:rStyle w:val="Hyperlink"/>
        </w:rPr>
      </w:pPr>
      <w:r>
        <w:t xml:space="preserve">Enquiries regarding appointments at these hubs for people eligible under Phase 1a and disability </w:t>
      </w:r>
      <w:r w:rsidR="00603639">
        <w:t>workers</w:t>
      </w:r>
      <w:r>
        <w:t xml:space="preserve"> can be directed to </w:t>
      </w:r>
      <w:hyperlink r:id="rId13" w:history="1">
        <w:r>
          <w:rPr>
            <w:rStyle w:val="Hyperlink"/>
          </w:rPr>
          <w:t>nswbookings@aspenmedical.com</w:t>
        </w:r>
      </w:hyperlink>
    </w:p>
    <w:p w14:paraId="10247E18" w14:textId="77777777" w:rsidR="00DA285D" w:rsidRDefault="00DA285D" w:rsidP="00152C61"/>
    <w:p w14:paraId="71949757" w14:textId="71A572B4" w:rsidR="00FF479B" w:rsidRDefault="00506D0F" w:rsidP="00BB66DA">
      <w:pPr>
        <w:spacing w:before="100" w:beforeAutospacing="1" w:after="100" w:afterAutospacing="1"/>
      </w:pPr>
      <w:r>
        <w:lastRenderedPageBreak/>
        <w:t>There are number of vaccination clinics/hubs operating</w:t>
      </w:r>
      <w:r w:rsidR="00AC5D3E">
        <w:t xml:space="preserve"> across states and territories</w:t>
      </w:r>
      <w:r w:rsidR="002D2A99">
        <w:t>.</w:t>
      </w:r>
      <w:r>
        <w:t xml:space="preserve"> </w:t>
      </w:r>
      <w:r w:rsidR="002D2A99">
        <w:t>P</w:t>
      </w:r>
      <w:r>
        <w:t>lease find information listed below</w:t>
      </w:r>
      <w:r w:rsidR="00F41BA9">
        <w:t xml:space="preserve"> that is publicly available</w:t>
      </w:r>
      <w:r w:rsidR="003A41E1">
        <w:t xml:space="preserve"> with </w:t>
      </w:r>
      <w:r w:rsidR="003A41E1" w:rsidRPr="00DA285D">
        <w:t>booking information</w:t>
      </w:r>
      <w:r w:rsidR="00F41BA9">
        <w:t>. If you have a vaccination clinic/hub that we can promote please email our inbox</w:t>
      </w:r>
      <w:r w:rsidR="00DB7AE6">
        <w:t>:</w:t>
      </w:r>
      <w:r w:rsidR="008C0DD7">
        <w:t xml:space="preserve"> </w:t>
      </w:r>
      <w:hyperlink r:id="rId14" w:history="1">
        <w:r w:rsidR="008C0DD7" w:rsidRPr="00D614B0">
          <w:rPr>
            <w:rStyle w:val="Hyperlink"/>
          </w:rPr>
          <w:t>COVID19VacTFDisabilityServices1A@Health.gov.au</w:t>
        </w:r>
      </w:hyperlink>
      <w:r w:rsidR="008C0DD7">
        <w:t xml:space="preserve"> so that we can include in this publication</w:t>
      </w:r>
      <w:r>
        <w:t>.</w:t>
      </w:r>
    </w:p>
    <w:p w14:paraId="6DEA8779" w14:textId="732E5A26" w:rsidR="001B671A" w:rsidRDefault="00790EC5" w:rsidP="00BB66DA">
      <w:pPr>
        <w:spacing w:before="100" w:beforeAutospacing="1" w:after="100" w:afterAutospacing="1"/>
      </w:pPr>
      <w:r>
        <w:t xml:space="preserve">Please distribute this information to your workforce. </w:t>
      </w:r>
    </w:p>
    <w:p w14:paraId="3A25A868" w14:textId="5006B63D" w:rsidR="000A07F9" w:rsidRDefault="000A07F9" w:rsidP="00DA285D">
      <w:pPr>
        <w:pStyle w:val="Caption"/>
        <w:keepNext/>
      </w:pPr>
      <w:r>
        <w:t xml:space="preserve">Table </w:t>
      </w:r>
      <w:r w:rsidR="00AA4F8A">
        <w:fldChar w:fldCharType="begin"/>
      </w:r>
      <w:r w:rsidR="00AA4F8A">
        <w:instrText xml:space="preserve"> SEQ Table \* ARABIC </w:instrText>
      </w:r>
      <w:r w:rsidR="00AA4F8A">
        <w:fldChar w:fldCharType="separate"/>
      </w:r>
      <w:r>
        <w:rPr>
          <w:noProof/>
        </w:rPr>
        <w:t>1</w:t>
      </w:r>
      <w:r w:rsidR="00AA4F8A">
        <w:rPr>
          <w:noProof/>
        </w:rPr>
        <w:fldChar w:fldCharType="end"/>
      </w:r>
      <w:r>
        <w:t xml:space="preserve"> Hub information by state and territory</w:t>
      </w:r>
    </w:p>
    <w:p w14:paraId="2C8A25E4" w14:textId="3CA7D01E" w:rsidR="00DA285D" w:rsidRPr="00DA285D" w:rsidRDefault="00DA285D" w:rsidP="00DA285D">
      <w:pPr>
        <w:pStyle w:val="Heading3"/>
      </w:pPr>
      <w:r>
        <w:t>New South Wales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890"/>
        <w:gridCol w:w="1283"/>
        <w:gridCol w:w="3301"/>
      </w:tblGrid>
      <w:tr w:rsidR="00B562D6" w14:paraId="6B3539BC" w14:textId="77777777" w:rsidTr="00DA285D">
        <w:trPr>
          <w:cantSplit/>
        </w:trPr>
        <w:tc>
          <w:tcPr>
            <w:tcW w:w="1017" w:type="dxa"/>
            <w:shd w:val="clear" w:color="auto" w:fill="D9E2F3" w:themeFill="accent1" w:themeFillTint="33"/>
          </w:tcPr>
          <w:p w14:paraId="34ABE693" w14:textId="3A313FC9" w:rsidR="00836D53" w:rsidRPr="00836D53" w:rsidRDefault="00836D53" w:rsidP="00BB66DA">
            <w:pPr>
              <w:spacing w:before="100" w:beforeAutospacing="1" w:after="100" w:afterAutospacing="1"/>
              <w:rPr>
                <w:sz w:val="16"/>
                <w:szCs w:val="16"/>
              </w:rPr>
            </w:pPr>
            <w:bookmarkStart w:id="1" w:name="_Hlk80620572"/>
            <w:r w:rsidRPr="00836D53">
              <w:rPr>
                <w:b/>
                <w:bCs/>
                <w:color w:val="000000"/>
                <w:sz w:val="16"/>
                <w:szCs w:val="16"/>
              </w:rPr>
              <w:t>Provider</w:t>
            </w:r>
          </w:p>
        </w:tc>
        <w:tc>
          <w:tcPr>
            <w:tcW w:w="1079" w:type="dxa"/>
            <w:shd w:val="clear" w:color="auto" w:fill="D9E2F3" w:themeFill="accent1" w:themeFillTint="33"/>
          </w:tcPr>
          <w:p w14:paraId="41B95A09" w14:textId="5534CDEA" w:rsidR="00836D53" w:rsidRPr="00836D53" w:rsidRDefault="00836D53" w:rsidP="00BB66DA">
            <w:pPr>
              <w:spacing w:before="100" w:beforeAutospacing="1" w:after="100" w:afterAutospacing="1"/>
              <w:rPr>
                <w:sz w:val="16"/>
                <w:szCs w:val="16"/>
              </w:rPr>
            </w:pPr>
            <w:r w:rsidRPr="00836D53">
              <w:rPr>
                <w:b/>
                <w:bCs/>
                <w:color w:val="000000"/>
                <w:sz w:val="16"/>
                <w:szCs w:val="16"/>
              </w:rPr>
              <w:t>Address</w:t>
            </w:r>
          </w:p>
        </w:tc>
        <w:tc>
          <w:tcPr>
            <w:tcW w:w="1132" w:type="dxa"/>
            <w:shd w:val="clear" w:color="auto" w:fill="D9E2F3" w:themeFill="accent1" w:themeFillTint="33"/>
          </w:tcPr>
          <w:p w14:paraId="7EBFF3CA" w14:textId="20797D10" w:rsidR="00836D53" w:rsidRPr="00836D53" w:rsidRDefault="00836D53" w:rsidP="00BB66DA">
            <w:pPr>
              <w:spacing w:before="100" w:beforeAutospacing="1" w:after="100" w:afterAutospacing="1"/>
              <w:rPr>
                <w:sz w:val="16"/>
                <w:szCs w:val="16"/>
              </w:rPr>
            </w:pPr>
            <w:r w:rsidRPr="00836D53">
              <w:rPr>
                <w:b/>
                <w:bCs/>
                <w:color w:val="000000"/>
                <w:sz w:val="16"/>
                <w:szCs w:val="16"/>
              </w:rPr>
              <w:t>Suburb</w:t>
            </w:r>
          </w:p>
        </w:tc>
        <w:tc>
          <w:tcPr>
            <w:tcW w:w="620" w:type="dxa"/>
            <w:shd w:val="clear" w:color="auto" w:fill="D9E2F3" w:themeFill="accent1" w:themeFillTint="33"/>
          </w:tcPr>
          <w:p w14:paraId="24F89B7F" w14:textId="44AC8953" w:rsidR="00836D53" w:rsidRPr="00836D53" w:rsidRDefault="00836D53" w:rsidP="00BB66DA">
            <w:pPr>
              <w:spacing w:before="100" w:beforeAutospacing="1" w:after="100" w:afterAutospacing="1"/>
              <w:rPr>
                <w:sz w:val="16"/>
                <w:szCs w:val="16"/>
              </w:rPr>
            </w:pPr>
            <w:r w:rsidRPr="00836D53">
              <w:rPr>
                <w:b/>
                <w:bCs/>
                <w:color w:val="000000"/>
                <w:sz w:val="16"/>
                <w:szCs w:val="16"/>
              </w:rPr>
              <w:t>State</w:t>
            </w:r>
          </w:p>
        </w:tc>
        <w:tc>
          <w:tcPr>
            <w:tcW w:w="890" w:type="dxa"/>
            <w:shd w:val="clear" w:color="auto" w:fill="D9E2F3" w:themeFill="accent1" w:themeFillTint="33"/>
          </w:tcPr>
          <w:p w14:paraId="70722E93" w14:textId="3F6AC5B2" w:rsidR="00836D53" w:rsidRPr="00836D53" w:rsidRDefault="00836D53" w:rsidP="00BB66DA">
            <w:pPr>
              <w:spacing w:before="100" w:beforeAutospacing="1" w:after="100" w:afterAutospacing="1"/>
              <w:rPr>
                <w:sz w:val="16"/>
                <w:szCs w:val="16"/>
              </w:rPr>
            </w:pPr>
            <w:r w:rsidRPr="00836D53">
              <w:rPr>
                <w:b/>
                <w:bCs/>
                <w:color w:val="000000"/>
                <w:sz w:val="16"/>
                <w:szCs w:val="16"/>
              </w:rPr>
              <w:t>Opening Date</w:t>
            </w:r>
          </w:p>
        </w:tc>
        <w:tc>
          <w:tcPr>
            <w:tcW w:w="1283" w:type="dxa"/>
            <w:shd w:val="clear" w:color="auto" w:fill="D9E2F3" w:themeFill="accent1" w:themeFillTint="33"/>
          </w:tcPr>
          <w:p w14:paraId="6771BCA1" w14:textId="285ADB8B" w:rsidR="00836D53" w:rsidRPr="00836D53" w:rsidRDefault="00836D53" w:rsidP="00BB66DA">
            <w:pPr>
              <w:spacing w:before="100" w:beforeAutospacing="1" w:after="100" w:afterAutospacing="1"/>
              <w:rPr>
                <w:sz w:val="16"/>
                <w:szCs w:val="16"/>
              </w:rPr>
            </w:pPr>
            <w:r w:rsidRPr="00836D53">
              <w:rPr>
                <w:b/>
                <w:bCs/>
                <w:color w:val="000000"/>
                <w:sz w:val="16"/>
                <w:szCs w:val="16"/>
              </w:rPr>
              <w:t>Days/Open hours</w:t>
            </w:r>
          </w:p>
        </w:tc>
        <w:tc>
          <w:tcPr>
            <w:tcW w:w="3301" w:type="dxa"/>
            <w:shd w:val="clear" w:color="auto" w:fill="D9E2F3" w:themeFill="accent1" w:themeFillTint="33"/>
          </w:tcPr>
          <w:p w14:paraId="115E56D1" w14:textId="74B970F9" w:rsidR="00836D53" w:rsidRPr="00836D53" w:rsidRDefault="00836D53" w:rsidP="00BB66DA">
            <w:pPr>
              <w:spacing w:before="100" w:beforeAutospacing="1" w:after="100" w:afterAutospacing="1"/>
              <w:rPr>
                <w:sz w:val="16"/>
                <w:szCs w:val="16"/>
              </w:rPr>
            </w:pPr>
            <w:r w:rsidRPr="00836D53">
              <w:rPr>
                <w:b/>
                <w:bCs/>
                <w:color w:val="000000"/>
                <w:sz w:val="16"/>
                <w:szCs w:val="16"/>
              </w:rPr>
              <w:t>Booking Information/ QR code</w:t>
            </w:r>
          </w:p>
        </w:tc>
      </w:tr>
      <w:bookmarkEnd w:id="1"/>
      <w:tr w:rsidR="003A41E1" w14:paraId="7D94E3C5" w14:textId="77777777" w:rsidTr="00DA285D">
        <w:trPr>
          <w:cantSplit/>
        </w:trPr>
        <w:tc>
          <w:tcPr>
            <w:tcW w:w="1017" w:type="dxa"/>
            <w:tcBorders>
              <w:top w:val="single" w:sz="4" w:space="0" w:color="auto"/>
              <w:left w:val="single" w:sz="4" w:space="0" w:color="auto"/>
              <w:bottom w:val="single" w:sz="4" w:space="0" w:color="auto"/>
              <w:right w:val="single" w:sz="4" w:space="0" w:color="auto"/>
            </w:tcBorders>
          </w:tcPr>
          <w:p w14:paraId="408119EC" w14:textId="32E9543F" w:rsidR="003A41E1" w:rsidRPr="00CE5204" w:rsidRDefault="003A41E1" w:rsidP="00B562D6">
            <w:pPr>
              <w:spacing w:before="0" w:after="0"/>
              <w:rPr>
                <w:sz w:val="16"/>
                <w:szCs w:val="16"/>
              </w:rPr>
            </w:pPr>
            <w:r w:rsidRPr="001354E3">
              <w:rPr>
                <w:color w:val="000000"/>
                <w:sz w:val="16"/>
                <w:szCs w:val="16"/>
              </w:rPr>
              <w:t>Lifestyle Solutions</w:t>
            </w:r>
          </w:p>
        </w:tc>
        <w:tc>
          <w:tcPr>
            <w:tcW w:w="1079" w:type="dxa"/>
            <w:tcBorders>
              <w:top w:val="single" w:sz="4" w:space="0" w:color="auto"/>
              <w:left w:val="single" w:sz="4" w:space="0" w:color="auto"/>
              <w:bottom w:val="single" w:sz="4" w:space="0" w:color="auto"/>
              <w:right w:val="single" w:sz="4" w:space="0" w:color="auto"/>
            </w:tcBorders>
          </w:tcPr>
          <w:p w14:paraId="33CC4562" w14:textId="3C51CFA0" w:rsidR="003A41E1" w:rsidRPr="00CE5204" w:rsidRDefault="003A41E1" w:rsidP="00B562D6">
            <w:pPr>
              <w:spacing w:before="0" w:after="0"/>
              <w:rPr>
                <w:sz w:val="16"/>
                <w:szCs w:val="16"/>
              </w:rPr>
            </w:pPr>
            <w:r w:rsidRPr="001354E3">
              <w:rPr>
                <w:color w:val="000000"/>
                <w:sz w:val="16"/>
                <w:szCs w:val="16"/>
              </w:rPr>
              <w:t>L2, 11-15 Deane Street</w:t>
            </w:r>
          </w:p>
        </w:tc>
        <w:tc>
          <w:tcPr>
            <w:tcW w:w="1132" w:type="dxa"/>
            <w:tcBorders>
              <w:top w:val="single" w:sz="4" w:space="0" w:color="auto"/>
              <w:left w:val="single" w:sz="4" w:space="0" w:color="auto"/>
              <w:bottom w:val="single" w:sz="4" w:space="0" w:color="auto"/>
              <w:right w:val="single" w:sz="4" w:space="0" w:color="auto"/>
            </w:tcBorders>
          </w:tcPr>
          <w:p w14:paraId="3E8E817D" w14:textId="299705B1" w:rsidR="003A41E1" w:rsidRPr="00CE5204" w:rsidRDefault="003A41E1" w:rsidP="00B562D6">
            <w:pPr>
              <w:spacing w:before="0" w:after="0"/>
              <w:rPr>
                <w:sz w:val="16"/>
                <w:szCs w:val="16"/>
              </w:rPr>
            </w:pPr>
            <w:r w:rsidRPr="001354E3">
              <w:rPr>
                <w:color w:val="000000"/>
                <w:sz w:val="16"/>
                <w:szCs w:val="16"/>
              </w:rPr>
              <w:t>Burwood</w:t>
            </w:r>
          </w:p>
        </w:tc>
        <w:tc>
          <w:tcPr>
            <w:tcW w:w="620" w:type="dxa"/>
            <w:tcBorders>
              <w:top w:val="single" w:sz="4" w:space="0" w:color="auto"/>
              <w:left w:val="single" w:sz="4" w:space="0" w:color="auto"/>
              <w:bottom w:val="single" w:sz="4" w:space="0" w:color="auto"/>
              <w:right w:val="single" w:sz="4" w:space="0" w:color="auto"/>
            </w:tcBorders>
          </w:tcPr>
          <w:p w14:paraId="7C0A7DC9" w14:textId="21C2259A" w:rsidR="003A41E1" w:rsidRPr="00CE5204" w:rsidRDefault="003A41E1" w:rsidP="00B562D6">
            <w:pPr>
              <w:spacing w:before="0" w:after="0"/>
              <w:rPr>
                <w:sz w:val="16"/>
                <w:szCs w:val="16"/>
              </w:rPr>
            </w:pPr>
            <w:r w:rsidRPr="001354E3">
              <w:rPr>
                <w:color w:val="000000"/>
                <w:sz w:val="16"/>
                <w:szCs w:val="16"/>
              </w:rPr>
              <w:t>NSW</w:t>
            </w:r>
          </w:p>
        </w:tc>
        <w:tc>
          <w:tcPr>
            <w:tcW w:w="890" w:type="dxa"/>
            <w:tcBorders>
              <w:top w:val="single" w:sz="4" w:space="0" w:color="auto"/>
              <w:left w:val="single" w:sz="4" w:space="0" w:color="auto"/>
              <w:bottom w:val="single" w:sz="4" w:space="0" w:color="auto"/>
              <w:right w:val="single" w:sz="4" w:space="0" w:color="auto"/>
            </w:tcBorders>
          </w:tcPr>
          <w:p w14:paraId="39887F02" w14:textId="302957AB" w:rsidR="003A41E1" w:rsidRPr="00CE5204" w:rsidRDefault="003A41E1" w:rsidP="00B562D6">
            <w:pPr>
              <w:spacing w:before="0" w:after="0"/>
              <w:rPr>
                <w:sz w:val="16"/>
                <w:szCs w:val="16"/>
              </w:rPr>
            </w:pPr>
            <w:r>
              <w:rPr>
                <w:color w:val="000000"/>
                <w:sz w:val="16"/>
                <w:szCs w:val="16"/>
              </w:rPr>
              <w:t>9 August</w:t>
            </w:r>
          </w:p>
        </w:tc>
        <w:tc>
          <w:tcPr>
            <w:tcW w:w="1283" w:type="dxa"/>
            <w:tcBorders>
              <w:top w:val="single" w:sz="4" w:space="0" w:color="auto"/>
              <w:left w:val="single" w:sz="4" w:space="0" w:color="auto"/>
              <w:bottom w:val="single" w:sz="4" w:space="0" w:color="auto"/>
              <w:right w:val="single" w:sz="4" w:space="0" w:color="auto"/>
            </w:tcBorders>
          </w:tcPr>
          <w:p w14:paraId="3D1502FA" w14:textId="7F0ED748" w:rsidR="003A41E1" w:rsidRPr="001354E3" w:rsidRDefault="003A41E1" w:rsidP="00AC5D3E">
            <w:pPr>
              <w:spacing w:before="0" w:after="0" w:line="240" w:lineRule="auto"/>
              <w:rPr>
                <w:color w:val="000000"/>
                <w:sz w:val="16"/>
                <w:szCs w:val="16"/>
              </w:rPr>
            </w:pPr>
            <w:r w:rsidRPr="001354E3">
              <w:rPr>
                <w:color w:val="000000"/>
                <w:sz w:val="16"/>
                <w:szCs w:val="16"/>
              </w:rPr>
              <w:t>9</w:t>
            </w:r>
            <w:r>
              <w:rPr>
                <w:color w:val="000000"/>
                <w:sz w:val="16"/>
                <w:szCs w:val="16"/>
              </w:rPr>
              <w:t xml:space="preserve"> </w:t>
            </w:r>
            <w:r w:rsidRPr="001354E3">
              <w:rPr>
                <w:color w:val="000000"/>
                <w:sz w:val="16"/>
                <w:szCs w:val="16"/>
              </w:rPr>
              <w:t>am</w:t>
            </w:r>
            <w:r>
              <w:rPr>
                <w:color w:val="000000"/>
                <w:sz w:val="16"/>
                <w:szCs w:val="16"/>
              </w:rPr>
              <w:t xml:space="preserve"> </w:t>
            </w:r>
            <w:r w:rsidRPr="001354E3">
              <w:rPr>
                <w:color w:val="000000"/>
                <w:sz w:val="16"/>
                <w:szCs w:val="16"/>
              </w:rPr>
              <w:t>-</w:t>
            </w:r>
            <w:r>
              <w:rPr>
                <w:color w:val="000000"/>
                <w:sz w:val="16"/>
                <w:szCs w:val="16"/>
              </w:rPr>
              <w:t xml:space="preserve"> </w:t>
            </w:r>
            <w:r w:rsidRPr="001354E3">
              <w:rPr>
                <w:color w:val="000000"/>
                <w:sz w:val="16"/>
                <w:szCs w:val="16"/>
              </w:rPr>
              <w:t>4.30pm</w:t>
            </w:r>
          </w:p>
          <w:p w14:paraId="447D3449" w14:textId="6A201213" w:rsidR="003A41E1" w:rsidRPr="00CE5204" w:rsidRDefault="003A41E1" w:rsidP="00AC5D3E">
            <w:pPr>
              <w:spacing w:before="0" w:after="0" w:line="240" w:lineRule="auto"/>
              <w:rPr>
                <w:sz w:val="16"/>
                <w:szCs w:val="16"/>
              </w:rPr>
            </w:pPr>
            <w:r w:rsidRPr="001354E3">
              <w:rPr>
                <w:color w:val="000000"/>
                <w:sz w:val="16"/>
                <w:szCs w:val="16"/>
              </w:rPr>
              <w:t>Mon - Fri</w:t>
            </w:r>
          </w:p>
        </w:tc>
        <w:tc>
          <w:tcPr>
            <w:tcW w:w="3301" w:type="dxa"/>
          </w:tcPr>
          <w:p w14:paraId="124BB614" w14:textId="56402B97" w:rsidR="003A41E1" w:rsidRPr="00CE5204" w:rsidRDefault="003A41E1" w:rsidP="00B562D6">
            <w:pPr>
              <w:spacing w:before="0" w:after="0"/>
              <w:rPr>
                <w:sz w:val="16"/>
                <w:szCs w:val="16"/>
              </w:rPr>
            </w:pPr>
            <w:r>
              <w:rPr>
                <w:noProof/>
                <w:lang w:eastAsia="en-AU"/>
              </w:rPr>
              <w:drawing>
                <wp:inline distT="0" distB="0" distL="0" distR="0" wp14:anchorId="372DA3BE" wp14:editId="7AD1D3C0">
                  <wp:extent cx="504825" cy="600075"/>
                  <wp:effectExtent l="0" t="0" r="9525" b="9525"/>
                  <wp:docPr id="16"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6"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r>
      <w:tr w:rsidR="003A41E1" w14:paraId="693F2AE9" w14:textId="77777777" w:rsidTr="00DA285D">
        <w:trPr>
          <w:cantSplit/>
        </w:trPr>
        <w:tc>
          <w:tcPr>
            <w:tcW w:w="1017" w:type="dxa"/>
            <w:tcBorders>
              <w:top w:val="single" w:sz="4" w:space="0" w:color="auto"/>
              <w:left w:val="single" w:sz="4" w:space="0" w:color="auto"/>
              <w:bottom w:val="single" w:sz="4" w:space="0" w:color="auto"/>
              <w:right w:val="single" w:sz="4" w:space="0" w:color="auto"/>
            </w:tcBorders>
          </w:tcPr>
          <w:p w14:paraId="719269B0" w14:textId="3A9A4B34" w:rsidR="003A41E1" w:rsidRPr="00137E8C" w:rsidRDefault="003A41E1" w:rsidP="00B562D6">
            <w:pPr>
              <w:spacing w:before="0" w:after="0"/>
              <w:rPr>
                <w:sz w:val="16"/>
                <w:szCs w:val="16"/>
              </w:rPr>
            </w:pPr>
            <w:r w:rsidRPr="001354E3">
              <w:rPr>
                <w:color w:val="000000"/>
                <w:sz w:val="16"/>
                <w:szCs w:val="16"/>
              </w:rPr>
              <w:t>Lifestyle Solutions</w:t>
            </w:r>
          </w:p>
        </w:tc>
        <w:tc>
          <w:tcPr>
            <w:tcW w:w="1079" w:type="dxa"/>
            <w:tcBorders>
              <w:top w:val="single" w:sz="4" w:space="0" w:color="auto"/>
              <w:left w:val="single" w:sz="4" w:space="0" w:color="auto"/>
              <w:bottom w:val="single" w:sz="4" w:space="0" w:color="auto"/>
              <w:right w:val="single" w:sz="4" w:space="0" w:color="auto"/>
            </w:tcBorders>
          </w:tcPr>
          <w:p w14:paraId="18ED848B" w14:textId="4C43CF59" w:rsidR="003A41E1" w:rsidRPr="00137E8C" w:rsidRDefault="003A41E1" w:rsidP="00B562D6">
            <w:pPr>
              <w:spacing w:before="0" w:after="0"/>
              <w:rPr>
                <w:sz w:val="16"/>
                <w:szCs w:val="16"/>
              </w:rPr>
            </w:pPr>
            <w:r w:rsidRPr="001354E3">
              <w:rPr>
                <w:color w:val="000000"/>
                <w:sz w:val="16"/>
                <w:szCs w:val="16"/>
              </w:rPr>
              <w:t>37 Fern Street</w:t>
            </w:r>
          </w:p>
        </w:tc>
        <w:tc>
          <w:tcPr>
            <w:tcW w:w="1132" w:type="dxa"/>
            <w:tcBorders>
              <w:top w:val="single" w:sz="4" w:space="0" w:color="auto"/>
              <w:left w:val="single" w:sz="4" w:space="0" w:color="auto"/>
              <w:bottom w:val="single" w:sz="4" w:space="0" w:color="auto"/>
              <w:right w:val="single" w:sz="4" w:space="0" w:color="auto"/>
            </w:tcBorders>
          </w:tcPr>
          <w:p w14:paraId="6B0288DB" w14:textId="607671C8" w:rsidR="003A41E1" w:rsidRDefault="003A41E1" w:rsidP="00B562D6">
            <w:pPr>
              <w:spacing w:before="0" w:after="0"/>
              <w:rPr>
                <w:sz w:val="16"/>
                <w:szCs w:val="16"/>
              </w:rPr>
            </w:pPr>
            <w:r w:rsidRPr="001354E3">
              <w:rPr>
                <w:color w:val="000000"/>
                <w:sz w:val="16"/>
                <w:szCs w:val="16"/>
              </w:rPr>
              <w:t>Newcastle</w:t>
            </w:r>
          </w:p>
        </w:tc>
        <w:tc>
          <w:tcPr>
            <w:tcW w:w="620" w:type="dxa"/>
            <w:tcBorders>
              <w:top w:val="single" w:sz="4" w:space="0" w:color="auto"/>
              <w:left w:val="single" w:sz="4" w:space="0" w:color="auto"/>
              <w:bottom w:val="single" w:sz="4" w:space="0" w:color="auto"/>
              <w:right w:val="single" w:sz="4" w:space="0" w:color="auto"/>
            </w:tcBorders>
          </w:tcPr>
          <w:p w14:paraId="5B493AE2" w14:textId="3AF7E770" w:rsidR="003A41E1" w:rsidRDefault="003A41E1" w:rsidP="00B562D6">
            <w:pPr>
              <w:spacing w:before="0" w:after="0"/>
              <w:rPr>
                <w:sz w:val="16"/>
                <w:szCs w:val="16"/>
              </w:rPr>
            </w:pPr>
            <w:r w:rsidRPr="001354E3">
              <w:rPr>
                <w:color w:val="000000"/>
                <w:sz w:val="16"/>
                <w:szCs w:val="16"/>
              </w:rPr>
              <w:t>NSW</w:t>
            </w:r>
          </w:p>
        </w:tc>
        <w:tc>
          <w:tcPr>
            <w:tcW w:w="890" w:type="dxa"/>
            <w:tcBorders>
              <w:top w:val="single" w:sz="4" w:space="0" w:color="auto"/>
              <w:left w:val="single" w:sz="4" w:space="0" w:color="auto"/>
              <w:bottom w:val="single" w:sz="4" w:space="0" w:color="auto"/>
              <w:right w:val="single" w:sz="4" w:space="0" w:color="auto"/>
            </w:tcBorders>
          </w:tcPr>
          <w:p w14:paraId="2364DDB9" w14:textId="53768F19" w:rsidR="003A41E1" w:rsidRDefault="003A41E1" w:rsidP="00B562D6">
            <w:pPr>
              <w:spacing w:before="0" w:after="0"/>
              <w:rPr>
                <w:sz w:val="16"/>
                <w:szCs w:val="16"/>
              </w:rPr>
            </w:pPr>
            <w:r>
              <w:rPr>
                <w:color w:val="000000"/>
                <w:sz w:val="16"/>
                <w:szCs w:val="16"/>
              </w:rPr>
              <w:t>9 August</w:t>
            </w:r>
          </w:p>
        </w:tc>
        <w:tc>
          <w:tcPr>
            <w:tcW w:w="1283" w:type="dxa"/>
            <w:tcBorders>
              <w:top w:val="single" w:sz="4" w:space="0" w:color="auto"/>
              <w:left w:val="single" w:sz="4" w:space="0" w:color="auto"/>
              <w:bottom w:val="single" w:sz="4" w:space="0" w:color="auto"/>
              <w:right w:val="single" w:sz="4" w:space="0" w:color="auto"/>
            </w:tcBorders>
          </w:tcPr>
          <w:p w14:paraId="6F9AD214" w14:textId="70AF442E" w:rsidR="003A41E1" w:rsidRPr="002F1A64" w:rsidRDefault="003A41E1" w:rsidP="00B562D6">
            <w:pPr>
              <w:spacing w:before="0" w:after="0"/>
              <w:rPr>
                <w:sz w:val="16"/>
                <w:szCs w:val="16"/>
              </w:rPr>
            </w:pPr>
            <w:r w:rsidRPr="001354E3">
              <w:rPr>
                <w:color w:val="000000"/>
                <w:sz w:val="16"/>
                <w:szCs w:val="16"/>
              </w:rPr>
              <w:t>9</w:t>
            </w:r>
            <w:r>
              <w:rPr>
                <w:color w:val="000000"/>
                <w:sz w:val="16"/>
                <w:szCs w:val="16"/>
              </w:rPr>
              <w:t xml:space="preserve"> </w:t>
            </w:r>
            <w:r w:rsidRPr="001354E3">
              <w:rPr>
                <w:color w:val="000000"/>
                <w:sz w:val="16"/>
                <w:szCs w:val="16"/>
              </w:rPr>
              <w:t>am</w:t>
            </w:r>
            <w:r>
              <w:rPr>
                <w:color w:val="000000"/>
                <w:sz w:val="16"/>
                <w:szCs w:val="16"/>
              </w:rPr>
              <w:t xml:space="preserve"> </w:t>
            </w:r>
            <w:r w:rsidRPr="001354E3">
              <w:rPr>
                <w:color w:val="000000"/>
                <w:sz w:val="16"/>
                <w:szCs w:val="16"/>
              </w:rPr>
              <w:t>-</w:t>
            </w:r>
            <w:r>
              <w:rPr>
                <w:color w:val="000000"/>
                <w:sz w:val="16"/>
                <w:szCs w:val="16"/>
              </w:rPr>
              <w:t xml:space="preserve"> </w:t>
            </w:r>
            <w:r w:rsidRPr="001354E3">
              <w:rPr>
                <w:color w:val="000000"/>
                <w:sz w:val="16"/>
                <w:szCs w:val="16"/>
              </w:rPr>
              <w:t>4:30pm</w:t>
            </w:r>
            <w:r w:rsidRPr="001354E3">
              <w:rPr>
                <w:color w:val="000000"/>
                <w:sz w:val="16"/>
                <w:szCs w:val="16"/>
              </w:rPr>
              <w:br/>
              <w:t>Mon-Fri</w:t>
            </w:r>
          </w:p>
        </w:tc>
        <w:tc>
          <w:tcPr>
            <w:tcW w:w="3301" w:type="dxa"/>
          </w:tcPr>
          <w:p w14:paraId="217A3B3C" w14:textId="09A16609" w:rsidR="003A41E1" w:rsidRPr="002F1A64" w:rsidRDefault="00DA285D" w:rsidP="00B562D6">
            <w:pPr>
              <w:spacing w:before="0" w:after="0"/>
              <w:rPr>
                <w:sz w:val="16"/>
                <w:szCs w:val="16"/>
              </w:rPr>
            </w:pPr>
            <w:r>
              <w:rPr>
                <w:noProof/>
                <w:lang w:eastAsia="en-AU"/>
              </w:rPr>
              <w:drawing>
                <wp:inline distT="0" distB="0" distL="0" distR="0" wp14:anchorId="0FD41042" wp14:editId="5580752A">
                  <wp:extent cx="504825" cy="600075"/>
                  <wp:effectExtent l="0" t="0" r="9525" b="9525"/>
                  <wp:docPr id="2"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6"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825" cy="600075"/>
                          </a:xfrm>
                          <a:prstGeom prst="rect">
                            <a:avLst/>
                          </a:prstGeom>
                          <a:noFill/>
                          <a:ln>
                            <a:noFill/>
                          </a:ln>
                        </pic:spPr>
                      </pic:pic>
                    </a:graphicData>
                  </a:graphic>
                </wp:inline>
              </w:drawing>
            </w:r>
          </w:p>
        </w:tc>
      </w:tr>
      <w:tr w:rsidR="008C0DD7" w14:paraId="539975F7" w14:textId="77777777" w:rsidTr="00DA285D">
        <w:trPr>
          <w:cantSplit/>
        </w:trPr>
        <w:tc>
          <w:tcPr>
            <w:tcW w:w="1017" w:type="dxa"/>
          </w:tcPr>
          <w:p w14:paraId="7C38529B" w14:textId="7BDA9E3C" w:rsidR="00B562D6" w:rsidRPr="00137E8C" w:rsidRDefault="00B562D6" w:rsidP="00B562D6">
            <w:pPr>
              <w:spacing w:before="0" w:after="0"/>
              <w:rPr>
                <w:sz w:val="16"/>
                <w:szCs w:val="16"/>
              </w:rPr>
            </w:pPr>
            <w:r w:rsidRPr="00DD4ABF">
              <w:rPr>
                <w:color w:val="000000"/>
                <w:sz w:val="16"/>
                <w:szCs w:val="16"/>
              </w:rPr>
              <w:t>HCA</w:t>
            </w:r>
          </w:p>
        </w:tc>
        <w:tc>
          <w:tcPr>
            <w:tcW w:w="1079" w:type="dxa"/>
          </w:tcPr>
          <w:p w14:paraId="17C611A0" w14:textId="0CF55EE8" w:rsidR="00B562D6" w:rsidRPr="00137E8C" w:rsidRDefault="00B562D6" w:rsidP="00B562D6">
            <w:pPr>
              <w:spacing w:before="0" w:after="0"/>
              <w:rPr>
                <w:sz w:val="16"/>
                <w:szCs w:val="16"/>
              </w:rPr>
            </w:pPr>
            <w:r w:rsidRPr="00DD4ABF">
              <w:rPr>
                <w:color w:val="000000"/>
                <w:sz w:val="16"/>
                <w:szCs w:val="16"/>
              </w:rPr>
              <w:t>Woodville Alliance, 44 Mandarin Street</w:t>
            </w:r>
          </w:p>
        </w:tc>
        <w:tc>
          <w:tcPr>
            <w:tcW w:w="1132" w:type="dxa"/>
          </w:tcPr>
          <w:p w14:paraId="249EF0C8" w14:textId="3C46AE8B" w:rsidR="00B562D6" w:rsidRDefault="00B562D6" w:rsidP="00B562D6">
            <w:pPr>
              <w:spacing w:before="0" w:after="0"/>
              <w:rPr>
                <w:sz w:val="16"/>
                <w:szCs w:val="16"/>
              </w:rPr>
            </w:pPr>
            <w:r w:rsidRPr="00DD4ABF">
              <w:rPr>
                <w:color w:val="000000"/>
                <w:sz w:val="16"/>
                <w:szCs w:val="16"/>
              </w:rPr>
              <w:t>East Fairfield</w:t>
            </w:r>
          </w:p>
        </w:tc>
        <w:tc>
          <w:tcPr>
            <w:tcW w:w="620" w:type="dxa"/>
          </w:tcPr>
          <w:p w14:paraId="0087F157" w14:textId="7EA2D02D" w:rsidR="00B562D6" w:rsidRDefault="00B562D6" w:rsidP="00B562D6">
            <w:pPr>
              <w:spacing w:before="0" w:after="0"/>
              <w:rPr>
                <w:sz w:val="16"/>
                <w:szCs w:val="16"/>
              </w:rPr>
            </w:pPr>
            <w:r w:rsidRPr="00DD4ABF">
              <w:rPr>
                <w:color w:val="000000"/>
                <w:sz w:val="16"/>
                <w:szCs w:val="16"/>
              </w:rPr>
              <w:t>NSW</w:t>
            </w:r>
          </w:p>
        </w:tc>
        <w:tc>
          <w:tcPr>
            <w:tcW w:w="890" w:type="dxa"/>
          </w:tcPr>
          <w:p w14:paraId="7A42516C" w14:textId="47194BB4" w:rsidR="00B562D6" w:rsidRDefault="00B562D6" w:rsidP="00B562D6">
            <w:pPr>
              <w:spacing w:before="0" w:after="0"/>
              <w:rPr>
                <w:sz w:val="16"/>
                <w:szCs w:val="16"/>
              </w:rPr>
            </w:pPr>
            <w:r>
              <w:rPr>
                <w:color w:val="000000"/>
                <w:sz w:val="16"/>
                <w:szCs w:val="16"/>
              </w:rPr>
              <w:t>23 August</w:t>
            </w:r>
          </w:p>
        </w:tc>
        <w:tc>
          <w:tcPr>
            <w:tcW w:w="1283" w:type="dxa"/>
          </w:tcPr>
          <w:p w14:paraId="307A0DE3" w14:textId="4B47BE92" w:rsidR="00B562D6" w:rsidRPr="00DD4ABF" w:rsidRDefault="00B562D6" w:rsidP="00B562D6">
            <w:pPr>
              <w:spacing w:before="0" w:after="0" w:line="276" w:lineRule="auto"/>
              <w:rPr>
                <w:color w:val="000000"/>
                <w:sz w:val="16"/>
                <w:szCs w:val="16"/>
              </w:rPr>
            </w:pPr>
            <w:r w:rsidRPr="00DD4ABF">
              <w:rPr>
                <w:color w:val="000000"/>
                <w:sz w:val="16"/>
                <w:szCs w:val="16"/>
              </w:rPr>
              <w:t>9</w:t>
            </w:r>
            <w:r>
              <w:rPr>
                <w:color w:val="000000"/>
                <w:sz w:val="16"/>
                <w:szCs w:val="16"/>
              </w:rPr>
              <w:t xml:space="preserve"> a</w:t>
            </w:r>
            <w:r w:rsidRPr="00DD4ABF">
              <w:rPr>
                <w:color w:val="000000"/>
                <w:sz w:val="16"/>
                <w:szCs w:val="16"/>
              </w:rPr>
              <w:t xml:space="preserve">m </w:t>
            </w:r>
            <w:r w:rsidR="008C0DD7">
              <w:rPr>
                <w:color w:val="000000"/>
                <w:sz w:val="16"/>
                <w:szCs w:val="16"/>
              </w:rPr>
              <w:t>-</w:t>
            </w:r>
            <w:r w:rsidRPr="00DD4ABF">
              <w:rPr>
                <w:color w:val="000000"/>
                <w:sz w:val="16"/>
                <w:szCs w:val="16"/>
              </w:rPr>
              <w:t xml:space="preserve"> 4</w:t>
            </w:r>
            <w:r w:rsidR="008C0DD7">
              <w:rPr>
                <w:color w:val="000000"/>
                <w:sz w:val="16"/>
                <w:szCs w:val="16"/>
              </w:rPr>
              <w:t>.</w:t>
            </w:r>
            <w:r w:rsidRPr="00DD4ABF">
              <w:rPr>
                <w:color w:val="000000"/>
                <w:sz w:val="16"/>
                <w:szCs w:val="16"/>
              </w:rPr>
              <w:t>30pm</w:t>
            </w:r>
          </w:p>
          <w:p w14:paraId="5D3A8CA0" w14:textId="55737A9B" w:rsidR="00B562D6" w:rsidRPr="002F1A64" w:rsidRDefault="00B562D6" w:rsidP="00B562D6">
            <w:pPr>
              <w:spacing w:before="0" w:after="0"/>
              <w:rPr>
                <w:sz w:val="16"/>
                <w:szCs w:val="16"/>
              </w:rPr>
            </w:pPr>
            <w:r w:rsidRPr="00DD4ABF">
              <w:rPr>
                <w:color w:val="000000"/>
                <w:sz w:val="16"/>
                <w:szCs w:val="16"/>
              </w:rPr>
              <w:t>Mon-Fri</w:t>
            </w:r>
          </w:p>
        </w:tc>
        <w:tc>
          <w:tcPr>
            <w:tcW w:w="3301" w:type="dxa"/>
          </w:tcPr>
          <w:p w14:paraId="2A31CD30" w14:textId="4A336E8A" w:rsidR="00B562D6" w:rsidRPr="002F1A64" w:rsidRDefault="00AA4F8A" w:rsidP="00B562D6">
            <w:pPr>
              <w:spacing w:before="0" w:after="0"/>
              <w:rPr>
                <w:sz w:val="16"/>
                <w:szCs w:val="16"/>
              </w:rPr>
            </w:pPr>
            <w:hyperlink r:id="rId16" w:history="1">
              <w:r w:rsidR="00B562D6" w:rsidRPr="00DD4ABF">
                <w:rPr>
                  <w:rStyle w:val="Hyperlink"/>
                  <w:sz w:val="16"/>
                  <w:szCs w:val="16"/>
                </w:rPr>
                <w:t xml:space="preserve">Latest News </w:t>
              </w:r>
              <w:r w:rsidR="00B562D6">
                <w:rPr>
                  <w:rStyle w:val="Hyperlink"/>
                  <w:sz w:val="16"/>
                  <w:szCs w:val="16"/>
                </w:rPr>
                <w:t>–</w:t>
              </w:r>
              <w:r w:rsidR="00B562D6" w:rsidRPr="00DD4ABF">
                <w:rPr>
                  <w:rStyle w:val="Hyperlink"/>
                  <w:sz w:val="16"/>
                  <w:szCs w:val="16"/>
                </w:rPr>
                <w:t xml:space="preserve"> Pfizer vaccinations for RACF and NDIS (swsphn.com.au)</w:t>
              </w:r>
            </w:hyperlink>
          </w:p>
        </w:tc>
      </w:tr>
    </w:tbl>
    <w:p w14:paraId="427780CA" w14:textId="3F68FF6C" w:rsidR="00DA285D" w:rsidRDefault="00DA285D" w:rsidP="00DA285D">
      <w:pPr>
        <w:pStyle w:val="Heading3"/>
      </w:pPr>
      <w:r>
        <w:t>Tasmania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890"/>
        <w:gridCol w:w="1283"/>
        <w:gridCol w:w="3301"/>
      </w:tblGrid>
      <w:tr w:rsidR="00A40270" w14:paraId="581BF1DA" w14:textId="77777777" w:rsidTr="00DA285D">
        <w:trPr>
          <w:cantSplit/>
        </w:trPr>
        <w:tc>
          <w:tcPr>
            <w:tcW w:w="1017" w:type="dxa"/>
            <w:shd w:val="clear" w:color="auto" w:fill="D9E2F3" w:themeFill="accent1" w:themeFillTint="33"/>
          </w:tcPr>
          <w:p w14:paraId="1613F4DF" w14:textId="4594986A" w:rsidR="00B562D6" w:rsidRPr="00137E8C" w:rsidRDefault="00B562D6" w:rsidP="00B562D6">
            <w:pPr>
              <w:spacing w:before="0" w:after="0"/>
              <w:rPr>
                <w:sz w:val="16"/>
                <w:szCs w:val="16"/>
              </w:rPr>
            </w:pPr>
            <w:r w:rsidRPr="00836D53">
              <w:rPr>
                <w:b/>
                <w:bCs/>
                <w:color w:val="000000"/>
                <w:sz w:val="16"/>
                <w:szCs w:val="16"/>
              </w:rPr>
              <w:t>Provider</w:t>
            </w:r>
          </w:p>
        </w:tc>
        <w:tc>
          <w:tcPr>
            <w:tcW w:w="1079" w:type="dxa"/>
            <w:shd w:val="clear" w:color="auto" w:fill="D9E2F3" w:themeFill="accent1" w:themeFillTint="33"/>
          </w:tcPr>
          <w:p w14:paraId="16A5C7E3" w14:textId="70A7F325" w:rsidR="00B562D6" w:rsidRPr="00137E8C" w:rsidRDefault="00B562D6" w:rsidP="00B562D6">
            <w:pPr>
              <w:spacing w:before="0" w:after="0"/>
              <w:rPr>
                <w:sz w:val="16"/>
                <w:szCs w:val="16"/>
              </w:rPr>
            </w:pPr>
            <w:r w:rsidRPr="00836D53">
              <w:rPr>
                <w:b/>
                <w:bCs/>
                <w:color w:val="000000"/>
                <w:sz w:val="16"/>
                <w:szCs w:val="16"/>
              </w:rPr>
              <w:t>Address</w:t>
            </w:r>
          </w:p>
        </w:tc>
        <w:tc>
          <w:tcPr>
            <w:tcW w:w="1132" w:type="dxa"/>
            <w:shd w:val="clear" w:color="auto" w:fill="D9E2F3" w:themeFill="accent1" w:themeFillTint="33"/>
          </w:tcPr>
          <w:p w14:paraId="70F1FDC5" w14:textId="7627CE12" w:rsidR="00B562D6" w:rsidRDefault="00B562D6" w:rsidP="00B562D6">
            <w:pPr>
              <w:spacing w:before="0" w:after="0"/>
              <w:rPr>
                <w:sz w:val="16"/>
                <w:szCs w:val="16"/>
              </w:rPr>
            </w:pPr>
            <w:r w:rsidRPr="00836D53">
              <w:rPr>
                <w:b/>
                <w:bCs/>
                <w:color w:val="000000"/>
                <w:sz w:val="16"/>
                <w:szCs w:val="16"/>
              </w:rPr>
              <w:t>Suburb</w:t>
            </w:r>
          </w:p>
        </w:tc>
        <w:tc>
          <w:tcPr>
            <w:tcW w:w="620" w:type="dxa"/>
            <w:shd w:val="clear" w:color="auto" w:fill="D9E2F3" w:themeFill="accent1" w:themeFillTint="33"/>
          </w:tcPr>
          <w:p w14:paraId="0EA15226" w14:textId="70197DA6" w:rsidR="00B562D6" w:rsidRDefault="00B562D6" w:rsidP="00B562D6">
            <w:pPr>
              <w:spacing w:before="0" w:after="0"/>
              <w:rPr>
                <w:sz w:val="16"/>
                <w:szCs w:val="16"/>
              </w:rPr>
            </w:pPr>
            <w:r w:rsidRPr="00836D53">
              <w:rPr>
                <w:b/>
                <w:bCs/>
                <w:color w:val="000000"/>
                <w:sz w:val="16"/>
                <w:szCs w:val="16"/>
              </w:rPr>
              <w:t>State</w:t>
            </w:r>
          </w:p>
        </w:tc>
        <w:tc>
          <w:tcPr>
            <w:tcW w:w="890" w:type="dxa"/>
            <w:shd w:val="clear" w:color="auto" w:fill="D9E2F3" w:themeFill="accent1" w:themeFillTint="33"/>
          </w:tcPr>
          <w:p w14:paraId="5DD93EB7" w14:textId="1CF645EA" w:rsidR="00B562D6" w:rsidRDefault="00B562D6" w:rsidP="00B562D6">
            <w:pPr>
              <w:spacing w:before="0" w:after="0"/>
              <w:rPr>
                <w:sz w:val="16"/>
                <w:szCs w:val="16"/>
              </w:rPr>
            </w:pPr>
            <w:r w:rsidRPr="00836D53">
              <w:rPr>
                <w:b/>
                <w:bCs/>
                <w:color w:val="000000"/>
                <w:sz w:val="16"/>
                <w:szCs w:val="16"/>
              </w:rPr>
              <w:t>Opening Date</w:t>
            </w:r>
          </w:p>
        </w:tc>
        <w:tc>
          <w:tcPr>
            <w:tcW w:w="1283" w:type="dxa"/>
            <w:shd w:val="clear" w:color="auto" w:fill="D9E2F3" w:themeFill="accent1" w:themeFillTint="33"/>
          </w:tcPr>
          <w:p w14:paraId="7247D42F" w14:textId="2EE4D82F" w:rsidR="00B562D6" w:rsidRPr="002F1A64" w:rsidRDefault="00B562D6" w:rsidP="00B562D6">
            <w:pPr>
              <w:spacing w:before="0" w:after="0"/>
              <w:rPr>
                <w:sz w:val="16"/>
                <w:szCs w:val="16"/>
              </w:rPr>
            </w:pPr>
            <w:r w:rsidRPr="00836D53">
              <w:rPr>
                <w:b/>
                <w:bCs/>
                <w:color w:val="000000"/>
                <w:sz w:val="16"/>
                <w:szCs w:val="16"/>
              </w:rPr>
              <w:t>Days/Open hours</w:t>
            </w:r>
          </w:p>
        </w:tc>
        <w:tc>
          <w:tcPr>
            <w:tcW w:w="3301" w:type="dxa"/>
            <w:shd w:val="clear" w:color="auto" w:fill="D9E2F3" w:themeFill="accent1" w:themeFillTint="33"/>
          </w:tcPr>
          <w:p w14:paraId="48A409E2" w14:textId="1C464311" w:rsidR="00B562D6" w:rsidRPr="002F1A64" w:rsidRDefault="00B562D6" w:rsidP="00B562D6">
            <w:pPr>
              <w:spacing w:before="0" w:after="0"/>
              <w:rPr>
                <w:sz w:val="16"/>
                <w:szCs w:val="16"/>
              </w:rPr>
            </w:pPr>
            <w:r w:rsidRPr="00836D53">
              <w:rPr>
                <w:b/>
                <w:bCs/>
                <w:color w:val="000000"/>
                <w:sz w:val="16"/>
                <w:szCs w:val="16"/>
              </w:rPr>
              <w:t>Booking Information/ QR code</w:t>
            </w:r>
          </w:p>
        </w:tc>
      </w:tr>
      <w:tr w:rsidR="008C0DD7" w14:paraId="0D5EB9FE" w14:textId="77777777" w:rsidTr="00DA285D">
        <w:trPr>
          <w:cantSplit/>
        </w:trPr>
        <w:tc>
          <w:tcPr>
            <w:tcW w:w="1017" w:type="dxa"/>
          </w:tcPr>
          <w:p w14:paraId="2989CFDA" w14:textId="3981BA8A" w:rsidR="00B562D6" w:rsidRPr="001B671A" w:rsidRDefault="00AC5D3E" w:rsidP="00B562D6">
            <w:pPr>
              <w:spacing w:before="0" w:after="0"/>
              <w:rPr>
                <w:sz w:val="16"/>
                <w:szCs w:val="16"/>
              </w:rPr>
            </w:pPr>
            <w:r>
              <w:rPr>
                <w:sz w:val="16"/>
                <w:szCs w:val="16"/>
              </w:rPr>
              <w:t>State Health</w:t>
            </w:r>
          </w:p>
        </w:tc>
        <w:tc>
          <w:tcPr>
            <w:tcW w:w="1079" w:type="dxa"/>
            <w:tcBorders>
              <w:top w:val="nil"/>
              <w:left w:val="nil"/>
              <w:bottom w:val="single" w:sz="8" w:space="0" w:color="auto"/>
              <w:right w:val="single" w:sz="8" w:space="0" w:color="auto"/>
            </w:tcBorders>
          </w:tcPr>
          <w:p w14:paraId="26F7987E" w14:textId="25DCEE68" w:rsidR="00B562D6" w:rsidRPr="001B671A" w:rsidRDefault="00B562D6" w:rsidP="00B562D6">
            <w:pPr>
              <w:spacing w:before="0" w:after="0" w:line="240" w:lineRule="auto"/>
              <w:rPr>
                <w:sz w:val="16"/>
                <w:szCs w:val="16"/>
              </w:rPr>
            </w:pPr>
            <w:r w:rsidRPr="001B671A">
              <w:rPr>
                <w:sz w:val="16"/>
                <w:szCs w:val="16"/>
                <w:lang w:eastAsia="en-AU"/>
              </w:rPr>
              <w:t>330-336 Invermay Rd</w:t>
            </w:r>
          </w:p>
        </w:tc>
        <w:tc>
          <w:tcPr>
            <w:tcW w:w="1132" w:type="dxa"/>
            <w:tcBorders>
              <w:top w:val="nil"/>
              <w:left w:val="nil"/>
              <w:bottom w:val="single" w:sz="8" w:space="0" w:color="auto"/>
              <w:right w:val="single" w:sz="8" w:space="0" w:color="auto"/>
            </w:tcBorders>
          </w:tcPr>
          <w:p w14:paraId="03A1D964" w14:textId="27B2C015" w:rsidR="00B562D6" w:rsidRPr="001B671A" w:rsidRDefault="00B562D6" w:rsidP="00B562D6">
            <w:pPr>
              <w:spacing w:before="0" w:after="0"/>
              <w:rPr>
                <w:sz w:val="16"/>
                <w:szCs w:val="16"/>
              </w:rPr>
            </w:pPr>
            <w:r w:rsidRPr="001B671A">
              <w:rPr>
                <w:sz w:val="16"/>
                <w:szCs w:val="16"/>
                <w:lang w:eastAsia="en-AU"/>
              </w:rPr>
              <w:t>Mowbray</w:t>
            </w:r>
          </w:p>
        </w:tc>
        <w:tc>
          <w:tcPr>
            <w:tcW w:w="620" w:type="dxa"/>
            <w:tcBorders>
              <w:top w:val="nil"/>
              <w:left w:val="nil"/>
              <w:bottom w:val="single" w:sz="8" w:space="0" w:color="auto"/>
              <w:right w:val="single" w:sz="8" w:space="0" w:color="auto"/>
            </w:tcBorders>
          </w:tcPr>
          <w:p w14:paraId="731D8CF8" w14:textId="0F7FB73B" w:rsidR="00B562D6" w:rsidRPr="001B671A" w:rsidRDefault="00B562D6" w:rsidP="00B562D6">
            <w:pPr>
              <w:spacing w:before="0" w:after="0"/>
              <w:rPr>
                <w:sz w:val="16"/>
                <w:szCs w:val="16"/>
              </w:rPr>
            </w:pPr>
            <w:r w:rsidRPr="001B671A">
              <w:rPr>
                <w:sz w:val="16"/>
                <w:szCs w:val="16"/>
                <w:lang w:eastAsia="en-AU"/>
              </w:rPr>
              <w:t>Tas</w:t>
            </w:r>
          </w:p>
        </w:tc>
        <w:tc>
          <w:tcPr>
            <w:tcW w:w="890" w:type="dxa"/>
            <w:tcBorders>
              <w:top w:val="nil"/>
              <w:left w:val="nil"/>
              <w:bottom w:val="single" w:sz="8" w:space="0" w:color="auto"/>
              <w:right w:val="single" w:sz="8" w:space="0" w:color="auto"/>
            </w:tcBorders>
          </w:tcPr>
          <w:p w14:paraId="4FB5F669" w14:textId="31A4FE7E" w:rsidR="00B562D6" w:rsidRPr="001B671A" w:rsidRDefault="00B562D6" w:rsidP="00B562D6">
            <w:pPr>
              <w:spacing w:before="0" w:after="0"/>
              <w:rPr>
                <w:sz w:val="16"/>
                <w:szCs w:val="16"/>
              </w:rPr>
            </w:pPr>
            <w:r w:rsidRPr="001B671A">
              <w:rPr>
                <w:sz w:val="16"/>
                <w:szCs w:val="16"/>
                <w:lang w:eastAsia="en-AU"/>
              </w:rPr>
              <w:t>12-Jul</w:t>
            </w:r>
          </w:p>
        </w:tc>
        <w:tc>
          <w:tcPr>
            <w:tcW w:w="1283" w:type="dxa"/>
            <w:tcBorders>
              <w:top w:val="nil"/>
              <w:left w:val="nil"/>
              <w:bottom w:val="single" w:sz="8" w:space="0" w:color="auto"/>
              <w:right w:val="single" w:sz="8" w:space="0" w:color="auto"/>
            </w:tcBorders>
          </w:tcPr>
          <w:p w14:paraId="12BAFEC7" w14:textId="21C3FA1F" w:rsidR="00B562D6" w:rsidRPr="001B671A" w:rsidRDefault="00B562D6" w:rsidP="00B562D6">
            <w:pPr>
              <w:spacing w:before="0" w:after="0"/>
              <w:rPr>
                <w:sz w:val="16"/>
                <w:szCs w:val="16"/>
              </w:rPr>
            </w:pPr>
            <w:r w:rsidRPr="001B671A">
              <w:rPr>
                <w:color w:val="000000"/>
                <w:sz w:val="16"/>
                <w:szCs w:val="16"/>
              </w:rPr>
              <w:t>Open</w:t>
            </w:r>
          </w:p>
        </w:tc>
        <w:tc>
          <w:tcPr>
            <w:tcW w:w="3301" w:type="dxa"/>
            <w:tcBorders>
              <w:top w:val="nil"/>
              <w:left w:val="nil"/>
              <w:bottom w:val="single" w:sz="8" w:space="0" w:color="auto"/>
              <w:right w:val="single" w:sz="8" w:space="0" w:color="auto"/>
            </w:tcBorders>
          </w:tcPr>
          <w:p w14:paraId="2ACCC999" w14:textId="765F42A3" w:rsidR="00B562D6" w:rsidRPr="001B671A" w:rsidRDefault="00B562D6" w:rsidP="00B562D6">
            <w:pPr>
              <w:spacing w:before="0" w:after="0"/>
              <w:rPr>
                <w:sz w:val="16"/>
                <w:szCs w:val="16"/>
              </w:rPr>
            </w:pPr>
            <w:r w:rsidRPr="001B671A">
              <w:rPr>
                <w:color w:val="000000"/>
                <w:sz w:val="16"/>
                <w:szCs w:val="16"/>
              </w:rPr>
              <w:t>To book an appointment people should call the Public Health Hotline on 1800 671 738 and let the operator know they want to book into an ‘Additional Support Clinic’ or ‘Quiet Day clinic’.</w:t>
            </w:r>
          </w:p>
        </w:tc>
      </w:tr>
      <w:tr w:rsidR="008C0DD7" w14:paraId="455C3D70" w14:textId="77777777" w:rsidTr="00DA285D">
        <w:trPr>
          <w:cantSplit/>
        </w:trPr>
        <w:tc>
          <w:tcPr>
            <w:tcW w:w="1017" w:type="dxa"/>
          </w:tcPr>
          <w:p w14:paraId="506AD4F6" w14:textId="200DBFDE" w:rsidR="00B562D6" w:rsidRPr="00137E8C" w:rsidRDefault="00AC5D3E" w:rsidP="00B562D6">
            <w:pPr>
              <w:spacing w:before="0" w:after="0"/>
              <w:rPr>
                <w:sz w:val="16"/>
                <w:szCs w:val="16"/>
              </w:rPr>
            </w:pPr>
            <w:r>
              <w:rPr>
                <w:sz w:val="16"/>
                <w:szCs w:val="16"/>
              </w:rPr>
              <w:t>State Health</w:t>
            </w:r>
          </w:p>
        </w:tc>
        <w:tc>
          <w:tcPr>
            <w:tcW w:w="1079" w:type="dxa"/>
            <w:tcBorders>
              <w:top w:val="nil"/>
              <w:left w:val="nil"/>
              <w:bottom w:val="single" w:sz="8" w:space="0" w:color="auto"/>
              <w:right w:val="single" w:sz="8" w:space="0" w:color="auto"/>
            </w:tcBorders>
          </w:tcPr>
          <w:p w14:paraId="2D78D402" w14:textId="750D7EAF" w:rsidR="00B562D6" w:rsidRPr="00B562D6" w:rsidRDefault="00B562D6" w:rsidP="00B562D6">
            <w:pPr>
              <w:spacing w:before="0" w:after="0"/>
              <w:rPr>
                <w:sz w:val="16"/>
                <w:szCs w:val="16"/>
              </w:rPr>
            </w:pPr>
            <w:r w:rsidRPr="00B562D6">
              <w:rPr>
                <w:sz w:val="16"/>
                <w:szCs w:val="16"/>
                <w:lang w:eastAsia="en-AU"/>
              </w:rPr>
              <w:t>15 Derwent St</w:t>
            </w:r>
          </w:p>
        </w:tc>
        <w:tc>
          <w:tcPr>
            <w:tcW w:w="1132" w:type="dxa"/>
            <w:tcBorders>
              <w:top w:val="nil"/>
              <w:left w:val="nil"/>
              <w:bottom w:val="single" w:sz="8" w:space="0" w:color="auto"/>
              <w:right w:val="single" w:sz="8" w:space="0" w:color="auto"/>
            </w:tcBorders>
          </w:tcPr>
          <w:p w14:paraId="0F6A271F" w14:textId="21C1FC55" w:rsidR="00B562D6" w:rsidRPr="00B562D6" w:rsidRDefault="00B562D6" w:rsidP="00B562D6">
            <w:pPr>
              <w:spacing w:before="0" w:after="0"/>
              <w:rPr>
                <w:sz w:val="16"/>
                <w:szCs w:val="16"/>
              </w:rPr>
            </w:pPr>
            <w:proofErr w:type="spellStart"/>
            <w:r w:rsidRPr="00B562D6">
              <w:rPr>
                <w:sz w:val="16"/>
                <w:szCs w:val="16"/>
                <w:lang w:eastAsia="en-AU"/>
              </w:rPr>
              <w:t>Blundstone</w:t>
            </w:r>
            <w:proofErr w:type="spellEnd"/>
            <w:r w:rsidRPr="00B562D6">
              <w:rPr>
                <w:sz w:val="16"/>
                <w:szCs w:val="16"/>
                <w:lang w:eastAsia="en-AU"/>
              </w:rPr>
              <w:t xml:space="preserve"> Arena, Bellerive</w:t>
            </w:r>
          </w:p>
        </w:tc>
        <w:tc>
          <w:tcPr>
            <w:tcW w:w="620" w:type="dxa"/>
            <w:tcBorders>
              <w:top w:val="nil"/>
              <w:left w:val="nil"/>
              <w:bottom w:val="single" w:sz="8" w:space="0" w:color="auto"/>
              <w:right w:val="single" w:sz="8" w:space="0" w:color="auto"/>
            </w:tcBorders>
          </w:tcPr>
          <w:p w14:paraId="766B944B" w14:textId="29FA0CFE" w:rsidR="00B562D6" w:rsidRPr="00B562D6" w:rsidRDefault="00B562D6" w:rsidP="00B562D6">
            <w:pPr>
              <w:spacing w:before="0" w:after="0"/>
              <w:rPr>
                <w:sz w:val="16"/>
                <w:szCs w:val="16"/>
              </w:rPr>
            </w:pPr>
            <w:r w:rsidRPr="00B562D6">
              <w:rPr>
                <w:sz w:val="16"/>
                <w:szCs w:val="16"/>
                <w:lang w:eastAsia="en-AU"/>
              </w:rPr>
              <w:t>Tas</w:t>
            </w:r>
          </w:p>
        </w:tc>
        <w:tc>
          <w:tcPr>
            <w:tcW w:w="890" w:type="dxa"/>
            <w:tcBorders>
              <w:top w:val="nil"/>
              <w:left w:val="nil"/>
              <w:bottom w:val="single" w:sz="8" w:space="0" w:color="auto"/>
              <w:right w:val="single" w:sz="8" w:space="0" w:color="auto"/>
            </w:tcBorders>
          </w:tcPr>
          <w:p w14:paraId="1824FEC1" w14:textId="78D12404" w:rsidR="00B562D6" w:rsidRPr="00B562D6" w:rsidRDefault="00B562D6" w:rsidP="00B562D6">
            <w:pPr>
              <w:spacing w:before="0" w:after="0"/>
              <w:rPr>
                <w:sz w:val="16"/>
                <w:szCs w:val="16"/>
              </w:rPr>
            </w:pPr>
            <w:r w:rsidRPr="00B562D6">
              <w:rPr>
                <w:sz w:val="16"/>
                <w:szCs w:val="16"/>
                <w:lang w:eastAsia="en-AU"/>
              </w:rPr>
              <w:t>12-Jul</w:t>
            </w:r>
          </w:p>
        </w:tc>
        <w:tc>
          <w:tcPr>
            <w:tcW w:w="1283" w:type="dxa"/>
            <w:tcBorders>
              <w:top w:val="nil"/>
              <w:left w:val="nil"/>
              <w:bottom w:val="single" w:sz="8" w:space="0" w:color="auto"/>
              <w:right w:val="single" w:sz="8" w:space="0" w:color="auto"/>
            </w:tcBorders>
          </w:tcPr>
          <w:p w14:paraId="5E4DEF2E" w14:textId="0A5FB30E" w:rsidR="00B562D6" w:rsidRPr="00B562D6" w:rsidRDefault="00B562D6" w:rsidP="00B562D6">
            <w:pPr>
              <w:spacing w:before="0" w:after="0"/>
              <w:rPr>
                <w:sz w:val="16"/>
                <w:szCs w:val="16"/>
              </w:rPr>
            </w:pPr>
            <w:r w:rsidRPr="00B562D6">
              <w:rPr>
                <w:color w:val="000000"/>
                <w:sz w:val="16"/>
                <w:szCs w:val="16"/>
              </w:rPr>
              <w:t>Open</w:t>
            </w:r>
            <w:r w:rsidRPr="00B562D6">
              <w:rPr>
                <w:sz w:val="16"/>
                <w:szCs w:val="16"/>
                <w:lang w:eastAsia="en-AU"/>
              </w:rPr>
              <w:t xml:space="preserve"> </w:t>
            </w:r>
          </w:p>
        </w:tc>
        <w:tc>
          <w:tcPr>
            <w:tcW w:w="3301" w:type="dxa"/>
            <w:tcBorders>
              <w:top w:val="nil"/>
              <w:left w:val="nil"/>
              <w:bottom w:val="single" w:sz="8" w:space="0" w:color="auto"/>
              <w:right w:val="single" w:sz="8" w:space="0" w:color="auto"/>
            </w:tcBorders>
          </w:tcPr>
          <w:p w14:paraId="6EDD92F9" w14:textId="1464CE78" w:rsidR="00B562D6" w:rsidRPr="00B562D6" w:rsidRDefault="00B562D6" w:rsidP="00B562D6">
            <w:pPr>
              <w:spacing w:before="0" w:after="0"/>
              <w:rPr>
                <w:sz w:val="16"/>
                <w:szCs w:val="16"/>
              </w:rPr>
            </w:pPr>
            <w:r w:rsidRPr="00B562D6">
              <w:rPr>
                <w:sz w:val="16"/>
                <w:szCs w:val="16"/>
                <w:lang w:eastAsia="en-AU"/>
              </w:rPr>
              <w:t>To book an appointment people should call the Public Health Hotline on 1800 671 738 and let the operator know they want to book into an ‘Additional Support Clinic’ or ‘Quiet Day clinic’.</w:t>
            </w:r>
          </w:p>
        </w:tc>
      </w:tr>
    </w:tbl>
    <w:p w14:paraId="43EE9E75" w14:textId="562F8544" w:rsidR="00DA285D" w:rsidRDefault="00DA285D" w:rsidP="00DA285D">
      <w:pPr>
        <w:pStyle w:val="Heading3"/>
      </w:pPr>
      <w:r>
        <w:t>Queensland</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890"/>
        <w:gridCol w:w="1283"/>
        <w:gridCol w:w="3301"/>
      </w:tblGrid>
      <w:tr w:rsidR="00A40270" w14:paraId="5B31FAA0" w14:textId="77777777" w:rsidTr="00DA285D">
        <w:trPr>
          <w:cantSplit/>
        </w:trPr>
        <w:tc>
          <w:tcPr>
            <w:tcW w:w="1017" w:type="dxa"/>
            <w:shd w:val="clear" w:color="auto" w:fill="D9E2F3" w:themeFill="accent1" w:themeFillTint="33"/>
          </w:tcPr>
          <w:p w14:paraId="4612EC4F"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Provider</w:t>
            </w:r>
          </w:p>
        </w:tc>
        <w:tc>
          <w:tcPr>
            <w:tcW w:w="1079" w:type="dxa"/>
            <w:shd w:val="clear" w:color="auto" w:fill="D9E2F3" w:themeFill="accent1" w:themeFillTint="33"/>
          </w:tcPr>
          <w:p w14:paraId="5F005F80"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Address</w:t>
            </w:r>
          </w:p>
        </w:tc>
        <w:tc>
          <w:tcPr>
            <w:tcW w:w="1132" w:type="dxa"/>
            <w:shd w:val="clear" w:color="auto" w:fill="D9E2F3" w:themeFill="accent1" w:themeFillTint="33"/>
          </w:tcPr>
          <w:p w14:paraId="2C5C924F"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Suburb</w:t>
            </w:r>
          </w:p>
        </w:tc>
        <w:tc>
          <w:tcPr>
            <w:tcW w:w="620" w:type="dxa"/>
            <w:shd w:val="clear" w:color="auto" w:fill="D9E2F3" w:themeFill="accent1" w:themeFillTint="33"/>
          </w:tcPr>
          <w:p w14:paraId="7665AE3F"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State</w:t>
            </w:r>
          </w:p>
        </w:tc>
        <w:tc>
          <w:tcPr>
            <w:tcW w:w="890" w:type="dxa"/>
            <w:shd w:val="clear" w:color="auto" w:fill="D9E2F3" w:themeFill="accent1" w:themeFillTint="33"/>
          </w:tcPr>
          <w:p w14:paraId="35DAA704"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Opening Date</w:t>
            </w:r>
          </w:p>
        </w:tc>
        <w:tc>
          <w:tcPr>
            <w:tcW w:w="1283" w:type="dxa"/>
            <w:shd w:val="clear" w:color="auto" w:fill="D9E2F3" w:themeFill="accent1" w:themeFillTint="33"/>
          </w:tcPr>
          <w:p w14:paraId="20460F4F"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Days/Open hours</w:t>
            </w:r>
          </w:p>
        </w:tc>
        <w:tc>
          <w:tcPr>
            <w:tcW w:w="3301" w:type="dxa"/>
            <w:shd w:val="clear" w:color="auto" w:fill="D9E2F3" w:themeFill="accent1" w:themeFillTint="33"/>
          </w:tcPr>
          <w:p w14:paraId="3AC60EC9" w14:textId="77777777" w:rsidR="00B562D6" w:rsidRPr="00836D53" w:rsidRDefault="00B562D6" w:rsidP="00B562D6">
            <w:pPr>
              <w:spacing w:before="100" w:beforeAutospacing="1" w:after="100" w:afterAutospacing="1"/>
              <w:rPr>
                <w:sz w:val="16"/>
                <w:szCs w:val="16"/>
              </w:rPr>
            </w:pPr>
            <w:r w:rsidRPr="00836D53">
              <w:rPr>
                <w:b/>
                <w:bCs/>
                <w:color w:val="000000"/>
                <w:sz w:val="16"/>
                <w:szCs w:val="16"/>
              </w:rPr>
              <w:t>Booking Information/ QR code</w:t>
            </w:r>
          </w:p>
        </w:tc>
      </w:tr>
      <w:tr w:rsidR="00A40270" w:rsidRPr="00A71A35" w14:paraId="3364BC10" w14:textId="77777777" w:rsidTr="00DA285D">
        <w:trPr>
          <w:cantSplit/>
        </w:trPr>
        <w:tc>
          <w:tcPr>
            <w:tcW w:w="1017" w:type="dxa"/>
          </w:tcPr>
          <w:p w14:paraId="0E5EDFE6" w14:textId="3CA9EF71" w:rsidR="00B562D6" w:rsidRPr="00A71A35" w:rsidRDefault="00B562D6" w:rsidP="00B562D6">
            <w:pPr>
              <w:spacing w:before="0" w:after="0"/>
              <w:rPr>
                <w:sz w:val="16"/>
                <w:szCs w:val="16"/>
              </w:rPr>
            </w:pPr>
            <w:r>
              <w:rPr>
                <w:sz w:val="16"/>
                <w:szCs w:val="16"/>
              </w:rPr>
              <w:t>Endeavour Foundation</w:t>
            </w:r>
          </w:p>
        </w:tc>
        <w:tc>
          <w:tcPr>
            <w:tcW w:w="1079" w:type="dxa"/>
          </w:tcPr>
          <w:p w14:paraId="68C028B5" w14:textId="5E5393F2" w:rsidR="00B562D6" w:rsidRDefault="00B562D6" w:rsidP="00B562D6">
            <w:pPr>
              <w:spacing w:before="0" w:after="0"/>
              <w:rPr>
                <w:sz w:val="16"/>
                <w:szCs w:val="16"/>
              </w:rPr>
            </w:pPr>
            <w:r>
              <w:rPr>
                <w:sz w:val="16"/>
                <w:szCs w:val="16"/>
              </w:rPr>
              <w:t>38 Railway Parade</w:t>
            </w:r>
          </w:p>
        </w:tc>
        <w:tc>
          <w:tcPr>
            <w:tcW w:w="1132" w:type="dxa"/>
          </w:tcPr>
          <w:p w14:paraId="2EE6A3C3" w14:textId="475F9935" w:rsidR="00B562D6" w:rsidRDefault="00B562D6" w:rsidP="00B562D6">
            <w:pPr>
              <w:spacing w:before="0" w:after="0"/>
              <w:rPr>
                <w:sz w:val="16"/>
                <w:szCs w:val="16"/>
              </w:rPr>
            </w:pPr>
            <w:r>
              <w:rPr>
                <w:sz w:val="16"/>
                <w:szCs w:val="16"/>
              </w:rPr>
              <w:t>Geebung</w:t>
            </w:r>
          </w:p>
        </w:tc>
        <w:tc>
          <w:tcPr>
            <w:tcW w:w="620" w:type="dxa"/>
          </w:tcPr>
          <w:p w14:paraId="61253AEB" w14:textId="39856E7B" w:rsidR="00B562D6" w:rsidRPr="00A71A35" w:rsidRDefault="00B562D6" w:rsidP="00B562D6">
            <w:pPr>
              <w:spacing w:before="0" w:after="0"/>
              <w:rPr>
                <w:sz w:val="16"/>
                <w:szCs w:val="16"/>
              </w:rPr>
            </w:pPr>
            <w:r>
              <w:rPr>
                <w:sz w:val="16"/>
                <w:szCs w:val="16"/>
              </w:rPr>
              <w:t>QLD</w:t>
            </w:r>
          </w:p>
        </w:tc>
        <w:tc>
          <w:tcPr>
            <w:tcW w:w="890" w:type="dxa"/>
          </w:tcPr>
          <w:p w14:paraId="6C52235C" w14:textId="4EEC318F" w:rsidR="00B562D6" w:rsidRDefault="00B562D6" w:rsidP="00B562D6">
            <w:pPr>
              <w:spacing w:before="0" w:after="0"/>
              <w:rPr>
                <w:sz w:val="16"/>
                <w:szCs w:val="16"/>
              </w:rPr>
            </w:pPr>
            <w:r>
              <w:rPr>
                <w:sz w:val="16"/>
                <w:szCs w:val="16"/>
              </w:rPr>
              <w:t>16 June</w:t>
            </w:r>
          </w:p>
        </w:tc>
        <w:tc>
          <w:tcPr>
            <w:tcW w:w="1283" w:type="dxa"/>
          </w:tcPr>
          <w:p w14:paraId="563622B9" w14:textId="4FEC7B9A" w:rsidR="00B562D6" w:rsidRDefault="00B562D6" w:rsidP="00B562D6">
            <w:pPr>
              <w:spacing w:before="0" w:after="0"/>
              <w:rPr>
                <w:sz w:val="16"/>
                <w:szCs w:val="16"/>
              </w:rPr>
            </w:pPr>
            <w:r>
              <w:rPr>
                <w:sz w:val="16"/>
                <w:szCs w:val="16"/>
              </w:rPr>
              <w:t xml:space="preserve">9 am </w:t>
            </w:r>
            <w:r w:rsidR="00AC5D3E">
              <w:rPr>
                <w:sz w:val="16"/>
                <w:szCs w:val="16"/>
              </w:rPr>
              <w:t>-</w:t>
            </w:r>
            <w:r>
              <w:rPr>
                <w:sz w:val="16"/>
                <w:szCs w:val="16"/>
              </w:rPr>
              <w:t xml:space="preserve"> 4.30pm</w:t>
            </w:r>
          </w:p>
          <w:p w14:paraId="26236008" w14:textId="75DF02FF" w:rsidR="00B562D6" w:rsidRPr="00A71A35" w:rsidRDefault="00B562D6" w:rsidP="00B562D6">
            <w:pPr>
              <w:spacing w:before="0" w:after="0"/>
              <w:rPr>
                <w:sz w:val="16"/>
                <w:szCs w:val="16"/>
              </w:rPr>
            </w:pPr>
            <w:r w:rsidRPr="00A71A35">
              <w:rPr>
                <w:color w:val="000000"/>
                <w:sz w:val="16"/>
                <w:szCs w:val="16"/>
              </w:rPr>
              <w:t>(Tue, Wed, Thur</w:t>
            </w:r>
            <w:r>
              <w:rPr>
                <w:color w:val="000000"/>
                <w:sz w:val="16"/>
                <w:szCs w:val="16"/>
              </w:rPr>
              <w:t>s</w:t>
            </w:r>
            <w:r w:rsidRPr="00A71A35">
              <w:rPr>
                <w:color w:val="000000"/>
                <w:sz w:val="16"/>
                <w:szCs w:val="16"/>
              </w:rPr>
              <w:t>, Fri)</w:t>
            </w:r>
          </w:p>
        </w:tc>
        <w:tc>
          <w:tcPr>
            <w:tcW w:w="3301" w:type="dxa"/>
          </w:tcPr>
          <w:p w14:paraId="3627E40E" w14:textId="0782F124" w:rsidR="00B562D6" w:rsidRPr="00A71A35" w:rsidRDefault="00AA4F8A" w:rsidP="00B562D6">
            <w:pPr>
              <w:spacing w:before="0" w:after="0"/>
              <w:rPr>
                <w:rFonts w:eastAsia="Yu Gothic"/>
                <w:sz w:val="16"/>
                <w:szCs w:val="16"/>
              </w:rPr>
            </w:pPr>
            <w:hyperlink r:id="rId17" w:history="1">
              <w:r w:rsidR="00B562D6" w:rsidRPr="00A71A35">
                <w:rPr>
                  <w:rFonts w:eastAsia="Yu Gothic"/>
                  <w:color w:val="0563C1"/>
                  <w:sz w:val="16"/>
                  <w:szCs w:val="16"/>
                  <w:u w:val="single"/>
                </w:rPr>
                <w:t>Geebung (endeavour.com.au)</w:t>
              </w:r>
            </w:hyperlink>
          </w:p>
        </w:tc>
      </w:tr>
      <w:tr w:rsidR="00A40270" w:rsidRPr="00A71A35" w14:paraId="0EEC5BF8" w14:textId="77777777" w:rsidTr="00DA285D">
        <w:trPr>
          <w:cantSplit/>
        </w:trPr>
        <w:tc>
          <w:tcPr>
            <w:tcW w:w="1017" w:type="dxa"/>
          </w:tcPr>
          <w:p w14:paraId="375A3995" w14:textId="4569B956" w:rsidR="00B562D6" w:rsidRPr="00A71A35" w:rsidRDefault="00B562D6" w:rsidP="00B562D6">
            <w:pPr>
              <w:spacing w:before="0" w:after="0"/>
              <w:rPr>
                <w:sz w:val="16"/>
                <w:szCs w:val="16"/>
              </w:rPr>
            </w:pPr>
            <w:r w:rsidRPr="00A71A35">
              <w:rPr>
                <w:sz w:val="16"/>
                <w:szCs w:val="16"/>
              </w:rPr>
              <w:t>Endeavour Foundation</w:t>
            </w:r>
          </w:p>
        </w:tc>
        <w:tc>
          <w:tcPr>
            <w:tcW w:w="1079" w:type="dxa"/>
          </w:tcPr>
          <w:p w14:paraId="1B5FC899" w14:textId="03F7E81F" w:rsidR="00B562D6" w:rsidRDefault="00B562D6" w:rsidP="00B562D6">
            <w:pPr>
              <w:spacing w:before="0" w:after="0"/>
              <w:rPr>
                <w:sz w:val="16"/>
                <w:szCs w:val="16"/>
              </w:rPr>
            </w:pPr>
            <w:r>
              <w:rPr>
                <w:sz w:val="16"/>
                <w:szCs w:val="16"/>
              </w:rPr>
              <w:t xml:space="preserve">100 </w:t>
            </w:r>
            <w:proofErr w:type="spellStart"/>
            <w:r>
              <w:rPr>
                <w:sz w:val="16"/>
                <w:szCs w:val="16"/>
              </w:rPr>
              <w:t>Herries</w:t>
            </w:r>
            <w:proofErr w:type="spellEnd"/>
            <w:r>
              <w:rPr>
                <w:sz w:val="16"/>
                <w:szCs w:val="16"/>
              </w:rPr>
              <w:t xml:space="preserve"> Street</w:t>
            </w:r>
          </w:p>
        </w:tc>
        <w:tc>
          <w:tcPr>
            <w:tcW w:w="1132" w:type="dxa"/>
          </w:tcPr>
          <w:p w14:paraId="449F434A" w14:textId="58909280" w:rsidR="00B562D6" w:rsidRDefault="00B562D6" w:rsidP="00B562D6">
            <w:pPr>
              <w:spacing w:before="0" w:after="0"/>
              <w:rPr>
                <w:sz w:val="16"/>
                <w:szCs w:val="16"/>
              </w:rPr>
            </w:pPr>
            <w:r>
              <w:rPr>
                <w:sz w:val="16"/>
                <w:szCs w:val="16"/>
              </w:rPr>
              <w:t>Toowoomba</w:t>
            </w:r>
          </w:p>
        </w:tc>
        <w:tc>
          <w:tcPr>
            <w:tcW w:w="620" w:type="dxa"/>
          </w:tcPr>
          <w:p w14:paraId="2CE54015" w14:textId="3D511CE8" w:rsidR="00B562D6" w:rsidRPr="00A71A35" w:rsidRDefault="00B562D6" w:rsidP="00B562D6">
            <w:pPr>
              <w:spacing w:before="0" w:after="0"/>
              <w:rPr>
                <w:sz w:val="16"/>
                <w:szCs w:val="16"/>
              </w:rPr>
            </w:pPr>
            <w:r w:rsidRPr="00A71A35">
              <w:rPr>
                <w:sz w:val="16"/>
                <w:szCs w:val="16"/>
              </w:rPr>
              <w:t>QLD</w:t>
            </w:r>
          </w:p>
        </w:tc>
        <w:tc>
          <w:tcPr>
            <w:tcW w:w="890" w:type="dxa"/>
          </w:tcPr>
          <w:p w14:paraId="71D82311" w14:textId="6BCEB30A" w:rsidR="00B562D6" w:rsidRDefault="00B562D6" w:rsidP="00B562D6">
            <w:pPr>
              <w:spacing w:before="0" w:after="0"/>
              <w:rPr>
                <w:sz w:val="16"/>
                <w:szCs w:val="16"/>
              </w:rPr>
            </w:pPr>
            <w:r>
              <w:rPr>
                <w:sz w:val="16"/>
                <w:szCs w:val="16"/>
              </w:rPr>
              <w:t>2 July</w:t>
            </w:r>
          </w:p>
        </w:tc>
        <w:tc>
          <w:tcPr>
            <w:tcW w:w="1283" w:type="dxa"/>
          </w:tcPr>
          <w:p w14:paraId="0BC64149" w14:textId="4E69E7BF" w:rsidR="00B562D6" w:rsidRPr="00A71A35" w:rsidRDefault="00B562D6" w:rsidP="00B562D6">
            <w:pPr>
              <w:spacing w:before="0" w:after="0"/>
              <w:rPr>
                <w:sz w:val="16"/>
                <w:szCs w:val="16"/>
              </w:rPr>
            </w:pPr>
            <w:r w:rsidRPr="00A71A35">
              <w:rPr>
                <w:sz w:val="16"/>
                <w:szCs w:val="16"/>
              </w:rPr>
              <w:t xml:space="preserve">9 am </w:t>
            </w:r>
            <w:r w:rsidR="008C0DD7">
              <w:rPr>
                <w:sz w:val="16"/>
                <w:szCs w:val="16"/>
              </w:rPr>
              <w:t>-</w:t>
            </w:r>
            <w:r w:rsidRPr="00A71A35">
              <w:rPr>
                <w:sz w:val="16"/>
                <w:szCs w:val="16"/>
              </w:rPr>
              <w:t xml:space="preserve"> 4.30pm</w:t>
            </w:r>
          </w:p>
        </w:tc>
        <w:tc>
          <w:tcPr>
            <w:tcW w:w="3301" w:type="dxa"/>
          </w:tcPr>
          <w:p w14:paraId="4FC3359B" w14:textId="61D3BC0A" w:rsidR="00B562D6" w:rsidRPr="00A71A35" w:rsidRDefault="00AA4F8A" w:rsidP="00B562D6">
            <w:pPr>
              <w:spacing w:before="0" w:after="0"/>
              <w:rPr>
                <w:rFonts w:eastAsia="Yu Gothic"/>
                <w:sz w:val="16"/>
                <w:szCs w:val="16"/>
              </w:rPr>
            </w:pPr>
            <w:hyperlink r:id="rId18" w:history="1">
              <w:r w:rsidR="00B562D6" w:rsidRPr="00A71A35">
                <w:rPr>
                  <w:rFonts w:eastAsia="Yu Gothic"/>
                  <w:color w:val="0563C1"/>
                  <w:sz w:val="16"/>
                  <w:szCs w:val="16"/>
                  <w:u w:val="single"/>
                </w:rPr>
                <w:t>Toowoomba (endeavour.com.au)</w:t>
              </w:r>
            </w:hyperlink>
          </w:p>
        </w:tc>
      </w:tr>
      <w:tr w:rsidR="00B562D6" w:rsidRPr="00A71A35" w14:paraId="142DD583" w14:textId="77777777" w:rsidTr="00DA285D">
        <w:trPr>
          <w:cantSplit/>
        </w:trPr>
        <w:tc>
          <w:tcPr>
            <w:tcW w:w="1017" w:type="dxa"/>
            <w:tcBorders>
              <w:top w:val="single" w:sz="4" w:space="0" w:color="auto"/>
              <w:left w:val="single" w:sz="8" w:space="0" w:color="auto"/>
              <w:bottom w:val="single" w:sz="8" w:space="0" w:color="auto"/>
              <w:right w:val="single" w:sz="8" w:space="0" w:color="auto"/>
            </w:tcBorders>
          </w:tcPr>
          <w:p w14:paraId="2BC477B7" w14:textId="1EEA9A34" w:rsidR="00B562D6" w:rsidRPr="001354E3" w:rsidRDefault="00B562D6" w:rsidP="00B562D6">
            <w:pPr>
              <w:spacing w:before="0" w:after="0"/>
              <w:rPr>
                <w:color w:val="000000"/>
                <w:sz w:val="16"/>
                <w:szCs w:val="16"/>
              </w:rPr>
            </w:pPr>
            <w:r w:rsidRPr="001354E3">
              <w:rPr>
                <w:color w:val="000000"/>
                <w:sz w:val="16"/>
                <w:szCs w:val="16"/>
              </w:rPr>
              <w:t>Lifestyle Solutions</w:t>
            </w:r>
          </w:p>
        </w:tc>
        <w:tc>
          <w:tcPr>
            <w:tcW w:w="1079" w:type="dxa"/>
            <w:tcBorders>
              <w:top w:val="single" w:sz="4" w:space="0" w:color="auto"/>
              <w:left w:val="nil"/>
              <w:bottom w:val="single" w:sz="8" w:space="0" w:color="auto"/>
              <w:right w:val="single" w:sz="8" w:space="0" w:color="auto"/>
            </w:tcBorders>
          </w:tcPr>
          <w:p w14:paraId="2B316838" w14:textId="292A7264" w:rsidR="00B562D6" w:rsidRPr="001354E3" w:rsidRDefault="00B562D6" w:rsidP="00B562D6">
            <w:pPr>
              <w:spacing w:before="0" w:after="0"/>
              <w:rPr>
                <w:color w:val="000000"/>
                <w:sz w:val="16"/>
                <w:szCs w:val="16"/>
              </w:rPr>
            </w:pPr>
            <w:r w:rsidRPr="001354E3">
              <w:rPr>
                <w:color w:val="000000"/>
                <w:sz w:val="16"/>
                <w:szCs w:val="16"/>
              </w:rPr>
              <w:t>Suite 203/58-60 Manila Street</w:t>
            </w:r>
          </w:p>
        </w:tc>
        <w:tc>
          <w:tcPr>
            <w:tcW w:w="1132" w:type="dxa"/>
            <w:tcBorders>
              <w:top w:val="single" w:sz="4" w:space="0" w:color="auto"/>
              <w:left w:val="nil"/>
              <w:bottom w:val="single" w:sz="8" w:space="0" w:color="auto"/>
              <w:right w:val="single" w:sz="8" w:space="0" w:color="auto"/>
            </w:tcBorders>
          </w:tcPr>
          <w:p w14:paraId="217803CA" w14:textId="5C733454" w:rsidR="00B562D6" w:rsidRPr="001354E3" w:rsidRDefault="00B562D6" w:rsidP="00B562D6">
            <w:pPr>
              <w:spacing w:before="0" w:after="0"/>
              <w:rPr>
                <w:color w:val="000000"/>
                <w:sz w:val="16"/>
                <w:szCs w:val="16"/>
              </w:rPr>
            </w:pPr>
            <w:r w:rsidRPr="001354E3">
              <w:rPr>
                <w:color w:val="000000"/>
                <w:sz w:val="16"/>
                <w:szCs w:val="16"/>
              </w:rPr>
              <w:t>Beenleigh</w:t>
            </w:r>
          </w:p>
        </w:tc>
        <w:tc>
          <w:tcPr>
            <w:tcW w:w="620" w:type="dxa"/>
            <w:tcBorders>
              <w:top w:val="single" w:sz="4" w:space="0" w:color="auto"/>
              <w:left w:val="nil"/>
              <w:bottom w:val="single" w:sz="8" w:space="0" w:color="auto"/>
              <w:right w:val="single" w:sz="4" w:space="0" w:color="auto"/>
            </w:tcBorders>
          </w:tcPr>
          <w:p w14:paraId="14360EE3" w14:textId="4AAB57BA" w:rsidR="00B562D6" w:rsidRPr="001354E3" w:rsidRDefault="00B562D6" w:rsidP="00B562D6">
            <w:pPr>
              <w:spacing w:before="0" w:after="0"/>
              <w:rPr>
                <w:color w:val="000000"/>
                <w:sz w:val="16"/>
                <w:szCs w:val="16"/>
              </w:rPr>
            </w:pPr>
            <w:r w:rsidRPr="001354E3">
              <w:rPr>
                <w:color w:val="000000"/>
                <w:sz w:val="16"/>
                <w:szCs w:val="16"/>
              </w:rPr>
              <w:t>QLD</w:t>
            </w:r>
          </w:p>
        </w:tc>
        <w:tc>
          <w:tcPr>
            <w:tcW w:w="890" w:type="dxa"/>
            <w:tcBorders>
              <w:top w:val="single" w:sz="4" w:space="0" w:color="auto"/>
              <w:left w:val="single" w:sz="4" w:space="0" w:color="auto"/>
              <w:bottom w:val="single" w:sz="4" w:space="0" w:color="auto"/>
              <w:right w:val="single" w:sz="4" w:space="0" w:color="auto"/>
            </w:tcBorders>
          </w:tcPr>
          <w:p w14:paraId="78E5DE46" w14:textId="2A5152EA" w:rsidR="00B562D6" w:rsidRPr="001354E3" w:rsidRDefault="00B562D6" w:rsidP="008C0DD7">
            <w:pPr>
              <w:spacing w:before="0" w:after="0" w:line="240" w:lineRule="auto"/>
              <w:rPr>
                <w:color w:val="000000"/>
                <w:sz w:val="16"/>
                <w:szCs w:val="16"/>
              </w:rPr>
            </w:pPr>
            <w:r>
              <w:rPr>
                <w:color w:val="000000"/>
                <w:sz w:val="16"/>
                <w:szCs w:val="16"/>
              </w:rPr>
              <w:t>9 August</w:t>
            </w:r>
          </w:p>
        </w:tc>
        <w:tc>
          <w:tcPr>
            <w:tcW w:w="1283" w:type="dxa"/>
            <w:tcBorders>
              <w:top w:val="single" w:sz="4" w:space="0" w:color="auto"/>
              <w:left w:val="single" w:sz="4" w:space="0" w:color="auto"/>
              <w:bottom w:val="single" w:sz="8" w:space="0" w:color="auto"/>
              <w:right w:val="single" w:sz="8" w:space="0" w:color="auto"/>
            </w:tcBorders>
          </w:tcPr>
          <w:p w14:paraId="258D0C08" w14:textId="38F51E07" w:rsidR="00B562D6" w:rsidRPr="001354E3" w:rsidRDefault="00B562D6" w:rsidP="008C0DD7">
            <w:pPr>
              <w:spacing w:before="0" w:after="0" w:line="240" w:lineRule="auto"/>
              <w:rPr>
                <w:color w:val="000000"/>
                <w:sz w:val="16"/>
                <w:szCs w:val="16"/>
              </w:rPr>
            </w:pPr>
            <w:r w:rsidRPr="001354E3">
              <w:rPr>
                <w:color w:val="000000"/>
                <w:sz w:val="16"/>
                <w:szCs w:val="16"/>
              </w:rPr>
              <w:t>9</w:t>
            </w:r>
            <w:r w:rsidR="008C0DD7">
              <w:rPr>
                <w:color w:val="000000"/>
                <w:sz w:val="16"/>
                <w:szCs w:val="16"/>
              </w:rPr>
              <w:t xml:space="preserve"> </w:t>
            </w:r>
            <w:r w:rsidRPr="001354E3">
              <w:rPr>
                <w:color w:val="000000"/>
                <w:sz w:val="16"/>
                <w:szCs w:val="16"/>
              </w:rPr>
              <w:t>am-4:30pm</w:t>
            </w:r>
            <w:r w:rsidRPr="001354E3">
              <w:rPr>
                <w:color w:val="000000"/>
                <w:sz w:val="16"/>
                <w:szCs w:val="16"/>
              </w:rPr>
              <w:br/>
              <w:t>Mon - Fri</w:t>
            </w:r>
          </w:p>
        </w:tc>
        <w:tc>
          <w:tcPr>
            <w:tcW w:w="3301" w:type="dxa"/>
          </w:tcPr>
          <w:p w14:paraId="2F135843" w14:textId="2504FC29" w:rsidR="00B562D6" w:rsidRDefault="00B562D6" w:rsidP="00B562D6">
            <w:pPr>
              <w:spacing w:before="0" w:after="0"/>
              <w:rPr>
                <w:noProof/>
              </w:rPr>
            </w:pPr>
            <w:r>
              <w:rPr>
                <w:noProof/>
                <w:lang w:eastAsia="en-AU"/>
              </w:rPr>
              <w:drawing>
                <wp:inline distT="0" distB="0" distL="0" distR="0" wp14:anchorId="4B4A735B" wp14:editId="796B1397">
                  <wp:extent cx="666750" cy="666750"/>
                  <wp:effectExtent l="0" t="0" r="0" b="0"/>
                  <wp:docPr id="11" name="Picture 4" descr="Image is of the Q code for internet access"/>
                  <wp:cNvGraphicFramePr/>
                  <a:graphic xmlns:a="http://schemas.openxmlformats.org/drawingml/2006/main">
                    <a:graphicData uri="http://schemas.openxmlformats.org/drawingml/2006/picture">
                      <pic:pic xmlns:pic="http://schemas.openxmlformats.org/drawingml/2006/picture">
                        <pic:nvPicPr>
                          <pic:cNvPr id="11" name="Picture 4" descr="Image is of the Q code for internet acces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tc>
      </w:tr>
      <w:tr w:rsidR="008C0DD7" w:rsidRPr="00A71A35" w14:paraId="54CF6177" w14:textId="77777777" w:rsidTr="00DA285D">
        <w:trPr>
          <w:cantSplit/>
        </w:trPr>
        <w:tc>
          <w:tcPr>
            <w:tcW w:w="1017" w:type="dxa"/>
            <w:tcBorders>
              <w:top w:val="single" w:sz="4" w:space="0" w:color="auto"/>
              <w:left w:val="single" w:sz="8" w:space="0" w:color="auto"/>
              <w:bottom w:val="single" w:sz="8" w:space="0" w:color="auto"/>
              <w:right w:val="single" w:sz="8" w:space="0" w:color="auto"/>
            </w:tcBorders>
          </w:tcPr>
          <w:p w14:paraId="7198E003" w14:textId="179CE96D" w:rsidR="00A40270" w:rsidRPr="001354E3" w:rsidRDefault="00A40270" w:rsidP="00A40270">
            <w:pPr>
              <w:spacing w:before="0" w:after="0"/>
              <w:rPr>
                <w:color w:val="000000"/>
                <w:sz w:val="16"/>
                <w:szCs w:val="16"/>
              </w:rPr>
            </w:pPr>
            <w:r>
              <w:rPr>
                <w:color w:val="000000"/>
                <w:sz w:val="16"/>
                <w:szCs w:val="16"/>
              </w:rPr>
              <w:t>Aspen</w:t>
            </w:r>
          </w:p>
        </w:tc>
        <w:tc>
          <w:tcPr>
            <w:tcW w:w="1079" w:type="dxa"/>
            <w:tcBorders>
              <w:top w:val="nil"/>
              <w:left w:val="nil"/>
              <w:bottom w:val="single" w:sz="8" w:space="0" w:color="auto"/>
              <w:right w:val="single" w:sz="8" w:space="0" w:color="auto"/>
            </w:tcBorders>
          </w:tcPr>
          <w:p w14:paraId="0CA24EDE" w14:textId="77777777" w:rsidR="00A40270" w:rsidRPr="00A40270" w:rsidRDefault="00A40270" w:rsidP="00A40270">
            <w:pPr>
              <w:spacing w:before="0" w:after="0" w:line="240" w:lineRule="auto"/>
              <w:rPr>
                <w:rFonts w:ascii="Calibri" w:eastAsiaTheme="minorHAnsi" w:hAnsi="Calibri" w:cs="Calibri"/>
                <w:sz w:val="16"/>
                <w:szCs w:val="16"/>
                <w:lang w:eastAsia="en-AU"/>
              </w:rPr>
            </w:pPr>
            <w:r w:rsidRPr="00A40270">
              <w:rPr>
                <w:sz w:val="16"/>
                <w:szCs w:val="16"/>
                <w:lang w:eastAsia="en-AU"/>
              </w:rPr>
              <w:t>Westfield Chermside</w:t>
            </w:r>
          </w:p>
          <w:p w14:paraId="10D6D3D2" w14:textId="49B85A43" w:rsidR="00A40270" w:rsidRPr="00A40270" w:rsidRDefault="00A40270" w:rsidP="00A40270">
            <w:pPr>
              <w:spacing w:before="0" w:after="0" w:line="240" w:lineRule="auto"/>
              <w:rPr>
                <w:color w:val="000000"/>
                <w:sz w:val="16"/>
                <w:szCs w:val="16"/>
              </w:rPr>
            </w:pPr>
            <w:r w:rsidRPr="00A40270">
              <w:rPr>
                <w:sz w:val="16"/>
                <w:szCs w:val="16"/>
                <w:lang w:eastAsia="en-AU"/>
              </w:rPr>
              <w:t>90 Kittyhawk Dr Suite C9, Floor 1</w:t>
            </w:r>
          </w:p>
        </w:tc>
        <w:tc>
          <w:tcPr>
            <w:tcW w:w="1132" w:type="dxa"/>
            <w:tcBorders>
              <w:top w:val="nil"/>
              <w:left w:val="nil"/>
              <w:bottom w:val="single" w:sz="8" w:space="0" w:color="auto"/>
              <w:right w:val="single" w:sz="8" w:space="0" w:color="auto"/>
            </w:tcBorders>
          </w:tcPr>
          <w:p w14:paraId="1C88D52A" w14:textId="406B9E59" w:rsidR="00A40270" w:rsidRPr="00A40270" w:rsidRDefault="00A40270" w:rsidP="00A40270">
            <w:pPr>
              <w:spacing w:before="0" w:after="0" w:line="240" w:lineRule="auto"/>
              <w:rPr>
                <w:color w:val="000000"/>
                <w:sz w:val="16"/>
                <w:szCs w:val="16"/>
              </w:rPr>
            </w:pPr>
            <w:r w:rsidRPr="00A40270">
              <w:rPr>
                <w:sz w:val="16"/>
                <w:szCs w:val="16"/>
                <w:lang w:eastAsia="en-AU"/>
              </w:rPr>
              <w:t>Chermside</w:t>
            </w:r>
          </w:p>
        </w:tc>
        <w:tc>
          <w:tcPr>
            <w:tcW w:w="620" w:type="dxa"/>
            <w:tcBorders>
              <w:top w:val="nil"/>
              <w:left w:val="nil"/>
              <w:bottom w:val="single" w:sz="8" w:space="0" w:color="auto"/>
              <w:right w:val="single" w:sz="8" w:space="0" w:color="auto"/>
            </w:tcBorders>
          </w:tcPr>
          <w:p w14:paraId="486676BD" w14:textId="7CB29BA1" w:rsidR="00A40270" w:rsidRPr="00A40270" w:rsidRDefault="00AC5D3E" w:rsidP="00A40270">
            <w:pPr>
              <w:spacing w:before="0" w:after="0" w:line="240" w:lineRule="auto"/>
              <w:rPr>
                <w:color w:val="000000"/>
                <w:sz w:val="16"/>
                <w:szCs w:val="16"/>
              </w:rPr>
            </w:pPr>
            <w:r>
              <w:rPr>
                <w:color w:val="000000"/>
                <w:sz w:val="16"/>
                <w:szCs w:val="16"/>
              </w:rPr>
              <w:t>QLD</w:t>
            </w:r>
          </w:p>
        </w:tc>
        <w:tc>
          <w:tcPr>
            <w:tcW w:w="890" w:type="dxa"/>
            <w:tcBorders>
              <w:top w:val="nil"/>
              <w:left w:val="nil"/>
              <w:bottom w:val="single" w:sz="8" w:space="0" w:color="auto"/>
              <w:right w:val="single" w:sz="8" w:space="0" w:color="auto"/>
            </w:tcBorders>
          </w:tcPr>
          <w:p w14:paraId="1DE5F945" w14:textId="3E7A8313" w:rsidR="00A40270" w:rsidRPr="00A40270" w:rsidRDefault="00A40270" w:rsidP="00A40270">
            <w:pPr>
              <w:spacing w:before="0" w:after="0" w:line="240" w:lineRule="auto"/>
              <w:rPr>
                <w:color w:val="000000"/>
                <w:sz w:val="16"/>
                <w:szCs w:val="16"/>
              </w:rPr>
            </w:pPr>
            <w:r w:rsidRPr="00A40270">
              <w:rPr>
                <w:sz w:val="16"/>
                <w:szCs w:val="16"/>
              </w:rPr>
              <w:t>2 Aug</w:t>
            </w:r>
          </w:p>
        </w:tc>
        <w:tc>
          <w:tcPr>
            <w:tcW w:w="1283" w:type="dxa"/>
            <w:tcBorders>
              <w:top w:val="nil"/>
              <w:left w:val="nil"/>
              <w:bottom w:val="single" w:sz="8" w:space="0" w:color="auto"/>
              <w:right w:val="single" w:sz="8" w:space="0" w:color="auto"/>
            </w:tcBorders>
          </w:tcPr>
          <w:p w14:paraId="7E4DA427" w14:textId="77777777" w:rsidR="00A40270" w:rsidRDefault="008C0DD7" w:rsidP="00A40270">
            <w:pPr>
              <w:spacing w:before="0" w:after="0" w:line="240" w:lineRule="auto"/>
              <w:rPr>
                <w:sz w:val="16"/>
                <w:szCs w:val="16"/>
              </w:rPr>
            </w:pPr>
            <w:r>
              <w:rPr>
                <w:sz w:val="16"/>
                <w:szCs w:val="16"/>
              </w:rPr>
              <w:t>8.30 am – 4 pm (Mon – Wed)</w:t>
            </w:r>
          </w:p>
          <w:p w14:paraId="73CDA94D" w14:textId="77777777" w:rsidR="008C0DD7" w:rsidRDefault="008C0DD7" w:rsidP="00A40270">
            <w:pPr>
              <w:spacing w:before="0" w:after="0" w:line="240" w:lineRule="auto"/>
              <w:rPr>
                <w:color w:val="000000"/>
                <w:sz w:val="16"/>
                <w:szCs w:val="16"/>
              </w:rPr>
            </w:pPr>
            <w:r>
              <w:rPr>
                <w:color w:val="000000"/>
                <w:sz w:val="16"/>
                <w:szCs w:val="16"/>
              </w:rPr>
              <w:t>11 am – 7 pm (Thurs)</w:t>
            </w:r>
          </w:p>
          <w:p w14:paraId="1A987FEB" w14:textId="5E093343" w:rsidR="008C0DD7" w:rsidRPr="00A40270" w:rsidRDefault="008C0DD7" w:rsidP="00A40270">
            <w:pPr>
              <w:spacing w:before="0" w:after="0" w:line="240" w:lineRule="auto"/>
              <w:rPr>
                <w:color w:val="000000"/>
                <w:sz w:val="16"/>
                <w:szCs w:val="16"/>
              </w:rPr>
            </w:pPr>
            <w:r>
              <w:rPr>
                <w:color w:val="000000"/>
                <w:sz w:val="16"/>
                <w:szCs w:val="16"/>
              </w:rPr>
              <w:t>7 am – 3 -m (Fri)</w:t>
            </w:r>
          </w:p>
        </w:tc>
        <w:tc>
          <w:tcPr>
            <w:tcW w:w="3301" w:type="dxa"/>
          </w:tcPr>
          <w:p w14:paraId="5FDCD5AE" w14:textId="039B9A64" w:rsidR="00A40270" w:rsidRDefault="00A40270" w:rsidP="00A40270">
            <w:pPr>
              <w:spacing w:before="0" w:after="0" w:line="240" w:lineRule="auto"/>
              <w:rPr>
                <w:sz w:val="16"/>
                <w:szCs w:val="16"/>
              </w:rPr>
            </w:pPr>
            <w:r w:rsidRPr="00A40270">
              <w:rPr>
                <w:sz w:val="16"/>
                <w:szCs w:val="16"/>
              </w:rPr>
              <w:t xml:space="preserve">Appointments are required. For assistance, call 0439217836 or email </w:t>
            </w:r>
            <w:hyperlink r:id="rId19" w:history="1">
              <w:r w:rsidRPr="00A40270">
                <w:rPr>
                  <w:rStyle w:val="Hyperlink"/>
                  <w:sz w:val="16"/>
                  <w:szCs w:val="16"/>
                </w:rPr>
                <w:t>qldmetrovax@aspenmedical.com</w:t>
              </w:r>
            </w:hyperlink>
          </w:p>
          <w:p w14:paraId="77FCEBD4" w14:textId="77777777" w:rsidR="008F5886" w:rsidRPr="008F5886" w:rsidRDefault="008F5886" w:rsidP="00A40270">
            <w:pPr>
              <w:spacing w:before="0" w:after="0" w:line="240" w:lineRule="auto"/>
              <w:rPr>
                <w:rFonts w:ascii="Calibri" w:eastAsiaTheme="minorHAnsi" w:hAnsi="Calibri" w:cs="Calibri"/>
                <w:sz w:val="12"/>
                <w:szCs w:val="12"/>
              </w:rPr>
            </w:pPr>
          </w:p>
          <w:p w14:paraId="67702885" w14:textId="1E8E5E07" w:rsidR="008C0DD7" w:rsidRPr="00A40270" w:rsidRDefault="00AA4F8A" w:rsidP="00A40270">
            <w:pPr>
              <w:spacing w:before="0" w:after="0" w:line="240" w:lineRule="auto"/>
              <w:rPr>
                <w:sz w:val="16"/>
                <w:szCs w:val="16"/>
              </w:rPr>
            </w:pPr>
            <w:hyperlink r:id="rId20" w:history="1">
              <w:r w:rsidR="00A40270" w:rsidRPr="00A40270">
                <w:rPr>
                  <w:rStyle w:val="Hyperlink"/>
                  <w:color w:val="0000FF"/>
                  <w:sz w:val="16"/>
                  <w:szCs w:val="16"/>
                  <w:lang w:eastAsia="en-AU"/>
                </w:rPr>
                <w:t>Aspen Medical - 1A and 1B Vaccination Clinic at Westfield Chermside</w:t>
              </w:r>
            </w:hyperlink>
          </w:p>
        </w:tc>
      </w:tr>
    </w:tbl>
    <w:p w14:paraId="78186C66" w14:textId="5C037811" w:rsidR="00DA285D" w:rsidRDefault="00DA285D"/>
    <w:p w14:paraId="0C221D7D" w14:textId="17C9E6D8" w:rsidR="00DA285D" w:rsidRDefault="00DA285D"/>
    <w:p w14:paraId="37A9A2F1" w14:textId="3AEF65E6" w:rsidR="00DA285D" w:rsidRDefault="00DA285D" w:rsidP="00DA285D">
      <w:pPr>
        <w:pStyle w:val="Heading3"/>
      </w:pPr>
      <w:r>
        <w:lastRenderedPageBreak/>
        <w:t>Victoria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890"/>
        <w:gridCol w:w="1283"/>
        <w:gridCol w:w="3301"/>
      </w:tblGrid>
      <w:tr w:rsidR="00A40270" w14:paraId="6E4CA0C4" w14:textId="77777777" w:rsidTr="00DA285D">
        <w:trPr>
          <w:cantSplit/>
        </w:trPr>
        <w:tc>
          <w:tcPr>
            <w:tcW w:w="1017" w:type="dxa"/>
            <w:shd w:val="clear" w:color="auto" w:fill="D9E2F3" w:themeFill="accent1" w:themeFillTint="33"/>
          </w:tcPr>
          <w:p w14:paraId="71D1138C"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Provider</w:t>
            </w:r>
          </w:p>
        </w:tc>
        <w:tc>
          <w:tcPr>
            <w:tcW w:w="1079" w:type="dxa"/>
            <w:shd w:val="clear" w:color="auto" w:fill="D9E2F3" w:themeFill="accent1" w:themeFillTint="33"/>
          </w:tcPr>
          <w:p w14:paraId="7CE7D7B8"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Address</w:t>
            </w:r>
          </w:p>
        </w:tc>
        <w:tc>
          <w:tcPr>
            <w:tcW w:w="1132" w:type="dxa"/>
            <w:shd w:val="clear" w:color="auto" w:fill="D9E2F3" w:themeFill="accent1" w:themeFillTint="33"/>
          </w:tcPr>
          <w:p w14:paraId="654BA367"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Suburb</w:t>
            </w:r>
          </w:p>
        </w:tc>
        <w:tc>
          <w:tcPr>
            <w:tcW w:w="620" w:type="dxa"/>
            <w:shd w:val="clear" w:color="auto" w:fill="D9E2F3" w:themeFill="accent1" w:themeFillTint="33"/>
          </w:tcPr>
          <w:p w14:paraId="21C8A679"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State</w:t>
            </w:r>
          </w:p>
        </w:tc>
        <w:tc>
          <w:tcPr>
            <w:tcW w:w="890" w:type="dxa"/>
            <w:shd w:val="clear" w:color="auto" w:fill="D9E2F3" w:themeFill="accent1" w:themeFillTint="33"/>
          </w:tcPr>
          <w:p w14:paraId="29A733B2"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Opening Date</w:t>
            </w:r>
          </w:p>
        </w:tc>
        <w:tc>
          <w:tcPr>
            <w:tcW w:w="1283" w:type="dxa"/>
            <w:shd w:val="clear" w:color="auto" w:fill="D9E2F3" w:themeFill="accent1" w:themeFillTint="33"/>
          </w:tcPr>
          <w:p w14:paraId="0E76EEF0"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Days/Open hours</w:t>
            </w:r>
          </w:p>
        </w:tc>
        <w:tc>
          <w:tcPr>
            <w:tcW w:w="3301" w:type="dxa"/>
            <w:shd w:val="clear" w:color="auto" w:fill="D9E2F3" w:themeFill="accent1" w:themeFillTint="33"/>
          </w:tcPr>
          <w:p w14:paraId="03B9144E"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Booking Information/ QR code</w:t>
            </w:r>
          </w:p>
        </w:tc>
      </w:tr>
      <w:tr w:rsidR="00A40270" w:rsidRPr="00A71A35" w14:paraId="6C359390" w14:textId="77777777" w:rsidTr="00DA285D">
        <w:trPr>
          <w:cantSplit/>
        </w:trPr>
        <w:tc>
          <w:tcPr>
            <w:tcW w:w="1017" w:type="dxa"/>
            <w:tcBorders>
              <w:top w:val="single" w:sz="4" w:space="0" w:color="auto"/>
              <w:left w:val="single" w:sz="4" w:space="0" w:color="auto"/>
              <w:bottom w:val="single" w:sz="4" w:space="0" w:color="auto"/>
              <w:right w:val="single" w:sz="4" w:space="0" w:color="auto"/>
            </w:tcBorders>
          </w:tcPr>
          <w:p w14:paraId="765B2958" w14:textId="549BA289" w:rsidR="00A40270" w:rsidRPr="00B562D6" w:rsidRDefault="00A40270" w:rsidP="00A40270">
            <w:pPr>
              <w:spacing w:before="0" w:after="0"/>
              <w:rPr>
                <w:color w:val="000000"/>
                <w:sz w:val="16"/>
                <w:szCs w:val="16"/>
              </w:rPr>
            </w:pPr>
            <w:r>
              <w:rPr>
                <w:color w:val="000000"/>
                <w:sz w:val="16"/>
                <w:szCs w:val="16"/>
              </w:rPr>
              <w:t>Aspen</w:t>
            </w:r>
          </w:p>
        </w:tc>
        <w:tc>
          <w:tcPr>
            <w:tcW w:w="1079" w:type="dxa"/>
            <w:tcBorders>
              <w:top w:val="nil"/>
              <w:left w:val="nil"/>
              <w:bottom w:val="single" w:sz="8" w:space="0" w:color="auto"/>
              <w:right w:val="single" w:sz="8" w:space="0" w:color="auto"/>
            </w:tcBorders>
          </w:tcPr>
          <w:p w14:paraId="224E10D4" w14:textId="70854BF4" w:rsidR="00A40270" w:rsidRPr="00B562D6" w:rsidRDefault="00A40270" w:rsidP="00A40270">
            <w:pPr>
              <w:spacing w:before="0" w:after="0"/>
              <w:rPr>
                <w:color w:val="000000"/>
                <w:sz w:val="16"/>
                <w:szCs w:val="16"/>
              </w:rPr>
            </w:pPr>
            <w:r w:rsidRPr="00B562D6">
              <w:rPr>
                <w:sz w:val="16"/>
                <w:szCs w:val="16"/>
                <w:lang w:eastAsia="en-AU"/>
              </w:rPr>
              <w:t>258 Settlement Road</w:t>
            </w:r>
          </w:p>
        </w:tc>
        <w:tc>
          <w:tcPr>
            <w:tcW w:w="1132" w:type="dxa"/>
            <w:tcBorders>
              <w:top w:val="nil"/>
              <w:left w:val="nil"/>
              <w:bottom w:val="single" w:sz="8" w:space="0" w:color="auto"/>
              <w:right w:val="single" w:sz="8" w:space="0" w:color="auto"/>
            </w:tcBorders>
          </w:tcPr>
          <w:p w14:paraId="27E8523C" w14:textId="44BFC354" w:rsidR="00A40270" w:rsidRPr="00B562D6" w:rsidRDefault="00A40270" w:rsidP="00A40270">
            <w:pPr>
              <w:spacing w:before="0" w:after="0"/>
              <w:rPr>
                <w:color w:val="000000"/>
                <w:sz w:val="16"/>
                <w:szCs w:val="16"/>
              </w:rPr>
            </w:pPr>
            <w:r w:rsidRPr="00B562D6">
              <w:rPr>
                <w:sz w:val="16"/>
                <w:szCs w:val="16"/>
                <w:lang w:eastAsia="en-AU"/>
              </w:rPr>
              <w:t>Thomastown</w:t>
            </w:r>
          </w:p>
        </w:tc>
        <w:tc>
          <w:tcPr>
            <w:tcW w:w="620" w:type="dxa"/>
            <w:tcBorders>
              <w:top w:val="nil"/>
              <w:left w:val="nil"/>
              <w:bottom w:val="single" w:sz="8" w:space="0" w:color="auto"/>
              <w:right w:val="single" w:sz="8" w:space="0" w:color="auto"/>
            </w:tcBorders>
          </w:tcPr>
          <w:p w14:paraId="16A78AA3" w14:textId="0BB558BE" w:rsidR="00A40270" w:rsidRPr="00B562D6" w:rsidRDefault="00A40270" w:rsidP="00A40270">
            <w:pPr>
              <w:spacing w:before="0" w:after="0"/>
              <w:rPr>
                <w:color w:val="000000"/>
                <w:sz w:val="16"/>
                <w:szCs w:val="16"/>
              </w:rPr>
            </w:pPr>
            <w:r w:rsidRPr="00B562D6">
              <w:rPr>
                <w:sz w:val="16"/>
                <w:szCs w:val="16"/>
                <w:lang w:eastAsia="en-AU"/>
              </w:rPr>
              <w:t>Vic</w:t>
            </w:r>
          </w:p>
        </w:tc>
        <w:tc>
          <w:tcPr>
            <w:tcW w:w="890" w:type="dxa"/>
            <w:tcBorders>
              <w:top w:val="nil"/>
              <w:left w:val="nil"/>
              <w:bottom w:val="single" w:sz="8" w:space="0" w:color="auto"/>
              <w:right w:val="single" w:sz="8" w:space="0" w:color="auto"/>
            </w:tcBorders>
          </w:tcPr>
          <w:p w14:paraId="347E4397" w14:textId="471A21BA" w:rsidR="00A40270" w:rsidRPr="00B562D6" w:rsidRDefault="00A40270" w:rsidP="00A40270">
            <w:pPr>
              <w:spacing w:before="0" w:after="0" w:line="240" w:lineRule="auto"/>
              <w:rPr>
                <w:color w:val="000000"/>
                <w:sz w:val="16"/>
                <w:szCs w:val="16"/>
              </w:rPr>
            </w:pPr>
            <w:r w:rsidRPr="00B562D6">
              <w:rPr>
                <w:sz w:val="16"/>
                <w:szCs w:val="16"/>
                <w:lang w:eastAsia="en-AU"/>
              </w:rPr>
              <w:t>19-May</w:t>
            </w:r>
          </w:p>
        </w:tc>
        <w:tc>
          <w:tcPr>
            <w:tcW w:w="1283" w:type="dxa"/>
            <w:tcBorders>
              <w:top w:val="nil"/>
              <w:left w:val="nil"/>
              <w:bottom w:val="single" w:sz="8" w:space="0" w:color="auto"/>
              <w:right w:val="single" w:sz="8" w:space="0" w:color="auto"/>
            </w:tcBorders>
          </w:tcPr>
          <w:p w14:paraId="6AF3D06B" w14:textId="508CB8F5" w:rsidR="00A40270" w:rsidRPr="00B562D6" w:rsidRDefault="00A40270" w:rsidP="00A40270">
            <w:pPr>
              <w:spacing w:before="0" w:after="0" w:line="240" w:lineRule="auto"/>
              <w:rPr>
                <w:color w:val="000000"/>
                <w:sz w:val="16"/>
                <w:szCs w:val="16"/>
              </w:rPr>
            </w:pPr>
            <w:r w:rsidRPr="00B562D6">
              <w:rPr>
                <w:sz w:val="16"/>
                <w:szCs w:val="16"/>
                <w:lang w:eastAsia="en-AU"/>
              </w:rPr>
              <w:t>Mon to Fri, 8.30am to 3.30pm</w:t>
            </w:r>
          </w:p>
        </w:tc>
        <w:tc>
          <w:tcPr>
            <w:tcW w:w="3301" w:type="dxa"/>
          </w:tcPr>
          <w:p w14:paraId="268F8D89" w14:textId="01A987DD" w:rsidR="00A40270" w:rsidRPr="00B562D6" w:rsidRDefault="00AA4F8A" w:rsidP="00A40270">
            <w:pPr>
              <w:spacing w:before="0" w:after="0"/>
              <w:rPr>
                <w:noProof/>
                <w:sz w:val="16"/>
                <w:szCs w:val="16"/>
              </w:rPr>
            </w:pPr>
            <w:hyperlink r:id="rId21" w:history="1">
              <w:r w:rsidR="00A40270" w:rsidRPr="00B562D6">
                <w:rPr>
                  <w:rStyle w:val="Hyperlink"/>
                  <w:sz w:val="16"/>
                  <w:szCs w:val="16"/>
                </w:rPr>
                <w:t>https://www.nds.org.au/news/accessing-covid-19-supports-and-the-thomastown-vaccination-hub</w:t>
              </w:r>
            </w:hyperlink>
          </w:p>
        </w:tc>
      </w:tr>
    </w:tbl>
    <w:p w14:paraId="0D25004D" w14:textId="08331E75" w:rsidR="00DA285D" w:rsidRDefault="00DA285D" w:rsidP="00DA285D">
      <w:pPr>
        <w:pStyle w:val="Heading3"/>
      </w:pPr>
      <w:r>
        <w:t>South Australia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Hub information by state and territory"/>
        <w:tblDescription w:val="the table sets out locations in each state and territory where people with disabilities and care workers can go to get vaccinated."/>
      </w:tblPr>
      <w:tblGrid>
        <w:gridCol w:w="1017"/>
        <w:gridCol w:w="1079"/>
        <w:gridCol w:w="1132"/>
        <w:gridCol w:w="620"/>
        <w:gridCol w:w="890"/>
        <w:gridCol w:w="1283"/>
        <w:gridCol w:w="3301"/>
      </w:tblGrid>
      <w:tr w:rsidR="00A40270" w14:paraId="0F0B6D65" w14:textId="77777777" w:rsidTr="00DA285D">
        <w:trPr>
          <w:cantSplit/>
        </w:trPr>
        <w:tc>
          <w:tcPr>
            <w:tcW w:w="1017" w:type="dxa"/>
            <w:shd w:val="clear" w:color="auto" w:fill="D9E2F3" w:themeFill="accent1" w:themeFillTint="33"/>
          </w:tcPr>
          <w:p w14:paraId="0CC07465"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Provider</w:t>
            </w:r>
          </w:p>
        </w:tc>
        <w:tc>
          <w:tcPr>
            <w:tcW w:w="1079" w:type="dxa"/>
            <w:shd w:val="clear" w:color="auto" w:fill="D9E2F3" w:themeFill="accent1" w:themeFillTint="33"/>
          </w:tcPr>
          <w:p w14:paraId="4E3DFD77"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Address</w:t>
            </w:r>
          </w:p>
        </w:tc>
        <w:tc>
          <w:tcPr>
            <w:tcW w:w="1132" w:type="dxa"/>
            <w:shd w:val="clear" w:color="auto" w:fill="D9E2F3" w:themeFill="accent1" w:themeFillTint="33"/>
          </w:tcPr>
          <w:p w14:paraId="3B318F9A"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Suburb</w:t>
            </w:r>
          </w:p>
        </w:tc>
        <w:tc>
          <w:tcPr>
            <w:tcW w:w="620" w:type="dxa"/>
            <w:shd w:val="clear" w:color="auto" w:fill="D9E2F3" w:themeFill="accent1" w:themeFillTint="33"/>
          </w:tcPr>
          <w:p w14:paraId="775EEAD2"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State</w:t>
            </w:r>
          </w:p>
        </w:tc>
        <w:tc>
          <w:tcPr>
            <w:tcW w:w="890" w:type="dxa"/>
            <w:shd w:val="clear" w:color="auto" w:fill="D9E2F3" w:themeFill="accent1" w:themeFillTint="33"/>
          </w:tcPr>
          <w:p w14:paraId="0F637F5D"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Opening Date</w:t>
            </w:r>
          </w:p>
        </w:tc>
        <w:tc>
          <w:tcPr>
            <w:tcW w:w="1283" w:type="dxa"/>
            <w:shd w:val="clear" w:color="auto" w:fill="D9E2F3" w:themeFill="accent1" w:themeFillTint="33"/>
          </w:tcPr>
          <w:p w14:paraId="7719DD09"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Days/Open hours</w:t>
            </w:r>
          </w:p>
        </w:tc>
        <w:tc>
          <w:tcPr>
            <w:tcW w:w="3301" w:type="dxa"/>
            <w:shd w:val="clear" w:color="auto" w:fill="D9E2F3" w:themeFill="accent1" w:themeFillTint="33"/>
          </w:tcPr>
          <w:p w14:paraId="3641A2B3" w14:textId="77777777" w:rsidR="00A40270" w:rsidRPr="00836D53" w:rsidRDefault="00A40270" w:rsidP="00A40270">
            <w:pPr>
              <w:spacing w:before="100" w:beforeAutospacing="1" w:after="100" w:afterAutospacing="1"/>
              <w:rPr>
                <w:sz w:val="16"/>
                <w:szCs w:val="16"/>
              </w:rPr>
            </w:pPr>
            <w:r w:rsidRPr="00836D53">
              <w:rPr>
                <w:b/>
                <w:bCs/>
                <w:color w:val="000000"/>
                <w:sz w:val="16"/>
                <w:szCs w:val="16"/>
              </w:rPr>
              <w:t>Booking Information/ QR code</w:t>
            </w:r>
          </w:p>
        </w:tc>
      </w:tr>
      <w:tr w:rsidR="00A40270" w14:paraId="08371E8D" w14:textId="77777777" w:rsidTr="00DA285D">
        <w:trPr>
          <w:cantSplit/>
        </w:trPr>
        <w:tc>
          <w:tcPr>
            <w:tcW w:w="1017" w:type="dxa"/>
          </w:tcPr>
          <w:p w14:paraId="4C92D522" w14:textId="6CE68EA3" w:rsidR="00A40270" w:rsidRPr="00DD4ABF" w:rsidRDefault="00A40270" w:rsidP="00A40270">
            <w:pPr>
              <w:spacing w:before="0" w:after="0"/>
              <w:rPr>
                <w:color w:val="000000"/>
                <w:sz w:val="16"/>
                <w:szCs w:val="16"/>
              </w:rPr>
            </w:pPr>
            <w:r w:rsidRPr="00137E8C">
              <w:rPr>
                <w:sz w:val="16"/>
                <w:szCs w:val="16"/>
              </w:rPr>
              <w:t>HCA</w:t>
            </w:r>
          </w:p>
        </w:tc>
        <w:tc>
          <w:tcPr>
            <w:tcW w:w="1079" w:type="dxa"/>
          </w:tcPr>
          <w:p w14:paraId="63FAEFA2" w14:textId="77777777" w:rsidR="00A40270" w:rsidRDefault="00A40270" w:rsidP="00A40270">
            <w:pPr>
              <w:spacing w:before="0" w:after="0"/>
              <w:rPr>
                <w:sz w:val="16"/>
                <w:szCs w:val="16"/>
              </w:rPr>
            </w:pPr>
            <w:r w:rsidRPr="00137E8C">
              <w:rPr>
                <w:sz w:val="16"/>
                <w:szCs w:val="16"/>
              </w:rPr>
              <w:t xml:space="preserve">West Lakes </w:t>
            </w:r>
            <w:r>
              <w:rPr>
                <w:sz w:val="16"/>
                <w:szCs w:val="16"/>
              </w:rPr>
              <w:t>T</w:t>
            </w:r>
            <w:r w:rsidRPr="00137E8C">
              <w:rPr>
                <w:sz w:val="16"/>
                <w:szCs w:val="16"/>
              </w:rPr>
              <w:t>ennis Club</w:t>
            </w:r>
          </w:p>
          <w:p w14:paraId="380746D4" w14:textId="2CC813C3" w:rsidR="00A40270" w:rsidRPr="00DD4ABF" w:rsidRDefault="00A40270" w:rsidP="00A40270">
            <w:pPr>
              <w:spacing w:before="0" w:after="0"/>
              <w:rPr>
                <w:color w:val="000000"/>
                <w:sz w:val="16"/>
                <w:szCs w:val="16"/>
              </w:rPr>
            </w:pPr>
            <w:r w:rsidRPr="00137E8C">
              <w:rPr>
                <w:sz w:val="16"/>
                <w:szCs w:val="16"/>
              </w:rPr>
              <w:t>21 Edwin Street</w:t>
            </w:r>
          </w:p>
        </w:tc>
        <w:tc>
          <w:tcPr>
            <w:tcW w:w="1132" w:type="dxa"/>
          </w:tcPr>
          <w:p w14:paraId="0A3505D1" w14:textId="12AAE7A0" w:rsidR="00A40270" w:rsidRPr="00DD4ABF" w:rsidRDefault="00A40270" w:rsidP="00A40270">
            <w:pPr>
              <w:spacing w:before="0" w:after="0"/>
              <w:rPr>
                <w:color w:val="000000"/>
                <w:sz w:val="16"/>
                <w:szCs w:val="16"/>
              </w:rPr>
            </w:pPr>
            <w:r>
              <w:rPr>
                <w:sz w:val="16"/>
                <w:szCs w:val="16"/>
              </w:rPr>
              <w:t>West Lakes Shore</w:t>
            </w:r>
          </w:p>
        </w:tc>
        <w:tc>
          <w:tcPr>
            <w:tcW w:w="620" w:type="dxa"/>
          </w:tcPr>
          <w:p w14:paraId="2F2CCB63" w14:textId="4184990D" w:rsidR="00A40270" w:rsidRPr="00DD4ABF" w:rsidRDefault="00A40270" w:rsidP="00A40270">
            <w:pPr>
              <w:spacing w:before="0" w:after="0"/>
              <w:rPr>
                <w:color w:val="000000"/>
                <w:sz w:val="16"/>
                <w:szCs w:val="16"/>
              </w:rPr>
            </w:pPr>
            <w:r>
              <w:rPr>
                <w:sz w:val="16"/>
                <w:szCs w:val="16"/>
              </w:rPr>
              <w:t>SA</w:t>
            </w:r>
          </w:p>
        </w:tc>
        <w:tc>
          <w:tcPr>
            <w:tcW w:w="890" w:type="dxa"/>
          </w:tcPr>
          <w:p w14:paraId="64837219" w14:textId="16F05CD8" w:rsidR="00A40270" w:rsidRDefault="00A40270" w:rsidP="00A40270">
            <w:pPr>
              <w:spacing w:before="0" w:after="0"/>
              <w:rPr>
                <w:color w:val="000000"/>
                <w:sz w:val="16"/>
                <w:szCs w:val="16"/>
              </w:rPr>
            </w:pPr>
            <w:r>
              <w:rPr>
                <w:sz w:val="16"/>
                <w:szCs w:val="16"/>
              </w:rPr>
              <w:t>29 July</w:t>
            </w:r>
          </w:p>
        </w:tc>
        <w:tc>
          <w:tcPr>
            <w:tcW w:w="1283" w:type="dxa"/>
          </w:tcPr>
          <w:p w14:paraId="21BD20D2" w14:textId="1E268B22" w:rsidR="00A40270" w:rsidRPr="00DD4ABF" w:rsidRDefault="00A40270" w:rsidP="00A40270">
            <w:pPr>
              <w:spacing w:before="0" w:after="0" w:line="276" w:lineRule="auto"/>
              <w:rPr>
                <w:color w:val="000000"/>
                <w:sz w:val="16"/>
                <w:szCs w:val="16"/>
              </w:rPr>
            </w:pPr>
            <w:r w:rsidRPr="002F1A64">
              <w:rPr>
                <w:sz w:val="16"/>
                <w:szCs w:val="16"/>
              </w:rPr>
              <w:t>9</w:t>
            </w:r>
            <w:r>
              <w:rPr>
                <w:sz w:val="16"/>
                <w:szCs w:val="16"/>
              </w:rPr>
              <w:t xml:space="preserve"> </w:t>
            </w:r>
            <w:r w:rsidRPr="002F1A64">
              <w:rPr>
                <w:sz w:val="16"/>
                <w:szCs w:val="16"/>
              </w:rPr>
              <w:t>am</w:t>
            </w:r>
            <w:r>
              <w:rPr>
                <w:sz w:val="16"/>
                <w:szCs w:val="16"/>
              </w:rPr>
              <w:t xml:space="preserve"> – </w:t>
            </w:r>
            <w:r w:rsidRPr="002F1A64">
              <w:rPr>
                <w:sz w:val="16"/>
                <w:szCs w:val="16"/>
              </w:rPr>
              <w:t>4</w:t>
            </w:r>
            <w:r>
              <w:rPr>
                <w:sz w:val="16"/>
                <w:szCs w:val="16"/>
              </w:rPr>
              <w:t xml:space="preserve"> </w:t>
            </w:r>
            <w:r w:rsidRPr="002F1A64">
              <w:rPr>
                <w:sz w:val="16"/>
                <w:szCs w:val="16"/>
              </w:rPr>
              <w:t>pm (Mon, Tue, Thu, Fri)</w:t>
            </w:r>
          </w:p>
        </w:tc>
        <w:tc>
          <w:tcPr>
            <w:tcW w:w="3301" w:type="dxa"/>
          </w:tcPr>
          <w:p w14:paraId="6FA0D5CD" w14:textId="47B467D3" w:rsidR="00A40270" w:rsidRPr="00DD4ABF" w:rsidRDefault="00A40270" w:rsidP="00A40270">
            <w:pPr>
              <w:spacing w:before="0" w:after="0"/>
              <w:rPr>
                <w:sz w:val="16"/>
                <w:szCs w:val="16"/>
              </w:rPr>
            </w:pPr>
            <w:r w:rsidRPr="002F1A64">
              <w:rPr>
                <w:sz w:val="16"/>
                <w:szCs w:val="16"/>
              </w:rPr>
              <w:t>To book an appointment, you need to be either an RACF staff member or a NDIS staff member, and contact Adelaide PHN</w:t>
            </w:r>
            <w:r>
              <w:rPr>
                <w:sz w:val="16"/>
                <w:szCs w:val="16"/>
              </w:rPr>
              <w:t>’</w:t>
            </w:r>
            <w:r w:rsidRPr="002F1A64">
              <w:rPr>
                <w:sz w:val="16"/>
                <w:szCs w:val="16"/>
              </w:rPr>
              <w:t xml:space="preserve">s COVID-19 Liaison Officer via </w:t>
            </w:r>
            <w:hyperlink r:id="rId22" w:history="1">
              <w:r w:rsidRPr="00A71A35">
                <w:rPr>
                  <w:rFonts w:eastAsia="Yu Gothic"/>
                  <w:color w:val="0563C1"/>
                  <w:sz w:val="16"/>
                  <w:szCs w:val="16"/>
                  <w:u w:val="single"/>
                </w:rPr>
                <w:t>covid19@adelaidephn.com.au</w:t>
              </w:r>
            </w:hyperlink>
          </w:p>
        </w:tc>
      </w:tr>
      <w:tr w:rsidR="007563F6" w14:paraId="7696510A" w14:textId="77777777" w:rsidTr="00DA285D">
        <w:trPr>
          <w:cantSplit/>
        </w:trPr>
        <w:tc>
          <w:tcPr>
            <w:tcW w:w="1017" w:type="dxa"/>
          </w:tcPr>
          <w:p w14:paraId="2CB50210" w14:textId="4219A02E" w:rsidR="008F5886" w:rsidRPr="00DD4ABF" w:rsidRDefault="008F5886" w:rsidP="008F5886">
            <w:pPr>
              <w:spacing w:before="0" w:after="0"/>
              <w:rPr>
                <w:color w:val="000000"/>
                <w:sz w:val="16"/>
                <w:szCs w:val="16"/>
              </w:rPr>
            </w:pPr>
            <w:proofErr w:type="spellStart"/>
            <w:r>
              <w:rPr>
                <w:color w:val="000000"/>
                <w:sz w:val="16"/>
                <w:szCs w:val="16"/>
              </w:rPr>
              <w:t>Minda</w:t>
            </w:r>
            <w:proofErr w:type="spellEnd"/>
          </w:p>
        </w:tc>
        <w:tc>
          <w:tcPr>
            <w:tcW w:w="1079" w:type="dxa"/>
            <w:tcBorders>
              <w:top w:val="nil"/>
              <w:left w:val="nil"/>
              <w:bottom w:val="single" w:sz="8" w:space="0" w:color="auto"/>
              <w:right w:val="single" w:sz="8" w:space="0" w:color="auto"/>
            </w:tcBorders>
          </w:tcPr>
          <w:p w14:paraId="371CEDAA" w14:textId="2524D67B" w:rsidR="008F5886" w:rsidRPr="008F5886" w:rsidRDefault="008F5886" w:rsidP="008F5886">
            <w:pPr>
              <w:spacing w:before="0" w:after="0" w:line="240" w:lineRule="auto"/>
              <w:rPr>
                <w:color w:val="000000"/>
                <w:sz w:val="16"/>
                <w:szCs w:val="16"/>
              </w:rPr>
            </w:pPr>
            <w:r w:rsidRPr="008F5886">
              <w:rPr>
                <w:sz w:val="16"/>
                <w:szCs w:val="16"/>
                <w:lang w:eastAsia="en-AU"/>
              </w:rPr>
              <w:t>12-16 King George Avenue</w:t>
            </w:r>
          </w:p>
        </w:tc>
        <w:tc>
          <w:tcPr>
            <w:tcW w:w="1132" w:type="dxa"/>
            <w:tcBorders>
              <w:top w:val="nil"/>
              <w:left w:val="nil"/>
              <w:bottom w:val="single" w:sz="8" w:space="0" w:color="auto"/>
              <w:right w:val="single" w:sz="8" w:space="0" w:color="auto"/>
            </w:tcBorders>
          </w:tcPr>
          <w:p w14:paraId="6BD66208" w14:textId="1144E329" w:rsidR="008F5886" w:rsidRPr="008F5886" w:rsidRDefault="008F5886" w:rsidP="008F5886">
            <w:pPr>
              <w:spacing w:before="0" w:after="0" w:line="240" w:lineRule="auto"/>
              <w:rPr>
                <w:color w:val="000000"/>
                <w:sz w:val="16"/>
                <w:szCs w:val="16"/>
              </w:rPr>
            </w:pPr>
            <w:r w:rsidRPr="008F5886">
              <w:rPr>
                <w:sz w:val="16"/>
                <w:szCs w:val="16"/>
                <w:lang w:eastAsia="en-AU"/>
              </w:rPr>
              <w:t>North Brighton</w:t>
            </w:r>
          </w:p>
        </w:tc>
        <w:tc>
          <w:tcPr>
            <w:tcW w:w="620" w:type="dxa"/>
            <w:tcBorders>
              <w:top w:val="nil"/>
              <w:left w:val="nil"/>
              <w:bottom w:val="single" w:sz="8" w:space="0" w:color="auto"/>
              <w:right w:val="single" w:sz="8" w:space="0" w:color="auto"/>
            </w:tcBorders>
          </w:tcPr>
          <w:p w14:paraId="1A7BAD7E" w14:textId="1ACB5165" w:rsidR="008F5886" w:rsidRPr="008F5886" w:rsidRDefault="008F5886" w:rsidP="008F5886">
            <w:pPr>
              <w:spacing w:before="0" w:after="0" w:line="240" w:lineRule="auto"/>
              <w:rPr>
                <w:color w:val="000000"/>
                <w:sz w:val="16"/>
                <w:szCs w:val="16"/>
              </w:rPr>
            </w:pPr>
            <w:r w:rsidRPr="008F5886">
              <w:rPr>
                <w:color w:val="000000"/>
                <w:sz w:val="16"/>
                <w:szCs w:val="16"/>
              </w:rPr>
              <w:t>SA</w:t>
            </w:r>
          </w:p>
        </w:tc>
        <w:tc>
          <w:tcPr>
            <w:tcW w:w="890" w:type="dxa"/>
            <w:tcBorders>
              <w:top w:val="nil"/>
              <w:left w:val="nil"/>
              <w:bottom w:val="single" w:sz="8" w:space="0" w:color="auto"/>
              <w:right w:val="single" w:sz="8" w:space="0" w:color="auto"/>
            </w:tcBorders>
          </w:tcPr>
          <w:p w14:paraId="15BB737F" w14:textId="04FE5DB2" w:rsidR="008F5886" w:rsidRPr="008F5886" w:rsidRDefault="008F5886" w:rsidP="008F5886">
            <w:pPr>
              <w:spacing w:before="0" w:after="0" w:line="240" w:lineRule="auto"/>
              <w:rPr>
                <w:color w:val="000000"/>
                <w:sz w:val="16"/>
                <w:szCs w:val="16"/>
              </w:rPr>
            </w:pPr>
            <w:r w:rsidRPr="008F5886">
              <w:rPr>
                <w:color w:val="000000"/>
                <w:sz w:val="16"/>
                <w:szCs w:val="16"/>
              </w:rPr>
              <w:t>16-Aug</w:t>
            </w:r>
          </w:p>
        </w:tc>
        <w:tc>
          <w:tcPr>
            <w:tcW w:w="1283" w:type="dxa"/>
          </w:tcPr>
          <w:p w14:paraId="534A95DE" w14:textId="77777777" w:rsidR="008F5886" w:rsidRPr="00DD4ABF" w:rsidRDefault="008F5886" w:rsidP="008F5886">
            <w:pPr>
              <w:spacing w:before="0" w:after="0" w:line="276" w:lineRule="auto"/>
              <w:rPr>
                <w:color w:val="000000"/>
                <w:sz w:val="16"/>
                <w:szCs w:val="16"/>
              </w:rPr>
            </w:pPr>
          </w:p>
        </w:tc>
        <w:tc>
          <w:tcPr>
            <w:tcW w:w="3301" w:type="dxa"/>
          </w:tcPr>
          <w:p w14:paraId="6F645178" w14:textId="39A85511" w:rsidR="008F5886" w:rsidRPr="008F5886" w:rsidRDefault="00AA4F8A" w:rsidP="008F5886">
            <w:pPr>
              <w:spacing w:before="0" w:after="0"/>
              <w:rPr>
                <w:sz w:val="16"/>
                <w:szCs w:val="16"/>
              </w:rPr>
            </w:pPr>
            <w:hyperlink r:id="rId23" w:anchor="about-practice" w:history="1">
              <w:proofErr w:type="spellStart"/>
              <w:r w:rsidR="008F5886" w:rsidRPr="008F5886">
                <w:rPr>
                  <w:rStyle w:val="Hyperlink"/>
                  <w:color w:val="0000FF"/>
                  <w:sz w:val="16"/>
                  <w:szCs w:val="16"/>
                </w:rPr>
                <w:t>HealthEngine</w:t>
              </w:r>
              <w:proofErr w:type="spellEnd"/>
              <w:r w:rsidR="008F5886" w:rsidRPr="008F5886">
                <w:rPr>
                  <w:rStyle w:val="Hyperlink"/>
                  <w:color w:val="0000FF"/>
                  <w:sz w:val="16"/>
                  <w:szCs w:val="16"/>
                </w:rPr>
                <w:t xml:space="preserve"> - Booking Form - Aspen Medical Disability Vaccination Clinic North Brighton (</w:t>
              </w:r>
              <w:proofErr w:type="spellStart"/>
              <w:r w:rsidR="008F5886" w:rsidRPr="008F5886">
                <w:rPr>
                  <w:rStyle w:val="Hyperlink"/>
                  <w:color w:val="0000FF"/>
                  <w:sz w:val="16"/>
                  <w:szCs w:val="16"/>
                </w:rPr>
                <w:t>Minda</w:t>
              </w:r>
              <w:proofErr w:type="spellEnd"/>
              <w:r w:rsidR="008F5886" w:rsidRPr="008F5886">
                <w:rPr>
                  <w:rStyle w:val="Hyperlink"/>
                  <w:color w:val="0000FF"/>
                  <w:sz w:val="16"/>
                  <w:szCs w:val="16"/>
                </w:rPr>
                <w:t>)</w:t>
              </w:r>
            </w:hyperlink>
          </w:p>
        </w:tc>
      </w:tr>
    </w:tbl>
    <w:p w14:paraId="1C2F7685" w14:textId="17ECCD0F" w:rsidR="0086783F" w:rsidRDefault="006A04B6" w:rsidP="006A04B6">
      <w:pPr>
        <w:pStyle w:val="Heading2"/>
      </w:pPr>
      <w:r>
        <w:rPr>
          <w:shd w:val="clear" w:color="auto" w:fill="FFFFFF"/>
        </w:rPr>
        <w:t>Australian Technical Advisory Group on Immunisation (ATAGI) recommendations on children 12 -15 years of age</w:t>
      </w:r>
    </w:p>
    <w:p w14:paraId="7D3569D9" w14:textId="0627589B" w:rsidR="00E33445" w:rsidRDefault="00E33445" w:rsidP="00E33445">
      <w:bookmarkStart w:id="2" w:name="_Hlk80612418"/>
      <w:r>
        <w:t xml:space="preserve">The Australian Technical Advisory Group on Immunisation (ATAGI) </w:t>
      </w:r>
      <w:hyperlink r:id="rId24" w:history="1">
        <w:r w:rsidRPr="00440113">
          <w:rPr>
            <w:rStyle w:val="Hyperlink"/>
          </w:rPr>
          <w:t xml:space="preserve">statement of </w:t>
        </w:r>
        <w:r w:rsidRPr="00440113">
          <w:rPr>
            <w:rStyle w:val="Hyperlink"/>
            <w:bCs/>
            <w:lang w:eastAsia="en-AU"/>
          </w:rPr>
          <w:t>2 August 2021</w:t>
        </w:r>
      </w:hyperlink>
      <w:r>
        <w:rPr>
          <w:lang w:eastAsia="en-AU"/>
        </w:rPr>
        <w:t xml:space="preserve"> advised </w:t>
      </w:r>
      <w:r>
        <w:t xml:space="preserve">that children aged 12-15 years with a range of immunocompromising or other underlying conditions </w:t>
      </w:r>
      <w:r w:rsidR="00F12059">
        <w:t xml:space="preserve">are </w:t>
      </w:r>
      <w:r>
        <w:t xml:space="preserve">eligible to have a COVID-19 vaccination. </w:t>
      </w:r>
    </w:p>
    <w:p w14:paraId="6DBD8A3E" w14:textId="350EC8E8" w:rsidR="00F57DD3" w:rsidRDefault="00F57DD3" w:rsidP="00F57DD3">
      <w:pPr>
        <w:pStyle w:val="Default"/>
        <w:rPr>
          <w:sz w:val="22"/>
          <w:szCs w:val="22"/>
        </w:rPr>
      </w:pPr>
      <w:r>
        <w:rPr>
          <w:sz w:val="22"/>
          <w:szCs w:val="22"/>
        </w:rPr>
        <w:t xml:space="preserve">ATAGI has </w:t>
      </w:r>
      <w:r w:rsidR="00FB1686">
        <w:rPr>
          <w:sz w:val="22"/>
          <w:szCs w:val="22"/>
        </w:rPr>
        <w:t>provided more information about t</w:t>
      </w:r>
      <w:r>
        <w:rPr>
          <w:sz w:val="22"/>
          <w:szCs w:val="22"/>
        </w:rPr>
        <w:t xml:space="preserve">heir advice on </w:t>
      </w:r>
      <w:proofErr w:type="gramStart"/>
      <w:r>
        <w:rPr>
          <w:sz w:val="22"/>
          <w:szCs w:val="22"/>
        </w:rPr>
        <w:t>12-15 year old</w:t>
      </w:r>
      <w:proofErr w:type="gramEnd"/>
      <w:r>
        <w:rPr>
          <w:sz w:val="22"/>
          <w:szCs w:val="22"/>
        </w:rPr>
        <w:t xml:space="preserve"> eligibility. </w:t>
      </w:r>
    </w:p>
    <w:p w14:paraId="15173BC9" w14:textId="77777777" w:rsidR="00440113" w:rsidRDefault="00440113" w:rsidP="00F57DD3">
      <w:pPr>
        <w:pStyle w:val="Default"/>
        <w:rPr>
          <w:sz w:val="22"/>
          <w:szCs w:val="22"/>
        </w:rPr>
      </w:pPr>
    </w:p>
    <w:p w14:paraId="1B6D5BF2" w14:textId="77777777" w:rsidR="00F57DD3" w:rsidRDefault="00F57DD3" w:rsidP="00F57DD3">
      <w:pPr>
        <w:pStyle w:val="Default"/>
        <w:rPr>
          <w:sz w:val="22"/>
          <w:szCs w:val="22"/>
        </w:rPr>
      </w:pPr>
      <w:r>
        <w:rPr>
          <w:sz w:val="22"/>
          <w:szCs w:val="22"/>
        </w:rPr>
        <w:t xml:space="preserve">The following groups of children aged 12–15 years should be prioritised for vaccination using the Comirnaty (Pfizer) vaccine: </w:t>
      </w:r>
    </w:p>
    <w:p w14:paraId="4D6D0A49" w14:textId="77777777" w:rsidR="00F57DD3" w:rsidRDefault="00F57DD3" w:rsidP="00F57DD3">
      <w:pPr>
        <w:pStyle w:val="Default"/>
        <w:numPr>
          <w:ilvl w:val="0"/>
          <w:numId w:val="49"/>
        </w:numPr>
        <w:adjustRightInd/>
        <w:spacing w:after="32"/>
        <w:rPr>
          <w:sz w:val="22"/>
          <w:szCs w:val="22"/>
        </w:rPr>
      </w:pPr>
      <w:r>
        <w:rPr>
          <w:i/>
          <w:iCs/>
        </w:rPr>
        <w:t xml:space="preserve">those on the </w:t>
      </w:r>
      <w:r>
        <w:rPr>
          <w:i/>
          <w:iCs/>
          <w:u w:val="single"/>
        </w:rPr>
        <w:t>National Disability Insurance Scheme</w:t>
      </w:r>
      <w:r>
        <w:rPr>
          <w:i/>
          <w:iCs/>
        </w:rPr>
        <w:t xml:space="preserve"> and/or living with significant disability requiring frequent assistance with activities of daily living: Including down syndrome, muscular dystrophy, traumatic brain and spinal cord injury, severe intellectual </w:t>
      </w:r>
      <w:proofErr w:type="gramStart"/>
      <w:r>
        <w:rPr>
          <w:i/>
          <w:iCs/>
        </w:rPr>
        <w:t>disability;</w:t>
      </w:r>
      <w:proofErr w:type="gramEnd"/>
      <w:r>
        <w:rPr>
          <w:i/>
          <w:iCs/>
        </w:rPr>
        <w:t xml:space="preserve"> </w:t>
      </w:r>
    </w:p>
    <w:p w14:paraId="6B307546" w14:textId="77777777" w:rsidR="00F57DD3" w:rsidRDefault="00F57DD3" w:rsidP="00F57DD3">
      <w:pPr>
        <w:pStyle w:val="Default"/>
        <w:numPr>
          <w:ilvl w:val="0"/>
          <w:numId w:val="49"/>
        </w:numPr>
        <w:adjustRightInd/>
        <w:spacing w:after="32"/>
        <w:rPr>
          <w:sz w:val="22"/>
          <w:szCs w:val="22"/>
        </w:rPr>
      </w:pPr>
      <w:r>
        <w:rPr>
          <w:sz w:val="22"/>
          <w:szCs w:val="22"/>
        </w:rPr>
        <w:t>those with specified medical conditions (severe asthma, diabetes, obesity, cardiac circulatory congenital anomalies, epilepsy and those who are immunocompromised</w:t>
      </w:r>
      <w:proofErr w:type="gramStart"/>
      <w:r>
        <w:rPr>
          <w:sz w:val="22"/>
          <w:szCs w:val="22"/>
        </w:rPr>
        <w:t>);</w:t>
      </w:r>
      <w:proofErr w:type="gramEnd"/>
      <w:r>
        <w:rPr>
          <w:sz w:val="22"/>
          <w:szCs w:val="22"/>
        </w:rPr>
        <w:t xml:space="preserve"> </w:t>
      </w:r>
    </w:p>
    <w:p w14:paraId="3D0FE7B4" w14:textId="77777777" w:rsidR="00F57DD3" w:rsidRDefault="00F57DD3" w:rsidP="00F57DD3">
      <w:pPr>
        <w:pStyle w:val="Default"/>
        <w:numPr>
          <w:ilvl w:val="0"/>
          <w:numId w:val="49"/>
        </w:numPr>
        <w:adjustRightInd/>
        <w:spacing w:after="32"/>
        <w:rPr>
          <w:sz w:val="22"/>
          <w:szCs w:val="22"/>
        </w:rPr>
      </w:pPr>
      <w:r>
        <w:rPr>
          <w:sz w:val="22"/>
          <w:szCs w:val="22"/>
        </w:rPr>
        <w:t xml:space="preserve">Aboriginal and Torres Strait Islander children aged 12-15; and </w:t>
      </w:r>
    </w:p>
    <w:p w14:paraId="570243D6" w14:textId="2C308E5B" w:rsidR="003C20C1" w:rsidRPr="003C20C1" w:rsidRDefault="00F57DD3" w:rsidP="003C20C1">
      <w:pPr>
        <w:pStyle w:val="Default"/>
        <w:numPr>
          <w:ilvl w:val="0"/>
          <w:numId w:val="49"/>
        </w:numPr>
        <w:adjustRightInd/>
        <w:spacing w:after="32"/>
        <w:rPr>
          <w:sz w:val="22"/>
          <w:szCs w:val="22"/>
        </w:rPr>
      </w:pPr>
      <w:r>
        <w:rPr>
          <w:sz w:val="22"/>
          <w:szCs w:val="22"/>
        </w:rPr>
        <w:t xml:space="preserve">all children aged 12 to 15 in remote communities, as part of broader community outreach vaccination programs. </w:t>
      </w:r>
    </w:p>
    <w:bookmarkEnd w:id="2"/>
    <w:p w14:paraId="61B73234" w14:textId="1D5C5FDC" w:rsidR="006A04B6" w:rsidRDefault="003C20C1" w:rsidP="00AB2817">
      <w:pPr>
        <w:rPr>
          <w:rStyle w:val="Hyperlink"/>
          <w:rFonts w:eastAsiaTheme="minorHAnsi"/>
        </w:rPr>
      </w:pPr>
      <w:r w:rsidRPr="00DA285D">
        <w:rPr>
          <w:rFonts w:eastAsiaTheme="minorHAnsi"/>
          <w:color w:val="000000"/>
        </w:rPr>
        <w:t xml:space="preserve">For further information refer to the </w:t>
      </w:r>
      <w:r>
        <w:rPr>
          <w:rFonts w:eastAsiaTheme="minorHAnsi"/>
          <w:color w:val="000000"/>
        </w:rPr>
        <w:t xml:space="preserve">Minister for Social Services </w:t>
      </w:r>
      <w:hyperlink r:id="rId25" w:history="1">
        <w:r w:rsidRPr="003C20C1">
          <w:rPr>
            <w:rStyle w:val="Hyperlink"/>
            <w:rFonts w:eastAsiaTheme="minorHAnsi"/>
          </w:rPr>
          <w:t>press release dated 23 August 2021</w:t>
        </w:r>
      </w:hyperlink>
    </w:p>
    <w:p w14:paraId="79312F32" w14:textId="77777777" w:rsidR="00F92D09" w:rsidRDefault="00F92D09" w:rsidP="00F92D09">
      <w:pPr>
        <w:spacing w:before="0" w:after="0" w:line="240" w:lineRule="auto"/>
        <w:rPr>
          <w:rFonts w:eastAsiaTheme="majorEastAsia" w:cstheme="majorBidi"/>
          <w:b/>
          <w:color w:val="3665AE"/>
          <w:sz w:val="36"/>
          <w:szCs w:val="36"/>
        </w:rPr>
      </w:pPr>
    </w:p>
    <w:p w14:paraId="02D6E8D1" w14:textId="77777777" w:rsidR="00F92D09" w:rsidRDefault="00F92D09" w:rsidP="00F92D09">
      <w:pPr>
        <w:spacing w:before="0" w:after="0" w:line="240" w:lineRule="auto"/>
        <w:rPr>
          <w:rFonts w:eastAsiaTheme="majorEastAsia" w:cstheme="majorBidi"/>
          <w:b/>
          <w:color w:val="3665AE"/>
          <w:sz w:val="36"/>
          <w:szCs w:val="36"/>
        </w:rPr>
      </w:pPr>
    </w:p>
    <w:p w14:paraId="7D388CF8" w14:textId="77777777" w:rsidR="00F92D09" w:rsidRDefault="00F92D09" w:rsidP="00F92D09">
      <w:pPr>
        <w:spacing w:before="0" w:after="0" w:line="240" w:lineRule="auto"/>
        <w:rPr>
          <w:rFonts w:eastAsiaTheme="majorEastAsia" w:cstheme="majorBidi"/>
          <w:b/>
          <w:color w:val="3665AE"/>
          <w:sz w:val="36"/>
          <w:szCs w:val="36"/>
        </w:rPr>
      </w:pPr>
    </w:p>
    <w:p w14:paraId="74DE9571" w14:textId="77777777" w:rsidR="00F92D09" w:rsidRDefault="00F92D09" w:rsidP="00F92D09">
      <w:pPr>
        <w:spacing w:before="0" w:after="0" w:line="240" w:lineRule="auto"/>
        <w:rPr>
          <w:rFonts w:eastAsiaTheme="majorEastAsia" w:cstheme="majorBidi"/>
          <w:b/>
          <w:color w:val="3665AE"/>
          <w:sz w:val="36"/>
          <w:szCs w:val="36"/>
        </w:rPr>
      </w:pPr>
    </w:p>
    <w:p w14:paraId="24910943" w14:textId="77777777" w:rsidR="00F92D09" w:rsidRDefault="00F92D09" w:rsidP="00F92D09">
      <w:pPr>
        <w:spacing w:before="0" w:after="0" w:line="240" w:lineRule="auto"/>
        <w:rPr>
          <w:rFonts w:eastAsiaTheme="majorEastAsia" w:cstheme="majorBidi"/>
          <w:b/>
          <w:color w:val="3665AE"/>
          <w:sz w:val="36"/>
          <w:szCs w:val="36"/>
        </w:rPr>
      </w:pPr>
    </w:p>
    <w:p w14:paraId="589C3D10" w14:textId="77777777" w:rsidR="00F92D09" w:rsidRDefault="00F92D09" w:rsidP="00F92D09">
      <w:pPr>
        <w:spacing w:before="0" w:after="0" w:line="240" w:lineRule="auto"/>
        <w:rPr>
          <w:rFonts w:eastAsiaTheme="majorEastAsia" w:cstheme="majorBidi"/>
          <w:b/>
          <w:color w:val="3665AE"/>
          <w:sz w:val="36"/>
          <w:szCs w:val="36"/>
        </w:rPr>
      </w:pPr>
    </w:p>
    <w:p w14:paraId="23F7C6BC" w14:textId="77777777" w:rsidR="00F92D09" w:rsidRDefault="00F92D09" w:rsidP="00F92D09">
      <w:pPr>
        <w:spacing w:before="0" w:after="0" w:line="240" w:lineRule="auto"/>
        <w:rPr>
          <w:rFonts w:eastAsiaTheme="majorEastAsia" w:cstheme="majorBidi"/>
          <w:b/>
          <w:color w:val="3665AE"/>
          <w:sz w:val="36"/>
          <w:szCs w:val="36"/>
        </w:rPr>
      </w:pPr>
    </w:p>
    <w:p w14:paraId="66D80185" w14:textId="7CDF777C" w:rsidR="00F92D09" w:rsidRDefault="00F92D09" w:rsidP="00F92D09">
      <w:pPr>
        <w:spacing w:before="0" w:after="0" w:line="240" w:lineRule="auto"/>
        <w:rPr>
          <w:rFonts w:eastAsiaTheme="majorEastAsia" w:cstheme="majorBidi"/>
          <w:b/>
          <w:color w:val="3665AE"/>
          <w:sz w:val="36"/>
          <w:szCs w:val="36"/>
        </w:rPr>
      </w:pPr>
      <w:r w:rsidRPr="00F92D09">
        <w:rPr>
          <w:rFonts w:eastAsiaTheme="majorEastAsia" w:cstheme="majorBidi"/>
          <w:b/>
          <w:color w:val="3665AE"/>
          <w:sz w:val="36"/>
          <w:szCs w:val="36"/>
        </w:rPr>
        <w:lastRenderedPageBreak/>
        <w:t>Getting your vaccine: information for people with intellectual disability</w:t>
      </w:r>
    </w:p>
    <w:p w14:paraId="697BB638" w14:textId="0D590AF0" w:rsidR="00F92D09" w:rsidRPr="00F92D09" w:rsidRDefault="00F92D09" w:rsidP="00F92D09">
      <w:pPr>
        <w:pStyle w:val="NormalWeb"/>
        <w:rPr>
          <w:rFonts w:ascii="Arial" w:eastAsiaTheme="minorHAnsi" w:hAnsi="Arial" w:cs="Arial"/>
          <w:color w:val="000000"/>
          <w:sz w:val="22"/>
          <w:szCs w:val="22"/>
          <w:lang w:eastAsia="en-US"/>
        </w:rPr>
      </w:pPr>
      <w:r w:rsidRPr="00F92D09">
        <w:rPr>
          <w:rFonts w:ascii="Arial" w:eastAsiaTheme="minorHAnsi" w:hAnsi="Arial" w:cs="Arial"/>
          <w:color w:val="000000"/>
          <w:sz w:val="22"/>
          <w:szCs w:val="22"/>
          <w:lang w:eastAsia="en-US"/>
        </w:rPr>
        <w:t xml:space="preserve">Join us for a meeting for people with an intellectual disability and supporters. The webinar is hosted by the Australian Government Department of Health and supported by Inclusion Australia. </w:t>
      </w:r>
    </w:p>
    <w:p w14:paraId="6201CB70" w14:textId="72F7C702" w:rsid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The purpose of the meeting is to discuss the importance of getting a COVID-19 vaccine and answer questions from people with intellectual disability and supporters. </w:t>
      </w:r>
    </w:p>
    <w:p w14:paraId="0F4211EA" w14:textId="2C054A58" w:rsidR="00F92D09" w:rsidRP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Discussing COVID-19 vaccination will be: </w:t>
      </w:r>
    </w:p>
    <w:p w14:paraId="74B6026A" w14:textId="77777777" w:rsidR="00F92D09" w:rsidRPr="00F92D09" w:rsidRDefault="00F92D09" w:rsidP="00F92D09">
      <w:pPr>
        <w:numPr>
          <w:ilvl w:val="0"/>
          <w:numId w:val="52"/>
        </w:numPr>
        <w:spacing w:before="100" w:beforeAutospacing="1" w:after="100" w:afterAutospacing="1" w:line="240" w:lineRule="auto"/>
        <w:rPr>
          <w:rFonts w:eastAsiaTheme="minorHAnsi"/>
          <w:color w:val="000000"/>
        </w:rPr>
      </w:pPr>
      <w:r w:rsidRPr="00F92D09">
        <w:rPr>
          <w:rFonts w:eastAsiaTheme="minorHAnsi"/>
          <w:color w:val="000000"/>
        </w:rPr>
        <w:t xml:space="preserve">Professor Nick Lennox, Senior Medical Advisor for Disability &amp; Health at the Department of Health. Nick has worked as a medical practitioner with people with intellectual disability over many years. </w:t>
      </w:r>
    </w:p>
    <w:p w14:paraId="0587967F" w14:textId="77777777" w:rsidR="00F92D09" w:rsidRPr="00F92D09" w:rsidRDefault="00F92D09" w:rsidP="00F92D09">
      <w:pPr>
        <w:numPr>
          <w:ilvl w:val="0"/>
          <w:numId w:val="53"/>
        </w:numPr>
        <w:spacing w:before="100" w:beforeAutospacing="1" w:after="100" w:afterAutospacing="1" w:line="240" w:lineRule="auto"/>
        <w:rPr>
          <w:rFonts w:eastAsiaTheme="minorHAnsi"/>
          <w:color w:val="000000"/>
        </w:rPr>
      </w:pPr>
      <w:r w:rsidRPr="00F92D09">
        <w:rPr>
          <w:rFonts w:eastAsiaTheme="minorHAnsi"/>
          <w:color w:val="000000"/>
        </w:rPr>
        <w:t xml:space="preserve">Tara </w:t>
      </w:r>
      <w:proofErr w:type="spellStart"/>
      <w:r w:rsidRPr="00F92D09">
        <w:rPr>
          <w:rFonts w:eastAsiaTheme="minorHAnsi"/>
          <w:color w:val="000000"/>
        </w:rPr>
        <w:t>Elliffe</w:t>
      </w:r>
      <w:proofErr w:type="spellEnd"/>
      <w:r w:rsidRPr="00F92D09">
        <w:rPr>
          <w:rFonts w:eastAsiaTheme="minorHAnsi"/>
          <w:color w:val="000000"/>
        </w:rPr>
        <w:t xml:space="preserve">, a self-advocate from NSW who has had a Covid jab. Tara will talk about her experience and why getting the jab was important to her. </w:t>
      </w:r>
    </w:p>
    <w:p w14:paraId="3DA52E86" w14:textId="77777777" w:rsidR="00F92D09" w:rsidRP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A staff member from Inclusion Australia will also help with questions and other things. </w:t>
      </w:r>
    </w:p>
    <w:p w14:paraId="04F6A0DA" w14:textId="77777777" w:rsidR="00F92D09" w:rsidRP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An </w:t>
      </w:r>
      <w:proofErr w:type="spellStart"/>
      <w:r w:rsidRPr="00F92D09">
        <w:rPr>
          <w:rFonts w:eastAsiaTheme="minorHAnsi"/>
          <w:color w:val="000000"/>
        </w:rPr>
        <w:t>Auslan</w:t>
      </w:r>
      <w:proofErr w:type="spellEnd"/>
      <w:r w:rsidRPr="00F92D09">
        <w:rPr>
          <w:rFonts w:eastAsiaTheme="minorHAnsi"/>
          <w:color w:val="000000"/>
        </w:rPr>
        <w:t xml:space="preserve"> interpreter and live captioning will be available during the meeting.</w:t>
      </w:r>
    </w:p>
    <w:p w14:paraId="04857A54" w14:textId="77777777" w:rsidR="00F92D09" w:rsidRP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The meeting will be hosted over a platform called </w:t>
      </w:r>
      <w:proofErr w:type="spellStart"/>
      <w:r w:rsidRPr="00F92D09">
        <w:rPr>
          <w:rFonts w:eastAsiaTheme="minorHAnsi"/>
          <w:color w:val="000000"/>
        </w:rPr>
        <w:t>Webex</w:t>
      </w:r>
      <w:proofErr w:type="spellEnd"/>
      <w:r w:rsidRPr="00F92D09">
        <w:rPr>
          <w:rFonts w:eastAsiaTheme="minorHAnsi"/>
          <w:color w:val="000000"/>
        </w:rPr>
        <w:t xml:space="preserve">. Once you have registered, we will send a link to your email address to view the webinar on </w:t>
      </w:r>
      <w:proofErr w:type="spellStart"/>
      <w:r w:rsidRPr="00F92D09">
        <w:rPr>
          <w:rFonts w:eastAsiaTheme="minorHAnsi"/>
          <w:color w:val="000000"/>
        </w:rPr>
        <w:t>Webex</w:t>
      </w:r>
      <w:proofErr w:type="spellEnd"/>
      <w:r w:rsidRPr="00F92D09">
        <w:rPr>
          <w:rFonts w:eastAsiaTheme="minorHAnsi"/>
          <w:color w:val="000000"/>
        </w:rPr>
        <w:t xml:space="preserve">. </w:t>
      </w:r>
    </w:p>
    <w:p w14:paraId="0FB2A5A9" w14:textId="77777777" w:rsidR="00F92D09" w:rsidRP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If you don't have </w:t>
      </w:r>
      <w:proofErr w:type="spellStart"/>
      <w:r w:rsidRPr="00F92D09">
        <w:rPr>
          <w:rFonts w:eastAsiaTheme="minorHAnsi"/>
          <w:color w:val="000000"/>
        </w:rPr>
        <w:t>Webex</w:t>
      </w:r>
      <w:proofErr w:type="spellEnd"/>
      <w:r w:rsidRPr="00F92D09">
        <w:rPr>
          <w:rFonts w:eastAsiaTheme="minorHAnsi"/>
          <w:color w:val="000000"/>
        </w:rPr>
        <w:t xml:space="preserve"> on your computer, it doesn't matter. You can still view the webinar through the online link. </w:t>
      </w:r>
    </w:p>
    <w:p w14:paraId="538A0043" w14:textId="79E66DBD" w:rsidR="00F92D09" w:rsidRDefault="00F92D09" w:rsidP="00F92D09">
      <w:pPr>
        <w:spacing w:before="100" w:beforeAutospacing="1" w:after="100" w:afterAutospacing="1" w:line="240" w:lineRule="auto"/>
        <w:rPr>
          <w:rFonts w:eastAsiaTheme="minorHAnsi"/>
          <w:color w:val="000000"/>
        </w:rPr>
      </w:pPr>
      <w:r w:rsidRPr="00F92D09">
        <w:rPr>
          <w:rFonts w:eastAsiaTheme="minorHAnsi"/>
          <w:color w:val="000000"/>
        </w:rPr>
        <w:t xml:space="preserve">The meeting will be recorded so people can watch it </w:t>
      </w:r>
      <w:proofErr w:type="gramStart"/>
      <w:r w:rsidRPr="00F92D09">
        <w:rPr>
          <w:rFonts w:eastAsiaTheme="minorHAnsi"/>
          <w:color w:val="000000"/>
        </w:rPr>
        <w:t>later on</w:t>
      </w:r>
      <w:proofErr w:type="gramEnd"/>
      <w:r w:rsidRPr="00F92D09">
        <w:rPr>
          <w:rFonts w:eastAsiaTheme="minorHAnsi"/>
          <w:color w:val="000000"/>
        </w:rPr>
        <w:t xml:space="preserve"> the Department of Health's website.</w:t>
      </w:r>
    </w:p>
    <w:p w14:paraId="7BD649BE" w14:textId="738FE958" w:rsidR="00F92D09" w:rsidRPr="00DA285D" w:rsidRDefault="00F92D09" w:rsidP="00F92D09">
      <w:pPr>
        <w:spacing w:before="100" w:beforeAutospacing="1" w:after="100" w:afterAutospacing="1" w:line="240" w:lineRule="auto"/>
        <w:rPr>
          <w:rFonts w:eastAsiaTheme="minorHAnsi"/>
          <w:color w:val="000000"/>
        </w:rPr>
      </w:pPr>
      <w:r>
        <w:rPr>
          <w:rFonts w:eastAsiaTheme="minorHAnsi"/>
          <w:color w:val="000000"/>
        </w:rPr>
        <w:t xml:space="preserve">You </w:t>
      </w:r>
      <w:r>
        <w:t xml:space="preserve">can register to attend this webinar at this link: </w:t>
      </w:r>
      <w:r>
        <w:br/>
      </w:r>
      <w:hyperlink r:id="rId26" w:history="1">
        <w:r w:rsidRPr="00B21117">
          <w:rPr>
            <w:rStyle w:val="Hyperlink"/>
          </w:rPr>
          <w:t>https://www.eventbrite.com.au/e/168185935661</w:t>
        </w:r>
      </w:hyperlink>
    </w:p>
    <w:p w14:paraId="22F9FCE8" w14:textId="46A5E9B2" w:rsidR="00AB2817" w:rsidRDefault="00AB2817" w:rsidP="00036E45">
      <w:pPr>
        <w:spacing w:before="0" w:after="0" w:line="240" w:lineRule="auto"/>
        <w:rPr>
          <w:rFonts w:eastAsiaTheme="majorEastAsia" w:cstheme="majorBidi"/>
          <w:b/>
          <w:color w:val="3665AE"/>
          <w:sz w:val="36"/>
          <w:szCs w:val="36"/>
        </w:rPr>
      </w:pPr>
      <w:r w:rsidRPr="005C5DC5">
        <w:rPr>
          <w:rFonts w:eastAsiaTheme="majorEastAsia" w:cstheme="majorBidi"/>
          <w:b/>
          <w:color w:val="3665AE"/>
          <w:sz w:val="36"/>
          <w:szCs w:val="36"/>
        </w:rPr>
        <w:t xml:space="preserve">Webinar for people with disability, their </w:t>
      </w:r>
      <w:proofErr w:type="gramStart"/>
      <w:r w:rsidRPr="005C5DC5">
        <w:rPr>
          <w:rFonts w:eastAsiaTheme="majorEastAsia" w:cstheme="majorBidi"/>
          <w:b/>
          <w:color w:val="3665AE"/>
          <w:sz w:val="36"/>
          <w:szCs w:val="36"/>
        </w:rPr>
        <w:t>families</w:t>
      </w:r>
      <w:proofErr w:type="gramEnd"/>
      <w:r w:rsidRPr="005C5DC5">
        <w:rPr>
          <w:rFonts w:eastAsiaTheme="majorEastAsia" w:cstheme="majorBidi"/>
          <w:b/>
          <w:color w:val="3665AE"/>
          <w:sz w:val="36"/>
          <w:szCs w:val="36"/>
        </w:rPr>
        <w:t xml:space="preserve"> and carers</w:t>
      </w:r>
    </w:p>
    <w:p w14:paraId="6274F9E9" w14:textId="1C230136" w:rsidR="00055160" w:rsidRDefault="004C738B" w:rsidP="004C738B">
      <w:r>
        <w:t xml:space="preserve">The Department of Health hosted a webinar for people with disability, their </w:t>
      </w:r>
      <w:proofErr w:type="gramStart"/>
      <w:r>
        <w:t>families</w:t>
      </w:r>
      <w:proofErr w:type="gramEnd"/>
      <w:r>
        <w:t xml:space="preserve"> and carers on Thursday 5 August 2021. </w:t>
      </w:r>
    </w:p>
    <w:p w14:paraId="1A2CEBB3" w14:textId="1A2E2BCD" w:rsidR="00DA285D" w:rsidRDefault="004C738B" w:rsidP="00055160">
      <w:r>
        <w:t xml:space="preserve">The webinar </w:t>
      </w:r>
      <w:r w:rsidR="00662096">
        <w:t>was well attended with</w:t>
      </w:r>
      <w:r>
        <w:t xml:space="preserve"> more than 280 participants</w:t>
      </w:r>
      <w:r w:rsidR="00E0329C">
        <w:t xml:space="preserve">. </w:t>
      </w:r>
      <w:r w:rsidR="00A14266">
        <w:t>Attendees</w:t>
      </w:r>
      <w:r w:rsidR="00E0329C">
        <w:t xml:space="preserve"> asked the </w:t>
      </w:r>
      <w:r>
        <w:t>panel a wide range of questions. These questions covered vaccines</w:t>
      </w:r>
      <w:r w:rsidR="00662096">
        <w:t xml:space="preserve">, </w:t>
      </w:r>
      <w:r>
        <w:t>roll-out of vaccines to people with disability and disability workers</w:t>
      </w:r>
      <w:r w:rsidR="008749A8">
        <w:t xml:space="preserve"> as well as the</w:t>
      </w:r>
      <w:r w:rsidR="00662096">
        <w:t xml:space="preserve"> 12 </w:t>
      </w:r>
      <w:r w:rsidR="00DB5CCB">
        <w:t xml:space="preserve">to </w:t>
      </w:r>
      <w:proofErr w:type="gramStart"/>
      <w:r w:rsidR="00662096">
        <w:t>15 year old</w:t>
      </w:r>
      <w:proofErr w:type="gramEnd"/>
      <w:r w:rsidR="00662096">
        <w:t xml:space="preserve"> age group eligibility</w:t>
      </w:r>
      <w:r>
        <w:t xml:space="preserve">. It was a </w:t>
      </w:r>
      <w:r w:rsidR="00662096">
        <w:t>highly</w:t>
      </w:r>
      <w:r>
        <w:t xml:space="preserve"> interactive session.</w:t>
      </w:r>
    </w:p>
    <w:p w14:paraId="538C58CE" w14:textId="13CF7E4C" w:rsidR="00055160" w:rsidRDefault="00055160" w:rsidP="00055160">
      <w:r>
        <w:t xml:space="preserve">The webinar </w:t>
      </w:r>
      <w:r w:rsidR="009569F9">
        <w:t>can</w:t>
      </w:r>
      <w:r>
        <w:t xml:space="preserve"> be viewed on the </w:t>
      </w:r>
      <w:hyperlink r:id="rId27" w:history="1">
        <w:r w:rsidRPr="00055160">
          <w:rPr>
            <w:rStyle w:val="Hyperlink"/>
          </w:rPr>
          <w:t>Department of Health website</w:t>
        </w:r>
      </w:hyperlink>
      <w:r>
        <w:t>.</w:t>
      </w:r>
    </w:p>
    <w:p w14:paraId="4A37C548" w14:textId="393A8CE3" w:rsidR="00055160" w:rsidRDefault="00055160" w:rsidP="00055160">
      <w:r>
        <w:t>There is a transcript with the video at the link</w:t>
      </w:r>
      <w:r w:rsidR="006229EC">
        <w:t>.</w:t>
      </w:r>
      <w:r>
        <w:t xml:space="preserve"> </w:t>
      </w:r>
      <w:r w:rsidR="006229EC">
        <w:t>T</w:t>
      </w:r>
      <w:r>
        <w:t>here is also a link</w:t>
      </w:r>
      <w:r w:rsidR="009569F9">
        <w:t xml:space="preserve"> to the</w:t>
      </w:r>
      <w:r>
        <w:t xml:space="preserve"> recording from the main </w:t>
      </w:r>
      <w:hyperlink r:id="rId28" w:history="1">
        <w:r>
          <w:rPr>
            <w:rStyle w:val="Hyperlink"/>
          </w:rPr>
          <w:t>people with disability vaccine page</w:t>
        </w:r>
      </w:hyperlink>
      <w:r>
        <w:t>.</w:t>
      </w:r>
    </w:p>
    <w:p w14:paraId="4E2B54B1" w14:textId="77FBF3CE" w:rsidR="00047A64" w:rsidRPr="00DA285D" w:rsidRDefault="003759C2" w:rsidP="00DA285D">
      <w:pPr>
        <w:pStyle w:val="Heading2"/>
        <w:rPr>
          <w:b w:val="0"/>
          <w:bCs/>
        </w:rPr>
      </w:pPr>
      <w:r w:rsidRPr="00DA285D">
        <w:rPr>
          <w:rStyle w:val="Heading2Char"/>
          <w:b/>
          <w:bCs/>
        </w:rPr>
        <w:lastRenderedPageBreak/>
        <w:t xml:space="preserve">Reminder: New Vaccine Administration Service </w:t>
      </w:r>
      <w:r w:rsidR="00434998" w:rsidRPr="00DA285D">
        <w:rPr>
          <w:rStyle w:val="Heading2Char"/>
          <w:b/>
          <w:bCs/>
        </w:rPr>
        <w:t xml:space="preserve">(VAS) </w:t>
      </w:r>
      <w:r w:rsidRPr="00DA285D">
        <w:rPr>
          <w:rStyle w:val="Heading2Char"/>
          <w:b/>
          <w:bCs/>
        </w:rPr>
        <w:t>Providers have joined the Phase 1a in-reach program</w:t>
      </w:r>
      <w:r w:rsidRPr="00DA285D">
        <w:rPr>
          <w:b w:val="0"/>
          <w:bCs/>
        </w:rPr>
        <w:t xml:space="preserve"> </w:t>
      </w:r>
    </w:p>
    <w:p w14:paraId="58363B6F" w14:textId="77777777" w:rsidR="00047A64" w:rsidRDefault="00047A64">
      <w:pPr>
        <w:spacing w:before="0" w:after="0" w:line="240" w:lineRule="auto"/>
      </w:pPr>
    </w:p>
    <w:p w14:paraId="78AEEF60" w14:textId="77777777" w:rsidR="00047A64" w:rsidRDefault="003759C2">
      <w:pPr>
        <w:spacing w:before="0" w:after="0" w:line="240" w:lineRule="auto"/>
      </w:pPr>
      <w:r>
        <w:t xml:space="preserve">Two new VAS providers have joined the program. They are International SOS and Oceana. </w:t>
      </w:r>
    </w:p>
    <w:p w14:paraId="3D22935B" w14:textId="77777777" w:rsidR="00047A64" w:rsidRDefault="00047A64">
      <w:pPr>
        <w:spacing w:before="0" w:after="0" w:line="240" w:lineRule="auto"/>
      </w:pPr>
    </w:p>
    <w:p w14:paraId="154A6715" w14:textId="77777777" w:rsidR="00047A64" w:rsidRDefault="003759C2">
      <w:pPr>
        <w:spacing w:before="0" w:after="0" w:line="240" w:lineRule="auto"/>
      </w:pPr>
      <w:r>
        <w:t xml:space="preserve">These providers join Aspen and Health Care Australia, two organisations that are already providing vaccination in-reach services. </w:t>
      </w:r>
    </w:p>
    <w:p w14:paraId="4C6CA437" w14:textId="77777777" w:rsidR="00047A64" w:rsidRDefault="00047A64">
      <w:pPr>
        <w:spacing w:before="0" w:after="0" w:line="240" w:lineRule="auto"/>
      </w:pPr>
    </w:p>
    <w:p w14:paraId="307B2EF3" w14:textId="485B0473" w:rsidR="00790EC5" w:rsidRDefault="00434998">
      <w:pPr>
        <w:spacing w:before="0" w:after="0" w:line="240" w:lineRule="auto"/>
      </w:pPr>
      <w:r>
        <w:t>Disability service providers</w:t>
      </w:r>
      <w:r w:rsidR="003759C2">
        <w:t xml:space="preserve"> can expect to receive calls from these </w:t>
      </w:r>
      <w:r>
        <w:t xml:space="preserve">VAS </w:t>
      </w:r>
      <w:r w:rsidR="003759C2">
        <w:t xml:space="preserve">providers to arrange in-reach visits. </w:t>
      </w:r>
    </w:p>
    <w:p w14:paraId="5EE736DD" w14:textId="0E06F757" w:rsidR="006229EC" w:rsidRDefault="006229EC" w:rsidP="006229EC">
      <w:pPr>
        <w:pStyle w:val="Heading2"/>
      </w:pPr>
      <w:r>
        <w:t>Department of Health YouTube site</w:t>
      </w:r>
    </w:p>
    <w:p w14:paraId="6A54E3B4" w14:textId="77777777" w:rsidR="00803A9E" w:rsidRDefault="006229EC" w:rsidP="006229EC">
      <w:r>
        <w:t xml:space="preserve">The Department of Health’s YouTube site has great resources about COVID-19 for people with disability. </w:t>
      </w:r>
    </w:p>
    <w:p w14:paraId="42CBABBD" w14:textId="5BE3D15A" w:rsidR="006229EC" w:rsidRDefault="006229EC" w:rsidP="006229EC">
      <w:r>
        <w:t xml:space="preserve">Included on the site is a collection of AUSLAN </w:t>
      </w:r>
      <w:r w:rsidR="006C7582">
        <w:t xml:space="preserve">and other </w:t>
      </w:r>
      <w:r>
        <w:t>resources</w:t>
      </w:r>
      <w:r w:rsidR="006C7582">
        <w:t xml:space="preserve"> with information about </w:t>
      </w:r>
      <w:r w:rsidR="006C7582" w:rsidRPr="006C7582">
        <w:t xml:space="preserve">COVID-19 </w:t>
      </w:r>
      <w:r w:rsidR="006C7582">
        <w:t>and the vaccination program.</w:t>
      </w:r>
      <w:r w:rsidR="00803A9E">
        <w:t xml:space="preserve"> Below is a sample of videos that can be found on the </w:t>
      </w:r>
      <w:hyperlink r:id="rId29" w:history="1">
        <w:r w:rsidR="00803A9E" w:rsidRPr="00803A9E">
          <w:rPr>
            <w:rStyle w:val="Hyperlink"/>
          </w:rPr>
          <w:t>Department of Health YouTube website</w:t>
        </w:r>
      </w:hyperlink>
      <w:r w:rsidR="00803A9E">
        <w:t>.</w:t>
      </w:r>
    </w:p>
    <w:p w14:paraId="281454AD" w14:textId="2DBABD58" w:rsidR="006C7582" w:rsidRPr="006229EC" w:rsidRDefault="006C7582" w:rsidP="006229EC"/>
    <w:p w14:paraId="5845BC6F" w14:textId="39695D24" w:rsidR="00055160" w:rsidRDefault="006C7582" w:rsidP="00803A9E">
      <w:pPr>
        <w:jc w:val="center"/>
      </w:pPr>
      <w:r w:rsidRPr="006C7582">
        <w:rPr>
          <w:noProof/>
          <w:lang w:eastAsia="en-AU"/>
        </w:rPr>
        <w:drawing>
          <wp:inline distT="0" distB="0" distL="0" distR="0" wp14:anchorId="1A270B24" wp14:editId="08493BA7">
            <wp:extent cx="5784850" cy="2413367"/>
            <wp:effectExtent l="0" t="0" r="6350" b="6350"/>
            <wp:docPr id="1" name="Picture 1" descr="The images demonstrate graphically Auslan interpreters explaining various aspects of the COVID-19 vaccination program as contained on the Department of Health's YouTube sit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mages demonstrate graphically Auslan interpreters explaining various aspects of the COVID-19 vaccination program as contained on the Department of Health's YouTube site.">
                      <a:extLst>
                        <a:ext uri="{C183D7F6-B498-43B3-948B-1728B52AA6E4}">
                          <adec:decorative xmlns:adec="http://schemas.microsoft.com/office/drawing/2017/decorative" val="0"/>
                        </a:ext>
                      </a:extLst>
                    </pic:cNvPr>
                    <pic:cNvPicPr/>
                  </pic:nvPicPr>
                  <pic:blipFill>
                    <a:blip r:embed="rId30"/>
                    <a:stretch>
                      <a:fillRect/>
                    </a:stretch>
                  </pic:blipFill>
                  <pic:spPr>
                    <a:xfrm>
                      <a:off x="0" y="0"/>
                      <a:ext cx="5839587" cy="2436202"/>
                    </a:xfrm>
                    <a:prstGeom prst="rect">
                      <a:avLst/>
                    </a:prstGeom>
                  </pic:spPr>
                </pic:pic>
              </a:graphicData>
            </a:graphic>
          </wp:inline>
        </w:drawing>
      </w:r>
    </w:p>
    <w:p w14:paraId="7A3A8252" w14:textId="223672B5" w:rsidR="00055160" w:rsidRDefault="00F92D09" w:rsidP="004C738B">
      <w:r>
        <w:t xml:space="preserve">The above image demonstrates graphically </w:t>
      </w:r>
      <w:proofErr w:type="spellStart"/>
      <w:r>
        <w:t>Auslan</w:t>
      </w:r>
      <w:proofErr w:type="spellEnd"/>
      <w:r>
        <w:t xml:space="preserve"> interpreters explaining various aspects of the COVID-19 vaccination program, as hosted on the Department of Health's YouTube site. </w:t>
      </w:r>
    </w:p>
    <w:p w14:paraId="7F4A9F6A" w14:textId="77777777" w:rsidR="007B4CC2" w:rsidRDefault="007B4CC2" w:rsidP="007B4CC2">
      <w:pPr>
        <w:pStyle w:val="Heading2"/>
        <w:pageBreakBefore/>
        <w:spacing w:before="240"/>
      </w:pPr>
      <w:r>
        <w:lastRenderedPageBreak/>
        <w:t xml:space="preserve">Social post </w:t>
      </w:r>
    </w:p>
    <w:p w14:paraId="6CD2A40F" w14:textId="77777777" w:rsidR="007B4CC2" w:rsidRDefault="007B4CC2" w:rsidP="007B4CC2">
      <w:r>
        <w:t xml:space="preserve">The below social media post </w:t>
      </w:r>
      <w:r w:rsidR="00AC0A18">
        <w:t>is</w:t>
      </w:r>
      <w:r>
        <w:t xml:space="preserve"> for you to distribute through your channels.</w:t>
      </w:r>
      <w:r w:rsidR="001E044D">
        <w:t xml:space="preserve"> Accompanying images are attached to the email that was sent to you, or can be accessed on the provider alert edition page </w:t>
      </w:r>
      <w:hyperlink r:id="rId31" w:history="1">
        <w:r w:rsidR="001E044D" w:rsidRPr="001E044D">
          <w:rPr>
            <w:rStyle w:val="Hyperlink"/>
          </w:rPr>
          <w:t>at this link</w:t>
        </w:r>
      </w:hyperlink>
      <w:r w:rsidR="001E044D">
        <w:t>.</w:t>
      </w:r>
    </w:p>
    <w:p w14:paraId="67ECCBB5" w14:textId="6E3E239A" w:rsidR="001E044D" w:rsidRDefault="001E044D" w:rsidP="001E044D">
      <w:pPr>
        <w:pStyle w:val="Heading3"/>
      </w:pPr>
      <w:r>
        <w:t>Post</w:t>
      </w:r>
      <w:r w:rsidR="00D6398A">
        <w:t xml:space="preserve"> 1</w:t>
      </w:r>
    </w:p>
    <w:p w14:paraId="43962777" w14:textId="5EC32B74" w:rsidR="00D6398A" w:rsidRPr="00D6398A" w:rsidRDefault="00D6398A" w:rsidP="00D6398A">
      <w:pPr>
        <w:pStyle w:val="Heading4"/>
      </w:pPr>
      <w:r>
        <w:t>D</w:t>
      </w:r>
      <w:r w:rsidRPr="00D6398A">
        <w:t>isability providers</w:t>
      </w:r>
    </w:p>
    <w:p w14:paraId="7274D220" w14:textId="77777777" w:rsidR="00D6398A" w:rsidRPr="00D6398A" w:rsidRDefault="00D6398A" w:rsidP="00D6398A">
      <w:r w:rsidRPr="00D6398A">
        <w:t xml:space="preserve">Disability and carer providers play a critical role in supporting the vaccination of people with disability, workers and carers. Let’s continue to encourage the disability community to get vaccinated. Information about the COVID-19 vaccine is available in various accessible formats on the Department of Health website at </w:t>
      </w:r>
      <w:hyperlink r:id="rId32" w:anchor="_blank" w:history="1">
        <w:r w:rsidRPr="00D6398A">
          <w:rPr>
            <w:rStyle w:val="Hyperlink"/>
          </w:rPr>
          <w:t>Information for people with disability about COVID-19 vaccines | Australian Government Department of Health</w:t>
        </w:r>
      </w:hyperlink>
    </w:p>
    <w:p w14:paraId="06AE03EC" w14:textId="62D532CA" w:rsidR="00D6398A" w:rsidRPr="00D6398A" w:rsidRDefault="00D6398A" w:rsidP="00D6398A">
      <w:pPr>
        <w:pStyle w:val="Heading3"/>
      </w:pPr>
      <w:r>
        <w:t>Post 2</w:t>
      </w:r>
    </w:p>
    <w:p w14:paraId="5CD93698" w14:textId="33AC127C" w:rsidR="00D6398A" w:rsidRPr="00D6398A" w:rsidRDefault="00D6398A" w:rsidP="00D6398A">
      <w:pPr>
        <w:pStyle w:val="Heading4"/>
      </w:pPr>
      <w:r>
        <w:t>D</w:t>
      </w:r>
      <w:r w:rsidRPr="00D6398A">
        <w:t>isability workers and carers</w:t>
      </w:r>
    </w:p>
    <w:p w14:paraId="14105876" w14:textId="77777777" w:rsidR="00D6398A" w:rsidRPr="00D6398A" w:rsidRDefault="00D6398A" w:rsidP="00D6398A">
      <w:r w:rsidRPr="00D6398A">
        <w:t xml:space="preserve">Are you a disability worker or carer? A COVID-19 vaccine will help to protect yourself, your family and people you care for. Don’t delay. Book in for your vaccination today. To find out if you are eligible and how to book in for your vaccination go to the Department of Health’s </w:t>
      </w:r>
      <w:hyperlink r:id="rId33" w:anchor="_blank" w:history="1">
        <w:r w:rsidRPr="00D6398A">
          <w:rPr>
            <w:rStyle w:val="Hyperlink"/>
          </w:rPr>
          <w:t>COVID-19 Vaccine Eligibility Checker</w:t>
        </w:r>
      </w:hyperlink>
      <w:r w:rsidRPr="00D6398A">
        <w:t xml:space="preserve"> or contact the National Coronavirus and COVID-19 Vaccination Helpline on </w:t>
      </w:r>
      <w:hyperlink r:id="rId34" w:history="1">
        <w:r w:rsidRPr="00D6398A">
          <w:rPr>
            <w:rStyle w:val="Hyperlink"/>
          </w:rPr>
          <w:t>1800 020 080</w:t>
        </w:r>
      </w:hyperlink>
      <w:r w:rsidRPr="00D6398A">
        <w:t>.</w:t>
      </w:r>
    </w:p>
    <w:p w14:paraId="521E6847" w14:textId="4E2AB5B8" w:rsidR="00D6398A" w:rsidRPr="00D6398A" w:rsidRDefault="00D6398A" w:rsidP="00D6398A">
      <w:pPr>
        <w:pStyle w:val="Heading3"/>
      </w:pPr>
      <w:r>
        <w:t>Post 3</w:t>
      </w:r>
    </w:p>
    <w:p w14:paraId="73935B95" w14:textId="0CF38CA3" w:rsidR="00D6398A" w:rsidRPr="00D6398A" w:rsidRDefault="00D6398A" w:rsidP="00D6398A">
      <w:pPr>
        <w:pStyle w:val="Heading4"/>
      </w:pPr>
      <w:r w:rsidRPr="00D6398A">
        <w:t>NDIS participants</w:t>
      </w:r>
    </w:p>
    <w:p w14:paraId="772D63A1" w14:textId="77777777" w:rsidR="00D6398A" w:rsidRPr="00D6398A" w:rsidRDefault="00D6398A" w:rsidP="00D6398A">
      <w:r w:rsidRPr="00D6398A">
        <w:t xml:space="preserve">All NDIS participants aged 16 years and over are eligible for the COVID-19 vaccine. If you haven’t had your vaccination yet, book in today. Talk to your GP/doctor, or visit the Department of Health website to find out how to get a COVID-19 vaccine: </w:t>
      </w:r>
      <w:hyperlink r:id="rId35" w:history="1">
        <w:r w:rsidRPr="00D6398A">
          <w:rPr>
            <w:rStyle w:val="Hyperlink"/>
          </w:rPr>
          <w:t>https://bit.ly/3CTsmDZ</w:t>
        </w:r>
      </w:hyperlink>
      <w:r w:rsidRPr="00D6398A">
        <w:t xml:space="preserve"> </w:t>
      </w:r>
    </w:p>
    <w:p w14:paraId="2354051C" w14:textId="2D0555B1" w:rsidR="00D6398A" w:rsidRPr="00D6398A" w:rsidRDefault="00D6398A" w:rsidP="00D6398A">
      <w:pPr>
        <w:pStyle w:val="Heading3"/>
      </w:pPr>
      <w:r>
        <w:t>Post 4</w:t>
      </w:r>
    </w:p>
    <w:p w14:paraId="6954D31E" w14:textId="2AF32020" w:rsidR="00D6398A" w:rsidRPr="00D6398A" w:rsidRDefault="00D6398A" w:rsidP="00D6398A">
      <w:pPr>
        <w:pStyle w:val="Heading4"/>
      </w:pPr>
      <w:r>
        <w:t>C</w:t>
      </w:r>
      <w:r w:rsidRPr="00D6398A">
        <w:t xml:space="preserve">arers of NDIS participants </w:t>
      </w:r>
    </w:p>
    <w:p w14:paraId="76341ED4" w14:textId="77777777" w:rsidR="00D6398A" w:rsidRPr="00D6398A" w:rsidRDefault="00D6398A" w:rsidP="00D6398A">
      <w:r w:rsidRPr="00D6398A">
        <w:t>All disability workers and carers (aged over 16 years) of NDIS participants are eligible for the COVID-19 vaccine. If you haven’t had yours yet, don’t delay. Book in for your vaccination today. A COVID-19 vaccine will help to protect yourself, your family and the people you care for. To book a COVID-19 vaccine appointment, use the </w:t>
      </w:r>
      <w:hyperlink r:id="rId36" w:anchor="_blank" w:history="1">
        <w:r w:rsidRPr="00D6398A">
          <w:rPr>
            <w:rStyle w:val="Hyperlink"/>
          </w:rPr>
          <w:t>COVID-19 Vaccine Eligibility Checker</w:t>
        </w:r>
      </w:hyperlink>
      <w:r w:rsidRPr="00D6398A">
        <w:t xml:space="preserve"> on the Department of Health website or contact the National Coronavirus and COVID-19 Vaccination Helpline on </w:t>
      </w:r>
      <w:hyperlink r:id="rId37" w:history="1">
        <w:r w:rsidRPr="00D6398A">
          <w:rPr>
            <w:rStyle w:val="Hyperlink"/>
          </w:rPr>
          <w:t>1800 020 080</w:t>
        </w:r>
      </w:hyperlink>
      <w:r w:rsidRPr="00D6398A">
        <w:t>.</w:t>
      </w:r>
    </w:p>
    <w:p w14:paraId="488FB1A9" w14:textId="71F85884" w:rsidR="00D6398A" w:rsidRPr="00D6398A" w:rsidRDefault="00D6398A" w:rsidP="00D6398A">
      <w:pPr>
        <w:pStyle w:val="Heading3"/>
      </w:pPr>
      <w:r>
        <w:t>Post 5</w:t>
      </w:r>
    </w:p>
    <w:p w14:paraId="4B9F89F8" w14:textId="23481D69" w:rsidR="00D6398A" w:rsidRPr="00D6398A" w:rsidRDefault="00D6398A" w:rsidP="00D6398A">
      <w:pPr>
        <w:pStyle w:val="Heading4"/>
      </w:pPr>
      <w:r>
        <w:t>G</w:t>
      </w:r>
      <w:r w:rsidRPr="00D6398A">
        <w:t>eneral disability community</w:t>
      </w:r>
    </w:p>
    <w:p w14:paraId="427CC64F" w14:textId="25B519CB" w:rsidR="00D6398A" w:rsidRDefault="00D6398A" w:rsidP="00D6398A">
      <w:r w:rsidRPr="00D6398A">
        <w:t xml:space="preserve">As COVID-19 continues to impact our lives, it can especially affect people with disability and their families, carers and support workers. If you haven’t had your COVID-19 vaccine yet, don’t delay! To find out if you are eligible and how to book your vaccination, go to the Department of Health’s </w:t>
      </w:r>
      <w:hyperlink r:id="rId38" w:history="1">
        <w:r w:rsidRPr="00D6398A">
          <w:rPr>
            <w:rStyle w:val="Hyperlink"/>
          </w:rPr>
          <w:t>COVID-19 Vaccine Eligibility Checker</w:t>
        </w:r>
      </w:hyperlink>
      <w:r w:rsidRPr="00D6398A">
        <w:t xml:space="preserve"> or contact the National Coronavirus and COVID-19 Vaccination Helpline on </w:t>
      </w:r>
      <w:hyperlink r:id="rId39" w:history="1">
        <w:r w:rsidRPr="00D6398A">
          <w:rPr>
            <w:rStyle w:val="Hyperlink"/>
          </w:rPr>
          <w:t>1800 020 080</w:t>
        </w:r>
      </w:hyperlink>
      <w:r w:rsidRPr="00D6398A">
        <w:t>.</w:t>
      </w:r>
    </w:p>
    <w:p w14:paraId="2FAB41B6" w14:textId="77777777" w:rsidR="00DA285D" w:rsidRPr="00D6398A" w:rsidRDefault="00DA285D" w:rsidP="00D6398A"/>
    <w:p w14:paraId="47D0AF06" w14:textId="4AB0E2DD" w:rsidR="00D6398A" w:rsidRPr="00D6398A" w:rsidRDefault="00D6398A" w:rsidP="00D6398A">
      <w:pPr>
        <w:pStyle w:val="Heading3"/>
      </w:pPr>
      <w:r>
        <w:lastRenderedPageBreak/>
        <w:t>Post 6</w:t>
      </w:r>
    </w:p>
    <w:p w14:paraId="2BD7495B" w14:textId="41C9B41F" w:rsidR="00D6398A" w:rsidRPr="00D6398A" w:rsidRDefault="00D6398A" w:rsidP="00D6398A">
      <w:pPr>
        <w:pStyle w:val="Heading4"/>
      </w:pPr>
      <w:r>
        <w:t>N</w:t>
      </w:r>
      <w:r w:rsidRPr="00D6398A">
        <w:t>ational phone line for people with disability (Disability Gateway)</w:t>
      </w:r>
    </w:p>
    <w:p w14:paraId="7D25E92B" w14:textId="77777777" w:rsidR="00D6398A" w:rsidRPr="00D6398A" w:rsidRDefault="00D6398A" w:rsidP="00D6398A">
      <w:r w:rsidRPr="00D6398A">
        <w:t xml:space="preserve">Do you need information and advice about COVID-19? People with disability can contact the Disability Gateway to get free, fact-checked information about COVID-19.  The Disability Gateway can help families, carers and support workers too. Call the Disability Gateway 1800 643 787 or visit </w:t>
      </w:r>
      <w:hyperlink r:id="rId40" w:history="1">
        <w:r w:rsidRPr="00D6398A">
          <w:rPr>
            <w:rStyle w:val="Hyperlink"/>
          </w:rPr>
          <w:t>https://www.disabilitygateway.gov.au/coronavirus</w:t>
        </w:r>
      </w:hyperlink>
    </w:p>
    <w:p w14:paraId="4A67662F" w14:textId="25887C44" w:rsidR="007B4CC2" w:rsidRPr="000D0614" w:rsidRDefault="007B4CC2" w:rsidP="007B4CC2">
      <w:pPr>
        <w:pStyle w:val="Heading2"/>
      </w:pPr>
      <w:r w:rsidRPr="00082381">
        <w:t>Resources to support people getting vaccinated</w:t>
      </w:r>
      <w:r>
        <w:t xml:space="preserve"> </w:t>
      </w:r>
    </w:p>
    <w:p w14:paraId="7BC7FA7A" w14:textId="77777777" w:rsidR="007B4CC2" w:rsidRDefault="007B4CC2" w:rsidP="007B4CC2">
      <w:r>
        <w:t xml:space="preserve">The Department of Health encourages disability providers to </w:t>
      </w:r>
      <w:r w:rsidRPr="00325DCF">
        <w:t xml:space="preserve">have vaccination resources available in </w:t>
      </w:r>
      <w:hyperlink r:id="rId41" w:history="1">
        <w:r w:rsidRPr="00325DCF">
          <w:rPr>
            <w:rStyle w:val="Hyperlink"/>
          </w:rPr>
          <w:t>Easy Read</w:t>
        </w:r>
      </w:hyperlink>
      <w:r w:rsidRPr="00325DCF">
        <w:t xml:space="preserve"> format and in </w:t>
      </w:r>
      <w:hyperlink r:id="rId42" w:history="1">
        <w:r w:rsidRPr="00325DCF">
          <w:rPr>
            <w:rStyle w:val="Hyperlink"/>
          </w:rPr>
          <w:t>other languages</w:t>
        </w:r>
      </w:hyperlink>
      <w:r w:rsidRPr="00325DCF">
        <w:t xml:space="preserve"> for people getting vaccinated. These resources cover all aspects of the vaccination process including preparing for COVID-19 vaccination and </w:t>
      </w:r>
      <w:r w:rsidR="00A47C92">
        <w:t xml:space="preserve">the period </w:t>
      </w:r>
      <w:r w:rsidRPr="00325DCF">
        <w:t>after</w:t>
      </w:r>
      <w:r>
        <w:t xml:space="preserve"> the</w:t>
      </w:r>
      <w:r w:rsidRPr="00325DCF">
        <w:t xml:space="preserve"> COVID-19 vaccination. You can download and print these from the Department of Health website.</w:t>
      </w:r>
    </w:p>
    <w:p w14:paraId="41E11F9E" w14:textId="77777777" w:rsidR="007B4CC2" w:rsidRPr="0087715C" w:rsidRDefault="007B4CC2" w:rsidP="001E044D">
      <w:pPr>
        <w:pStyle w:val="Breakouttext"/>
        <w:rPr>
          <w:lang w:val="en" w:eastAsia="en-AU"/>
        </w:rPr>
      </w:pPr>
      <w:r w:rsidRPr="0087715C">
        <w:rPr>
          <w:lang w:val="en" w:eastAsia="en-AU"/>
        </w:rPr>
        <w:t xml:space="preserve">For more information call the National </w:t>
      </w:r>
      <w:r w:rsidR="00E828C4">
        <w:rPr>
          <w:lang w:val="en" w:eastAsia="en-AU"/>
        </w:rPr>
        <w:t>c</w:t>
      </w:r>
      <w:r w:rsidRPr="0087715C">
        <w:rPr>
          <w:lang w:val="en" w:eastAsia="en-AU"/>
        </w:rPr>
        <w:t xml:space="preserve">oronavirus and </w:t>
      </w:r>
      <w:r>
        <w:rPr>
          <w:lang w:val="en" w:eastAsia="en-AU"/>
        </w:rPr>
        <w:br/>
      </w:r>
      <w:r w:rsidRPr="0087715C">
        <w:rPr>
          <w:lang w:val="en" w:eastAsia="en-AU"/>
        </w:rPr>
        <w:t xml:space="preserve">COVID-19 </w:t>
      </w:r>
      <w:r w:rsidR="00E828C4">
        <w:rPr>
          <w:lang w:val="en" w:eastAsia="en-AU"/>
        </w:rPr>
        <w:t>v</w:t>
      </w:r>
      <w:r w:rsidRPr="0087715C">
        <w:rPr>
          <w:lang w:val="en" w:eastAsia="en-AU"/>
        </w:rPr>
        <w:t xml:space="preserve">accination </w:t>
      </w:r>
      <w:r w:rsidR="00E828C4">
        <w:rPr>
          <w:lang w:val="en" w:eastAsia="en-AU"/>
        </w:rPr>
        <w:t>h</w:t>
      </w:r>
      <w:r w:rsidRPr="0087715C">
        <w:rPr>
          <w:lang w:val="en" w:eastAsia="en-AU"/>
        </w:rPr>
        <w:t>elpline on 1800 020 080.</w:t>
      </w:r>
    </w:p>
    <w:p w14:paraId="7486CFA1" w14:textId="77777777" w:rsidR="007B4CC2" w:rsidRPr="00F75801" w:rsidRDefault="007B4CC2" w:rsidP="00F75801">
      <w:pPr>
        <w:spacing w:before="0" w:after="0" w:line="240" w:lineRule="auto"/>
      </w:pPr>
    </w:p>
    <w:sectPr w:rsidR="007B4CC2" w:rsidRPr="00F75801" w:rsidSect="00647AB7">
      <w:headerReference w:type="default" r:id="rId43"/>
      <w:footerReference w:type="default" r:id="rId44"/>
      <w:headerReference w:type="first" r:id="rId45"/>
      <w:footerReference w:type="first" r:id="rId46"/>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459163" w14:textId="77777777" w:rsidR="005F3641" w:rsidRDefault="005F3641" w:rsidP="00CE7D4D">
      <w:r>
        <w:separator/>
      </w:r>
    </w:p>
  </w:endnote>
  <w:endnote w:type="continuationSeparator" w:id="0">
    <w:p w14:paraId="5F34524F" w14:textId="77777777" w:rsidR="005F3641" w:rsidRDefault="005F3641"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D77BD" w14:textId="1E0FDEB7"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E54770">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3B17"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72556FD1" wp14:editId="52AF9CA9">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2748F" w14:textId="77777777" w:rsidR="005F3641" w:rsidRDefault="005F3641" w:rsidP="00CE7D4D">
      <w:r>
        <w:separator/>
      </w:r>
    </w:p>
  </w:footnote>
  <w:footnote w:type="continuationSeparator" w:id="0">
    <w:p w14:paraId="1E62AC60" w14:textId="77777777" w:rsidR="005F3641" w:rsidRDefault="005F3641"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D4E2B"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4339D5A" wp14:editId="1B28532C">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D97AA"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750B91C7" wp14:editId="57E4747B">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E8B3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C841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F459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2243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D5692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78F9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7223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3223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DBEC7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1828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26F7"/>
    <w:multiLevelType w:val="hybridMultilevel"/>
    <w:tmpl w:val="3300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C4104A"/>
    <w:multiLevelType w:val="hybridMultilevel"/>
    <w:tmpl w:val="44664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E77EF5"/>
    <w:multiLevelType w:val="hybridMultilevel"/>
    <w:tmpl w:val="9B767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335351"/>
    <w:multiLevelType w:val="multilevel"/>
    <w:tmpl w:val="32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6B4559"/>
    <w:multiLevelType w:val="hybridMultilevel"/>
    <w:tmpl w:val="4EC0951C"/>
    <w:lvl w:ilvl="0" w:tplc="F4C25382">
      <w:start w:val="1"/>
      <w:numFmt w:val="bullet"/>
      <w:lvlText w:val=""/>
      <w:lvlJc w:val="left"/>
      <w:pPr>
        <w:ind w:left="720" w:hanging="360"/>
      </w:pPr>
      <w:rPr>
        <w:rFonts w:ascii="Symbol" w:hAnsi="Symbol" w:hint="default"/>
        <w:color w:val="3665A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385D11"/>
    <w:multiLevelType w:val="hybridMultilevel"/>
    <w:tmpl w:val="2A685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45A6E63"/>
    <w:multiLevelType w:val="hybridMultilevel"/>
    <w:tmpl w:val="23CCA6F0"/>
    <w:lvl w:ilvl="0" w:tplc="F650F518">
      <w:start w:val="2"/>
      <w:numFmt w:val="bullet"/>
      <w:lvlText w:val="-"/>
      <w:lvlJc w:val="left"/>
      <w:pPr>
        <w:ind w:left="720" w:hanging="360"/>
      </w:pPr>
      <w:rPr>
        <w:rFonts w:ascii="Calibri" w:eastAsia="Times New Roman" w:hAnsi="Calibri" w:cs="Calibri"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9075F98"/>
    <w:multiLevelType w:val="hybridMultilevel"/>
    <w:tmpl w:val="35EAB0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18" w15:restartNumberingAfterBreak="0">
    <w:nsid w:val="1A2C3D25"/>
    <w:multiLevelType w:val="hybridMultilevel"/>
    <w:tmpl w:val="D4B2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6971DE"/>
    <w:multiLevelType w:val="multilevel"/>
    <w:tmpl w:val="6A0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7D1D91"/>
    <w:multiLevelType w:val="hybridMultilevel"/>
    <w:tmpl w:val="E186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EB0706D"/>
    <w:multiLevelType w:val="hybridMultilevel"/>
    <w:tmpl w:val="CCFED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2457BCB"/>
    <w:multiLevelType w:val="hybridMultilevel"/>
    <w:tmpl w:val="FB7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2A54CF4"/>
    <w:multiLevelType w:val="hybridMultilevel"/>
    <w:tmpl w:val="377ABE4E"/>
    <w:lvl w:ilvl="0" w:tplc="A8F09E3E">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41901F7"/>
    <w:multiLevelType w:val="hybridMultilevel"/>
    <w:tmpl w:val="0AD271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262046E2"/>
    <w:multiLevelType w:val="multilevel"/>
    <w:tmpl w:val="1804A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7DF49BA"/>
    <w:multiLevelType w:val="multilevel"/>
    <w:tmpl w:val="45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BE28BF"/>
    <w:multiLevelType w:val="multilevel"/>
    <w:tmpl w:val="6A0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1A3652"/>
    <w:multiLevelType w:val="multilevel"/>
    <w:tmpl w:val="3654A5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1FA71BD"/>
    <w:multiLevelType w:val="hybridMultilevel"/>
    <w:tmpl w:val="3F9ED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347E02E4"/>
    <w:multiLevelType w:val="hybridMultilevel"/>
    <w:tmpl w:val="4C10672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1" w15:restartNumberingAfterBreak="0">
    <w:nsid w:val="3A050342"/>
    <w:multiLevelType w:val="multilevel"/>
    <w:tmpl w:val="7870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FA1F5E"/>
    <w:multiLevelType w:val="multilevel"/>
    <w:tmpl w:val="11E2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68039F"/>
    <w:multiLevelType w:val="hybridMultilevel"/>
    <w:tmpl w:val="55F8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78E4579"/>
    <w:multiLevelType w:val="hybridMultilevel"/>
    <w:tmpl w:val="EA40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A805B3D"/>
    <w:multiLevelType w:val="hybridMultilevel"/>
    <w:tmpl w:val="1C36A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4F0952D2"/>
    <w:multiLevelType w:val="hybridMultilevel"/>
    <w:tmpl w:val="30D85C7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7" w15:restartNumberingAfterBreak="0">
    <w:nsid w:val="50C14E4D"/>
    <w:multiLevelType w:val="hybridMultilevel"/>
    <w:tmpl w:val="3A2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07231D"/>
    <w:multiLevelType w:val="multilevel"/>
    <w:tmpl w:val="6A0E2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5A460D"/>
    <w:multiLevelType w:val="hybridMultilevel"/>
    <w:tmpl w:val="54A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8F6138C"/>
    <w:multiLevelType w:val="hybridMultilevel"/>
    <w:tmpl w:val="156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E57FAE"/>
    <w:multiLevelType w:val="hybridMultilevel"/>
    <w:tmpl w:val="36E0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BA562E"/>
    <w:multiLevelType w:val="hybridMultilevel"/>
    <w:tmpl w:val="8402E218"/>
    <w:lvl w:ilvl="0" w:tplc="4F02673A">
      <w:numFmt w:val="bullet"/>
      <w:lvlText w:val="-"/>
      <w:lvlJc w:val="left"/>
      <w:pPr>
        <w:ind w:left="1080" w:hanging="360"/>
      </w:pPr>
      <w:rPr>
        <w:rFonts w:ascii="Arial" w:eastAsiaTheme="minorEastAsia"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3" w15:restartNumberingAfterBreak="0">
    <w:nsid w:val="684E52C8"/>
    <w:multiLevelType w:val="multilevel"/>
    <w:tmpl w:val="3050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B002793"/>
    <w:multiLevelType w:val="multilevel"/>
    <w:tmpl w:val="CE60B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BF909CF"/>
    <w:multiLevelType w:val="hybridMultilevel"/>
    <w:tmpl w:val="193A4FA4"/>
    <w:lvl w:ilvl="0" w:tplc="F4C25382">
      <w:start w:val="1"/>
      <w:numFmt w:val="bullet"/>
      <w:lvlText w:val=""/>
      <w:lvlJc w:val="left"/>
      <w:pPr>
        <w:ind w:left="720" w:hanging="360"/>
      </w:pPr>
      <w:rPr>
        <w:rFonts w:ascii="Symbol" w:hAnsi="Symbol" w:hint="default"/>
        <w:color w:val="3665A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D2A2F27"/>
    <w:multiLevelType w:val="multilevel"/>
    <w:tmpl w:val="69764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2B0264"/>
    <w:multiLevelType w:val="hybridMultilevel"/>
    <w:tmpl w:val="B4A492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8" w15:restartNumberingAfterBreak="0">
    <w:nsid w:val="6F3F0E6F"/>
    <w:multiLevelType w:val="hybridMultilevel"/>
    <w:tmpl w:val="45AC6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927"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31378EE"/>
    <w:multiLevelType w:val="hybridMultilevel"/>
    <w:tmpl w:val="7F183E5A"/>
    <w:lvl w:ilvl="0" w:tplc="F4C25382">
      <w:start w:val="1"/>
      <w:numFmt w:val="bullet"/>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6253D38"/>
    <w:multiLevelType w:val="multilevel"/>
    <w:tmpl w:val="90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047CC7"/>
    <w:multiLevelType w:val="hybridMultilevel"/>
    <w:tmpl w:val="3E16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9"/>
  </w:num>
  <w:num w:numId="2">
    <w:abstractNumId w:val="48"/>
  </w:num>
  <w:num w:numId="3">
    <w:abstractNumId w:val="30"/>
  </w:num>
  <w:num w:numId="4">
    <w:abstractNumId w:val="51"/>
  </w:num>
  <w:num w:numId="5">
    <w:abstractNumId w:val="17"/>
  </w:num>
  <w:num w:numId="6">
    <w:abstractNumId w:val="29"/>
  </w:num>
  <w:num w:numId="7">
    <w:abstractNumId w:val="34"/>
  </w:num>
  <w:num w:numId="8">
    <w:abstractNumId w:val="20"/>
  </w:num>
  <w:num w:numId="9">
    <w:abstractNumId w:val="22"/>
  </w:num>
  <w:num w:numId="10">
    <w:abstractNumId w:val="40"/>
  </w:num>
  <w:num w:numId="11">
    <w:abstractNumId w:val="26"/>
  </w:num>
  <w:num w:numId="12">
    <w:abstractNumId w:val="13"/>
  </w:num>
  <w:num w:numId="13">
    <w:abstractNumId w:val="31"/>
  </w:num>
  <w:num w:numId="14">
    <w:abstractNumId w:val="37"/>
  </w:num>
  <w:num w:numId="15">
    <w:abstractNumId w:val="41"/>
  </w:num>
  <w:num w:numId="16">
    <w:abstractNumId w:val="10"/>
  </w:num>
  <w:num w:numId="17">
    <w:abstractNumId w:val="33"/>
  </w:num>
  <w:num w:numId="18">
    <w:abstractNumId w:val="18"/>
  </w:num>
  <w:num w:numId="19">
    <w:abstractNumId w:val="24"/>
  </w:num>
  <w:num w:numId="20">
    <w:abstractNumId w:val="50"/>
  </w:num>
  <w:num w:numId="21">
    <w:abstractNumId w:val="12"/>
  </w:num>
  <w:num w:numId="22">
    <w:abstractNumId w:val="47"/>
  </w:num>
  <w:num w:numId="23">
    <w:abstractNumId w:val="21"/>
  </w:num>
  <w:num w:numId="24">
    <w:abstractNumId w:val="15"/>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49"/>
  </w:num>
  <w:num w:numId="36">
    <w:abstractNumId w:val="28"/>
  </w:num>
  <w:num w:numId="37">
    <w:abstractNumId w:val="14"/>
  </w:num>
  <w:num w:numId="38">
    <w:abstractNumId w:val="45"/>
  </w:num>
  <w:num w:numId="39">
    <w:abstractNumId w:val="19"/>
  </w:num>
  <w:num w:numId="40">
    <w:abstractNumId w:val="27"/>
  </w:num>
  <w:num w:numId="41">
    <w:abstractNumId w:val="38"/>
  </w:num>
  <w:num w:numId="42">
    <w:abstractNumId w:val="42"/>
  </w:num>
  <w:num w:numId="43">
    <w:abstractNumId w:val="23"/>
  </w:num>
  <w:num w:numId="44">
    <w:abstractNumId w:val="16"/>
  </w:num>
  <w:num w:numId="45">
    <w:abstractNumId w:val="46"/>
  </w:num>
  <w:num w:numId="46">
    <w:abstractNumId w:val="32"/>
  </w:num>
  <w:num w:numId="47">
    <w:abstractNumId w:val="44"/>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36"/>
  </w:num>
  <w:num w:numId="51">
    <w:abstractNumId w:val="11"/>
  </w:num>
  <w:num w:numId="52">
    <w:abstractNumId w:val="25"/>
  </w:num>
  <w:num w:numId="53">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6E45"/>
    <w:rsid w:val="0003778A"/>
    <w:rsid w:val="00044D27"/>
    <w:rsid w:val="00045CAE"/>
    <w:rsid w:val="00047A64"/>
    <w:rsid w:val="00052742"/>
    <w:rsid w:val="0005282D"/>
    <w:rsid w:val="00055160"/>
    <w:rsid w:val="00063391"/>
    <w:rsid w:val="00066978"/>
    <w:rsid w:val="00071CA6"/>
    <w:rsid w:val="00075EC0"/>
    <w:rsid w:val="00080061"/>
    <w:rsid w:val="00082381"/>
    <w:rsid w:val="00082485"/>
    <w:rsid w:val="000824E2"/>
    <w:rsid w:val="0008356F"/>
    <w:rsid w:val="00083A56"/>
    <w:rsid w:val="000921EC"/>
    <w:rsid w:val="00093D5A"/>
    <w:rsid w:val="000A07F9"/>
    <w:rsid w:val="000A5814"/>
    <w:rsid w:val="000A6A32"/>
    <w:rsid w:val="000B0742"/>
    <w:rsid w:val="000B3C9B"/>
    <w:rsid w:val="000B6604"/>
    <w:rsid w:val="000B7FA3"/>
    <w:rsid w:val="000C2FEC"/>
    <w:rsid w:val="000C6AF3"/>
    <w:rsid w:val="000C7484"/>
    <w:rsid w:val="000C7CEC"/>
    <w:rsid w:val="000D0614"/>
    <w:rsid w:val="000D083B"/>
    <w:rsid w:val="000D177F"/>
    <w:rsid w:val="000D360D"/>
    <w:rsid w:val="000D440A"/>
    <w:rsid w:val="000D581F"/>
    <w:rsid w:val="000D5955"/>
    <w:rsid w:val="000D787F"/>
    <w:rsid w:val="000E2102"/>
    <w:rsid w:val="000E449A"/>
    <w:rsid w:val="000E7174"/>
    <w:rsid w:val="000F5D35"/>
    <w:rsid w:val="000F5E3F"/>
    <w:rsid w:val="000F71A5"/>
    <w:rsid w:val="00106E00"/>
    <w:rsid w:val="00115015"/>
    <w:rsid w:val="001162B1"/>
    <w:rsid w:val="00116847"/>
    <w:rsid w:val="00116CA8"/>
    <w:rsid w:val="00126356"/>
    <w:rsid w:val="0013264D"/>
    <w:rsid w:val="001354E3"/>
    <w:rsid w:val="00137E8C"/>
    <w:rsid w:val="00140D3C"/>
    <w:rsid w:val="00141433"/>
    <w:rsid w:val="001420AF"/>
    <w:rsid w:val="00146E0F"/>
    <w:rsid w:val="00146E3E"/>
    <w:rsid w:val="00151B71"/>
    <w:rsid w:val="00152C61"/>
    <w:rsid w:val="00153E36"/>
    <w:rsid w:val="0016018D"/>
    <w:rsid w:val="00161F4A"/>
    <w:rsid w:val="0016514C"/>
    <w:rsid w:val="00170826"/>
    <w:rsid w:val="00177561"/>
    <w:rsid w:val="001778A2"/>
    <w:rsid w:val="0018013C"/>
    <w:rsid w:val="00181570"/>
    <w:rsid w:val="00183059"/>
    <w:rsid w:val="00183F41"/>
    <w:rsid w:val="001903D1"/>
    <w:rsid w:val="00193F1A"/>
    <w:rsid w:val="00195361"/>
    <w:rsid w:val="001960AC"/>
    <w:rsid w:val="0019644D"/>
    <w:rsid w:val="001A1BC0"/>
    <w:rsid w:val="001A2AB8"/>
    <w:rsid w:val="001A35E7"/>
    <w:rsid w:val="001A76C1"/>
    <w:rsid w:val="001A77AA"/>
    <w:rsid w:val="001B2076"/>
    <w:rsid w:val="001B3614"/>
    <w:rsid w:val="001B3624"/>
    <w:rsid w:val="001B51DF"/>
    <w:rsid w:val="001B671A"/>
    <w:rsid w:val="001C0320"/>
    <w:rsid w:val="001C0346"/>
    <w:rsid w:val="001C2A5D"/>
    <w:rsid w:val="001C411C"/>
    <w:rsid w:val="001C7EFE"/>
    <w:rsid w:val="001D105B"/>
    <w:rsid w:val="001D1B40"/>
    <w:rsid w:val="001D44BE"/>
    <w:rsid w:val="001E044D"/>
    <w:rsid w:val="001E052F"/>
    <w:rsid w:val="001E6852"/>
    <w:rsid w:val="00203A23"/>
    <w:rsid w:val="00204305"/>
    <w:rsid w:val="00204361"/>
    <w:rsid w:val="002050DA"/>
    <w:rsid w:val="00206707"/>
    <w:rsid w:val="00206963"/>
    <w:rsid w:val="002115D2"/>
    <w:rsid w:val="002147B1"/>
    <w:rsid w:val="0021537C"/>
    <w:rsid w:val="00221E5E"/>
    <w:rsid w:val="00225063"/>
    <w:rsid w:val="00227F26"/>
    <w:rsid w:val="00230342"/>
    <w:rsid w:val="00232C41"/>
    <w:rsid w:val="0023634B"/>
    <w:rsid w:val="00236CB1"/>
    <w:rsid w:val="002379F3"/>
    <w:rsid w:val="0024417F"/>
    <w:rsid w:val="00245770"/>
    <w:rsid w:val="002465F5"/>
    <w:rsid w:val="00252DD3"/>
    <w:rsid w:val="00254B56"/>
    <w:rsid w:val="0026039F"/>
    <w:rsid w:val="002603C0"/>
    <w:rsid w:val="00262242"/>
    <w:rsid w:val="0026396B"/>
    <w:rsid w:val="00263DAE"/>
    <w:rsid w:val="00265D30"/>
    <w:rsid w:val="00265D76"/>
    <w:rsid w:val="00266411"/>
    <w:rsid w:val="00266FE4"/>
    <w:rsid w:val="00270C76"/>
    <w:rsid w:val="002712C0"/>
    <w:rsid w:val="00274442"/>
    <w:rsid w:val="00274A88"/>
    <w:rsid w:val="00275270"/>
    <w:rsid w:val="00275DA9"/>
    <w:rsid w:val="0027687D"/>
    <w:rsid w:val="00277408"/>
    <w:rsid w:val="002801E2"/>
    <w:rsid w:val="00282489"/>
    <w:rsid w:val="00284A81"/>
    <w:rsid w:val="0029274E"/>
    <w:rsid w:val="002959AA"/>
    <w:rsid w:val="002A6113"/>
    <w:rsid w:val="002B15DE"/>
    <w:rsid w:val="002B4EF9"/>
    <w:rsid w:val="002C2392"/>
    <w:rsid w:val="002C7415"/>
    <w:rsid w:val="002D0FCF"/>
    <w:rsid w:val="002D2A99"/>
    <w:rsid w:val="002D63DF"/>
    <w:rsid w:val="002D698B"/>
    <w:rsid w:val="002F1A64"/>
    <w:rsid w:val="002F6867"/>
    <w:rsid w:val="003011C4"/>
    <w:rsid w:val="00306ED1"/>
    <w:rsid w:val="0030727C"/>
    <w:rsid w:val="00310482"/>
    <w:rsid w:val="00316C0D"/>
    <w:rsid w:val="00325DCF"/>
    <w:rsid w:val="0032665A"/>
    <w:rsid w:val="00331635"/>
    <w:rsid w:val="00331E56"/>
    <w:rsid w:val="003353BF"/>
    <w:rsid w:val="003401A5"/>
    <w:rsid w:val="00341A67"/>
    <w:rsid w:val="00342D9F"/>
    <w:rsid w:val="00342DA6"/>
    <w:rsid w:val="00343840"/>
    <w:rsid w:val="00344917"/>
    <w:rsid w:val="00344C83"/>
    <w:rsid w:val="00346A88"/>
    <w:rsid w:val="0034734C"/>
    <w:rsid w:val="00350D95"/>
    <w:rsid w:val="00353FE4"/>
    <w:rsid w:val="00354C4C"/>
    <w:rsid w:val="00355EC6"/>
    <w:rsid w:val="00356F58"/>
    <w:rsid w:val="00361E93"/>
    <w:rsid w:val="00367A58"/>
    <w:rsid w:val="00370F3E"/>
    <w:rsid w:val="0037114F"/>
    <w:rsid w:val="0037538C"/>
    <w:rsid w:val="003759C2"/>
    <w:rsid w:val="00375EC1"/>
    <w:rsid w:val="00376EDE"/>
    <w:rsid w:val="0038333E"/>
    <w:rsid w:val="0038347D"/>
    <w:rsid w:val="003839DE"/>
    <w:rsid w:val="00383F88"/>
    <w:rsid w:val="003869F9"/>
    <w:rsid w:val="003900E7"/>
    <w:rsid w:val="0039034D"/>
    <w:rsid w:val="00396A82"/>
    <w:rsid w:val="00397029"/>
    <w:rsid w:val="003A3F78"/>
    <w:rsid w:val="003A41E1"/>
    <w:rsid w:val="003A42A7"/>
    <w:rsid w:val="003A5D50"/>
    <w:rsid w:val="003A7568"/>
    <w:rsid w:val="003B4515"/>
    <w:rsid w:val="003B7CF1"/>
    <w:rsid w:val="003C01E1"/>
    <w:rsid w:val="003C1A65"/>
    <w:rsid w:val="003C20C1"/>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4970"/>
    <w:rsid w:val="004256F6"/>
    <w:rsid w:val="004314F7"/>
    <w:rsid w:val="004344D0"/>
    <w:rsid w:val="00434998"/>
    <w:rsid w:val="004355E0"/>
    <w:rsid w:val="00435C2D"/>
    <w:rsid w:val="00435E89"/>
    <w:rsid w:val="00440113"/>
    <w:rsid w:val="00440B67"/>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5617"/>
    <w:rsid w:val="004A6D37"/>
    <w:rsid w:val="004B00CC"/>
    <w:rsid w:val="004C0BF9"/>
    <w:rsid w:val="004C0D70"/>
    <w:rsid w:val="004C5B46"/>
    <w:rsid w:val="004C68D1"/>
    <w:rsid w:val="004C6F2D"/>
    <w:rsid w:val="004C738B"/>
    <w:rsid w:val="004E1374"/>
    <w:rsid w:val="004E23BF"/>
    <w:rsid w:val="004E3E3F"/>
    <w:rsid w:val="004E4082"/>
    <w:rsid w:val="004E5801"/>
    <w:rsid w:val="004F0A5D"/>
    <w:rsid w:val="004F3946"/>
    <w:rsid w:val="004F5BF7"/>
    <w:rsid w:val="004F6612"/>
    <w:rsid w:val="004F6A1D"/>
    <w:rsid w:val="004F6F44"/>
    <w:rsid w:val="004F7521"/>
    <w:rsid w:val="00505008"/>
    <w:rsid w:val="00505C52"/>
    <w:rsid w:val="00506436"/>
    <w:rsid w:val="00506D0F"/>
    <w:rsid w:val="00507E57"/>
    <w:rsid w:val="00510EC1"/>
    <w:rsid w:val="00512DCF"/>
    <w:rsid w:val="00513B47"/>
    <w:rsid w:val="005146D3"/>
    <w:rsid w:val="00514F87"/>
    <w:rsid w:val="005175F9"/>
    <w:rsid w:val="00517CF4"/>
    <w:rsid w:val="00520124"/>
    <w:rsid w:val="00521BE4"/>
    <w:rsid w:val="00522DF2"/>
    <w:rsid w:val="005247A0"/>
    <w:rsid w:val="005309E9"/>
    <w:rsid w:val="00531FBB"/>
    <w:rsid w:val="00534CD8"/>
    <w:rsid w:val="00537635"/>
    <w:rsid w:val="005413CD"/>
    <w:rsid w:val="00541A2D"/>
    <w:rsid w:val="0054748B"/>
    <w:rsid w:val="005501E1"/>
    <w:rsid w:val="0055039E"/>
    <w:rsid w:val="005503FA"/>
    <w:rsid w:val="0055363C"/>
    <w:rsid w:val="00553EF8"/>
    <w:rsid w:val="0055520B"/>
    <w:rsid w:val="005559FC"/>
    <w:rsid w:val="00555DBE"/>
    <w:rsid w:val="0056044B"/>
    <w:rsid w:val="005605AD"/>
    <w:rsid w:val="005654B3"/>
    <w:rsid w:val="00566CF1"/>
    <w:rsid w:val="00567B41"/>
    <w:rsid w:val="005708B5"/>
    <w:rsid w:val="00576CB1"/>
    <w:rsid w:val="00577798"/>
    <w:rsid w:val="00577962"/>
    <w:rsid w:val="00581D09"/>
    <w:rsid w:val="00582005"/>
    <w:rsid w:val="00587069"/>
    <w:rsid w:val="005901F5"/>
    <w:rsid w:val="00591CDA"/>
    <w:rsid w:val="00593D5F"/>
    <w:rsid w:val="00593E95"/>
    <w:rsid w:val="005944D1"/>
    <w:rsid w:val="00597A33"/>
    <w:rsid w:val="005A298F"/>
    <w:rsid w:val="005A4FA9"/>
    <w:rsid w:val="005A6F0C"/>
    <w:rsid w:val="005A7E03"/>
    <w:rsid w:val="005A7E8A"/>
    <w:rsid w:val="005B16E8"/>
    <w:rsid w:val="005B39BB"/>
    <w:rsid w:val="005B6774"/>
    <w:rsid w:val="005B7E15"/>
    <w:rsid w:val="005C5DC5"/>
    <w:rsid w:val="005D2987"/>
    <w:rsid w:val="005D6990"/>
    <w:rsid w:val="005E05A3"/>
    <w:rsid w:val="005E0AB9"/>
    <w:rsid w:val="005E1177"/>
    <w:rsid w:val="005E3345"/>
    <w:rsid w:val="005E595B"/>
    <w:rsid w:val="005E67B8"/>
    <w:rsid w:val="005F3641"/>
    <w:rsid w:val="005F6C21"/>
    <w:rsid w:val="005F7722"/>
    <w:rsid w:val="00603639"/>
    <w:rsid w:val="00611606"/>
    <w:rsid w:val="0061300D"/>
    <w:rsid w:val="0061352F"/>
    <w:rsid w:val="00614B45"/>
    <w:rsid w:val="00617B36"/>
    <w:rsid w:val="00617CBA"/>
    <w:rsid w:val="006229EC"/>
    <w:rsid w:val="0063059B"/>
    <w:rsid w:val="00631E65"/>
    <w:rsid w:val="0063459E"/>
    <w:rsid w:val="00642811"/>
    <w:rsid w:val="00644B12"/>
    <w:rsid w:val="00644C2C"/>
    <w:rsid w:val="00647AB7"/>
    <w:rsid w:val="00652802"/>
    <w:rsid w:val="0066013D"/>
    <w:rsid w:val="006604F9"/>
    <w:rsid w:val="00662096"/>
    <w:rsid w:val="00663DCB"/>
    <w:rsid w:val="00665291"/>
    <w:rsid w:val="00665549"/>
    <w:rsid w:val="006657F0"/>
    <w:rsid w:val="0066726A"/>
    <w:rsid w:val="00671562"/>
    <w:rsid w:val="00673492"/>
    <w:rsid w:val="006758C0"/>
    <w:rsid w:val="0068136F"/>
    <w:rsid w:val="00682228"/>
    <w:rsid w:val="006824E1"/>
    <w:rsid w:val="00682713"/>
    <w:rsid w:val="00682AE6"/>
    <w:rsid w:val="006943C3"/>
    <w:rsid w:val="006A04B6"/>
    <w:rsid w:val="006A0710"/>
    <w:rsid w:val="006A1D14"/>
    <w:rsid w:val="006A24C6"/>
    <w:rsid w:val="006A6DA1"/>
    <w:rsid w:val="006B2519"/>
    <w:rsid w:val="006B27DB"/>
    <w:rsid w:val="006B2887"/>
    <w:rsid w:val="006B4A08"/>
    <w:rsid w:val="006B4A5C"/>
    <w:rsid w:val="006B554C"/>
    <w:rsid w:val="006C1811"/>
    <w:rsid w:val="006C3367"/>
    <w:rsid w:val="006C6DB3"/>
    <w:rsid w:val="006C7582"/>
    <w:rsid w:val="006D5AD2"/>
    <w:rsid w:val="006D7DC9"/>
    <w:rsid w:val="006E7E3B"/>
    <w:rsid w:val="006F0E9F"/>
    <w:rsid w:val="006F0FF1"/>
    <w:rsid w:val="006F2C22"/>
    <w:rsid w:val="006F3100"/>
    <w:rsid w:val="006F3C33"/>
    <w:rsid w:val="00700381"/>
    <w:rsid w:val="007004A6"/>
    <w:rsid w:val="00702FDF"/>
    <w:rsid w:val="00703903"/>
    <w:rsid w:val="00703CFD"/>
    <w:rsid w:val="00705ACB"/>
    <w:rsid w:val="00706151"/>
    <w:rsid w:val="00707AE4"/>
    <w:rsid w:val="00711812"/>
    <w:rsid w:val="00712B30"/>
    <w:rsid w:val="00715089"/>
    <w:rsid w:val="00716EE6"/>
    <w:rsid w:val="007212A7"/>
    <w:rsid w:val="007222F1"/>
    <w:rsid w:val="00723AC7"/>
    <w:rsid w:val="00726653"/>
    <w:rsid w:val="00726ABE"/>
    <w:rsid w:val="00727D33"/>
    <w:rsid w:val="007318BB"/>
    <w:rsid w:val="00731E3A"/>
    <w:rsid w:val="00732F26"/>
    <w:rsid w:val="00732FF0"/>
    <w:rsid w:val="00735EB1"/>
    <w:rsid w:val="00736366"/>
    <w:rsid w:val="0073755F"/>
    <w:rsid w:val="007422C2"/>
    <w:rsid w:val="00745089"/>
    <w:rsid w:val="007479FE"/>
    <w:rsid w:val="00747EBC"/>
    <w:rsid w:val="00751BBE"/>
    <w:rsid w:val="00756072"/>
    <w:rsid w:val="007563F6"/>
    <w:rsid w:val="00773B6E"/>
    <w:rsid w:val="00776694"/>
    <w:rsid w:val="007837E4"/>
    <w:rsid w:val="0078385B"/>
    <w:rsid w:val="0078411D"/>
    <w:rsid w:val="0078435A"/>
    <w:rsid w:val="00784879"/>
    <w:rsid w:val="007901B8"/>
    <w:rsid w:val="00790EC5"/>
    <w:rsid w:val="00793261"/>
    <w:rsid w:val="0079419C"/>
    <w:rsid w:val="00796ECA"/>
    <w:rsid w:val="007A1A4A"/>
    <w:rsid w:val="007A213E"/>
    <w:rsid w:val="007A3849"/>
    <w:rsid w:val="007A4DF7"/>
    <w:rsid w:val="007B0988"/>
    <w:rsid w:val="007B10CA"/>
    <w:rsid w:val="007B207A"/>
    <w:rsid w:val="007B3156"/>
    <w:rsid w:val="007B4CC2"/>
    <w:rsid w:val="007B5298"/>
    <w:rsid w:val="007B6F0B"/>
    <w:rsid w:val="007B79FB"/>
    <w:rsid w:val="007C0988"/>
    <w:rsid w:val="007C0E6A"/>
    <w:rsid w:val="007C2B9E"/>
    <w:rsid w:val="007C319E"/>
    <w:rsid w:val="007D0CD8"/>
    <w:rsid w:val="007D34A1"/>
    <w:rsid w:val="007E0A7D"/>
    <w:rsid w:val="007E108A"/>
    <w:rsid w:val="007E2463"/>
    <w:rsid w:val="007E36C5"/>
    <w:rsid w:val="007E37F9"/>
    <w:rsid w:val="007E49EA"/>
    <w:rsid w:val="007F1C2D"/>
    <w:rsid w:val="007F4998"/>
    <w:rsid w:val="007F59D7"/>
    <w:rsid w:val="007F5CC3"/>
    <w:rsid w:val="00800130"/>
    <w:rsid w:val="00803A9E"/>
    <w:rsid w:val="008062C1"/>
    <w:rsid w:val="008078AC"/>
    <w:rsid w:val="00810076"/>
    <w:rsid w:val="0081274F"/>
    <w:rsid w:val="008169CC"/>
    <w:rsid w:val="008201FF"/>
    <w:rsid w:val="00822CD2"/>
    <w:rsid w:val="00822D26"/>
    <w:rsid w:val="0082488B"/>
    <w:rsid w:val="00825309"/>
    <w:rsid w:val="00825C40"/>
    <w:rsid w:val="008302D9"/>
    <w:rsid w:val="00835A53"/>
    <w:rsid w:val="00836D53"/>
    <w:rsid w:val="008375A5"/>
    <w:rsid w:val="0084078C"/>
    <w:rsid w:val="00842B7B"/>
    <w:rsid w:val="00845C2F"/>
    <w:rsid w:val="008467D9"/>
    <w:rsid w:val="00847BFC"/>
    <w:rsid w:val="00852F0B"/>
    <w:rsid w:val="00853260"/>
    <w:rsid w:val="008541BB"/>
    <w:rsid w:val="0085680E"/>
    <w:rsid w:val="00856B46"/>
    <w:rsid w:val="008573B8"/>
    <w:rsid w:val="00862692"/>
    <w:rsid w:val="008631C8"/>
    <w:rsid w:val="008665BD"/>
    <w:rsid w:val="0086783F"/>
    <w:rsid w:val="00871532"/>
    <w:rsid w:val="00871893"/>
    <w:rsid w:val="00872CD5"/>
    <w:rsid w:val="00873FF7"/>
    <w:rsid w:val="008749A8"/>
    <w:rsid w:val="008767AA"/>
    <w:rsid w:val="0087715C"/>
    <w:rsid w:val="008805C4"/>
    <w:rsid w:val="00882362"/>
    <w:rsid w:val="0088239E"/>
    <w:rsid w:val="00885EC5"/>
    <w:rsid w:val="008914A8"/>
    <w:rsid w:val="008A2BA8"/>
    <w:rsid w:val="008A321B"/>
    <w:rsid w:val="008A628E"/>
    <w:rsid w:val="008B148E"/>
    <w:rsid w:val="008B2723"/>
    <w:rsid w:val="008B2AD5"/>
    <w:rsid w:val="008B2EC7"/>
    <w:rsid w:val="008C0DD7"/>
    <w:rsid w:val="008C6494"/>
    <w:rsid w:val="008D6923"/>
    <w:rsid w:val="008D7856"/>
    <w:rsid w:val="008F0AA8"/>
    <w:rsid w:val="008F1690"/>
    <w:rsid w:val="008F1A76"/>
    <w:rsid w:val="008F22B2"/>
    <w:rsid w:val="008F5886"/>
    <w:rsid w:val="0090006F"/>
    <w:rsid w:val="00902114"/>
    <w:rsid w:val="00902A69"/>
    <w:rsid w:val="0091126A"/>
    <w:rsid w:val="009112D5"/>
    <w:rsid w:val="009129C9"/>
    <w:rsid w:val="00914E45"/>
    <w:rsid w:val="00916B38"/>
    <w:rsid w:val="009216F6"/>
    <w:rsid w:val="00925BE3"/>
    <w:rsid w:val="00930D98"/>
    <w:rsid w:val="00930F57"/>
    <w:rsid w:val="009338FD"/>
    <w:rsid w:val="009340CA"/>
    <w:rsid w:val="0094001F"/>
    <w:rsid w:val="00943B6D"/>
    <w:rsid w:val="00943D64"/>
    <w:rsid w:val="00943D9B"/>
    <w:rsid w:val="00951C10"/>
    <w:rsid w:val="009569F9"/>
    <w:rsid w:val="009605E2"/>
    <w:rsid w:val="009631A7"/>
    <w:rsid w:val="009631BF"/>
    <w:rsid w:val="0096536C"/>
    <w:rsid w:val="00966110"/>
    <w:rsid w:val="009760B5"/>
    <w:rsid w:val="0098189F"/>
    <w:rsid w:val="00983D20"/>
    <w:rsid w:val="009864AD"/>
    <w:rsid w:val="00986820"/>
    <w:rsid w:val="00986A36"/>
    <w:rsid w:val="0099219E"/>
    <w:rsid w:val="0099503B"/>
    <w:rsid w:val="0099536D"/>
    <w:rsid w:val="00996EC3"/>
    <w:rsid w:val="0099740A"/>
    <w:rsid w:val="00997A88"/>
    <w:rsid w:val="009A3715"/>
    <w:rsid w:val="009A3E44"/>
    <w:rsid w:val="009B01E9"/>
    <w:rsid w:val="009B18CA"/>
    <w:rsid w:val="009B45BF"/>
    <w:rsid w:val="009B4E68"/>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6D4"/>
    <w:rsid w:val="00A044AC"/>
    <w:rsid w:val="00A078A0"/>
    <w:rsid w:val="00A07A3D"/>
    <w:rsid w:val="00A1019F"/>
    <w:rsid w:val="00A14266"/>
    <w:rsid w:val="00A143A5"/>
    <w:rsid w:val="00A153F1"/>
    <w:rsid w:val="00A15931"/>
    <w:rsid w:val="00A22D49"/>
    <w:rsid w:val="00A22D89"/>
    <w:rsid w:val="00A2309A"/>
    <w:rsid w:val="00A23BF9"/>
    <w:rsid w:val="00A275E9"/>
    <w:rsid w:val="00A32A9B"/>
    <w:rsid w:val="00A35853"/>
    <w:rsid w:val="00A40270"/>
    <w:rsid w:val="00A4041E"/>
    <w:rsid w:val="00A404EC"/>
    <w:rsid w:val="00A43384"/>
    <w:rsid w:val="00A47C92"/>
    <w:rsid w:val="00A5712E"/>
    <w:rsid w:val="00A625E1"/>
    <w:rsid w:val="00A63166"/>
    <w:rsid w:val="00A67583"/>
    <w:rsid w:val="00A71A35"/>
    <w:rsid w:val="00A7468E"/>
    <w:rsid w:val="00A74D75"/>
    <w:rsid w:val="00A76983"/>
    <w:rsid w:val="00A81AFF"/>
    <w:rsid w:val="00A82FF2"/>
    <w:rsid w:val="00A83D8B"/>
    <w:rsid w:val="00A84077"/>
    <w:rsid w:val="00A84545"/>
    <w:rsid w:val="00A87BC6"/>
    <w:rsid w:val="00A918C9"/>
    <w:rsid w:val="00AA1BF5"/>
    <w:rsid w:val="00AA21D9"/>
    <w:rsid w:val="00AA254E"/>
    <w:rsid w:val="00AA2F07"/>
    <w:rsid w:val="00AA3004"/>
    <w:rsid w:val="00AA4F8A"/>
    <w:rsid w:val="00AB048F"/>
    <w:rsid w:val="00AB2817"/>
    <w:rsid w:val="00AB2D18"/>
    <w:rsid w:val="00AB35AC"/>
    <w:rsid w:val="00AB4E8E"/>
    <w:rsid w:val="00AC0A18"/>
    <w:rsid w:val="00AC33EC"/>
    <w:rsid w:val="00AC529E"/>
    <w:rsid w:val="00AC5D3E"/>
    <w:rsid w:val="00AC7925"/>
    <w:rsid w:val="00AD1729"/>
    <w:rsid w:val="00AD4EDD"/>
    <w:rsid w:val="00AD68EA"/>
    <w:rsid w:val="00AE38E1"/>
    <w:rsid w:val="00AE71FF"/>
    <w:rsid w:val="00AF300A"/>
    <w:rsid w:val="00AF4DE4"/>
    <w:rsid w:val="00AF7DF4"/>
    <w:rsid w:val="00B00CD2"/>
    <w:rsid w:val="00B021F8"/>
    <w:rsid w:val="00B0263B"/>
    <w:rsid w:val="00B03492"/>
    <w:rsid w:val="00B04E6C"/>
    <w:rsid w:val="00B06D99"/>
    <w:rsid w:val="00B06EF7"/>
    <w:rsid w:val="00B13920"/>
    <w:rsid w:val="00B151E1"/>
    <w:rsid w:val="00B1716B"/>
    <w:rsid w:val="00B174A8"/>
    <w:rsid w:val="00B20D79"/>
    <w:rsid w:val="00B225A4"/>
    <w:rsid w:val="00B25B8C"/>
    <w:rsid w:val="00B34278"/>
    <w:rsid w:val="00B37E3F"/>
    <w:rsid w:val="00B4344F"/>
    <w:rsid w:val="00B43E2C"/>
    <w:rsid w:val="00B44149"/>
    <w:rsid w:val="00B44519"/>
    <w:rsid w:val="00B46B70"/>
    <w:rsid w:val="00B472DD"/>
    <w:rsid w:val="00B50293"/>
    <w:rsid w:val="00B53C13"/>
    <w:rsid w:val="00B562D6"/>
    <w:rsid w:val="00B63EE7"/>
    <w:rsid w:val="00B63F52"/>
    <w:rsid w:val="00B643D6"/>
    <w:rsid w:val="00B677C2"/>
    <w:rsid w:val="00B7511E"/>
    <w:rsid w:val="00B75276"/>
    <w:rsid w:val="00B75914"/>
    <w:rsid w:val="00B8167B"/>
    <w:rsid w:val="00B8215E"/>
    <w:rsid w:val="00B8301C"/>
    <w:rsid w:val="00B83199"/>
    <w:rsid w:val="00B83EA7"/>
    <w:rsid w:val="00B8652A"/>
    <w:rsid w:val="00B873F0"/>
    <w:rsid w:val="00B918F2"/>
    <w:rsid w:val="00B94391"/>
    <w:rsid w:val="00B960BD"/>
    <w:rsid w:val="00BA1FCB"/>
    <w:rsid w:val="00BB20C5"/>
    <w:rsid w:val="00BB2B8B"/>
    <w:rsid w:val="00BB66DA"/>
    <w:rsid w:val="00BC2437"/>
    <w:rsid w:val="00BC3EEE"/>
    <w:rsid w:val="00BD16F9"/>
    <w:rsid w:val="00BD4A6E"/>
    <w:rsid w:val="00BD54C3"/>
    <w:rsid w:val="00BD7DFC"/>
    <w:rsid w:val="00BE16B7"/>
    <w:rsid w:val="00BE30BC"/>
    <w:rsid w:val="00BE3ECB"/>
    <w:rsid w:val="00BE5F17"/>
    <w:rsid w:val="00BE64A2"/>
    <w:rsid w:val="00BE6B9D"/>
    <w:rsid w:val="00BF5F66"/>
    <w:rsid w:val="00BF7DC4"/>
    <w:rsid w:val="00C009EA"/>
    <w:rsid w:val="00C041A4"/>
    <w:rsid w:val="00C105F2"/>
    <w:rsid w:val="00C161C4"/>
    <w:rsid w:val="00C16484"/>
    <w:rsid w:val="00C17EB9"/>
    <w:rsid w:val="00C20FD4"/>
    <w:rsid w:val="00C242DE"/>
    <w:rsid w:val="00C2515D"/>
    <w:rsid w:val="00C27CE8"/>
    <w:rsid w:val="00C339AB"/>
    <w:rsid w:val="00C33EC9"/>
    <w:rsid w:val="00C3521C"/>
    <w:rsid w:val="00C35221"/>
    <w:rsid w:val="00C37A65"/>
    <w:rsid w:val="00C4247E"/>
    <w:rsid w:val="00C5010C"/>
    <w:rsid w:val="00C535E9"/>
    <w:rsid w:val="00C543AC"/>
    <w:rsid w:val="00C54434"/>
    <w:rsid w:val="00C549EC"/>
    <w:rsid w:val="00C54A0B"/>
    <w:rsid w:val="00C56635"/>
    <w:rsid w:val="00C603F8"/>
    <w:rsid w:val="00C6095F"/>
    <w:rsid w:val="00C61C7E"/>
    <w:rsid w:val="00C62D63"/>
    <w:rsid w:val="00C70C51"/>
    <w:rsid w:val="00C74867"/>
    <w:rsid w:val="00C74FB6"/>
    <w:rsid w:val="00C74FEA"/>
    <w:rsid w:val="00C80B6F"/>
    <w:rsid w:val="00C83A9E"/>
    <w:rsid w:val="00C90598"/>
    <w:rsid w:val="00C90B00"/>
    <w:rsid w:val="00C90E4D"/>
    <w:rsid w:val="00C963D6"/>
    <w:rsid w:val="00C96A3B"/>
    <w:rsid w:val="00CA0F1D"/>
    <w:rsid w:val="00CA3AF6"/>
    <w:rsid w:val="00CA69F5"/>
    <w:rsid w:val="00CB2814"/>
    <w:rsid w:val="00CB2F69"/>
    <w:rsid w:val="00CB3DC1"/>
    <w:rsid w:val="00CC29AF"/>
    <w:rsid w:val="00CC5155"/>
    <w:rsid w:val="00CC581B"/>
    <w:rsid w:val="00CC7782"/>
    <w:rsid w:val="00CD030C"/>
    <w:rsid w:val="00CD3B46"/>
    <w:rsid w:val="00CE1318"/>
    <w:rsid w:val="00CE4946"/>
    <w:rsid w:val="00CE5204"/>
    <w:rsid w:val="00CE69BF"/>
    <w:rsid w:val="00CE6E32"/>
    <w:rsid w:val="00CE7D4D"/>
    <w:rsid w:val="00CF24C3"/>
    <w:rsid w:val="00CF263F"/>
    <w:rsid w:val="00D033C4"/>
    <w:rsid w:val="00D03BC6"/>
    <w:rsid w:val="00D04151"/>
    <w:rsid w:val="00D11B15"/>
    <w:rsid w:val="00D1788B"/>
    <w:rsid w:val="00D213A7"/>
    <w:rsid w:val="00D24736"/>
    <w:rsid w:val="00D26B0C"/>
    <w:rsid w:val="00D272B8"/>
    <w:rsid w:val="00D30AD8"/>
    <w:rsid w:val="00D31A6C"/>
    <w:rsid w:val="00D40098"/>
    <w:rsid w:val="00D4113C"/>
    <w:rsid w:val="00D4348D"/>
    <w:rsid w:val="00D45169"/>
    <w:rsid w:val="00D45D3E"/>
    <w:rsid w:val="00D4728F"/>
    <w:rsid w:val="00D500CA"/>
    <w:rsid w:val="00D53945"/>
    <w:rsid w:val="00D55E50"/>
    <w:rsid w:val="00D564D7"/>
    <w:rsid w:val="00D5779D"/>
    <w:rsid w:val="00D6027A"/>
    <w:rsid w:val="00D61B41"/>
    <w:rsid w:val="00D6398A"/>
    <w:rsid w:val="00D66289"/>
    <w:rsid w:val="00D7071A"/>
    <w:rsid w:val="00D70D00"/>
    <w:rsid w:val="00D712FF"/>
    <w:rsid w:val="00D7322C"/>
    <w:rsid w:val="00D75D1B"/>
    <w:rsid w:val="00D75F80"/>
    <w:rsid w:val="00D801B7"/>
    <w:rsid w:val="00D850E1"/>
    <w:rsid w:val="00D85C7C"/>
    <w:rsid w:val="00D873C8"/>
    <w:rsid w:val="00D9134F"/>
    <w:rsid w:val="00D94458"/>
    <w:rsid w:val="00D958F9"/>
    <w:rsid w:val="00D970B6"/>
    <w:rsid w:val="00DA285D"/>
    <w:rsid w:val="00DA4139"/>
    <w:rsid w:val="00DA5DF7"/>
    <w:rsid w:val="00DB1C1A"/>
    <w:rsid w:val="00DB244E"/>
    <w:rsid w:val="00DB5BEB"/>
    <w:rsid w:val="00DB5CCB"/>
    <w:rsid w:val="00DB6F55"/>
    <w:rsid w:val="00DB7AE6"/>
    <w:rsid w:val="00DC2756"/>
    <w:rsid w:val="00DC53C2"/>
    <w:rsid w:val="00DC56BB"/>
    <w:rsid w:val="00DC738E"/>
    <w:rsid w:val="00DD4ABF"/>
    <w:rsid w:val="00DD73A6"/>
    <w:rsid w:val="00DD7677"/>
    <w:rsid w:val="00DD788E"/>
    <w:rsid w:val="00DE1622"/>
    <w:rsid w:val="00DE1975"/>
    <w:rsid w:val="00DE294A"/>
    <w:rsid w:val="00DE3210"/>
    <w:rsid w:val="00DE707B"/>
    <w:rsid w:val="00DF120C"/>
    <w:rsid w:val="00DF18CD"/>
    <w:rsid w:val="00DF45FA"/>
    <w:rsid w:val="00DF582B"/>
    <w:rsid w:val="00DF5AD7"/>
    <w:rsid w:val="00DF7AE0"/>
    <w:rsid w:val="00E01BF7"/>
    <w:rsid w:val="00E0329C"/>
    <w:rsid w:val="00E041FB"/>
    <w:rsid w:val="00E05EBF"/>
    <w:rsid w:val="00E06580"/>
    <w:rsid w:val="00E06DAA"/>
    <w:rsid w:val="00E07EE8"/>
    <w:rsid w:val="00E101E8"/>
    <w:rsid w:val="00E12E6C"/>
    <w:rsid w:val="00E14A41"/>
    <w:rsid w:val="00E239ED"/>
    <w:rsid w:val="00E23AF8"/>
    <w:rsid w:val="00E25672"/>
    <w:rsid w:val="00E33445"/>
    <w:rsid w:val="00E37552"/>
    <w:rsid w:val="00E37F58"/>
    <w:rsid w:val="00E40DB4"/>
    <w:rsid w:val="00E42ADD"/>
    <w:rsid w:val="00E42DE2"/>
    <w:rsid w:val="00E4450E"/>
    <w:rsid w:val="00E5215B"/>
    <w:rsid w:val="00E52CE1"/>
    <w:rsid w:val="00E53353"/>
    <w:rsid w:val="00E54770"/>
    <w:rsid w:val="00E55537"/>
    <w:rsid w:val="00E564FD"/>
    <w:rsid w:val="00E56E6E"/>
    <w:rsid w:val="00E64B98"/>
    <w:rsid w:val="00E73E1D"/>
    <w:rsid w:val="00E74B17"/>
    <w:rsid w:val="00E828C4"/>
    <w:rsid w:val="00E842EE"/>
    <w:rsid w:val="00E909C7"/>
    <w:rsid w:val="00E92B2D"/>
    <w:rsid w:val="00E9311D"/>
    <w:rsid w:val="00EA10CF"/>
    <w:rsid w:val="00EA274E"/>
    <w:rsid w:val="00EB1A56"/>
    <w:rsid w:val="00EB264A"/>
    <w:rsid w:val="00EB2935"/>
    <w:rsid w:val="00EB34C7"/>
    <w:rsid w:val="00EB7332"/>
    <w:rsid w:val="00EC1AD9"/>
    <w:rsid w:val="00EC1FEC"/>
    <w:rsid w:val="00EC3098"/>
    <w:rsid w:val="00EC3224"/>
    <w:rsid w:val="00EC323C"/>
    <w:rsid w:val="00EC5DB1"/>
    <w:rsid w:val="00EC7DA6"/>
    <w:rsid w:val="00ED2012"/>
    <w:rsid w:val="00ED3034"/>
    <w:rsid w:val="00ED3094"/>
    <w:rsid w:val="00ED52AA"/>
    <w:rsid w:val="00ED554C"/>
    <w:rsid w:val="00EE2DBA"/>
    <w:rsid w:val="00EE3608"/>
    <w:rsid w:val="00EE44CA"/>
    <w:rsid w:val="00EE67D1"/>
    <w:rsid w:val="00EF1508"/>
    <w:rsid w:val="00EF287D"/>
    <w:rsid w:val="00EF397F"/>
    <w:rsid w:val="00EF4313"/>
    <w:rsid w:val="00EF77EF"/>
    <w:rsid w:val="00F023B4"/>
    <w:rsid w:val="00F105B9"/>
    <w:rsid w:val="00F11039"/>
    <w:rsid w:val="00F12059"/>
    <w:rsid w:val="00F14FF9"/>
    <w:rsid w:val="00F21017"/>
    <w:rsid w:val="00F22CFC"/>
    <w:rsid w:val="00F25A4F"/>
    <w:rsid w:val="00F30766"/>
    <w:rsid w:val="00F34922"/>
    <w:rsid w:val="00F34A50"/>
    <w:rsid w:val="00F41824"/>
    <w:rsid w:val="00F41BA9"/>
    <w:rsid w:val="00F432F8"/>
    <w:rsid w:val="00F5672C"/>
    <w:rsid w:val="00F57DD3"/>
    <w:rsid w:val="00F61DEC"/>
    <w:rsid w:val="00F639AE"/>
    <w:rsid w:val="00F70539"/>
    <w:rsid w:val="00F7359F"/>
    <w:rsid w:val="00F75801"/>
    <w:rsid w:val="00F77B13"/>
    <w:rsid w:val="00F922F3"/>
    <w:rsid w:val="00F92D09"/>
    <w:rsid w:val="00F94722"/>
    <w:rsid w:val="00F94950"/>
    <w:rsid w:val="00F95601"/>
    <w:rsid w:val="00F95A57"/>
    <w:rsid w:val="00F95E86"/>
    <w:rsid w:val="00FA391F"/>
    <w:rsid w:val="00FA4C77"/>
    <w:rsid w:val="00FA5072"/>
    <w:rsid w:val="00FB1686"/>
    <w:rsid w:val="00FB1C99"/>
    <w:rsid w:val="00FB5B94"/>
    <w:rsid w:val="00FC1D3E"/>
    <w:rsid w:val="00FC2B79"/>
    <w:rsid w:val="00FC2EED"/>
    <w:rsid w:val="00FC40CC"/>
    <w:rsid w:val="00FC57CF"/>
    <w:rsid w:val="00FD14A0"/>
    <w:rsid w:val="00FD200B"/>
    <w:rsid w:val="00FD38E6"/>
    <w:rsid w:val="00FD5848"/>
    <w:rsid w:val="00FD5876"/>
    <w:rsid w:val="00FD7914"/>
    <w:rsid w:val="00FE32B7"/>
    <w:rsid w:val="00FE32D5"/>
    <w:rsid w:val="00FE7990"/>
    <w:rsid w:val="00FF0CE8"/>
    <w:rsid w:val="00FF23FD"/>
    <w:rsid w:val="00FF3D0A"/>
    <w:rsid w:val="00FF479B"/>
    <w:rsid w:val="00FF56B9"/>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3692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7D34A1"/>
    <w:rPr>
      <w:color w:val="605E5C"/>
      <w:shd w:val="clear" w:color="auto" w:fill="E1DFDD"/>
    </w:rPr>
  </w:style>
  <w:style w:type="character" w:styleId="UnresolvedMention">
    <w:name w:val="Unresolved Mention"/>
    <w:basedOn w:val="DefaultParagraphFont"/>
    <w:uiPriority w:val="99"/>
    <w:semiHidden/>
    <w:unhideWhenUsed/>
    <w:rsid w:val="00CB2814"/>
    <w:rPr>
      <w:color w:val="605E5C"/>
      <w:shd w:val="clear" w:color="auto" w:fill="E1DFDD"/>
    </w:rPr>
  </w:style>
  <w:style w:type="paragraph" w:styleId="Caption">
    <w:name w:val="caption"/>
    <w:basedOn w:val="Normal"/>
    <w:next w:val="Normal"/>
    <w:uiPriority w:val="35"/>
    <w:unhideWhenUsed/>
    <w:qFormat/>
    <w:rsid w:val="000A07F9"/>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59014031">
      <w:bodyDiv w:val="1"/>
      <w:marLeft w:val="0"/>
      <w:marRight w:val="0"/>
      <w:marTop w:val="0"/>
      <w:marBottom w:val="0"/>
      <w:divBdr>
        <w:top w:val="none" w:sz="0" w:space="0" w:color="auto"/>
        <w:left w:val="none" w:sz="0" w:space="0" w:color="auto"/>
        <w:bottom w:val="none" w:sz="0" w:space="0" w:color="auto"/>
        <w:right w:val="none" w:sz="0" w:space="0" w:color="auto"/>
      </w:divBdr>
    </w:div>
    <w:div w:id="68384764">
      <w:bodyDiv w:val="1"/>
      <w:marLeft w:val="0"/>
      <w:marRight w:val="0"/>
      <w:marTop w:val="0"/>
      <w:marBottom w:val="0"/>
      <w:divBdr>
        <w:top w:val="none" w:sz="0" w:space="0" w:color="auto"/>
        <w:left w:val="none" w:sz="0" w:space="0" w:color="auto"/>
        <w:bottom w:val="none" w:sz="0" w:space="0" w:color="auto"/>
        <w:right w:val="none" w:sz="0" w:space="0" w:color="auto"/>
      </w:divBdr>
    </w:div>
    <w:div w:id="71707438">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63933552">
      <w:bodyDiv w:val="1"/>
      <w:marLeft w:val="0"/>
      <w:marRight w:val="0"/>
      <w:marTop w:val="0"/>
      <w:marBottom w:val="0"/>
      <w:divBdr>
        <w:top w:val="none" w:sz="0" w:space="0" w:color="auto"/>
        <w:left w:val="none" w:sz="0" w:space="0" w:color="auto"/>
        <w:bottom w:val="none" w:sz="0" w:space="0" w:color="auto"/>
        <w:right w:val="none" w:sz="0" w:space="0" w:color="auto"/>
      </w:divBdr>
    </w:div>
    <w:div w:id="181936303">
      <w:bodyDiv w:val="1"/>
      <w:marLeft w:val="0"/>
      <w:marRight w:val="0"/>
      <w:marTop w:val="0"/>
      <w:marBottom w:val="0"/>
      <w:divBdr>
        <w:top w:val="none" w:sz="0" w:space="0" w:color="auto"/>
        <w:left w:val="none" w:sz="0" w:space="0" w:color="auto"/>
        <w:bottom w:val="none" w:sz="0" w:space="0" w:color="auto"/>
        <w:right w:val="none" w:sz="0" w:space="0" w:color="auto"/>
      </w:divBdr>
    </w:div>
    <w:div w:id="202644957">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48086416">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2770799">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7135306">
      <w:bodyDiv w:val="1"/>
      <w:marLeft w:val="0"/>
      <w:marRight w:val="0"/>
      <w:marTop w:val="0"/>
      <w:marBottom w:val="0"/>
      <w:divBdr>
        <w:top w:val="none" w:sz="0" w:space="0" w:color="auto"/>
        <w:left w:val="none" w:sz="0" w:space="0" w:color="auto"/>
        <w:bottom w:val="none" w:sz="0" w:space="0" w:color="auto"/>
        <w:right w:val="none" w:sz="0" w:space="0" w:color="auto"/>
      </w:divBdr>
    </w:div>
    <w:div w:id="627587524">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9914114">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49696467">
      <w:bodyDiv w:val="1"/>
      <w:marLeft w:val="0"/>
      <w:marRight w:val="0"/>
      <w:marTop w:val="0"/>
      <w:marBottom w:val="0"/>
      <w:divBdr>
        <w:top w:val="none" w:sz="0" w:space="0" w:color="auto"/>
        <w:left w:val="none" w:sz="0" w:space="0" w:color="auto"/>
        <w:bottom w:val="none" w:sz="0" w:space="0" w:color="auto"/>
        <w:right w:val="none" w:sz="0" w:space="0" w:color="auto"/>
      </w:divBdr>
    </w:div>
    <w:div w:id="780681813">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18960829">
      <w:bodyDiv w:val="1"/>
      <w:marLeft w:val="0"/>
      <w:marRight w:val="0"/>
      <w:marTop w:val="0"/>
      <w:marBottom w:val="0"/>
      <w:divBdr>
        <w:top w:val="none" w:sz="0" w:space="0" w:color="auto"/>
        <w:left w:val="none" w:sz="0" w:space="0" w:color="auto"/>
        <w:bottom w:val="none" w:sz="0" w:space="0" w:color="auto"/>
        <w:right w:val="none" w:sz="0" w:space="0" w:color="auto"/>
      </w:divBdr>
    </w:div>
    <w:div w:id="865677212">
      <w:bodyDiv w:val="1"/>
      <w:marLeft w:val="0"/>
      <w:marRight w:val="0"/>
      <w:marTop w:val="0"/>
      <w:marBottom w:val="0"/>
      <w:divBdr>
        <w:top w:val="none" w:sz="0" w:space="0" w:color="auto"/>
        <w:left w:val="none" w:sz="0" w:space="0" w:color="auto"/>
        <w:bottom w:val="none" w:sz="0" w:space="0" w:color="auto"/>
        <w:right w:val="none" w:sz="0" w:space="0" w:color="auto"/>
      </w:divBdr>
    </w:div>
    <w:div w:id="904069174">
      <w:bodyDiv w:val="1"/>
      <w:marLeft w:val="0"/>
      <w:marRight w:val="0"/>
      <w:marTop w:val="0"/>
      <w:marBottom w:val="0"/>
      <w:divBdr>
        <w:top w:val="none" w:sz="0" w:space="0" w:color="auto"/>
        <w:left w:val="none" w:sz="0" w:space="0" w:color="auto"/>
        <w:bottom w:val="none" w:sz="0" w:space="0" w:color="auto"/>
        <w:right w:val="none" w:sz="0" w:space="0" w:color="auto"/>
      </w:divBdr>
    </w:div>
    <w:div w:id="941454410">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09792531">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97019349">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11822074">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90068343">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6256535">
      <w:bodyDiv w:val="1"/>
      <w:marLeft w:val="0"/>
      <w:marRight w:val="0"/>
      <w:marTop w:val="0"/>
      <w:marBottom w:val="0"/>
      <w:divBdr>
        <w:top w:val="none" w:sz="0" w:space="0" w:color="auto"/>
        <w:left w:val="none" w:sz="0" w:space="0" w:color="auto"/>
        <w:bottom w:val="none" w:sz="0" w:space="0" w:color="auto"/>
        <w:right w:val="none" w:sz="0" w:space="0" w:color="auto"/>
      </w:divBdr>
    </w:div>
    <w:div w:id="1230191763">
      <w:bodyDiv w:val="1"/>
      <w:marLeft w:val="0"/>
      <w:marRight w:val="0"/>
      <w:marTop w:val="0"/>
      <w:marBottom w:val="0"/>
      <w:divBdr>
        <w:top w:val="none" w:sz="0" w:space="0" w:color="auto"/>
        <w:left w:val="none" w:sz="0" w:space="0" w:color="auto"/>
        <w:bottom w:val="none" w:sz="0" w:space="0" w:color="auto"/>
        <w:right w:val="none" w:sz="0" w:space="0" w:color="auto"/>
      </w:divBdr>
    </w:div>
    <w:div w:id="1242569356">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06880268">
      <w:bodyDiv w:val="1"/>
      <w:marLeft w:val="0"/>
      <w:marRight w:val="0"/>
      <w:marTop w:val="0"/>
      <w:marBottom w:val="0"/>
      <w:divBdr>
        <w:top w:val="none" w:sz="0" w:space="0" w:color="auto"/>
        <w:left w:val="none" w:sz="0" w:space="0" w:color="auto"/>
        <w:bottom w:val="none" w:sz="0" w:space="0" w:color="auto"/>
        <w:right w:val="none" w:sz="0" w:space="0" w:color="auto"/>
      </w:divBdr>
    </w:div>
    <w:div w:id="1412123589">
      <w:bodyDiv w:val="1"/>
      <w:marLeft w:val="0"/>
      <w:marRight w:val="0"/>
      <w:marTop w:val="0"/>
      <w:marBottom w:val="0"/>
      <w:divBdr>
        <w:top w:val="none" w:sz="0" w:space="0" w:color="auto"/>
        <w:left w:val="none" w:sz="0" w:space="0" w:color="auto"/>
        <w:bottom w:val="none" w:sz="0" w:space="0" w:color="auto"/>
        <w:right w:val="none" w:sz="0" w:space="0" w:color="auto"/>
      </w:divBdr>
    </w:div>
    <w:div w:id="142712022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491285499">
      <w:bodyDiv w:val="1"/>
      <w:marLeft w:val="0"/>
      <w:marRight w:val="0"/>
      <w:marTop w:val="0"/>
      <w:marBottom w:val="0"/>
      <w:divBdr>
        <w:top w:val="none" w:sz="0" w:space="0" w:color="auto"/>
        <w:left w:val="none" w:sz="0" w:space="0" w:color="auto"/>
        <w:bottom w:val="none" w:sz="0" w:space="0" w:color="auto"/>
        <w:right w:val="none" w:sz="0" w:space="0" w:color="auto"/>
      </w:divBdr>
    </w:div>
    <w:div w:id="1560169838">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599213622">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80305126">
      <w:bodyDiv w:val="1"/>
      <w:marLeft w:val="0"/>
      <w:marRight w:val="0"/>
      <w:marTop w:val="0"/>
      <w:marBottom w:val="0"/>
      <w:divBdr>
        <w:top w:val="none" w:sz="0" w:space="0" w:color="auto"/>
        <w:left w:val="none" w:sz="0" w:space="0" w:color="auto"/>
        <w:bottom w:val="none" w:sz="0" w:space="0" w:color="auto"/>
        <w:right w:val="none" w:sz="0" w:space="0" w:color="auto"/>
      </w:divBdr>
    </w:div>
    <w:div w:id="1685404454">
      <w:bodyDiv w:val="1"/>
      <w:marLeft w:val="0"/>
      <w:marRight w:val="0"/>
      <w:marTop w:val="0"/>
      <w:marBottom w:val="0"/>
      <w:divBdr>
        <w:top w:val="none" w:sz="0" w:space="0" w:color="auto"/>
        <w:left w:val="none" w:sz="0" w:space="0" w:color="auto"/>
        <w:bottom w:val="none" w:sz="0" w:space="0" w:color="auto"/>
        <w:right w:val="none" w:sz="0" w:space="0" w:color="auto"/>
      </w:divBdr>
    </w:div>
    <w:div w:id="1690911405">
      <w:bodyDiv w:val="1"/>
      <w:marLeft w:val="0"/>
      <w:marRight w:val="0"/>
      <w:marTop w:val="0"/>
      <w:marBottom w:val="0"/>
      <w:divBdr>
        <w:top w:val="none" w:sz="0" w:space="0" w:color="auto"/>
        <w:left w:val="none" w:sz="0" w:space="0" w:color="auto"/>
        <w:bottom w:val="none" w:sz="0" w:space="0" w:color="auto"/>
        <w:right w:val="none" w:sz="0" w:space="0" w:color="auto"/>
      </w:divBdr>
    </w:div>
    <w:div w:id="1727332414">
      <w:bodyDiv w:val="1"/>
      <w:marLeft w:val="0"/>
      <w:marRight w:val="0"/>
      <w:marTop w:val="0"/>
      <w:marBottom w:val="0"/>
      <w:divBdr>
        <w:top w:val="none" w:sz="0" w:space="0" w:color="auto"/>
        <w:left w:val="none" w:sz="0" w:space="0" w:color="auto"/>
        <w:bottom w:val="none" w:sz="0" w:space="0" w:color="auto"/>
        <w:right w:val="none" w:sz="0" w:space="0" w:color="auto"/>
      </w:divBdr>
    </w:div>
    <w:div w:id="1733045298">
      <w:bodyDiv w:val="1"/>
      <w:marLeft w:val="0"/>
      <w:marRight w:val="0"/>
      <w:marTop w:val="0"/>
      <w:marBottom w:val="0"/>
      <w:divBdr>
        <w:top w:val="none" w:sz="0" w:space="0" w:color="auto"/>
        <w:left w:val="none" w:sz="0" w:space="0" w:color="auto"/>
        <w:bottom w:val="none" w:sz="0" w:space="0" w:color="auto"/>
        <w:right w:val="none" w:sz="0" w:space="0" w:color="auto"/>
      </w:divBdr>
    </w:div>
    <w:div w:id="1857234945">
      <w:bodyDiv w:val="1"/>
      <w:marLeft w:val="0"/>
      <w:marRight w:val="0"/>
      <w:marTop w:val="0"/>
      <w:marBottom w:val="0"/>
      <w:divBdr>
        <w:top w:val="none" w:sz="0" w:space="0" w:color="auto"/>
        <w:left w:val="none" w:sz="0" w:space="0" w:color="auto"/>
        <w:bottom w:val="none" w:sz="0" w:space="0" w:color="auto"/>
        <w:right w:val="none" w:sz="0" w:space="0" w:color="auto"/>
      </w:divBdr>
    </w:div>
    <w:div w:id="185926731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897818948">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1984193905">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w.gov.au/covid-19/health-and-wellbeing/covid-19-vaccination-nsw/priority-covid-19-vaccination-booking-for-16" TargetMode="External"/><Relationship Id="rId13" Type="http://schemas.openxmlformats.org/officeDocument/2006/relationships/hyperlink" Target="mailto:nswbookings@aspenmedical.com" TargetMode="External"/><Relationship Id="rId18" Type="http://schemas.openxmlformats.org/officeDocument/2006/relationships/hyperlink" Target="https://www.endeavour.com.au/our-endeavour-foundation/covid-19-vaccination-rollout/toowoomba" TargetMode="External"/><Relationship Id="rId26" Type="http://schemas.openxmlformats.org/officeDocument/2006/relationships/hyperlink" Target="https://www.eventbrite.com.au/e/168185935661" TargetMode="External"/><Relationship Id="rId39" Type="http://schemas.openxmlformats.org/officeDocument/2006/relationships/hyperlink" Target="tel:1800020080" TargetMode="External"/><Relationship Id="rId3" Type="http://schemas.openxmlformats.org/officeDocument/2006/relationships/styles" Target="styles.xml"/><Relationship Id="rId21" Type="http://schemas.openxmlformats.org/officeDocument/2006/relationships/hyperlink" Target="https://www.nds.org.au/news/accessing-covid-19-supports-and-the-thomastown-vaccination-hub" TargetMode="External"/><Relationship Id="rId34" Type="http://schemas.openxmlformats.org/officeDocument/2006/relationships/hyperlink" Target="tel:1800020080" TargetMode="External"/><Relationship Id="rId42" Type="http://schemas.openxmlformats.org/officeDocument/2006/relationships/hyperlink" Target="https://www.health.gov.au/initiatives-and-programs/covid-19-vaccines/covid-19-vaccine-information-in-your-language"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orms.office.com/Pages/ResponsePage.aspx?id=H2DgwKwPnESciKEExOufKHpulVBvb-NDoBA8IZgRuaFUNjMySkhVNUZRRU1NNkM3VkJYQ0NWR1VFNy4u&amp;wdLOR=c07712B3C-39DB-49C4-9699-7CFA0F4C3C24" TargetMode="External"/><Relationship Id="rId17" Type="http://schemas.openxmlformats.org/officeDocument/2006/relationships/hyperlink" Target="https://www.endeavour.com.au/our-endeavour-foundation/covid-19-vaccination-rollout/geebung" TargetMode="External"/><Relationship Id="rId25" Type="http://schemas.openxmlformats.org/officeDocument/2006/relationships/hyperlink" Target="https://ministers.dss.gov.au/media-releases/7476" TargetMode="External"/><Relationship Id="rId33" Type="http://schemas.openxmlformats.org/officeDocument/2006/relationships/hyperlink" Target="https://covid-vaccine.healthdirect.gov.au/" TargetMode="External"/><Relationship Id="rId38" Type="http://schemas.openxmlformats.org/officeDocument/2006/relationships/hyperlink" Target="https://covid-vaccine.healthdirect.gov.a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wsphn.com.au/index.cfm?module=news&amp;pagemode=indiv&amp;page_id=1359508" TargetMode="External"/><Relationship Id="rId20" Type="http://schemas.openxmlformats.org/officeDocument/2006/relationships/hyperlink" Target="https://www.westfield.com.au/chermside/store/16rmnNMagxN24ezMiglDgP/aspen-medical-vaccination-clinic" TargetMode="External"/><Relationship Id="rId29" Type="http://schemas.openxmlformats.org/officeDocument/2006/relationships/hyperlink" Target="https://www.youtube.com/user/healthgovau" TargetMode="External"/><Relationship Id="rId41" Type="http://schemas.openxmlformats.org/officeDocument/2006/relationships/hyperlink" Target="https://www.health.gov.au/resources/collections/covid-19-vaccination-easy-read-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ronavirus.vic.gov.au/vaccination-centres" TargetMode="External"/><Relationship Id="rId24" Type="http://schemas.openxmlformats.org/officeDocument/2006/relationships/hyperlink" Target="file:///C:\Users\leggem\AppData\Local\Microsoft\Windows\INetCache\Content.Outlook\I8VPNIK2\Australian%20Technical%20Advisory%20Group%20on%20Immunisation%20(ATAGI)%20recommendations%20on%20children%2012%20-15%20years%20of%20age" TargetMode="External"/><Relationship Id="rId32" Type="http://schemas.openxmlformats.org/officeDocument/2006/relationships/hyperlink" Target="https://www.health.gov.au/initiatives-and-programs/covid-19-vaccines/information-for-service-providers-workers-and-people-with-disability-about-covid-19-vaccines/information-for-people-with-disability-about-covid-19-vaccines" TargetMode="External"/><Relationship Id="rId37" Type="http://schemas.openxmlformats.org/officeDocument/2006/relationships/hyperlink" Target="tel:1800020080" TargetMode="External"/><Relationship Id="rId40" Type="http://schemas.openxmlformats.org/officeDocument/2006/relationships/hyperlink" Target="https://www.disabilitygateway.gov.au/coronavirus"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healthengine.com.au/v2/appointment/book_widget/85385/COVID-19%20Vaccinations?covaxEligibilityChecked=true" TargetMode="External"/><Relationship Id="rId28" Type="http://schemas.openxmlformats.org/officeDocument/2006/relationships/hyperlink" Target="https://www.health.gov.au/initiatives-and-programs/covid-19-vaccines/information-for-service-providers-workers-and-people-with-disability-about-covid-19-vaccines/information-for-people-with-disability-about-covid-19-vaccines" TargetMode="External"/><Relationship Id="rId36" Type="http://schemas.openxmlformats.org/officeDocument/2006/relationships/hyperlink" Target="https://covid-vaccine.healthdirect.gov.au/" TargetMode="External"/><Relationship Id="rId10" Type="http://schemas.openxmlformats.org/officeDocument/2006/relationships/hyperlink" Target="https://www.health.gov.au/news/covid-19-vaccines-available-soon-for-16-to-39-year-olds" TargetMode="External"/><Relationship Id="rId19" Type="http://schemas.openxmlformats.org/officeDocument/2006/relationships/hyperlink" Target="mailto:qldmetrovax@aspenmedical.com" TargetMode="External"/><Relationship Id="rId31" Type="http://schemas.openxmlformats.org/officeDocument/2006/relationships/hyperlink" Target="https://www.health.gov.au/resources/collections/covid-19-vaccination-disability-provider-alert"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sw.gov.au/covid-19/health-and-wellbeing/covid-19-vaccination-nsw/priority-covid-19-vaccination-booking-for-16" TargetMode="External"/><Relationship Id="rId14" Type="http://schemas.openxmlformats.org/officeDocument/2006/relationships/hyperlink" Target="mailto:COVID19VacTFDisabilityServices1A@Health.gov.au" TargetMode="External"/><Relationship Id="rId22" Type="http://schemas.openxmlformats.org/officeDocument/2006/relationships/hyperlink" Target="mailto:covid19@adelaidephn.com.au" TargetMode="External"/><Relationship Id="rId27" Type="http://schemas.openxmlformats.org/officeDocument/2006/relationships/hyperlink" Target="https://health.gov.au/resources/videos/department-of-health-virtual-meeting-for-people-with-disability-their-families-and-carers-5-august-2021" TargetMode="External"/><Relationship Id="rId30" Type="http://schemas.openxmlformats.org/officeDocument/2006/relationships/image" Target="media/image2.png"/><Relationship Id="rId35" Type="http://schemas.openxmlformats.org/officeDocument/2006/relationships/hyperlink" Target="https://bit.ly/3CTsmDZ" TargetMode="External"/><Relationship Id="rId43" Type="http://schemas.openxmlformats.org/officeDocument/2006/relationships/header" Target="header1.xm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14="http://schemas.microsoft.com/office/word/2010/wordml" xmlns:w="http://schemas.openxmlformats.org/wordprocessingml/2006/main"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AA6D1905-1085-47E5-9DAE-C3242995B752}">
  <ds:schemaRefs>
    <ds:schemaRef ds:uri="http://schemas.microsoft.com/office/word/2010/wordml"/>
    <ds:schemaRef ds:uri="http://schemas.openxmlformats.org/wordprocessingml/2006/main"/>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2669</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Disability provider alert - 24 August 2021</vt:lpstr>
    </vt:vector>
  </TitlesOfParts>
  <Company/>
  <LinksUpToDate>false</LinksUpToDate>
  <CharactersWithSpaces>17853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provider alert - 24 August 2021</dc:title>
  <dc:subject>COVID-19</dc:subject>
  <dc:creator/>
  <cp:keywords>[SEC=OFFICIAL]</cp:keywords>
  <dc:description/>
  <cp:lastModifiedBy/>
  <cp:revision>1</cp:revision>
  <dcterms:created xsi:type="dcterms:W3CDTF">2021-08-24T07:33:00Z</dcterms:created>
  <dcterms:modified xsi:type="dcterms:W3CDTF">2021-08-24T07:46:00Z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7F243BB8F8B34E2A80D7B67616A0177E</vt:lpwstr>
  </property>
  <property fmtid="{D5CDD505-2E9C-101B-9397-08002B2CF9AE}" pid="9" name="PM_ProtectiveMarkingValue_Footer">
    <vt:lpwstr>OFFICIAL</vt:lpwstr>
  </property>
  <property fmtid="{D5CDD505-2E9C-101B-9397-08002B2CF9AE}" pid="10" name="PM_Originator_Hash_SHA1">
    <vt:lpwstr>F2F1E50EC865DF0202752056938F511C059B72BF</vt:lpwstr>
  </property>
  <property fmtid="{D5CDD505-2E9C-101B-9397-08002B2CF9AE}" pid="11" name="PM_OriginationTimeStamp">
    <vt:lpwstr>2021-08-23T23:58:43Z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4D2201DA2C89FD6D1B2746351FD2B827</vt:lpwstr>
  </property>
  <property fmtid="{D5CDD505-2E9C-101B-9397-08002B2CF9AE}" pid="20" name="PM_Hash_Salt">
    <vt:lpwstr>A490837B40E1D4328819DB8BE313D2FF</vt:lpwstr>
  </property>
  <property fmtid="{D5CDD505-2E9C-101B-9397-08002B2CF9AE}" pid="21" name="PM_Hash_SHA1">
    <vt:lpwstr>4AF5B0FF3AAE1926E02AFF86B4E1004075AA392D</vt:lpwstr>
  </property>
  <property fmtid="{D5CDD505-2E9C-101B-9397-08002B2CF9AE}" pid="22" name="PM_SecurityClassification_Prev">
    <vt:lpwstr>OFFICIAL</vt:lpwstr>
  </property>
  <property fmtid="{D5CDD505-2E9C-101B-9397-08002B2CF9AE}" pid="23" name="PM_Qualifier_Prev">
    <vt:lpwstr/>
  </property>
</Properties>
</file>