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3183B" w14:textId="77335581" w:rsidR="00C4143F" w:rsidRPr="00C4143F" w:rsidRDefault="00C4143F" w:rsidP="00C4143F">
      <w:pPr>
        <w:pBdr>
          <w:bottom w:val="single" w:sz="6" w:space="7" w:color="EEEEEE"/>
        </w:pBdr>
        <w:shd w:val="clear" w:color="auto" w:fill="FFFFFF"/>
        <w:spacing w:before="300" w:after="450" w:line="240" w:lineRule="auto"/>
        <w:outlineLvl w:val="0"/>
        <w:rPr>
          <w:rFonts w:ascii="Arial" w:eastAsia="Times New Roman" w:hAnsi="Arial" w:cs="Arial"/>
          <w:color w:val="111111"/>
          <w:kern w:val="36"/>
          <w:sz w:val="48"/>
          <w:szCs w:val="48"/>
          <w:lang w:eastAsia="en-AU"/>
        </w:rPr>
      </w:pPr>
      <w:r w:rsidRPr="00C4143F">
        <w:rPr>
          <w:rFonts w:ascii="Arial" w:eastAsia="Times New Roman" w:hAnsi="Arial" w:cs="Arial"/>
          <w:color w:val="111111"/>
          <w:kern w:val="36"/>
          <w:sz w:val="48"/>
          <w:szCs w:val="48"/>
          <w:lang w:eastAsia="en-AU"/>
        </w:rPr>
        <w:t xml:space="preserve">Aged Care Sector Committee – Communiqué – </w:t>
      </w:r>
      <w:r w:rsidR="008215D9">
        <w:rPr>
          <w:rFonts w:ascii="Arial" w:eastAsia="Times New Roman" w:hAnsi="Arial" w:cs="Arial"/>
          <w:color w:val="111111"/>
          <w:kern w:val="36"/>
          <w:sz w:val="48"/>
          <w:szCs w:val="48"/>
          <w:lang w:eastAsia="en-AU"/>
        </w:rPr>
        <w:t>17 June</w:t>
      </w:r>
      <w:r w:rsidR="00621610">
        <w:rPr>
          <w:rFonts w:ascii="Arial" w:eastAsia="Times New Roman" w:hAnsi="Arial" w:cs="Arial"/>
          <w:color w:val="111111"/>
          <w:kern w:val="36"/>
          <w:sz w:val="48"/>
          <w:szCs w:val="48"/>
          <w:lang w:eastAsia="en-AU"/>
        </w:rPr>
        <w:t xml:space="preserve"> 2021</w:t>
      </w:r>
    </w:p>
    <w:p w14:paraId="10F04265" w14:textId="089AB482" w:rsidR="000D1EDE" w:rsidRDefault="003F7D40" w:rsidP="008215D9">
      <w:pPr>
        <w:spacing w:before="240" w:after="0" w:line="300" w:lineRule="atLeast"/>
        <w:rPr>
          <w:rFonts w:ascii="Helvetica" w:eastAsia="Times New Roman" w:hAnsi="Helvetica" w:cs="Helvetica"/>
          <w:color w:val="222222"/>
          <w:sz w:val="20"/>
          <w:szCs w:val="20"/>
          <w:lang w:eastAsia="en-AU"/>
        </w:rPr>
      </w:pPr>
      <w:r>
        <w:rPr>
          <w:rFonts w:ascii="Helvetica" w:eastAsia="Times New Roman" w:hAnsi="Helvetica" w:cs="Helvetica"/>
          <w:color w:val="222222"/>
          <w:sz w:val="20"/>
          <w:szCs w:val="20"/>
          <w:lang w:eastAsia="en-AU"/>
        </w:rPr>
        <w:t>Members of the Aged Care Sector Committee met for the last time</w:t>
      </w:r>
      <w:r w:rsidR="00071A24">
        <w:rPr>
          <w:rFonts w:ascii="Helvetica" w:eastAsia="Times New Roman" w:hAnsi="Helvetica" w:cs="Helvetica"/>
          <w:color w:val="222222"/>
          <w:sz w:val="20"/>
          <w:szCs w:val="20"/>
          <w:lang w:eastAsia="en-AU"/>
        </w:rPr>
        <w:t xml:space="preserve"> before the current term expires on 30 June 2021</w:t>
      </w:r>
      <w:r>
        <w:rPr>
          <w:rFonts w:ascii="Helvetica" w:eastAsia="Times New Roman" w:hAnsi="Helvetica" w:cs="Helvetica"/>
          <w:color w:val="222222"/>
          <w:sz w:val="20"/>
          <w:szCs w:val="20"/>
          <w:lang w:eastAsia="en-AU"/>
        </w:rPr>
        <w:t xml:space="preserve">.  </w:t>
      </w:r>
      <w:r w:rsidR="00EC46F4">
        <w:rPr>
          <w:rFonts w:ascii="Helvetica" w:eastAsia="Times New Roman" w:hAnsi="Helvetica" w:cs="Helvetica"/>
          <w:color w:val="222222"/>
          <w:sz w:val="20"/>
          <w:szCs w:val="20"/>
          <w:lang w:eastAsia="en-AU"/>
        </w:rPr>
        <w:t>Members</w:t>
      </w:r>
      <w:r>
        <w:rPr>
          <w:rFonts w:ascii="Helvetica" w:eastAsia="Times New Roman" w:hAnsi="Helvetica" w:cs="Helvetica"/>
          <w:color w:val="222222"/>
          <w:sz w:val="20"/>
          <w:szCs w:val="20"/>
          <w:lang w:eastAsia="en-AU"/>
        </w:rPr>
        <w:t xml:space="preserve"> discussed and</w:t>
      </w:r>
      <w:r w:rsidR="00EC46F4">
        <w:rPr>
          <w:rFonts w:ascii="Helvetica" w:eastAsia="Times New Roman" w:hAnsi="Helvetica" w:cs="Helvetica"/>
          <w:color w:val="222222"/>
          <w:sz w:val="20"/>
          <w:szCs w:val="20"/>
          <w:lang w:eastAsia="en-AU"/>
        </w:rPr>
        <w:t xml:space="preserve"> reflected on the achievements of the Committee since its establishment in January 2014. </w:t>
      </w:r>
    </w:p>
    <w:p w14:paraId="4BC19F7F" w14:textId="4926E753" w:rsidR="00550F4B" w:rsidRPr="00762200" w:rsidRDefault="003F7D40" w:rsidP="003F7D40">
      <w:pPr>
        <w:spacing w:before="240" w:after="0" w:line="300" w:lineRule="atLeast"/>
        <w:rPr>
          <w:rFonts w:ascii="Helvetica" w:eastAsia="Times New Roman" w:hAnsi="Helvetica" w:cs="Helvetica"/>
          <w:sz w:val="20"/>
          <w:szCs w:val="20"/>
          <w:lang w:eastAsia="en-AU"/>
        </w:rPr>
      </w:pPr>
      <w:r>
        <w:rPr>
          <w:rFonts w:ascii="Helvetica" w:eastAsia="Times New Roman" w:hAnsi="Helvetica" w:cs="Helvetica"/>
          <w:color w:val="222222"/>
          <w:sz w:val="20"/>
          <w:szCs w:val="20"/>
          <w:lang w:eastAsia="en-AU"/>
        </w:rPr>
        <w:t xml:space="preserve">It was acknowledged that the Committee </w:t>
      </w:r>
      <w:r w:rsidRPr="008215D9">
        <w:rPr>
          <w:rFonts w:ascii="Helvetica" w:eastAsia="Times New Roman" w:hAnsi="Helvetica" w:cs="Helvetica"/>
          <w:color w:val="222222"/>
          <w:sz w:val="20"/>
          <w:szCs w:val="20"/>
          <w:lang w:eastAsia="en-AU"/>
        </w:rPr>
        <w:t xml:space="preserve">developed an ongoing collaboration and partnership between </w:t>
      </w:r>
      <w:r w:rsidRPr="00762200">
        <w:rPr>
          <w:rFonts w:ascii="Helvetica" w:eastAsia="Times New Roman" w:hAnsi="Helvetica" w:cs="Helvetica"/>
          <w:sz w:val="20"/>
          <w:szCs w:val="20"/>
          <w:lang w:eastAsia="en-AU"/>
        </w:rPr>
        <w:t>the aged care sector and the Australian Government to ensure that the needs and aspirations of older Australian were considered in the development and implementation of aged care policies and programs.</w:t>
      </w:r>
      <w:r w:rsidR="00550F4B" w:rsidRPr="00762200">
        <w:rPr>
          <w:rFonts w:ascii="Helvetica" w:eastAsia="Times New Roman" w:hAnsi="Helvetica" w:cs="Helvetica"/>
          <w:sz w:val="20"/>
          <w:szCs w:val="20"/>
          <w:lang w:eastAsia="en-AU"/>
        </w:rPr>
        <w:t xml:space="preserve">  Members highlighted key policy documents developed by the Committee that provided evidence based aged care policy including:</w:t>
      </w:r>
      <w:r w:rsidR="00550F4B" w:rsidRPr="00762200">
        <w:rPr>
          <w:rFonts w:ascii="Helvetica" w:eastAsia="Times New Roman" w:hAnsi="Helvetica" w:cs="Helvetica"/>
          <w:sz w:val="20"/>
          <w:szCs w:val="20"/>
          <w:lang w:eastAsia="en-AU"/>
        </w:rPr>
        <w:br/>
      </w:r>
    </w:p>
    <w:p w14:paraId="3C2670FE" w14:textId="30929050" w:rsidR="00550F4B" w:rsidRPr="00762200" w:rsidRDefault="00550F4B" w:rsidP="00550F4B">
      <w:pPr>
        <w:pStyle w:val="ListParagraph"/>
        <w:numPr>
          <w:ilvl w:val="0"/>
          <w:numId w:val="14"/>
        </w:numPr>
        <w:spacing w:after="0" w:line="360" w:lineRule="auto"/>
        <w:ind w:left="714" w:hanging="357"/>
        <w:rPr>
          <w:rFonts w:ascii="Helvetica" w:eastAsia="Times New Roman" w:hAnsi="Helvetica" w:cs="Helvetica"/>
          <w:i/>
          <w:iCs/>
          <w:sz w:val="20"/>
          <w:szCs w:val="20"/>
          <w:lang w:eastAsia="en-AU"/>
        </w:rPr>
      </w:pPr>
      <w:r w:rsidRPr="00762200">
        <w:rPr>
          <w:rFonts w:ascii="Helvetica" w:eastAsia="Times New Roman" w:hAnsi="Helvetica" w:cs="Helvetica"/>
          <w:i/>
          <w:iCs/>
          <w:sz w:val="20"/>
          <w:szCs w:val="20"/>
          <w:lang w:eastAsia="en-AU"/>
        </w:rPr>
        <w:t>the Aged Care Roadmap;</w:t>
      </w:r>
    </w:p>
    <w:p w14:paraId="29C98F1A" w14:textId="27642D34" w:rsidR="00550F4B" w:rsidRPr="00762200" w:rsidRDefault="00550F4B" w:rsidP="00550F4B">
      <w:pPr>
        <w:numPr>
          <w:ilvl w:val="0"/>
          <w:numId w:val="14"/>
        </w:numPr>
        <w:spacing w:after="0" w:line="360" w:lineRule="auto"/>
        <w:ind w:left="714" w:hanging="357"/>
        <w:contextualSpacing/>
        <w:rPr>
          <w:rFonts w:ascii="Helvetica" w:eastAsia="Times New Roman" w:hAnsi="Helvetica" w:cs="Helvetica"/>
          <w:i/>
          <w:iCs/>
          <w:sz w:val="20"/>
          <w:szCs w:val="20"/>
          <w:lang w:eastAsia="en-AU"/>
        </w:rPr>
      </w:pPr>
      <w:r w:rsidRPr="00762200">
        <w:rPr>
          <w:rFonts w:ascii="Helvetica" w:eastAsia="Times New Roman" w:hAnsi="Helvetica" w:cs="Helvetica"/>
          <w:i/>
          <w:iCs/>
          <w:sz w:val="20"/>
          <w:szCs w:val="20"/>
          <w:lang w:eastAsia="en-AU"/>
        </w:rPr>
        <w:t>the Aged Care Sector Statement of Principles</w:t>
      </w:r>
      <w:r w:rsidR="00C51CE7" w:rsidRPr="00762200">
        <w:rPr>
          <w:rFonts w:ascii="Helvetica" w:eastAsia="Times New Roman" w:hAnsi="Helvetica" w:cs="Helvetica"/>
          <w:i/>
          <w:iCs/>
          <w:sz w:val="20"/>
          <w:szCs w:val="20"/>
          <w:lang w:eastAsia="en-AU"/>
        </w:rPr>
        <w:t>;</w:t>
      </w:r>
    </w:p>
    <w:p w14:paraId="34838F38" w14:textId="77777777" w:rsidR="00550F4B" w:rsidRPr="00762200" w:rsidRDefault="00550F4B" w:rsidP="00550F4B">
      <w:pPr>
        <w:numPr>
          <w:ilvl w:val="0"/>
          <w:numId w:val="14"/>
        </w:numPr>
        <w:spacing w:after="0" w:line="360" w:lineRule="auto"/>
        <w:ind w:left="714" w:hanging="357"/>
        <w:contextualSpacing/>
        <w:rPr>
          <w:rFonts w:ascii="Helvetica" w:eastAsia="Times New Roman" w:hAnsi="Helvetica" w:cs="Helvetica"/>
          <w:i/>
          <w:iCs/>
          <w:sz w:val="20"/>
          <w:szCs w:val="20"/>
          <w:lang w:eastAsia="en-AU"/>
        </w:rPr>
      </w:pPr>
      <w:r w:rsidRPr="00762200">
        <w:rPr>
          <w:rFonts w:ascii="Helvetica" w:eastAsia="Times New Roman" w:hAnsi="Helvetica" w:cs="Helvetica"/>
          <w:i/>
          <w:iCs/>
          <w:sz w:val="20"/>
          <w:szCs w:val="20"/>
          <w:lang w:eastAsia="en-AU"/>
        </w:rPr>
        <w:t>the Aged Care Diversity Framework and Action Plans; and</w:t>
      </w:r>
    </w:p>
    <w:p w14:paraId="361A28B8" w14:textId="77777777" w:rsidR="00550F4B" w:rsidRPr="00762200" w:rsidRDefault="00550F4B" w:rsidP="00C51CE7">
      <w:pPr>
        <w:numPr>
          <w:ilvl w:val="0"/>
          <w:numId w:val="14"/>
        </w:numPr>
        <w:spacing w:after="0" w:line="240" w:lineRule="auto"/>
        <w:ind w:left="714" w:hanging="357"/>
        <w:contextualSpacing/>
        <w:rPr>
          <w:rFonts w:ascii="Helvetica" w:eastAsia="Times New Roman" w:hAnsi="Helvetica" w:cs="Helvetica"/>
          <w:i/>
          <w:iCs/>
          <w:sz w:val="20"/>
          <w:szCs w:val="20"/>
          <w:lang w:eastAsia="en-AU"/>
        </w:rPr>
      </w:pPr>
      <w:r w:rsidRPr="00762200">
        <w:rPr>
          <w:rFonts w:ascii="Helvetica" w:eastAsia="Times New Roman" w:hAnsi="Helvetica" w:cs="Helvetica"/>
          <w:i/>
          <w:iCs/>
          <w:sz w:val="20"/>
          <w:szCs w:val="20"/>
          <w:lang w:eastAsia="en-AU"/>
        </w:rPr>
        <w:t>A Quality Vision for Aged Care.</w:t>
      </w:r>
    </w:p>
    <w:p w14:paraId="022689BA" w14:textId="6C1CF143" w:rsidR="000D1EDE" w:rsidRDefault="000D1EDE" w:rsidP="008215D9">
      <w:pPr>
        <w:spacing w:before="240" w:after="0" w:line="300" w:lineRule="atLeast"/>
        <w:rPr>
          <w:rFonts w:ascii="Helvetica" w:eastAsia="Times New Roman" w:hAnsi="Helvetica" w:cs="Helvetica"/>
          <w:color w:val="222222"/>
          <w:sz w:val="20"/>
          <w:szCs w:val="20"/>
          <w:lang w:eastAsia="en-AU"/>
        </w:rPr>
      </w:pPr>
      <w:r w:rsidRPr="00762200">
        <w:rPr>
          <w:rFonts w:ascii="Helvetica" w:eastAsia="Times New Roman" w:hAnsi="Helvetica" w:cs="Helvetica"/>
          <w:sz w:val="20"/>
          <w:szCs w:val="20"/>
          <w:lang w:eastAsia="en-AU"/>
        </w:rPr>
        <w:t xml:space="preserve">Mr Michael Lye, Deputy Secretary, Ageing and Aged Care Group, Department of Health thanked </w:t>
      </w:r>
      <w:r w:rsidRPr="00762200">
        <w:rPr>
          <w:rFonts w:ascii="Helvetica" w:eastAsia="Times New Roman" w:hAnsi="Helvetica" w:cs="Helvetica"/>
          <w:sz w:val="20"/>
          <w:szCs w:val="20"/>
          <w:lang w:eastAsia="en-AU"/>
        </w:rPr>
        <w:br/>
        <w:t xml:space="preserve">Mr David Tune for his leadership as Chair </w:t>
      </w:r>
      <w:r>
        <w:rPr>
          <w:rFonts w:ascii="Helvetica" w:eastAsia="Times New Roman" w:hAnsi="Helvetica" w:cs="Helvetica"/>
          <w:color w:val="222222"/>
          <w:sz w:val="20"/>
          <w:szCs w:val="20"/>
          <w:lang w:eastAsia="en-AU"/>
        </w:rPr>
        <w:t>of the Aged Care Sector Committee since December 2014 and thanked members for their contribution to</w:t>
      </w:r>
      <w:r w:rsidR="002F1BF2">
        <w:rPr>
          <w:rFonts w:ascii="Helvetica" w:eastAsia="Times New Roman" w:hAnsi="Helvetica" w:cs="Helvetica"/>
          <w:color w:val="222222"/>
          <w:sz w:val="20"/>
          <w:szCs w:val="20"/>
          <w:lang w:eastAsia="en-AU"/>
        </w:rPr>
        <w:t xml:space="preserve"> the Committee and to</w:t>
      </w:r>
      <w:r>
        <w:rPr>
          <w:rFonts w:ascii="Helvetica" w:eastAsia="Times New Roman" w:hAnsi="Helvetica" w:cs="Helvetica"/>
          <w:color w:val="222222"/>
          <w:sz w:val="20"/>
          <w:szCs w:val="20"/>
          <w:lang w:eastAsia="en-AU"/>
        </w:rPr>
        <w:t xml:space="preserve"> aged care in Australia.  </w:t>
      </w:r>
    </w:p>
    <w:p w14:paraId="258F5BDC" w14:textId="6840656E" w:rsidR="00A21575" w:rsidRDefault="000D1EDE" w:rsidP="003F7D40">
      <w:pPr>
        <w:spacing w:before="240" w:after="0" w:line="300" w:lineRule="atLeast"/>
        <w:rPr>
          <w:rFonts w:ascii="Helvetica" w:eastAsia="Times New Roman" w:hAnsi="Helvetica" w:cs="Helvetica"/>
          <w:color w:val="222222"/>
          <w:sz w:val="20"/>
          <w:szCs w:val="20"/>
          <w:lang w:eastAsia="en-AU"/>
        </w:rPr>
      </w:pPr>
      <w:r>
        <w:rPr>
          <w:rFonts w:ascii="Helvetica" w:eastAsia="Times New Roman" w:hAnsi="Helvetica" w:cs="Helvetica"/>
          <w:color w:val="222222"/>
          <w:sz w:val="20"/>
          <w:szCs w:val="20"/>
          <w:lang w:eastAsia="en-AU"/>
        </w:rPr>
        <w:t xml:space="preserve">Members received an update on the establishment of new aged care governance arrangements and noted that further advice will be provided </w:t>
      </w:r>
      <w:r w:rsidR="003F7D40">
        <w:rPr>
          <w:rFonts w:ascii="Helvetica" w:eastAsia="Times New Roman" w:hAnsi="Helvetica" w:cs="Helvetica"/>
          <w:color w:val="222222"/>
          <w:sz w:val="20"/>
          <w:szCs w:val="20"/>
          <w:lang w:eastAsia="en-AU"/>
        </w:rPr>
        <w:t>to the aged care sector once it is available.</w:t>
      </w:r>
    </w:p>
    <w:p w14:paraId="51C17930" w14:textId="5A9F39CD" w:rsidR="002F1BF2" w:rsidRDefault="003F7D40" w:rsidP="003F7D40">
      <w:pPr>
        <w:spacing w:before="240" w:after="0" w:line="300" w:lineRule="atLeast"/>
        <w:rPr>
          <w:rFonts w:ascii="Helvetica" w:eastAsia="Times New Roman" w:hAnsi="Helvetica" w:cs="Helvetica"/>
          <w:color w:val="222222"/>
          <w:sz w:val="20"/>
          <w:szCs w:val="20"/>
          <w:lang w:eastAsia="en-AU"/>
        </w:rPr>
      </w:pPr>
      <w:r>
        <w:rPr>
          <w:rFonts w:ascii="Helvetica" w:eastAsia="Times New Roman" w:hAnsi="Helvetica" w:cs="Helvetica"/>
          <w:color w:val="222222"/>
          <w:sz w:val="20"/>
          <w:szCs w:val="20"/>
          <w:lang w:eastAsia="en-AU"/>
        </w:rPr>
        <w:t>Members received a presentation on</w:t>
      </w:r>
      <w:r w:rsidR="002F1BF2">
        <w:rPr>
          <w:rFonts w:ascii="Helvetica" w:eastAsia="Times New Roman" w:hAnsi="Helvetica" w:cs="Helvetica"/>
          <w:color w:val="222222"/>
          <w:sz w:val="20"/>
          <w:szCs w:val="20"/>
          <w:lang w:eastAsia="en-AU"/>
        </w:rPr>
        <w:t xml:space="preserve"> the Aged Care Quality Policy Framework.  This Framework was endorsed by members.</w:t>
      </w:r>
    </w:p>
    <w:p w14:paraId="5D1ED3EA" w14:textId="32E427F0" w:rsidR="003F7D40" w:rsidRDefault="003F7D40" w:rsidP="003F7D40">
      <w:pPr>
        <w:spacing w:before="240" w:after="0" w:line="300" w:lineRule="atLeast"/>
        <w:rPr>
          <w:rFonts w:ascii="Helvetica" w:eastAsia="Times New Roman" w:hAnsi="Helvetica" w:cs="Helvetica"/>
          <w:color w:val="222222"/>
          <w:sz w:val="20"/>
          <w:szCs w:val="20"/>
          <w:lang w:eastAsia="en-AU"/>
        </w:rPr>
      </w:pPr>
      <w:r>
        <w:rPr>
          <w:rFonts w:ascii="Helvetica" w:eastAsia="Times New Roman" w:hAnsi="Helvetica" w:cs="Helvetica"/>
          <w:color w:val="222222"/>
          <w:sz w:val="20"/>
          <w:szCs w:val="20"/>
          <w:lang w:eastAsia="en-AU"/>
        </w:rPr>
        <w:t>No further meetings of the Aged Care Sector Committee will be held.</w:t>
      </w:r>
    </w:p>
    <w:sectPr w:rsidR="003F7D40">
      <w:headerReference w:type="even" r:id="rId8"/>
      <w:head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30E7A" w14:textId="77777777" w:rsidR="00064977" w:rsidRDefault="00064977" w:rsidP="0009273D">
      <w:pPr>
        <w:spacing w:after="0" w:line="240" w:lineRule="auto"/>
      </w:pPr>
      <w:r>
        <w:separator/>
      </w:r>
    </w:p>
  </w:endnote>
  <w:endnote w:type="continuationSeparator" w:id="0">
    <w:p w14:paraId="27AACAF2" w14:textId="77777777" w:rsidR="00064977" w:rsidRDefault="00064977" w:rsidP="0009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18D5E" w14:textId="77777777" w:rsidR="00064977" w:rsidRDefault="00064977" w:rsidP="0009273D">
      <w:pPr>
        <w:spacing w:after="0" w:line="240" w:lineRule="auto"/>
      </w:pPr>
      <w:r>
        <w:separator/>
      </w:r>
    </w:p>
  </w:footnote>
  <w:footnote w:type="continuationSeparator" w:id="0">
    <w:p w14:paraId="24735950" w14:textId="77777777" w:rsidR="00064977" w:rsidRDefault="00064977" w:rsidP="0009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30F1E" w14:textId="70F4EF73" w:rsidR="0009273D" w:rsidRDefault="000927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59ED2" w14:textId="7F9301DD" w:rsidR="0009273D" w:rsidRDefault="000927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6C105" w14:textId="66F21AA4" w:rsidR="0009273D" w:rsidRDefault="000927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119F9"/>
    <w:multiLevelType w:val="hybridMultilevel"/>
    <w:tmpl w:val="6832AB78"/>
    <w:lvl w:ilvl="0" w:tplc="F828CC94">
      <w:start w:val="1"/>
      <w:numFmt w:val="bullet"/>
      <w:lvlText w:val=""/>
      <w:lvlJc w:val="left"/>
      <w:pPr>
        <w:ind w:left="360" w:hanging="360"/>
      </w:pPr>
      <w:rPr>
        <w:rFonts w:ascii="Symbol" w:hAnsi="Symbol" w:hint="default"/>
      </w:rPr>
    </w:lvl>
    <w:lvl w:ilvl="1" w:tplc="07522318">
      <w:start w:val="1"/>
      <w:numFmt w:val="bullet"/>
      <w:lvlText w:val="o"/>
      <w:lvlJc w:val="left"/>
      <w:pPr>
        <w:ind w:left="1069" w:hanging="360"/>
      </w:pPr>
      <w:rPr>
        <w:rFonts w:ascii="Courier New" w:hAnsi="Courier New" w:cs="Courier New" w:hint="default"/>
      </w:rPr>
    </w:lvl>
    <w:lvl w:ilvl="2" w:tplc="99E201A8" w:tentative="1">
      <w:start w:val="1"/>
      <w:numFmt w:val="bullet"/>
      <w:lvlText w:val=""/>
      <w:lvlJc w:val="left"/>
      <w:pPr>
        <w:ind w:left="1800" w:hanging="360"/>
      </w:pPr>
      <w:rPr>
        <w:rFonts w:ascii="Wingdings" w:hAnsi="Wingdings" w:hint="default"/>
      </w:rPr>
    </w:lvl>
    <w:lvl w:ilvl="3" w:tplc="E7CAF674" w:tentative="1">
      <w:start w:val="1"/>
      <w:numFmt w:val="bullet"/>
      <w:lvlText w:val=""/>
      <w:lvlJc w:val="left"/>
      <w:pPr>
        <w:ind w:left="2520" w:hanging="360"/>
      </w:pPr>
      <w:rPr>
        <w:rFonts w:ascii="Symbol" w:hAnsi="Symbol" w:hint="default"/>
      </w:rPr>
    </w:lvl>
    <w:lvl w:ilvl="4" w:tplc="53FC497E" w:tentative="1">
      <w:start w:val="1"/>
      <w:numFmt w:val="bullet"/>
      <w:lvlText w:val="o"/>
      <w:lvlJc w:val="left"/>
      <w:pPr>
        <w:ind w:left="3240" w:hanging="360"/>
      </w:pPr>
      <w:rPr>
        <w:rFonts w:ascii="Courier New" w:hAnsi="Courier New" w:cs="Courier New" w:hint="default"/>
      </w:rPr>
    </w:lvl>
    <w:lvl w:ilvl="5" w:tplc="E7C88704" w:tentative="1">
      <w:start w:val="1"/>
      <w:numFmt w:val="bullet"/>
      <w:lvlText w:val=""/>
      <w:lvlJc w:val="left"/>
      <w:pPr>
        <w:ind w:left="3960" w:hanging="360"/>
      </w:pPr>
      <w:rPr>
        <w:rFonts w:ascii="Wingdings" w:hAnsi="Wingdings" w:hint="default"/>
      </w:rPr>
    </w:lvl>
    <w:lvl w:ilvl="6" w:tplc="226E41E6" w:tentative="1">
      <w:start w:val="1"/>
      <w:numFmt w:val="bullet"/>
      <w:lvlText w:val=""/>
      <w:lvlJc w:val="left"/>
      <w:pPr>
        <w:ind w:left="4680" w:hanging="360"/>
      </w:pPr>
      <w:rPr>
        <w:rFonts w:ascii="Symbol" w:hAnsi="Symbol" w:hint="default"/>
      </w:rPr>
    </w:lvl>
    <w:lvl w:ilvl="7" w:tplc="709ED0E0" w:tentative="1">
      <w:start w:val="1"/>
      <w:numFmt w:val="bullet"/>
      <w:lvlText w:val="o"/>
      <w:lvlJc w:val="left"/>
      <w:pPr>
        <w:ind w:left="5400" w:hanging="360"/>
      </w:pPr>
      <w:rPr>
        <w:rFonts w:ascii="Courier New" w:hAnsi="Courier New" w:cs="Courier New" w:hint="default"/>
      </w:rPr>
    </w:lvl>
    <w:lvl w:ilvl="8" w:tplc="D3D2A3C0" w:tentative="1">
      <w:start w:val="1"/>
      <w:numFmt w:val="bullet"/>
      <w:lvlText w:val=""/>
      <w:lvlJc w:val="left"/>
      <w:pPr>
        <w:ind w:left="6120" w:hanging="360"/>
      </w:pPr>
      <w:rPr>
        <w:rFonts w:ascii="Wingdings" w:hAnsi="Wingdings" w:hint="default"/>
      </w:rPr>
    </w:lvl>
  </w:abstractNum>
  <w:abstractNum w:abstractNumId="1" w15:restartNumberingAfterBreak="0">
    <w:nsid w:val="0B9F0CBF"/>
    <w:multiLevelType w:val="multilevel"/>
    <w:tmpl w:val="4A3C3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A47931"/>
    <w:multiLevelType w:val="hybridMultilevel"/>
    <w:tmpl w:val="3CB0B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271CC5"/>
    <w:multiLevelType w:val="hybridMultilevel"/>
    <w:tmpl w:val="4832FEC6"/>
    <w:lvl w:ilvl="0" w:tplc="409866B8">
      <w:start w:val="1"/>
      <w:numFmt w:val="bullet"/>
      <w:lvlText w:val=""/>
      <w:lvlJc w:val="left"/>
      <w:pPr>
        <w:ind w:left="360" w:hanging="360"/>
      </w:pPr>
      <w:rPr>
        <w:rFonts w:ascii="Symbol" w:hAnsi="Symbol" w:hint="default"/>
        <w:color w:val="auto"/>
      </w:rPr>
    </w:lvl>
    <w:lvl w:ilvl="1" w:tplc="380ECDDC" w:tentative="1">
      <w:start w:val="1"/>
      <w:numFmt w:val="bullet"/>
      <w:lvlText w:val="o"/>
      <w:lvlJc w:val="left"/>
      <w:pPr>
        <w:ind w:left="1080" w:hanging="360"/>
      </w:pPr>
      <w:rPr>
        <w:rFonts w:ascii="Courier New" w:hAnsi="Courier New" w:cs="Courier New" w:hint="default"/>
      </w:rPr>
    </w:lvl>
    <w:lvl w:ilvl="2" w:tplc="E9D89DE6" w:tentative="1">
      <w:start w:val="1"/>
      <w:numFmt w:val="bullet"/>
      <w:lvlText w:val=""/>
      <w:lvlJc w:val="left"/>
      <w:pPr>
        <w:ind w:left="1800" w:hanging="360"/>
      </w:pPr>
      <w:rPr>
        <w:rFonts w:ascii="Wingdings" w:hAnsi="Wingdings" w:hint="default"/>
      </w:rPr>
    </w:lvl>
    <w:lvl w:ilvl="3" w:tplc="FD123EC6" w:tentative="1">
      <w:start w:val="1"/>
      <w:numFmt w:val="bullet"/>
      <w:lvlText w:val=""/>
      <w:lvlJc w:val="left"/>
      <w:pPr>
        <w:ind w:left="2520" w:hanging="360"/>
      </w:pPr>
      <w:rPr>
        <w:rFonts w:ascii="Symbol" w:hAnsi="Symbol" w:hint="default"/>
      </w:rPr>
    </w:lvl>
    <w:lvl w:ilvl="4" w:tplc="7C229C3E" w:tentative="1">
      <w:start w:val="1"/>
      <w:numFmt w:val="bullet"/>
      <w:lvlText w:val="o"/>
      <w:lvlJc w:val="left"/>
      <w:pPr>
        <w:ind w:left="3240" w:hanging="360"/>
      </w:pPr>
      <w:rPr>
        <w:rFonts w:ascii="Courier New" w:hAnsi="Courier New" w:cs="Courier New" w:hint="default"/>
      </w:rPr>
    </w:lvl>
    <w:lvl w:ilvl="5" w:tplc="849CBCCA" w:tentative="1">
      <w:start w:val="1"/>
      <w:numFmt w:val="bullet"/>
      <w:lvlText w:val=""/>
      <w:lvlJc w:val="left"/>
      <w:pPr>
        <w:ind w:left="3960" w:hanging="360"/>
      </w:pPr>
      <w:rPr>
        <w:rFonts w:ascii="Wingdings" w:hAnsi="Wingdings" w:hint="default"/>
      </w:rPr>
    </w:lvl>
    <w:lvl w:ilvl="6" w:tplc="1A3823D2" w:tentative="1">
      <w:start w:val="1"/>
      <w:numFmt w:val="bullet"/>
      <w:lvlText w:val=""/>
      <w:lvlJc w:val="left"/>
      <w:pPr>
        <w:ind w:left="4680" w:hanging="360"/>
      </w:pPr>
      <w:rPr>
        <w:rFonts w:ascii="Symbol" w:hAnsi="Symbol" w:hint="default"/>
      </w:rPr>
    </w:lvl>
    <w:lvl w:ilvl="7" w:tplc="7C24F792" w:tentative="1">
      <w:start w:val="1"/>
      <w:numFmt w:val="bullet"/>
      <w:lvlText w:val="o"/>
      <w:lvlJc w:val="left"/>
      <w:pPr>
        <w:ind w:left="5400" w:hanging="360"/>
      </w:pPr>
      <w:rPr>
        <w:rFonts w:ascii="Courier New" w:hAnsi="Courier New" w:cs="Courier New" w:hint="default"/>
      </w:rPr>
    </w:lvl>
    <w:lvl w:ilvl="8" w:tplc="6832ABDC" w:tentative="1">
      <w:start w:val="1"/>
      <w:numFmt w:val="bullet"/>
      <w:lvlText w:val=""/>
      <w:lvlJc w:val="left"/>
      <w:pPr>
        <w:ind w:left="6120" w:hanging="360"/>
      </w:pPr>
      <w:rPr>
        <w:rFonts w:ascii="Wingdings" w:hAnsi="Wingdings" w:hint="default"/>
      </w:rPr>
    </w:lvl>
  </w:abstractNum>
  <w:abstractNum w:abstractNumId="4" w15:restartNumberingAfterBreak="0">
    <w:nsid w:val="38280BA8"/>
    <w:multiLevelType w:val="hybridMultilevel"/>
    <w:tmpl w:val="AEAA5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486D97"/>
    <w:multiLevelType w:val="multilevel"/>
    <w:tmpl w:val="FAC6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A26ACD"/>
    <w:multiLevelType w:val="hybridMultilevel"/>
    <w:tmpl w:val="02E67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607431"/>
    <w:multiLevelType w:val="hybridMultilevel"/>
    <w:tmpl w:val="9D044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1500C4"/>
    <w:multiLevelType w:val="hybridMultilevel"/>
    <w:tmpl w:val="25B4C500"/>
    <w:lvl w:ilvl="0" w:tplc="11207D7C">
      <w:numFmt w:val="bullet"/>
      <w:lvlText w:val=""/>
      <w:lvlJc w:val="left"/>
      <w:pPr>
        <w:ind w:left="720" w:hanging="360"/>
      </w:pPr>
      <w:rPr>
        <w:rFonts w:ascii="Symbol" w:eastAsiaTheme="minorHAnsi" w:hAnsi="Symbol" w:cs="Calibri" w:hint="default"/>
      </w:rPr>
    </w:lvl>
    <w:lvl w:ilvl="1" w:tplc="0C090001">
      <w:start w:val="1"/>
      <w:numFmt w:val="bullet"/>
      <w:lvlText w:val=""/>
      <w:lvlJc w:val="left"/>
      <w:pPr>
        <w:ind w:left="1440" w:hanging="360"/>
      </w:pPr>
      <w:rPr>
        <w:rFonts w:ascii="Symbol" w:hAnsi="Symbol" w:hint="default"/>
      </w:rPr>
    </w:lvl>
    <w:lvl w:ilvl="2" w:tplc="3CDAC30A">
      <w:start w:val="1"/>
      <w:numFmt w:val="bullet"/>
      <w:lvlText w:val=""/>
      <w:lvlJc w:val="left"/>
      <w:pPr>
        <w:ind w:left="2160" w:hanging="360"/>
      </w:pPr>
      <w:rPr>
        <w:rFonts w:ascii="Wingdings" w:hAnsi="Wingdings" w:hint="default"/>
      </w:rPr>
    </w:lvl>
    <w:lvl w:ilvl="3" w:tplc="D930A208">
      <w:start w:val="1"/>
      <w:numFmt w:val="bullet"/>
      <w:lvlText w:val=""/>
      <w:lvlJc w:val="left"/>
      <w:pPr>
        <w:ind w:left="2880" w:hanging="360"/>
      </w:pPr>
      <w:rPr>
        <w:rFonts w:ascii="Symbol" w:hAnsi="Symbol" w:hint="default"/>
      </w:rPr>
    </w:lvl>
    <w:lvl w:ilvl="4" w:tplc="7BBE88DA">
      <w:start w:val="1"/>
      <w:numFmt w:val="bullet"/>
      <w:lvlText w:val="o"/>
      <w:lvlJc w:val="left"/>
      <w:pPr>
        <w:ind w:left="3600" w:hanging="360"/>
      </w:pPr>
      <w:rPr>
        <w:rFonts w:ascii="Courier New" w:hAnsi="Courier New" w:cs="Courier New" w:hint="default"/>
      </w:rPr>
    </w:lvl>
    <w:lvl w:ilvl="5" w:tplc="93FEDA90">
      <w:start w:val="1"/>
      <w:numFmt w:val="bullet"/>
      <w:lvlText w:val=""/>
      <w:lvlJc w:val="left"/>
      <w:pPr>
        <w:ind w:left="4320" w:hanging="360"/>
      </w:pPr>
      <w:rPr>
        <w:rFonts w:ascii="Wingdings" w:hAnsi="Wingdings" w:hint="default"/>
      </w:rPr>
    </w:lvl>
    <w:lvl w:ilvl="6" w:tplc="778C96FE">
      <w:start w:val="1"/>
      <w:numFmt w:val="bullet"/>
      <w:lvlText w:val=""/>
      <w:lvlJc w:val="left"/>
      <w:pPr>
        <w:ind w:left="5040" w:hanging="360"/>
      </w:pPr>
      <w:rPr>
        <w:rFonts w:ascii="Symbol" w:hAnsi="Symbol" w:hint="default"/>
      </w:rPr>
    </w:lvl>
    <w:lvl w:ilvl="7" w:tplc="22F67D08">
      <w:start w:val="1"/>
      <w:numFmt w:val="bullet"/>
      <w:lvlText w:val="o"/>
      <w:lvlJc w:val="left"/>
      <w:pPr>
        <w:ind w:left="5760" w:hanging="360"/>
      </w:pPr>
      <w:rPr>
        <w:rFonts w:ascii="Courier New" w:hAnsi="Courier New" w:cs="Courier New" w:hint="default"/>
      </w:rPr>
    </w:lvl>
    <w:lvl w:ilvl="8" w:tplc="0C80DC8C">
      <w:start w:val="1"/>
      <w:numFmt w:val="bullet"/>
      <w:lvlText w:val=""/>
      <w:lvlJc w:val="left"/>
      <w:pPr>
        <w:ind w:left="6480" w:hanging="360"/>
      </w:pPr>
      <w:rPr>
        <w:rFonts w:ascii="Wingdings" w:hAnsi="Wingdings" w:hint="default"/>
      </w:rPr>
    </w:lvl>
  </w:abstractNum>
  <w:abstractNum w:abstractNumId="9" w15:restartNumberingAfterBreak="0">
    <w:nsid w:val="4E5C6F7C"/>
    <w:multiLevelType w:val="hybridMultilevel"/>
    <w:tmpl w:val="310E3DD2"/>
    <w:lvl w:ilvl="0" w:tplc="11207D7C">
      <w:numFmt w:val="bullet"/>
      <w:lvlText w:val=""/>
      <w:lvlJc w:val="left"/>
      <w:pPr>
        <w:ind w:left="720" w:hanging="360"/>
      </w:pPr>
      <w:rPr>
        <w:rFonts w:ascii="Symbol" w:eastAsiaTheme="minorHAnsi" w:hAnsi="Symbol" w:cs="Calibri" w:hint="default"/>
      </w:rPr>
    </w:lvl>
    <w:lvl w:ilvl="1" w:tplc="745C5FB6">
      <w:start w:val="1"/>
      <w:numFmt w:val="bullet"/>
      <w:lvlText w:val="o"/>
      <w:lvlJc w:val="left"/>
      <w:pPr>
        <w:ind w:left="1440" w:hanging="360"/>
      </w:pPr>
      <w:rPr>
        <w:rFonts w:ascii="Courier New" w:hAnsi="Courier New" w:cs="Courier New" w:hint="default"/>
      </w:rPr>
    </w:lvl>
    <w:lvl w:ilvl="2" w:tplc="3CDAC30A">
      <w:start w:val="1"/>
      <w:numFmt w:val="bullet"/>
      <w:lvlText w:val=""/>
      <w:lvlJc w:val="left"/>
      <w:pPr>
        <w:ind w:left="2160" w:hanging="360"/>
      </w:pPr>
      <w:rPr>
        <w:rFonts w:ascii="Wingdings" w:hAnsi="Wingdings" w:hint="default"/>
      </w:rPr>
    </w:lvl>
    <w:lvl w:ilvl="3" w:tplc="D930A208">
      <w:start w:val="1"/>
      <w:numFmt w:val="bullet"/>
      <w:lvlText w:val=""/>
      <w:lvlJc w:val="left"/>
      <w:pPr>
        <w:ind w:left="2880" w:hanging="360"/>
      </w:pPr>
      <w:rPr>
        <w:rFonts w:ascii="Symbol" w:hAnsi="Symbol" w:hint="default"/>
      </w:rPr>
    </w:lvl>
    <w:lvl w:ilvl="4" w:tplc="7BBE88DA">
      <w:start w:val="1"/>
      <w:numFmt w:val="bullet"/>
      <w:lvlText w:val="o"/>
      <w:lvlJc w:val="left"/>
      <w:pPr>
        <w:ind w:left="3600" w:hanging="360"/>
      </w:pPr>
      <w:rPr>
        <w:rFonts w:ascii="Courier New" w:hAnsi="Courier New" w:cs="Courier New" w:hint="default"/>
      </w:rPr>
    </w:lvl>
    <w:lvl w:ilvl="5" w:tplc="93FEDA90">
      <w:start w:val="1"/>
      <w:numFmt w:val="bullet"/>
      <w:lvlText w:val=""/>
      <w:lvlJc w:val="left"/>
      <w:pPr>
        <w:ind w:left="4320" w:hanging="360"/>
      </w:pPr>
      <w:rPr>
        <w:rFonts w:ascii="Wingdings" w:hAnsi="Wingdings" w:hint="default"/>
      </w:rPr>
    </w:lvl>
    <w:lvl w:ilvl="6" w:tplc="778C96FE">
      <w:start w:val="1"/>
      <w:numFmt w:val="bullet"/>
      <w:lvlText w:val=""/>
      <w:lvlJc w:val="left"/>
      <w:pPr>
        <w:ind w:left="5040" w:hanging="360"/>
      </w:pPr>
      <w:rPr>
        <w:rFonts w:ascii="Symbol" w:hAnsi="Symbol" w:hint="default"/>
      </w:rPr>
    </w:lvl>
    <w:lvl w:ilvl="7" w:tplc="22F67D08">
      <w:start w:val="1"/>
      <w:numFmt w:val="bullet"/>
      <w:lvlText w:val="o"/>
      <w:lvlJc w:val="left"/>
      <w:pPr>
        <w:ind w:left="5760" w:hanging="360"/>
      </w:pPr>
      <w:rPr>
        <w:rFonts w:ascii="Courier New" w:hAnsi="Courier New" w:cs="Courier New" w:hint="default"/>
      </w:rPr>
    </w:lvl>
    <w:lvl w:ilvl="8" w:tplc="0C80DC8C">
      <w:start w:val="1"/>
      <w:numFmt w:val="bullet"/>
      <w:lvlText w:val=""/>
      <w:lvlJc w:val="left"/>
      <w:pPr>
        <w:ind w:left="6480" w:hanging="360"/>
      </w:pPr>
      <w:rPr>
        <w:rFonts w:ascii="Wingdings" w:hAnsi="Wingdings" w:hint="default"/>
      </w:rPr>
    </w:lvl>
  </w:abstractNum>
  <w:abstractNum w:abstractNumId="10" w15:restartNumberingAfterBreak="0">
    <w:nsid w:val="52C21306"/>
    <w:multiLevelType w:val="hybridMultilevel"/>
    <w:tmpl w:val="2E5CF6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AD4448E"/>
    <w:multiLevelType w:val="multilevel"/>
    <w:tmpl w:val="9F9E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89607E"/>
    <w:multiLevelType w:val="multilevel"/>
    <w:tmpl w:val="E7D67F66"/>
    <w:lvl w:ilvl="0">
      <w:start w:val="1"/>
      <w:numFmt w:val="decimal"/>
      <w:lvlText w:val="%1"/>
      <w:lvlJc w:val="left"/>
      <w:pPr>
        <w:ind w:left="480" w:hanging="480"/>
      </w:pPr>
      <w:rPr>
        <w:rFonts w:hint="default"/>
      </w:rPr>
    </w:lvl>
    <w:lvl w:ilvl="1">
      <w:start w:val="1"/>
      <w:numFmt w:val="decimal"/>
      <w:lvlText w:val="%1.%2"/>
      <w:lvlJc w:val="left"/>
      <w:pPr>
        <w:ind w:left="1440" w:hanging="720"/>
      </w:pPr>
      <w:rPr>
        <w:rFonts w:hint="default"/>
        <w:b w:val="0"/>
      </w:rPr>
    </w:lvl>
    <w:lvl w:ilvl="2">
      <w:start w:val="1"/>
      <w:numFmt w:val="bullet"/>
      <w:lvlText w:val=""/>
      <w:lvlJc w:val="left"/>
      <w:pPr>
        <w:ind w:left="2160" w:hanging="720"/>
      </w:pPr>
      <w:rPr>
        <w:rFonts w:ascii="Symbol" w:hAnsi="Symbol" w:hint="default"/>
      </w:rPr>
    </w:lvl>
    <w:lvl w:ilvl="3">
      <w:start w:val="1"/>
      <w:numFmt w:val="bullet"/>
      <w:lvlText w:val=""/>
      <w:lvlJc w:val="left"/>
      <w:pPr>
        <w:ind w:left="3240" w:hanging="1080"/>
      </w:pPr>
      <w:rPr>
        <w:rFonts w:ascii="Symbol" w:hAnsi="Symbol"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77582A5F"/>
    <w:multiLevelType w:val="hybridMultilevel"/>
    <w:tmpl w:val="75001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C3A1F64"/>
    <w:multiLevelType w:val="multilevel"/>
    <w:tmpl w:val="FAB69F9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abstractNumId w:val="11"/>
  </w:num>
  <w:num w:numId="2">
    <w:abstractNumId w:val="14"/>
  </w:num>
  <w:num w:numId="3">
    <w:abstractNumId w:val="1"/>
  </w:num>
  <w:num w:numId="4">
    <w:abstractNumId w:val="4"/>
  </w:num>
  <w:num w:numId="5">
    <w:abstractNumId w:val="5"/>
  </w:num>
  <w:num w:numId="6">
    <w:abstractNumId w:val="10"/>
  </w:num>
  <w:num w:numId="7">
    <w:abstractNumId w:val="7"/>
  </w:num>
  <w:num w:numId="8">
    <w:abstractNumId w:val="2"/>
  </w:num>
  <w:num w:numId="9">
    <w:abstractNumId w:val="9"/>
  </w:num>
  <w:num w:numId="10">
    <w:abstractNumId w:val="0"/>
  </w:num>
  <w:num w:numId="11">
    <w:abstractNumId w:val="12"/>
  </w:num>
  <w:num w:numId="12">
    <w:abstractNumId w:val="8"/>
  </w:num>
  <w:num w:numId="13">
    <w:abstractNumId w:val="3"/>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43F"/>
    <w:rsid w:val="00014DF6"/>
    <w:rsid w:val="000314D5"/>
    <w:rsid w:val="00035A63"/>
    <w:rsid w:val="00040064"/>
    <w:rsid w:val="0004046D"/>
    <w:rsid w:val="00056023"/>
    <w:rsid w:val="000634AF"/>
    <w:rsid w:val="00064977"/>
    <w:rsid w:val="00071A24"/>
    <w:rsid w:val="00073710"/>
    <w:rsid w:val="0009273D"/>
    <w:rsid w:val="000D1EDE"/>
    <w:rsid w:val="000D65BF"/>
    <w:rsid w:val="0010415F"/>
    <w:rsid w:val="00141C39"/>
    <w:rsid w:val="0014599B"/>
    <w:rsid w:val="00155808"/>
    <w:rsid w:val="00173506"/>
    <w:rsid w:val="00186DFD"/>
    <w:rsid w:val="001B207C"/>
    <w:rsid w:val="001B7039"/>
    <w:rsid w:val="001C5922"/>
    <w:rsid w:val="001E3764"/>
    <w:rsid w:val="00210E80"/>
    <w:rsid w:val="00220CD9"/>
    <w:rsid w:val="00230655"/>
    <w:rsid w:val="00280050"/>
    <w:rsid w:val="00283FD4"/>
    <w:rsid w:val="0029628A"/>
    <w:rsid w:val="002A4C27"/>
    <w:rsid w:val="002A6C94"/>
    <w:rsid w:val="002A78C4"/>
    <w:rsid w:val="002C5FC7"/>
    <w:rsid w:val="002D1BE3"/>
    <w:rsid w:val="002F1BF2"/>
    <w:rsid w:val="00315E28"/>
    <w:rsid w:val="003949EF"/>
    <w:rsid w:val="003E0558"/>
    <w:rsid w:val="003E3E49"/>
    <w:rsid w:val="003F7D40"/>
    <w:rsid w:val="004006C4"/>
    <w:rsid w:val="00422025"/>
    <w:rsid w:val="00422727"/>
    <w:rsid w:val="00425F86"/>
    <w:rsid w:val="0042673B"/>
    <w:rsid w:val="004601BC"/>
    <w:rsid w:val="00470790"/>
    <w:rsid w:val="00482E28"/>
    <w:rsid w:val="00491DDC"/>
    <w:rsid w:val="004B636F"/>
    <w:rsid w:val="004B6D97"/>
    <w:rsid w:val="00520F02"/>
    <w:rsid w:val="00532175"/>
    <w:rsid w:val="00550F4B"/>
    <w:rsid w:val="005617B7"/>
    <w:rsid w:val="00585CEA"/>
    <w:rsid w:val="00586230"/>
    <w:rsid w:val="005F0EFE"/>
    <w:rsid w:val="00621610"/>
    <w:rsid w:val="006225F8"/>
    <w:rsid w:val="00624801"/>
    <w:rsid w:val="00630E3A"/>
    <w:rsid w:val="00636402"/>
    <w:rsid w:val="006522FC"/>
    <w:rsid w:val="006609AD"/>
    <w:rsid w:val="00661073"/>
    <w:rsid w:val="00667BA7"/>
    <w:rsid w:val="006A5A70"/>
    <w:rsid w:val="006A66D7"/>
    <w:rsid w:val="006D1776"/>
    <w:rsid w:val="006E4460"/>
    <w:rsid w:val="006F4FAC"/>
    <w:rsid w:val="00721BA0"/>
    <w:rsid w:val="00730CAA"/>
    <w:rsid w:val="00756DDA"/>
    <w:rsid w:val="00762200"/>
    <w:rsid w:val="00774204"/>
    <w:rsid w:val="00807511"/>
    <w:rsid w:val="00807DFE"/>
    <w:rsid w:val="008215D9"/>
    <w:rsid w:val="008433DC"/>
    <w:rsid w:val="008542B3"/>
    <w:rsid w:val="008555FA"/>
    <w:rsid w:val="008565A5"/>
    <w:rsid w:val="00867F5E"/>
    <w:rsid w:val="0089205A"/>
    <w:rsid w:val="008C2340"/>
    <w:rsid w:val="008C7D9A"/>
    <w:rsid w:val="008D3158"/>
    <w:rsid w:val="008E56DA"/>
    <w:rsid w:val="008F0A29"/>
    <w:rsid w:val="008F7A95"/>
    <w:rsid w:val="009142EE"/>
    <w:rsid w:val="0094485F"/>
    <w:rsid w:val="00952C53"/>
    <w:rsid w:val="00954621"/>
    <w:rsid w:val="0095702F"/>
    <w:rsid w:val="009A3E51"/>
    <w:rsid w:val="009C754A"/>
    <w:rsid w:val="009F5EF4"/>
    <w:rsid w:val="009F7E1A"/>
    <w:rsid w:val="00A04DB2"/>
    <w:rsid w:val="00A21575"/>
    <w:rsid w:val="00A36FCE"/>
    <w:rsid w:val="00A42617"/>
    <w:rsid w:val="00A91F9C"/>
    <w:rsid w:val="00A95E94"/>
    <w:rsid w:val="00AA565A"/>
    <w:rsid w:val="00AC51CF"/>
    <w:rsid w:val="00B0666D"/>
    <w:rsid w:val="00B213ED"/>
    <w:rsid w:val="00B22577"/>
    <w:rsid w:val="00B34172"/>
    <w:rsid w:val="00B4706E"/>
    <w:rsid w:val="00B55743"/>
    <w:rsid w:val="00B81C8C"/>
    <w:rsid w:val="00B87AD6"/>
    <w:rsid w:val="00B92D24"/>
    <w:rsid w:val="00B96FF8"/>
    <w:rsid w:val="00BA0B01"/>
    <w:rsid w:val="00BE54B1"/>
    <w:rsid w:val="00C10B04"/>
    <w:rsid w:val="00C17786"/>
    <w:rsid w:val="00C17A1E"/>
    <w:rsid w:val="00C4143F"/>
    <w:rsid w:val="00C47BFD"/>
    <w:rsid w:val="00C51CE7"/>
    <w:rsid w:val="00C549A6"/>
    <w:rsid w:val="00C54CC7"/>
    <w:rsid w:val="00C62E7B"/>
    <w:rsid w:val="00C64B31"/>
    <w:rsid w:val="00C65CB4"/>
    <w:rsid w:val="00C74875"/>
    <w:rsid w:val="00CD3691"/>
    <w:rsid w:val="00CE4511"/>
    <w:rsid w:val="00D15131"/>
    <w:rsid w:val="00D27174"/>
    <w:rsid w:val="00D363F7"/>
    <w:rsid w:val="00D46568"/>
    <w:rsid w:val="00D55F60"/>
    <w:rsid w:val="00DB6ECA"/>
    <w:rsid w:val="00DD1042"/>
    <w:rsid w:val="00DD561E"/>
    <w:rsid w:val="00DE1575"/>
    <w:rsid w:val="00DE79D5"/>
    <w:rsid w:val="00E233C5"/>
    <w:rsid w:val="00E3287A"/>
    <w:rsid w:val="00E450D6"/>
    <w:rsid w:val="00E511E2"/>
    <w:rsid w:val="00E5337C"/>
    <w:rsid w:val="00E67827"/>
    <w:rsid w:val="00E6798C"/>
    <w:rsid w:val="00E70656"/>
    <w:rsid w:val="00E724CA"/>
    <w:rsid w:val="00E75344"/>
    <w:rsid w:val="00EA77BE"/>
    <w:rsid w:val="00EB5A65"/>
    <w:rsid w:val="00EC46F4"/>
    <w:rsid w:val="00EC4C83"/>
    <w:rsid w:val="00EE176B"/>
    <w:rsid w:val="00F14D6C"/>
    <w:rsid w:val="00F262BC"/>
    <w:rsid w:val="00F3588E"/>
    <w:rsid w:val="00F50943"/>
    <w:rsid w:val="00F54B41"/>
    <w:rsid w:val="00F67A48"/>
    <w:rsid w:val="00F72AC8"/>
    <w:rsid w:val="00F737C8"/>
    <w:rsid w:val="00F75E9A"/>
    <w:rsid w:val="00F92124"/>
    <w:rsid w:val="00FA60B7"/>
    <w:rsid w:val="00FD7C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EA428E"/>
  <w15:chartTrackingRefBased/>
  <w15:docId w15:val="{03839692-FADB-4891-AADA-EBE88909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4143F"/>
    <w:pPr>
      <w:spacing w:before="100" w:beforeAutospacing="1" w:after="100" w:afterAutospacing="1" w:line="240" w:lineRule="auto"/>
      <w:outlineLvl w:val="0"/>
    </w:pPr>
    <w:rPr>
      <w:rFonts w:eastAsia="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43F"/>
    <w:rPr>
      <w:rFonts w:eastAsia="Times New Roman"/>
      <w:b/>
      <w:bCs/>
      <w:kern w:val="36"/>
      <w:sz w:val="48"/>
      <w:szCs w:val="48"/>
      <w:lang w:eastAsia="en-AU"/>
    </w:rPr>
  </w:style>
  <w:style w:type="paragraph" w:styleId="NormalWeb">
    <w:name w:val="Normal (Web)"/>
    <w:basedOn w:val="Normal"/>
    <w:uiPriority w:val="99"/>
    <w:semiHidden/>
    <w:unhideWhenUsed/>
    <w:rsid w:val="00C4143F"/>
    <w:pPr>
      <w:spacing w:before="100" w:beforeAutospacing="1" w:after="100" w:afterAutospacing="1" w:line="240" w:lineRule="auto"/>
    </w:pPr>
    <w:rPr>
      <w:rFonts w:eastAsia="Times New Roman"/>
      <w:lang w:eastAsia="en-AU"/>
    </w:rPr>
  </w:style>
  <w:style w:type="character" w:styleId="Emphasis">
    <w:name w:val="Emphasis"/>
    <w:basedOn w:val="DefaultParagraphFont"/>
    <w:uiPriority w:val="20"/>
    <w:qFormat/>
    <w:rsid w:val="00C4143F"/>
    <w:rPr>
      <w:i/>
      <w:iCs/>
    </w:rPr>
  </w:style>
  <w:style w:type="paragraph" w:styleId="ListParagraph">
    <w:name w:val="List Paragraph"/>
    <w:aliases w:val="#List Paragraph,L,List Paragraph1,List Paragraph11,Recommendation,Figure_name,Numbered Indented Text,Bullet- First level,List NUmber,Listenabsatz1,lp1,Body text,NAST Quote,Bullet point,standard lewis,CV text,Dot pt,F5 List Paragraph,列"/>
    <w:basedOn w:val="Normal"/>
    <w:link w:val="ListParagraphChar"/>
    <w:uiPriority w:val="34"/>
    <w:qFormat/>
    <w:rsid w:val="00520F02"/>
    <w:pPr>
      <w:ind w:left="720"/>
      <w:contextualSpacing/>
    </w:pPr>
  </w:style>
  <w:style w:type="paragraph" w:styleId="BalloonText">
    <w:name w:val="Balloon Text"/>
    <w:basedOn w:val="Normal"/>
    <w:link w:val="BalloonTextChar"/>
    <w:uiPriority w:val="99"/>
    <w:semiHidden/>
    <w:unhideWhenUsed/>
    <w:rsid w:val="00D465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568"/>
    <w:rPr>
      <w:rFonts w:ascii="Segoe UI" w:hAnsi="Segoe UI" w:cs="Segoe UI"/>
      <w:sz w:val="18"/>
      <w:szCs w:val="18"/>
    </w:rPr>
  </w:style>
  <w:style w:type="paragraph" w:styleId="Revision">
    <w:name w:val="Revision"/>
    <w:hidden/>
    <w:uiPriority w:val="99"/>
    <w:semiHidden/>
    <w:rsid w:val="009F5EF4"/>
    <w:pPr>
      <w:spacing w:after="0" w:line="240" w:lineRule="auto"/>
    </w:pPr>
  </w:style>
  <w:style w:type="character" w:customStyle="1" w:styleId="ListParagraphChar">
    <w:name w:val="List Paragraph Char"/>
    <w:aliases w:val="#List Paragraph Char,L Char,List Paragraph1 Char,List Paragraph11 Char,Recommendation Char,Figure_name Char,Numbered Indented Text Char,Bullet- First level Char,List NUmber Char,Listenabsatz1 Char,lp1 Char,Body text Char,CV text Char"/>
    <w:link w:val="ListParagraph"/>
    <w:uiPriority w:val="34"/>
    <w:qFormat/>
    <w:locked/>
    <w:rsid w:val="00073710"/>
  </w:style>
  <w:style w:type="character" w:styleId="CommentReference">
    <w:name w:val="annotation reference"/>
    <w:basedOn w:val="DefaultParagraphFont"/>
    <w:uiPriority w:val="99"/>
    <w:semiHidden/>
    <w:unhideWhenUsed/>
    <w:rsid w:val="00F54B41"/>
    <w:rPr>
      <w:sz w:val="16"/>
      <w:szCs w:val="16"/>
    </w:rPr>
  </w:style>
  <w:style w:type="paragraph" w:styleId="CommentText">
    <w:name w:val="annotation text"/>
    <w:basedOn w:val="Normal"/>
    <w:link w:val="CommentTextChar"/>
    <w:uiPriority w:val="99"/>
    <w:semiHidden/>
    <w:unhideWhenUsed/>
    <w:rsid w:val="00F54B41"/>
    <w:pPr>
      <w:spacing w:line="240" w:lineRule="auto"/>
    </w:pPr>
    <w:rPr>
      <w:sz w:val="20"/>
      <w:szCs w:val="20"/>
    </w:rPr>
  </w:style>
  <w:style w:type="character" w:customStyle="1" w:styleId="CommentTextChar">
    <w:name w:val="Comment Text Char"/>
    <w:basedOn w:val="DefaultParagraphFont"/>
    <w:link w:val="CommentText"/>
    <w:uiPriority w:val="99"/>
    <w:semiHidden/>
    <w:rsid w:val="00F54B41"/>
    <w:rPr>
      <w:sz w:val="20"/>
      <w:szCs w:val="20"/>
    </w:rPr>
  </w:style>
  <w:style w:type="paragraph" w:styleId="CommentSubject">
    <w:name w:val="annotation subject"/>
    <w:basedOn w:val="CommentText"/>
    <w:next w:val="CommentText"/>
    <w:link w:val="CommentSubjectChar"/>
    <w:uiPriority w:val="99"/>
    <w:semiHidden/>
    <w:unhideWhenUsed/>
    <w:rsid w:val="00F54B41"/>
    <w:rPr>
      <w:b/>
      <w:bCs/>
    </w:rPr>
  </w:style>
  <w:style w:type="character" w:customStyle="1" w:styleId="CommentSubjectChar">
    <w:name w:val="Comment Subject Char"/>
    <w:basedOn w:val="CommentTextChar"/>
    <w:link w:val="CommentSubject"/>
    <w:uiPriority w:val="99"/>
    <w:semiHidden/>
    <w:rsid w:val="00F54B41"/>
    <w:rPr>
      <w:b/>
      <w:bCs/>
      <w:sz w:val="20"/>
      <w:szCs w:val="20"/>
    </w:rPr>
  </w:style>
  <w:style w:type="paragraph" w:styleId="Header">
    <w:name w:val="header"/>
    <w:basedOn w:val="Normal"/>
    <w:link w:val="HeaderChar"/>
    <w:uiPriority w:val="99"/>
    <w:unhideWhenUsed/>
    <w:rsid w:val="000927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73D"/>
  </w:style>
  <w:style w:type="paragraph" w:styleId="Footer">
    <w:name w:val="footer"/>
    <w:basedOn w:val="Normal"/>
    <w:link w:val="FooterChar"/>
    <w:uiPriority w:val="99"/>
    <w:unhideWhenUsed/>
    <w:rsid w:val="000927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129506">
      <w:bodyDiv w:val="1"/>
      <w:marLeft w:val="0"/>
      <w:marRight w:val="0"/>
      <w:marTop w:val="0"/>
      <w:marBottom w:val="0"/>
      <w:divBdr>
        <w:top w:val="none" w:sz="0" w:space="0" w:color="auto"/>
        <w:left w:val="none" w:sz="0" w:space="0" w:color="auto"/>
        <w:bottom w:val="none" w:sz="0" w:space="0" w:color="auto"/>
        <w:right w:val="none" w:sz="0" w:space="0" w:color="auto"/>
      </w:divBdr>
      <w:divsChild>
        <w:div w:id="878660542">
          <w:marLeft w:val="0"/>
          <w:marRight w:val="0"/>
          <w:marTop w:val="0"/>
          <w:marBottom w:val="360"/>
          <w:divBdr>
            <w:top w:val="none" w:sz="0" w:space="0" w:color="auto"/>
            <w:left w:val="none" w:sz="0" w:space="0" w:color="auto"/>
            <w:bottom w:val="none" w:sz="0" w:space="0" w:color="auto"/>
            <w:right w:val="none" w:sz="0" w:space="0" w:color="auto"/>
          </w:divBdr>
        </w:div>
        <w:div w:id="1887988163">
          <w:marLeft w:val="0"/>
          <w:marRight w:val="0"/>
          <w:marTop w:val="0"/>
          <w:marBottom w:val="0"/>
          <w:divBdr>
            <w:top w:val="none" w:sz="0" w:space="0" w:color="auto"/>
            <w:left w:val="none" w:sz="0" w:space="0" w:color="auto"/>
            <w:bottom w:val="none" w:sz="0" w:space="0" w:color="auto"/>
            <w:right w:val="none" w:sz="0" w:space="0" w:color="auto"/>
          </w:divBdr>
          <w:divsChild>
            <w:div w:id="529294940">
              <w:marLeft w:val="0"/>
              <w:marRight w:val="0"/>
              <w:marTop w:val="0"/>
              <w:marBottom w:val="0"/>
              <w:divBdr>
                <w:top w:val="none" w:sz="0" w:space="0" w:color="auto"/>
                <w:left w:val="none" w:sz="0" w:space="0" w:color="auto"/>
                <w:bottom w:val="none" w:sz="0" w:space="0" w:color="auto"/>
                <w:right w:val="none" w:sz="0" w:space="0" w:color="auto"/>
              </w:divBdr>
              <w:divsChild>
                <w:div w:id="2073652389">
                  <w:marLeft w:val="0"/>
                  <w:marRight w:val="0"/>
                  <w:marTop w:val="0"/>
                  <w:marBottom w:val="0"/>
                  <w:divBdr>
                    <w:top w:val="none" w:sz="0" w:space="0" w:color="auto"/>
                    <w:left w:val="none" w:sz="0" w:space="0" w:color="auto"/>
                    <w:bottom w:val="none" w:sz="0" w:space="0" w:color="auto"/>
                    <w:right w:val="none" w:sz="0" w:space="0" w:color="auto"/>
                  </w:divBdr>
                  <w:divsChild>
                    <w:div w:id="1169295934">
                      <w:marLeft w:val="0"/>
                      <w:marRight w:val="0"/>
                      <w:marTop w:val="240"/>
                      <w:marBottom w:val="480"/>
                      <w:divBdr>
                        <w:top w:val="none" w:sz="0" w:space="0" w:color="auto"/>
                        <w:left w:val="none" w:sz="0" w:space="0" w:color="auto"/>
                        <w:bottom w:val="none" w:sz="0" w:space="0" w:color="auto"/>
                        <w:right w:val="none" w:sz="0" w:space="0" w:color="auto"/>
                      </w:divBdr>
                      <w:divsChild>
                        <w:div w:id="1951010468">
                          <w:marLeft w:val="0"/>
                          <w:marRight w:val="0"/>
                          <w:marTop w:val="0"/>
                          <w:marBottom w:val="0"/>
                          <w:divBdr>
                            <w:top w:val="none" w:sz="0" w:space="0" w:color="auto"/>
                            <w:left w:val="none" w:sz="0" w:space="0" w:color="auto"/>
                            <w:bottom w:val="none" w:sz="0" w:space="0" w:color="auto"/>
                            <w:right w:val="none" w:sz="0" w:space="0" w:color="auto"/>
                          </w:divBdr>
                          <w:divsChild>
                            <w:div w:id="237374691">
                              <w:marLeft w:val="0"/>
                              <w:marRight w:val="0"/>
                              <w:marTop w:val="240"/>
                              <w:marBottom w:val="480"/>
                              <w:divBdr>
                                <w:top w:val="none" w:sz="0" w:space="0" w:color="auto"/>
                                <w:left w:val="none" w:sz="0" w:space="0" w:color="auto"/>
                                <w:bottom w:val="none" w:sz="0" w:space="0" w:color="auto"/>
                                <w:right w:val="none" w:sz="0" w:space="0" w:color="auto"/>
                              </w:divBdr>
                              <w:divsChild>
                                <w:div w:id="972372659">
                                  <w:marLeft w:val="0"/>
                                  <w:marRight w:val="0"/>
                                  <w:marTop w:val="0"/>
                                  <w:marBottom w:val="0"/>
                                  <w:divBdr>
                                    <w:top w:val="none" w:sz="0" w:space="0" w:color="auto"/>
                                    <w:left w:val="none" w:sz="0" w:space="0" w:color="auto"/>
                                    <w:bottom w:val="none" w:sz="0" w:space="0" w:color="auto"/>
                                    <w:right w:val="none" w:sz="0" w:space="0" w:color="auto"/>
                                  </w:divBdr>
                                  <w:divsChild>
                                    <w:div w:id="1193037204">
                                      <w:marLeft w:val="0"/>
                                      <w:marRight w:val="0"/>
                                      <w:marTop w:val="0"/>
                                      <w:marBottom w:val="0"/>
                                      <w:divBdr>
                                        <w:top w:val="none" w:sz="0" w:space="0" w:color="auto"/>
                                        <w:left w:val="none" w:sz="0" w:space="0" w:color="auto"/>
                                        <w:bottom w:val="none" w:sz="0" w:space="0" w:color="auto"/>
                                        <w:right w:val="none" w:sz="0" w:space="0" w:color="auto"/>
                                      </w:divBdr>
                                      <w:divsChild>
                                        <w:div w:id="5481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1352729">
      <w:bodyDiv w:val="1"/>
      <w:marLeft w:val="0"/>
      <w:marRight w:val="0"/>
      <w:marTop w:val="0"/>
      <w:marBottom w:val="0"/>
      <w:divBdr>
        <w:top w:val="none" w:sz="0" w:space="0" w:color="auto"/>
        <w:left w:val="none" w:sz="0" w:space="0" w:color="auto"/>
        <w:bottom w:val="none" w:sz="0" w:space="0" w:color="auto"/>
        <w:right w:val="none" w:sz="0" w:space="0" w:color="auto"/>
      </w:divBdr>
    </w:div>
    <w:div w:id="199001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9BC9D-E67E-42BB-AFDD-BC9365CC7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KEELING, Nicole</dc:creator>
  <cp:keywords/>
  <dc:description/>
  <cp:lastModifiedBy>MIERENDORFF, Aleah</cp:lastModifiedBy>
  <cp:revision>3</cp:revision>
  <cp:lastPrinted>2021-03-01T04:26:00Z</cp:lastPrinted>
  <dcterms:created xsi:type="dcterms:W3CDTF">2021-08-10T22:45:00Z</dcterms:created>
  <dcterms:modified xsi:type="dcterms:W3CDTF">2021-08-10T22:46:00Z</dcterms:modified>
</cp:coreProperties>
</file>