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E91639" w14:textId="77777777" w:rsidR="00627772" w:rsidRDefault="00627772" w:rsidP="00585C6B">
      <w:pPr>
        <w:jc w:val="center"/>
        <w:rPr>
          <w:sz w:val="28"/>
        </w:rPr>
      </w:pPr>
    </w:p>
    <w:p w14:paraId="4B0640CA" w14:textId="62606FFE" w:rsidR="00585C6B" w:rsidRPr="0088062C" w:rsidRDefault="00A51B9A" w:rsidP="00585C6B">
      <w:pPr>
        <w:jc w:val="center"/>
        <w:rPr>
          <w:sz w:val="28"/>
        </w:rPr>
      </w:pPr>
      <w:r>
        <w:rPr>
          <w:sz w:val="28"/>
        </w:rPr>
        <w:t xml:space="preserve">Communique </w:t>
      </w:r>
      <w:r w:rsidR="009C02C4">
        <w:rPr>
          <w:sz w:val="28"/>
        </w:rPr>
        <w:t>24 April 2020</w:t>
      </w:r>
    </w:p>
    <w:p w14:paraId="49F070CB" w14:textId="77777777" w:rsidR="00280050" w:rsidRPr="0088062C" w:rsidRDefault="00585C6B" w:rsidP="00585C6B">
      <w:pPr>
        <w:jc w:val="center"/>
        <w:rPr>
          <w:sz w:val="28"/>
        </w:rPr>
      </w:pPr>
      <w:r w:rsidRPr="0088062C">
        <w:rPr>
          <w:sz w:val="28"/>
        </w:rPr>
        <w:t>National Mental Health Workforce Strategy Taskforce</w:t>
      </w:r>
    </w:p>
    <w:p w14:paraId="2823F104" w14:textId="77777777" w:rsidR="00585C6B" w:rsidRDefault="00585C6B" w:rsidP="00585C6B">
      <w:pPr>
        <w:pBdr>
          <w:bottom w:val="single" w:sz="6" w:space="1" w:color="auto"/>
        </w:pBdr>
      </w:pPr>
    </w:p>
    <w:p w14:paraId="6AA5D08C" w14:textId="6CC5CD0D" w:rsidR="00AC79F5" w:rsidRDefault="00585C6B" w:rsidP="00585C6B">
      <w:r>
        <w:t xml:space="preserve">On </w:t>
      </w:r>
      <w:r w:rsidR="009C02C4">
        <w:t>24 April 2020</w:t>
      </w:r>
      <w:r>
        <w:t xml:space="preserve">, the </w:t>
      </w:r>
      <w:r w:rsidR="009C02C4">
        <w:t>second</w:t>
      </w:r>
      <w:r>
        <w:t xml:space="preserve"> meeting of the National Mental Health Workforce Strategy Taskforce (the Taskforce) was held.</w:t>
      </w:r>
      <w:r w:rsidR="00A51B9A">
        <w:t xml:space="preserve"> </w:t>
      </w:r>
      <w:r w:rsidR="009C02C4">
        <w:t xml:space="preserve">The meeting was held by </w:t>
      </w:r>
      <w:r w:rsidR="00EE75DD">
        <w:t xml:space="preserve">video </w:t>
      </w:r>
      <w:r w:rsidR="009C02C4">
        <w:t xml:space="preserve">conference, and due to the COVID-19 pandemic, future meetings will also be held </w:t>
      </w:r>
      <w:r w:rsidR="001D2500">
        <w:t>remotely</w:t>
      </w:r>
      <w:r w:rsidR="009C02C4">
        <w:t xml:space="preserve"> for the foreseeable future.</w:t>
      </w:r>
    </w:p>
    <w:p w14:paraId="19DC1A7A" w14:textId="1D8A3A47" w:rsidR="005637B1" w:rsidRPr="000C5B14" w:rsidRDefault="005637B1" w:rsidP="00585C6B">
      <w:pPr>
        <w:rPr>
          <w:u w:val="single"/>
        </w:rPr>
      </w:pPr>
      <w:r w:rsidRPr="000C5B14">
        <w:rPr>
          <w:u w:val="single"/>
        </w:rPr>
        <w:t>Priority Areas</w:t>
      </w:r>
    </w:p>
    <w:p w14:paraId="3C1A558A" w14:textId="0B34078E" w:rsidR="007741F5" w:rsidRDefault="00CC443C" w:rsidP="00EE75DD">
      <w:r>
        <w:t xml:space="preserve">Taskforce members endorsed the five priority areas that working groups will examine in </w:t>
      </w:r>
      <w:r w:rsidR="007741F5">
        <w:t xml:space="preserve">more </w:t>
      </w:r>
      <w:r>
        <w:t>depth. The priority areas are</w:t>
      </w:r>
      <w:r w:rsidR="007741F5">
        <w:t xml:space="preserve"> Rural and Remote; Aboriginal and Torres Strait Islander Communities; Workforce Training and Education; Peer and Lived Experience and Inter-jurisdictional and Inter-governmental.</w:t>
      </w:r>
    </w:p>
    <w:p w14:paraId="5F22A8B1" w14:textId="31DA3F8A" w:rsidR="00527D5E" w:rsidRDefault="006A5FA2" w:rsidP="007741F5">
      <w:r w:rsidRPr="000C5B14">
        <w:t>Taskforce members</w:t>
      </w:r>
      <w:r w:rsidR="00EC149D" w:rsidRPr="000C5B14">
        <w:t xml:space="preserve"> </w:t>
      </w:r>
      <w:r w:rsidR="00527D5E">
        <w:t>discussed cross-cutting issues and common themes for the five priority areas: These included:</w:t>
      </w:r>
    </w:p>
    <w:p w14:paraId="25D4E79E" w14:textId="2A0D0CBF" w:rsidR="00527D5E" w:rsidRDefault="00EE75DD" w:rsidP="00EE75DD">
      <w:pPr>
        <w:pStyle w:val="ListParagraph"/>
        <w:numPr>
          <w:ilvl w:val="0"/>
          <w:numId w:val="6"/>
        </w:numPr>
      </w:pPr>
      <w:r>
        <w:t>s</w:t>
      </w:r>
      <w:r w:rsidR="00527D5E">
        <w:t>kill based</w:t>
      </w:r>
      <w:r>
        <w:t xml:space="preserve"> competencies</w:t>
      </w:r>
    </w:p>
    <w:p w14:paraId="019C4594" w14:textId="61D9F8F3" w:rsidR="00527D5E" w:rsidRDefault="00EE75DD" w:rsidP="00EE75DD">
      <w:pPr>
        <w:pStyle w:val="ListParagraph"/>
        <w:numPr>
          <w:ilvl w:val="0"/>
          <w:numId w:val="6"/>
        </w:numPr>
      </w:pPr>
      <w:r>
        <w:t>e</w:t>
      </w:r>
      <w:r w:rsidR="00527D5E">
        <w:t>quity of access to training and education</w:t>
      </w:r>
    </w:p>
    <w:p w14:paraId="1EA4922B" w14:textId="2492BC66" w:rsidR="00527D5E" w:rsidRDefault="00EE75DD" w:rsidP="00EE75DD">
      <w:pPr>
        <w:pStyle w:val="ListParagraph"/>
        <w:numPr>
          <w:ilvl w:val="0"/>
          <w:numId w:val="6"/>
        </w:numPr>
      </w:pPr>
      <w:r>
        <w:t>c</w:t>
      </w:r>
      <w:r w:rsidR="00F066BF">
        <w:t>areer p</w:t>
      </w:r>
      <w:r w:rsidR="00527D5E">
        <w:t>athways</w:t>
      </w:r>
    </w:p>
    <w:p w14:paraId="3A519922" w14:textId="185FE0E3" w:rsidR="00527D5E" w:rsidRDefault="00EE75DD" w:rsidP="00EE75DD">
      <w:pPr>
        <w:pStyle w:val="ListParagraph"/>
        <w:numPr>
          <w:ilvl w:val="0"/>
          <w:numId w:val="6"/>
        </w:numPr>
      </w:pPr>
      <w:r>
        <w:t>o</w:t>
      </w:r>
      <w:r w:rsidR="00527D5E">
        <w:t>rganisational readiness to embrace the emerging workforce</w:t>
      </w:r>
    </w:p>
    <w:p w14:paraId="7F89BBB2" w14:textId="130B9147" w:rsidR="00527D5E" w:rsidRDefault="00EE75DD" w:rsidP="00EE75DD">
      <w:pPr>
        <w:pStyle w:val="ListParagraph"/>
        <w:numPr>
          <w:ilvl w:val="0"/>
          <w:numId w:val="6"/>
        </w:numPr>
      </w:pPr>
      <w:r>
        <w:t>a</w:t>
      </w:r>
      <w:r w:rsidR="00527D5E">
        <w:t>ccess to mentoring support and supervision</w:t>
      </w:r>
    </w:p>
    <w:p w14:paraId="350C65CB" w14:textId="7D936309" w:rsidR="00527D5E" w:rsidRDefault="00EE75DD" w:rsidP="00EE75DD">
      <w:pPr>
        <w:pStyle w:val="ListParagraph"/>
        <w:numPr>
          <w:ilvl w:val="0"/>
          <w:numId w:val="6"/>
        </w:numPr>
      </w:pPr>
      <w:r>
        <w:t>t</w:t>
      </w:r>
      <w:r w:rsidR="00527D5E">
        <w:t xml:space="preserve">rauma </w:t>
      </w:r>
      <w:r w:rsidR="00CC443C">
        <w:t>informed care practice</w:t>
      </w:r>
    </w:p>
    <w:p w14:paraId="1723D1D8" w14:textId="6846B84B" w:rsidR="003801B4" w:rsidRDefault="00EE75DD" w:rsidP="003801B4">
      <w:pPr>
        <w:pStyle w:val="ListParagraph"/>
        <w:numPr>
          <w:ilvl w:val="0"/>
          <w:numId w:val="6"/>
        </w:numPr>
      </w:pPr>
      <w:r>
        <w:t>t</w:t>
      </w:r>
      <w:r w:rsidR="00CC443C">
        <w:t>elehealth.</w:t>
      </w:r>
    </w:p>
    <w:p w14:paraId="6BE4F578" w14:textId="6A6BA815" w:rsidR="00D12CD0" w:rsidRPr="00D12CD0" w:rsidRDefault="00D12CD0" w:rsidP="00502738">
      <w:pPr>
        <w:rPr>
          <w:u w:val="single"/>
        </w:rPr>
      </w:pPr>
      <w:r w:rsidRPr="00D12CD0">
        <w:rPr>
          <w:u w:val="single"/>
        </w:rPr>
        <w:t>Working Groups</w:t>
      </w:r>
    </w:p>
    <w:p w14:paraId="49A9DC47" w14:textId="2C1E12AE" w:rsidR="00D12CD0" w:rsidRDefault="00D12CD0" w:rsidP="00502738">
      <w:r>
        <w:t>The Taskforce noted the operation and expectations of the working groups to be established within the Taskforce. These working groups will:</w:t>
      </w:r>
    </w:p>
    <w:p w14:paraId="147467FD" w14:textId="6C345079" w:rsidR="00D12CD0" w:rsidRDefault="00D12CD0" w:rsidP="00502738">
      <w:pPr>
        <w:pStyle w:val="ListParagraph"/>
        <w:numPr>
          <w:ilvl w:val="0"/>
          <w:numId w:val="5"/>
        </w:numPr>
      </w:pPr>
      <w:r>
        <w:t>be chaired by a member of the Taskforce</w:t>
      </w:r>
    </w:p>
    <w:p w14:paraId="50C6005E" w14:textId="77777777" w:rsidR="00D12CD0" w:rsidRDefault="00D12CD0" w:rsidP="00502738">
      <w:pPr>
        <w:pStyle w:val="ListParagraph"/>
        <w:numPr>
          <w:ilvl w:val="0"/>
          <w:numId w:val="5"/>
        </w:numPr>
      </w:pPr>
      <w:r>
        <w:t>examine the five priority areas in more depth</w:t>
      </w:r>
    </w:p>
    <w:p w14:paraId="5708FD79" w14:textId="75DCCF7D" w:rsidR="00D12CD0" w:rsidRDefault="00D12CD0" w:rsidP="00502738">
      <w:pPr>
        <w:pStyle w:val="ListParagraph"/>
        <w:numPr>
          <w:ilvl w:val="0"/>
          <w:numId w:val="5"/>
        </w:numPr>
      </w:pPr>
      <w:r>
        <w:t xml:space="preserve">develop short, written </w:t>
      </w:r>
      <w:r w:rsidR="00613E1E">
        <w:t xml:space="preserve">reports </w:t>
      </w:r>
      <w:r>
        <w:t>outlining the issues, challenges and models of service across the workforce areas</w:t>
      </w:r>
    </w:p>
    <w:p w14:paraId="0EF0F74F" w14:textId="0BC34B47" w:rsidR="00D12CD0" w:rsidRDefault="00D12CD0" w:rsidP="00502738">
      <w:pPr>
        <w:pStyle w:val="ListParagraph"/>
        <w:numPr>
          <w:ilvl w:val="0"/>
          <w:numId w:val="5"/>
        </w:numPr>
      </w:pPr>
      <w:r>
        <w:t>consult with mental health stakeholders external to the Taskforce</w:t>
      </w:r>
    </w:p>
    <w:p w14:paraId="69D67D07" w14:textId="0EA27103" w:rsidR="00D12CD0" w:rsidRDefault="00D12CD0" w:rsidP="00502738">
      <w:pPr>
        <w:pStyle w:val="ListParagraph"/>
        <w:numPr>
          <w:ilvl w:val="0"/>
          <w:numId w:val="5"/>
        </w:numPr>
      </w:pPr>
      <w:r w:rsidRPr="000C5B14">
        <w:t>have the capacity to conduct meetings</w:t>
      </w:r>
      <w:r>
        <w:t xml:space="preserve"> outside of usual Taskforce </w:t>
      </w:r>
      <w:r w:rsidR="008658F7">
        <w:t>meetings</w:t>
      </w:r>
      <w:r>
        <w:t>.</w:t>
      </w:r>
    </w:p>
    <w:p w14:paraId="115C0EB3" w14:textId="77777777" w:rsidR="00327A25" w:rsidRDefault="00327A25" w:rsidP="000E35B7">
      <w:pPr>
        <w:keepNext/>
        <w:keepLines/>
      </w:pPr>
      <w:r>
        <w:lastRenderedPageBreak/>
        <w:t>Work undertaken by the working groups will help to inform the scope and development of the Strategy.</w:t>
      </w:r>
    </w:p>
    <w:p w14:paraId="7EB9B4D4" w14:textId="3A2460CA" w:rsidR="00B85B41" w:rsidRDefault="00CC443C" w:rsidP="00E40E0E">
      <w:r>
        <w:t>W</w:t>
      </w:r>
      <w:r w:rsidR="00327A25" w:rsidRPr="00327A25">
        <w:t xml:space="preserve">orking group chairs </w:t>
      </w:r>
      <w:r>
        <w:t xml:space="preserve">will meet </w:t>
      </w:r>
      <w:r w:rsidR="00327A25" w:rsidRPr="00327A25">
        <w:t xml:space="preserve">to discuss </w:t>
      </w:r>
      <w:r w:rsidR="003801B4" w:rsidRPr="00327A25">
        <w:t>terms of reference, key deliverables and timeframes</w:t>
      </w:r>
      <w:r w:rsidR="00634618">
        <w:t xml:space="preserve"> for the working groups</w:t>
      </w:r>
      <w:r w:rsidR="003801B4" w:rsidRPr="00327A25">
        <w:t xml:space="preserve">. </w:t>
      </w:r>
      <w:r w:rsidR="001D2500">
        <w:t>They will also discuss the inclusion of non-taskforce stakeholders as part of the Working Groups.</w:t>
      </w:r>
    </w:p>
    <w:p w14:paraId="7DDFCEE5" w14:textId="199843A2" w:rsidR="00613E1E" w:rsidRPr="00EE75DD" w:rsidRDefault="00EE75DD" w:rsidP="00E40E0E">
      <w:pPr>
        <w:rPr>
          <w:u w:val="single"/>
        </w:rPr>
      </w:pPr>
      <w:r>
        <w:rPr>
          <w:u w:val="single"/>
        </w:rPr>
        <w:t>Future M</w:t>
      </w:r>
      <w:r w:rsidR="00613E1E" w:rsidRPr="00EE75DD">
        <w:rPr>
          <w:u w:val="single"/>
        </w:rPr>
        <w:t>eetings</w:t>
      </w:r>
    </w:p>
    <w:p w14:paraId="69F7CDE6" w14:textId="38FB0A40" w:rsidR="00613E1E" w:rsidRDefault="00613E1E" w:rsidP="00613E1E">
      <w:r w:rsidRPr="000C5B14">
        <w:t xml:space="preserve">Members </w:t>
      </w:r>
      <w:r>
        <w:t>discussed issues in addition to the priority areas that could be examined in future meetings</w:t>
      </w:r>
      <w:r w:rsidR="001B5116">
        <w:t>.</w:t>
      </w:r>
      <w:r w:rsidRPr="000C5B14">
        <w:t xml:space="preserve"> </w:t>
      </w:r>
      <w:r w:rsidR="001B5116">
        <w:t>T</w:t>
      </w:r>
      <w:r w:rsidRPr="000C5B14">
        <w:t>hese include</w:t>
      </w:r>
      <w:r>
        <w:t xml:space="preserve">: </w:t>
      </w:r>
    </w:p>
    <w:p w14:paraId="62A2EC7C" w14:textId="13E7F1E0" w:rsidR="00613E1E" w:rsidRPr="000C5B14" w:rsidRDefault="00613E1E" w:rsidP="00613E1E">
      <w:pPr>
        <w:pStyle w:val="ListParagraph"/>
        <w:numPr>
          <w:ilvl w:val="0"/>
          <w:numId w:val="5"/>
        </w:numPr>
      </w:pPr>
      <w:r>
        <w:t>n</w:t>
      </w:r>
      <w:r w:rsidRPr="000C5B14">
        <w:t xml:space="preserve">atural disasters and the </w:t>
      </w:r>
      <w:r>
        <w:t xml:space="preserve">needs of the mental health workforce to </w:t>
      </w:r>
      <w:r w:rsidRPr="000C5B14">
        <w:t>respon</w:t>
      </w:r>
      <w:r>
        <w:t>d</w:t>
      </w:r>
    </w:p>
    <w:p w14:paraId="1F573B86" w14:textId="376505E4" w:rsidR="00613E1E" w:rsidRPr="000C5B14" w:rsidRDefault="00613E1E" w:rsidP="00613E1E">
      <w:pPr>
        <w:pStyle w:val="ListParagraph"/>
        <w:numPr>
          <w:ilvl w:val="0"/>
          <w:numId w:val="5"/>
        </w:numPr>
      </w:pPr>
      <w:r w:rsidRPr="000C5B14">
        <w:t xml:space="preserve">workforce </w:t>
      </w:r>
      <w:r>
        <w:t xml:space="preserve">requirements to successfully meet the service needs across </w:t>
      </w:r>
      <w:r w:rsidR="00D878C6">
        <w:t>a</w:t>
      </w:r>
      <w:r>
        <w:t xml:space="preserve"> stepped care </w:t>
      </w:r>
      <w:r w:rsidR="00D878C6">
        <w:t>framework</w:t>
      </w:r>
    </w:p>
    <w:p w14:paraId="70933B6C" w14:textId="37875DA7" w:rsidR="00613E1E" w:rsidRPr="000C5B14" w:rsidRDefault="00613E1E" w:rsidP="00613E1E">
      <w:pPr>
        <w:pStyle w:val="ListParagraph"/>
        <w:numPr>
          <w:ilvl w:val="0"/>
          <w:numId w:val="5"/>
        </w:numPr>
      </w:pPr>
      <w:r>
        <w:t xml:space="preserve">the practice of </w:t>
      </w:r>
      <w:r w:rsidRPr="000C5B14">
        <w:t xml:space="preserve">trauma informed </w:t>
      </w:r>
      <w:r w:rsidR="00EE75DD">
        <w:t>care</w:t>
      </w:r>
    </w:p>
    <w:p w14:paraId="5B5BA3D5" w14:textId="3783F0D0" w:rsidR="00613E1E" w:rsidRPr="000C5B14" w:rsidRDefault="00613E1E" w:rsidP="00613E1E">
      <w:pPr>
        <w:pStyle w:val="ListParagraph"/>
        <w:numPr>
          <w:ilvl w:val="0"/>
          <w:numId w:val="5"/>
        </w:numPr>
      </w:pPr>
      <w:r>
        <w:t xml:space="preserve">the impact of </w:t>
      </w:r>
      <w:r w:rsidRPr="000C5B14">
        <w:t xml:space="preserve">funding models </w:t>
      </w:r>
      <w:r>
        <w:t>on</w:t>
      </w:r>
      <w:r w:rsidRPr="000C5B14">
        <w:t xml:space="preserve"> workforce distribution</w:t>
      </w:r>
    </w:p>
    <w:p w14:paraId="65A8F71F" w14:textId="5E892A03" w:rsidR="00613E1E" w:rsidRPr="003801B4" w:rsidRDefault="00613E1E" w:rsidP="00613E1E">
      <w:pPr>
        <w:pStyle w:val="ListParagraph"/>
        <w:numPr>
          <w:ilvl w:val="0"/>
          <w:numId w:val="5"/>
        </w:numPr>
        <w:rPr>
          <w:u w:val="single"/>
        </w:rPr>
      </w:pPr>
      <w:r w:rsidRPr="000C5B14">
        <w:t>mental health</w:t>
      </w:r>
      <w:r>
        <w:t xml:space="preserve"> workforce competencies</w:t>
      </w:r>
      <w:r w:rsidRPr="000C5B14">
        <w:t xml:space="preserve"> in </w:t>
      </w:r>
      <w:r w:rsidR="001D2500">
        <w:t>non-standard settings, such as</w:t>
      </w:r>
      <w:r w:rsidRPr="000C5B14">
        <w:t xml:space="preserve"> </w:t>
      </w:r>
      <w:r w:rsidR="000D291D">
        <w:t xml:space="preserve">the </w:t>
      </w:r>
      <w:r w:rsidRPr="000C5B14">
        <w:t>aged care setting</w:t>
      </w:r>
      <w:r>
        <w:t>.</w:t>
      </w:r>
    </w:p>
    <w:p w14:paraId="355B2878" w14:textId="77777777" w:rsidR="005637B1" w:rsidRPr="00327A25" w:rsidRDefault="005637B1" w:rsidP="00E40E0E">
      <w:pPr>
        <w:rPr>
          <w:u w:val="single"/>
        </w:rPr>
      </w:pPr>
      <w:r w:rsidRPr="00327A25">
        <w:rPr>
          <w:u w:val="single"/>
        </w:rPr>
        <w:t>Next Meeting</w:t>
      </w:r>
    </w:p>
    <w:p w14:paraId="40A2A41E" w14:textId="0B2F5814" w:rsidR="000D291D" w:rsidRDefault="00372B14" w:rsidP="00E40E0E">
      <w:r w:rsidRPr="00327A25">
        <w:t>The next meeting o</w:t>
      </w:r>
      <w:r w:rsidR="000E35B7" w:rsidRPr="00327A25">
        <w:t>f the Taskforce will be held on Friday 8 May 2020 and will involve</w:t>
      </w:r>
      <w:r w:rsidR="00EE75DD">
        <w:t>:</w:t>
      </w:r>
      <w:r w:rsidR="000E35B7" w:rsidRPr="00327A25">
        <w:t xml:space="preserve"> discussions on the response to the </w:t>
      </w:r>
      <w:r w:rsidR="00D878C6">
        <w:t xml:space="preserve">mental health challenges associated with the </w:t>
      </w:r>
      <w:r w:rsidR="000E35B7" w:rsidRPr="00327A25">
        <w:t>COVID-19 pandemic</w:t>
      </w:r>
      <w:r w:rsidR="001D2500">
        <w:t xml:space="preserve">; </w:t>
      </w:r>
      <w:r w:rsidR="00D878C6">
        <w:t>identifying the stress points in the mental health sector</w:t>
      </w:r>
      <w:r w:rsidR="001B5116">
        <w:t xml:space="preserve"> highlighted by the pandemic</w:t>
      </w:r>
      <w:r w:rsidR="001D2500">
        <w:t>;</w:t>
      </w:r>
      <w:r w:rsidR="00F066BF">
        <w:t xml:space="preserve"> </w:t>
      </w:r>
      <w:r w:rsidR="00D878C6">
        <w:t>and how the mental health workforce can be best supported in the event of future emergencies and natural disasters</w:t>
      </w:r>
      <w:r w:rsidR="000E35B7" w:rsidRPr="00327A25">
        <w:t>.</w:t>
      </w:r>
    </w:p>
    <w:p w14:paraId="0F9CF823" w14:textId="5D0F77AE" w:rsidR="000D291D" w:rsidRPr="00327A25" w:rsidRDefault="000D291D" w:rsidP="00E40E0E">
      <w:r>
        <w:t xml:space="preserve">Previous Taskforce meeting communiques are published </w:t>
      </w:r>
      <w:hyperlink r:id="rId7" w:history="1">
        <w:r w:rsidRPr="00D333F5">
          <w:rPr>
            <w:rStyle w:val="Hyperlink"/>
          </w:rPr>
          <w:t>here</w:t>
        </w:r>
      </w:hyperlink>
      <w:r>
        <w:t>.</w:t>
      </w:r>
    </w:p>
    <w:sectPr w:rsidR="000D291D" w:rsidRPr="00327A25" w:rsidSect="00627772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453753" w14:textId="77777777" w:rsidR="002E0DC3" w:rsidRDefault="002E0DC3" w:rsidP="00585C6B">
      <w:pPr>
        <w:spacing w:after="0" w:line="240" w:lineRule="auto"/>
      </w:pPr>
      <w:r>
        <w:separator/>
      </w:r>
    </w:p>
  </w:endnote>
  <w:endnote w:type="continuationSeparator" w:id="0">
    <w:p w14:paraId="5D5FD625" w14:textId="77777777" w:rsidR="002E0DC3" w:rsidRDefault="002E0DC3" w:rsidP="00585C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96150065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7C0A2D8" w14:textId="276B9DA1" w:rsidR="005E536A" w:rsidRDefault="005E536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333F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4340E69" w14:textId="77777777" w:rsidR="005E536A" w:rsidRDefault="005E53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15114076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F761EC9" w14:textId="0C24B616" w:rsidR="005E536A" w:rsidRDefault="005E536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333F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187F56B" w14:textId="77777777" w:rsidR="005E536A" w:rsidRDefault="005E53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76BC7A" w14:textId="77777777" w:rsidR="002E0DC3" w:rsidRDefault="002E0DC3" w:rsidP="00585C6B">
      <w:pPr>
        <w:spacing w:after="0" w:line="240" w:lineRule="auto"/>
      </w:pPr>
      <w:r>
        <w:separator/>
      </w:r>
    </w:p>
  </w:footnote>
  <w:footnote w:type="continuationSeparator" w:id="0">
    <w:p w14:paraId="0F82A2F1" w14:textId="77777777" w:rsidR="002E0DC3" w:rsidRDefault="002E0DC3" w:rsidP="00585C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549CEC" w14:textId="77777777" w:rsidR="0088062C" w:rsidRDefault="0088062C" w:rsidP="00372B14">
    <w:pPr>
      <w:pStyle w:val="Header"/>
      <w:jc w:val="center"/>
    </w:pPr>
  </w:p>
  <w:p w14:paraId="4014ECCA" w14:textId="77777777" w:rsidR="00372B14" w:rsidRDefault="00372B14" w:rsidP="00372B14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DEBDBC" w14:textId="77777777" w:rsidR="00627772" w:rsidRDefault="00627772" w:rsidP="00627772">
    <w:pPr>
      <w:pStyle w:val="Header"/>
      <w:jc w:val="center"/>
    </w:pPr>
    <w:bookmarkStart w:id="0" w:name="imageHolder"/>
    <w:bookmarkEnd w:id="0"/>
    <w:r w:rsidRPr="00D912DB">
      <w:rPr>
        <w:noProof/>
        <w:sz w:val="28"/>
        <w:szCs w:val="28"/>
        <w:lang w:eastAsia="en-AU"/>
      </w:rPr>
      <w:drawing>
        <wp:inline distT="0" distB="0" distL="0" distR="0" wp14:anchorId="63FECE64" wp14:editId="4140CA97">
          <wp:extent cx="1688400" cy="1119600"/>
          <wp:effectExtent l="0" t="0" r="7620" b="4445"/>
          <wp:docPr id="2" name="Picture 2" descr="Department of Health Cr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Department of Health Crest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88400" cy="1119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0D930A5"/>
    <w:multiLevelType w:val="hybridMultilevel"/>
    <w:tmpl w:val="C4E4FD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424A4C"/>
    <w:multiLevelType w:val="hybridMultilevel"/>
    <w:tmpl w:val="31527668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 w15:restartNumberingAfterBreak="0">
    <w:nsid w:val="694C657F"/>
    <w:multiLevelType w:val="hybridMultilevel"/>
    <w:tmpl w:val="2AD0B7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6A3D69"/>
    <w:multiLevelType w:val="hybridMultilevel"/>
    <w:tmpl w:val="5664C2D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767CC8"/>
    <w:multiLevelType w:val="hybridMultilevel"/>
    <w:tmpl w:val="9446ECA6"/>
    <w:lvl w:ilvl="0" w:tplc="58E0DC7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BA18B8"/>
    <w:multiLevelType w:val="hybridMultilevel"/>
    <w:tmpl w:val="9398C474"/>
    <w:lvl w:ilvl="0" w:tplc="75A4B04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5C6B"/>
    <w:rsid w:val="00093956"/>
    <w:rsid w:val="00094BDD"/>
    <w:rsid w:val="000C24B1"/>
    <w:rsid w:val="000C5B14"/>
    <w:rsid w:val="000D291D"/>
    <w:rsid w:val="000E35B7"/>
    <w:rsid w:val="001B5116"/>
    <w:rsid w:val="001C2321"/>
    <w:rsid w:val="001D2500"/>
    <w:rsid w:val="0027699F"/>
    <w:rsid w:val="00280050"/>
    <w:rsid w:val="002C6FA6"/>
    <w:rsid w:val="002E0DC3"/>
    <w:rsid w:val="00327A25"/>
    <w:rsid w:val="00372B14"/>
    <w:rsid w:val="003801B4"/>
    <w:rsid w:val="003E6A74"/>
    <w:rsid w:val="004A4CAA"/>
    <w:rsid w:val="00502738"/>
    <w:rsid w:val="005119D7"/>
    <w:rsid w:val="00527D5E"/>
    <w:rsid w:val="005637B1"/>
    <w:rsid w:val="00585C6B"/>
    <w:rsid w:val="005B2288"/>
    <w:rsid w:val="005E536A"/>
    <w:rsid w:val="005F4241"/>
    <w:rsid w:val="00613E1E"/>
    <w:rsid w:val="00627772"/>
    <w:rsid w:val="00634618"/>
    <w:rsid w:val="0065723F"/>
    <w:rsid w:val="006A5FA2"/>
    <w:rsid w:val="006F01DF"/>
    <w:rsid w:val="007741F5"/>
    <w:rsid w:val="0077469C"/>
    <w:rsid w:val="008437FA"/>
    <w:rsid w:val="008658F7"/>
    <w:rsid w:val="0088062C"/>
    <w:rsid w:val="00964177"/>
    <w:rsid w:val="009B1293"/>
    <w:rsid w:val="009C02C4"/>
    <w:rsid w:val="00A51B9A"/>
    <w:rsid w:val="00A5248A"/>
    <w:rsid w:val="00A67C68"/>
    <w:rsid w:val="00AC79F5"/>
    <w:rsid w:val="00AD585A"/>
    <w:rsid w:val="00AE2549"/>
    <w:rsid w:val="00B85B41"/>
    <w:rsid w:val="00C047E5"/>
    <w:rsid w:val="00CC443C"/>
    <w:rsid w:val="00CF3CFA"/>
    <w:rsid w:val="00D12CD0"/>
    <w:rsid w:val="00D333F5"/>
    <w:rsid w:val="00D83138"/>
    <w:rsid w:val="00D878C6"/>
    <w:rsid w:val="00E16814"/>
    <w:rsid w:val="00E21D08"/>
    <w:rsid w:val="00E40E0E"/>
    <w:rsid w:val="00E563C1"/>
    <w:rsid w:val="00EC149D"/>
    <w:rsid w:val="00EE2373"/>
    <w:rsid w:val="00EE75DD"/>
    <w:rsid w:val="00F066BF"/>
    <w:rsid w:val="00F14D6C"/>
    <w:rsid w:val="00F43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7F78693E"/>
  <w15:chartTrackingRefBased/>
  <w15:docId w15:val="{DD6C225F-D3CF-462E-A39A-F912DAA51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4241"/>
    <w:rPr>
      <w:rFonts w:asciiTheme="minorHAnsi" w:hAnsi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85C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5C6B"/>
    <w:rPr>
      <w:rFonts w:asciiTheme="minorHAnsi" w:hAnsiTheme="minorHAnsi"/>
    </w:rPr>
  </w:style>
  <w:style w:type="paragraph" w:styleId="Footer">
    <w:name w:val="footer"/>
    <w:basedOn w:val="Normal"/>
    <w:link w:val="FooterChar"/>
    <w:uiPriority w:val="99"/>
    <w:unhideWhenUsed/>
    <w:rsid w:val="00585C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5C6B"/>
    <w:rPr>
      <w:rFonts w:asciiTheme="minorHAnsi" w:hAnsiTheme="minorHAnsi"/>
    </w:rPr>
  </w:style>
  <w:style w:type="paragraph" w:styleId="ListParagraph">
    <w:name w:val="List Paragraph"/>
    <w:basedOn w:val="Normal"/>
    <w:uiPriority w:val="34"/>
    <w:qFormat/>
    <w:rsid w:val="004A4CA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B12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B129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1293"/>
    <w:rPr>
      <w:rFonts w:asciiTheme="minorHAnsi" w:hAnsiTheme="minorHAns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12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1293"/>
    <w:rPr>
      <w:rFonts w:asciiTheme="minorHAnsi" w:hAnsiTheme="minorHAnsi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12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1293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333F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health.gov.au/resources/collections/national-mental-health-workforce-strategy-taskforce-communiques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440</Words>
  <Characters>2451</Characters>
  <Application>Microsoft Office Word</Application>
  <DocSecurity>0</DocSecurity>
  <Lines>53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NMHWS taskforce meeting communique – 24 April 2020</dc:title>
  <dc:subject>Health workforce; Mental health and suicide prevention</dc:subject>
  <dc:creator>Australian Government Department of Health</dc:creator>
  <cp:keywords/>
  <dc:description/>
  <cp:lastModifiedBy>MCCAY, Meryl</cp:lastModifiedBy>
  <cp:revision>5</cp:revision>
  <dcterms:created xsi:type="dcterms:W3CDTF">2020-04-29T06:45:00Z</dcterms:created>
  <dcterms:modified xsi:type="dcterms:W3CDTF">2021-07-23T06:29:00Z</dcterms:modified>
</cp:coreProperties>
</file>