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91639" w14:textId="77777777" w:rsidR="00627772" w:rsidRDefault="00627772" w:rsidP="00585C6B">
      <w:pPr>
        <w:jc w:val="center"/>
        <w:rPr>
          <w:sz w:val="28"/>
        </w:rPr>
      </w:pPr>
    </w:p>
    <w:p w14:paraId="4B0640CA" w14:textId="3CBCC611" w:rsidR="00585C6B" w:rsidRPr="0088062C" w:rsidRDefault="00A51B9A" w:rsidP="00585C6B">
      <w:pPr>
        <w:jc w:val="center"/>
        <w:rPr>
          <w:sz w:val="28"/>
        </w:rPr>
      </w:pPr>
      <w:r>
        <w:rPr>
          <w:sz w:val="28"/>
        </w:rPr>
        <w:t xml:space="preserve">Communique </w:t>
      </w:r>
      <w:r w:rsidR="0089752F">
        <w:rPr>
          <w:sz w:val="28"/>
        </w:rPr>
        <w:t>19 June</w:t>
      </w:r>
      <w:r w:rsidR="009C02C4">
        <w:rPr>
          <w:sz w:val="28"/>
        </w:rPr>
        <w:t xml:space="preserve"> 2020</w:t>
      </w:r>
    </w:p>
    <w:p w14:paraId="49F070CB" w14:textId="77777777" w:rsidR="00280050" w:rsidRPr="0088062C" w:rsidRDefault="00585C6B" w:rsidP="00585C6B">
      <w:pPr>
        <w:jc w:val="center"/>
        <w:rPr>
          <w:sz w:val="28"/>
        </w:rPr>
      </w:pPr>
      <w:r w:rsidRPr="0088062C">
        <w:rPr>
          <w:sz w:val="28"/>
        </w:rPr>
        <w:t>National Mental Health Workforce Strategy Taskforce</w:t>
      </w:r>
    </w:p>
    <w:p w14:paraId="2823F104" w14:textId="77777777" w:rsidR="00585C6B" w:rsidRDefault="00585C6B" w:rsidP="00585C6B">
      <w:pPr>
        <w:pBdr>
          <w:bottom w:val="single" w:sz="6" w:space="1" w:color="auto"/>
        </w:pBdr>
      </w:pPr>
    </w:p>
    <w:p w14:paraId="4064D69F" w14:textId="39334460" w:rsidR="00697BBB" w:rsidRDefault="00585C6B" w:rsidP="00585C6B">
      <w:r>
        <w:t xml:space="preserve">On </w:t>
      </w:r>
      <w:r w:rsidR="0089752F">
        <w:t xml:space="preserve">19 June </w:t>
      </w:r>
      <w:r w:rsidR="009C02C4">
        <w:t>2020</w:t>
      </w:r>
      <w:r>
        <w:t xml:space="preserve">, the </w:t>
      </w:r>
      <w:r w:rsidR="0089752F">
        <w:t>fourth</w:t>
      </w:r>
      <w:r>
        <w:t xml:space="preserve"> meeting of the National Mental Health Workforce Strategy Taskforce (the Taskforce) was held</w:t>
      </w:r>
      <w:r w:rsidR="009C02C4">
        <w:t xml:space="preserve"> by </w:t>
      </w:r>
      <w:r w:rsidR="00EE75DD">
        <w:t xml:space="preserve">video </w:t>
      </w:r>
      <w:r w:rsidR="009C02C4">
        <w:t>conference</w:t>
      </w:r>
      <w:r w:rsidR="009D6DF1">
        <w:t>.</w:t>
      </w:r>
    </w:p>
    <w:p w14:paraId="19DC1A7A" w14:textId="2D6C2B9D" w:rsidR="005637B1" w:rsidRPr="000C5B14" w:rsidRDefault="0089752F" w:rsidP="00585C6B">
      <w:pPr>
        <w:rPr>
          <w:u w:val="single"/>
        </w:rPr>
      </w:pPr>
      <w:r>
        <w:rPr>
          <w:u w:val="single"/>
        </w:rPr>
        <w:t xml:space="preserve">Key Themes and Issues Arising from the 8 May 2020 </w:t>
      </w:r>
      <w:r w:rsidR="003E6D0D">
        <w:rPr>
          <w:u w:val="single"/>
        </w:rPr>
        <w:t xml:space="preserve">Taskforce </w:t>
      </w:r>
      <w:r>
        <w:rPr>
          <w:u w:val="single"/>
        </w:rPr>
        <w:t>Meeting</w:t>
      </w:r>
    </w:p>
    <w:p w14:paraId="08C4E358" w14:textId="08C3AD60" w:rsidR="0089752F" w:rsidRDefault="00CC443C" w:rsidP="00EE75DD">
      <w:r>
        <w:t xml:space="preserve">Taskforce members </w:t>
      </w:r>
      <w:r w:rsidR="0089752F">
        <w:t>noted the final version of the key themes and issues paper developed from the 8 May 2020 Taskforce meeting on the mental health response to the COVID-19 pandemic. The paper outlines the following key themes:</w:t>
      </w:r>
    </w:p>
    <w:p w14:paraId="11B8E5A4" w14:textId="23C5978A" w:rsidR="0089752F" w:rsidRDefault="0089752F" w:rsidP="0089752F">
      <w:pPr>
        <w:pStyle w:val="ListParagraph"/>
        <w:numPr>
          <w:ilvl w:val="0"/>
          <w:numId w:val="7"/>
        </w:numPr>
      </w:pPr>
      <w:r>
        <w:t>Telehealth and online mental health service delivery</w:t>
      </w:r>
    </w:p>
    <w:p w14:paraId="6E5356FB" w14:textId="716D813A" w:rsidR="0089752F" w:rsidRDefault="0089752F" w:rsidP="0089752F">
      <w:pPr>
        <w:pStyle w:val="ListParagraph"/>
        <w:numPr>
          <w:ilvl w:val="0"/>
          <w:numId w:val="7"/>
        </w:numPr>
      </w:pPr>
      <w:r>
        <w:t>Access to online and telephone mental health services</w:t>
      </w:r>
    </w:p>
    <w:p w14:paraId="110376E6" w14:textId="0AD4E1D1" w:rsidR="0089752F" w:rsidRDefault="0089752F" w:rsidP="0089752F">
      <w:pPr>
        <w:pStyle w:val="ListParagraph"/>
        <w:numPr>
          <w:ilvl w:val="0"/>
          <w:numId w:val="7"/>
        </w:numPr>
      </w:pPr>
      <w:r>
        <w:t>Responding to emergencies and disasters / preparation</w:t>
      </w:r>
    </w:p>
    <w:p w14:paraId="23E7BDC2" w14:textId="5B5574F0" w:rsidR="0089752F" w:rsidRDefault="0089752F" w:rsidP="0089752F">
      <w:pPr>
        <w:pStyle w:val="ListParagraph"/>
        <w:numPr>
          <w:ilvl w:val="0"/>
          <w:numId w:val="7"/>
        </w:numPr>
      </w:pPr>
      <w:r>
        <w:t>Community and local responses</w:t>
      </w:r>
    </w:p>
    <w:p w14:paraId="78740CB3" w14:textId="7253AAB2" w:rsidR="0089752F" w:rsidRDefault="0089752F" w:rsidP="0089752F">
      <w:pPr>
        <w:pStyle w:val="ListParagraph"/>
        <w:numPr>
          <w:ilvl w:val="0"/>
          <w:numId w:val="7"/>
        </w:numPr>
      </w:pPr>
      <w:r>
        <w:t>Training and skillsets of the mental health workforce</w:t>
      </w:r>
    </w:p>
    <w:p w14:paraId="231F8C45" w14:textId="3F4E0CAD" w:rsidR="0089752F" w:rsidRDefault="0089752F" w:rsidP="0089752F">
      <w:pPr>
        <w:pStyle w:val="ListParagraph"/>
        <w:numPr>
          <w:ilvl w:val="0"/>
          <w:numId w:val="7"/>
        </w:numPr>
      </w:pPr>
      <w:r>
        <w:t>Ideas to improve and support the workforce</w:t>
      </w:r>
    </w:p>
    <w:p w14:paraId="30492011" w14:textId="715F372D" w:rsidR="00697BBB" w:rsidRDefault="00697BBB" w:rsidP="00697BBB">
      <w:r>
        <w:t xml:space="preserve">The paper can be found on the National Mental Health Workforce Strategy (the Strategy) web page </w:t>
      </w:r>
      <w:hyperlink r:id="rId7" w:history="1">
        <w:r w:rsidR="00D60F20" w:rsidRPr="00D333F5">
          <w:rPr>
            <w:rStyle w:val="Hyperlink"/>
          </w:rPr>
          <w:t>here</w:t>
        </w:r>
      </w:hyperlink>
      <w:r>
        <w:t>.</w:t>
      </w:r>
    </w:p>
    <w:p w14:paraId="76FB0157" w14:textId="470D2239" w:rsidR="0089752F" w:rsidRDefault="0089752F" w:rsidP="00502738">
      <w:pPr>
        <w:rPr>
          <w:u w:val="single"/>
        </w:rPr>
      </w:pPr>
      <w:r>
        <w:rPr>
          <w:u w:val="single"/>
        </w:rPr>
        <w:t>The Mental Health Stepped Care Model</w:t>
      </w:r>
    </w:p>
    <w:p w14:paraId="5DE6CB6F" w14:textId="184ECA9D" w:rsidR="0089752F" w:rsidRDefault="0089752F" w:rsidP="00502738">
      <w:r>
        <w:t>Members discussed the role of the mental health stepped care model in the delivery of mental health services</w:t>
      </w:r>
      <w:r w:rsidR="006E054B">
        <w:t xml:space="preserve">, the mental health workforce required, </w:t>
      </w:r>
      <w:r>
        <w:t>how the National Mental Health Service Planning Framework (the Framework) aids in the regional planning of services and</w:t>
      </w:r>
      <w:r w:rsidR="006E054B">
        <w:t xml:space="preserve"> the</w:t>
      </w:r>
      <w:r>
        <w:t xml:space="preserve"> feedback received from</w:t>
      </w:r>
      <w:r w:rsidR="006E054B">
        <w:t xml:space="preserve"> the Primary Health Network (PHN) stepped care </w:t>
      </w:r>
      <w:r w:rsidR="007F2C76">
        <w:t>workshop</w:t>
      </w:r>
      <w:r w:rsidR="006E054B">
        <w:t xml:space="preserve"> held in November 2019.</w:t>
      </w:r>
    </w:p>
    <w:p w14:paraId="2B102B35" w14:textId="154C5949" w:rsidR="009D6DF1" w:rsidRDefault="009D6DF1" w:rsidP="00502738">
      <w:r>
        <w:t xml:space="preserve">A presentation on the mental health stepped care model and the National Mental Health Service Planning Framework was provided by Mark Roddam, </w:t>
      </w:r>
      <w:r w:rsidR="007F2C76">
        <w:t>First Assistant Secretary of the Mental Health Division, Department of Health.</w:t>
      </w:r>
    </w:p>
    <w:p w14:paraId="4D0D83B7" w14:textId="429B14BB" w:rsidR="006E054B" w:rsidRDefault="006E054B" w:rsidP="00697BBB">
      <w:pPr>
        <w:keepNext/>
        <w:keepLines/>
      </w:pPr>
      <w:r>
        <w:lastRenderedPageBreak/>
        <w:t xml:space="preserve">While members </w:t>
      </w:r>
      <w:r w:rsidR="003E6D0D">
        <w:t>are</w:t>
      </w:r>
      <w:r>
        <w:t xml:space="preserve"> </w:t>
      </w:r>
      <w:r w:rsidR="009D6DF1">
        <w:t xml:space="preserve">supportive </w:t>
      </w:r>
      <w:r>
        <w:t xml:space="preserve">of the stepped care model, a number of challenges </w:t>
      </w:r>
      <w:r w:rsidR="00E12FD4">
        <w:t>implementing</w:t>
      </w:r>
      <w:r>
        <w:t xml:space="preserve"> the model were discussed:</w:t>
      </w:r>
    </w:p>
    <w:p w14:paraId="1680FAE8" w14:textId="77777777" w:rsidR="00DC046D" w:rsidRDefault="0036186E" w:rsidP="0036186E">
      <w:pPr>
        <w:pStyle w:val="ListParagraph"/>
        <w:keepNext/>
        <w:keepLines/>
        <w:numPr>
          <w:ilvl w:val="0"/>
          <w:numId w:val="7"/>
        </w:numPr>
      </w:pPr>
      <w:r>
        <w:t>The model is focused on clinical care and could further incorporate</w:t>
      </w:r>
      <w:r w:rsidR="00DC046D">
        <w:t>:</w:t>
      </w:r>
    </w:p>
    <w:p w14:paraId="01F84B1F" w14:textId="53659416" w:rsidR="00DC046D" w:rsidRDefault="0036186E" w:rsidP="00DC046D">
      <w:pPr>
        <w:pStyle w:val="ListParagraph"/>
        <w:keepNext/>
        <w:keepLines/>
        <w:numPr>
          <w:ilvl w:val="1"/>
          <w:numId w:val="7"/>
        </w:numPr>
      </w:pPr>
      <w:r>
        <w:t>the wide range of non-clinical mental health services or workforces</w:t>
      </w:r>
      <w:r w:rsidR="00DC046D">
        <w:t xml:space="preserve">, and </w:t>
      </w:r>
    </w:p>
    <w:p w14:paraId="02248773" w14:textId="25C7EDBE" w:rsidR="0036186E" w:rsidRDefault="00DC046D" w:rsidP="00DC046D">
      <w:pPr>
        <w:pStyle w:val="ListParagraph"/>
        <w:keepNext/>
        <w:keepLines/>
        <w:numPr>
          <w:ilvl w:val="1"/>
          <w:numId w:val="7"/>
        </w:numPr>
      </w:pPr>
      <w:r>
        <w:t xml:space="preserve">broader health needs and services </w:t>
      </w:r>
      <w:proofErr w:type="gramStart"/>
      <w:r>
        <w:t>including,</w:t>
      </w:r>
      <w:proofErr w:type="gramEnd"/>
      <w:r>
        <w:t xml:space="preserve"> social care, housing, and physical health care</w:t>
      </w:r>
      <w:r w:rsidR="0036186E">
        <w:t>.</w:t>
      </w:r>
    </w:p>
    <w:p w14:paraId="6D659940" w14:textId="77777777" w:rsidR="0036186E" w:rsidRDefault="0036186E" w:rsidP="0036186E">
      <w:pPr>
        <w:pStyle w:val="ListParagraph"/>
        <w:keepNext/>
        <w:keepLines/>
        <w:numPr>
          <w:ilvl w:val="0"/>
          <w:numId w:val="7"/>
        </w:numPr>
      </w:pPr>
      <w:r>
        <w:t>The model is a point in time. Workforce understanding and requirements have changed since the model was developed.</w:t>
      </w:r>
    </w:p>
    <w:p w14:paraId="33DE6093" w14:textId="22BA645F" w:rsidR="006E054B" w:rsidRDefault="006E054B" w:rsidP="00697BBB">
      <w:pPr>
        <w:pStyle w:val="ListParagraph"/>
        <w:keepNext/>
        <w:keepLines/>
        <w:numPr>
          <w:ilvl w:val="0"/>
          <w:numId w:val="7"/>
        </w:numPr>
      </w:pPr>
      <w:r>
        <w:t xml:space="preserve">The representation of the stepped care model containing individualised and separated levels </w:t>
      </w:r>
      <w:r w:rsidR="00E12FD4">
        <w:t>does not reflect how it is implemented in practice with a limited workforce</w:t>
      </w:r>
      <w:r>
        <w:t>.</w:t>
      </w:r>
    </w:p>
    <w:p w14:paraId="58179191" w14:textId="6922B66A" w:rsidR="006E054B" w:rsidRDefault="006E054B" w:rsidP="00697BBB">
      <w:pPr>
        <w:pStyle w:val="ListParagraph"/>
        <w:keepNext/>
        <w:keepLines/>
        <w:numPr>
          <w:ilvl w:val="0"/>
          <w:numId w:val="7"/>
        </w:numPr>
      </w:pPr>
      <w:r>
        <w:t xml:space="preserve">There is a </w:t>
      </w:r>
      <w:r w:rsidR="00E12FD4">
        <w:t>generalisation</w:t>
      </w:r>
      <w:r>
        <w:t xml:space="preserve"> of the required skills and qualifications of the workforce at each level</w:t>
      </w:r>
      <w:r w:rsidR="00DC046D">
        <w:t>. The model</w:t>
      </w:r>
      <w:r w:rsidR="009D6DF1">
        <w:t xml:space="preserve"> does not anticipate how the mental health workforces </w:t>
      </w:r>
      <w:r w:rsidR="00506C27">
        <w:t xml:space="preserve">operates </w:t>
      </w:r>
      <w:r w:rsidR="009D6DF1">
        <w:t>across each of the</w:t>
      </w:r>
      <w:r w:rsidR="00506C27">
        <w:t xml:space="preserve"> stepped care</w:t>
      </w:r>
      <w:r w:rsidR="009D6DF1">
        <w:t xml:space="preserve"> levels</w:t>
      </w:r>
      <w:r w:rsidR="00DC046D">
        <w:t>, especially for those professions that provide care across the severity continuum.</w:t>
      </w:r>
    </w:p>
    <w:p w14:paraId="76ECECE2" w14:textId="1AD45047" w:rsidR="00697BBB" w:rsidRDefault="00697BBB" w:rsidP="00697BBB">
      <w:pPr>
        <w:keepNext/>
        <w:keepLines/>
      </w:pPr>
      <w:r>
        <w:t>Taskforce members noted the importance of workforce values and care and how they can be incorporated into recruitment and service delivery.</w:t>
      </w:r>
    </w:p>
    <w:p w14:paraId="6BDAC06A" w14:textId="4EC7B489" w:rsidR="00697BBB" w:rsidRPr="00697BBB" w:rsidRDefault="00697BBB" w:rsidP="00697BBB">
      <w:pPr>
        <w:rPr>
          <w:u w:val="single"/>
        </w:rPr>
      </w:pPr>
      <w:r w:rsidRPr="00697BBB">
        <w:rPr>
          <w:u w:val="single"/>
        </w:rPr>
        <w:t xml:space="preserve">Feedback from the PHN Stepped Care </w:t>
      </w:r>
      <w:r w:rsidR="007F2C76">
        <w:rPr>
          <w:u w:val="single"/>
        </w:rPr>
        <w:t>Workshop</w:t>
      </w:r>
    </w:p>
    <w:p w14:paraId="0BB5322C" w14:textId="254B2141" w:rsidR="00697BBB" w:rsidRDefault="00697BBB" w:rsidP="00697BBB">
      <w:r>
        <w:t xml:space="preserve">Members noted the challenges and issues that PHNs are facing in the delivery of mental health services and the mental health workforce. The feedback received from </w:t>
      </w:r>
      <w:r w:rsidR="003E6D0D">
        <w:t>PHNs</w:t>
      </w:r>
      <w:r>
        <w:t xml:space="preserve"> </w:t>
      </w:r>
      <w:r w:rsidR="009D6DF1">
        <w:t xml:space="preserve">at the </w:t>
      </w:r>
      <w:r w:rsidR="007F2C76">
        <w:t>Fifth National PHN Stepped Care Workshop, held over the 11</w:t>
      </w:r>
      <w:r w:rsidR="007F2C76" w:rsidRPr="007F2C76">
        <w:rPr>
          <w:vertAlign w:val="superscript"/>
        </w:rPr>
        <w:t>th</w:t>
      </w:r>
      <w:r w:rsidR="007F2C76">
        <w:t xml:space="preserve"> – 12</w:t>
      </w:r>
      <w:r w:rsidR="007F2C76" w:rsidRPr="007F2C76">
        <w:rPr>
          <w:vertAlign w:val="superscript"/>
        </w:rPr>
        <w:t>th</w:t>
      </w:r>
      <w:r w:rsidR="007F2C76">
        <w:t xml:space="preserve"> of November, </w:t>
      </w:r>
      <w:r>
        <w:t>reflects what Taskforce members are seeing such as difficulties attracting and retaining staff with the appropriate level of skills in rural and regional areas.</w:t>
      </w:r>
    </w:p>
    <w:p w14:paraId="08D0ACD4" w14:textId="67A971F9" w:rsidR="00697BBB" w:rsidRPr="0089752F" w:rsidRDefault="00697BBB" w:rsidP="00697BBB">
      <w:r>
        <w:t>The feedback obtained from PHNs will be valuable information when developing the Strategy.</w:t>
      </w:r>
    </w:p>
    <w:p w14:paraId="355B2878" w14:textId="77777777" w:rsidR="005637B1" w:rsidRPr="00327A25" w:rsidRDefault="005637B1" w:rsidP="00E40E0E">
      <w:pPr>
        <w:rPr>
          <w:u w:val="single"/>
        </w:rPr>
      </w:pPr>
      <w:r w:rsidRPr="00327A25">
        <w:rPr>
          <w:u w:val="single"/>
        </w:rPr>
        <w:t>Next Meeting</w:t>
      </w:r>
    </w:p>
    <w:p w14:paraId="40A2A41E" w14:textId="3A19FDDC" w:rsidR="000D291D" w:rsidRDefault="00372B14" w:rsidP="00E40E0E">
      <w:r w:rsidRPr="00327A25">
        <w:t>The next meeting o</w:t>
      </w:r>
      <w:r w:rsidR="000E35B7" w:rsidRPr="00327A25">
        <w:t xml:space="preserve">f the Taskforce will be held </w:t>
      </w:r>
      <w:r w:rsidR="007F2C76">
        <w:t xml:space="preserve">during the week of 20 </w:t>
      </w:r>
      <w:r w:rsidR="00697BBB">
        <w:t>July</w:t>
      </w:r>
      <w:r w:rsidR="000E35B7" w:rsidRPr="00327A25">
        <w:t xml:space="preserve"> 2020 and will involve</w:t>
      </w:r>
      <w:r w:rsidR="00697BBB">
        <w:t xml:space="preserve"> a presentation from the University of Queensland on their progress </w:t>
      </w:r>
      <w:r w:rsidR="003E6D0D">
        <w:t>of the literature review</w:t>
      </w:r>
      <w:r w:rsidR="00697BBB">
        <w:t xml:space="preserve"> </w:t>
      </w:r>
      <w:r w:rsidR="003E6D0D">
        <w:t xml:space="preserve">of workforce strategies and mental health reviews and inquiries. </w:t>
      </w:r>
    </w:p>
    <w:p w14:paraId="0F9CF823" w14:textId="52BB14A6" w:rsidR="000D291D" w:rsidRPr="00327A25" w:rsidRDefault="000D291D" w:rsidP="00E40E0E">
      <w:r>
        <w:t xml:space="preserve">Previous Taskforce meeting communiques are published </w:t>
      </w:r>
      <w:hyperlink r:id="rId8" w:history="1">
        <w:r w:rsidRPr="00D333F5">
          <w:rPr>
            <w:rStyle w:val="Hyperlink"/>
          </w:rPr>
          <w:t>here</w:t>
        </w:r>
      </w:hyperlink>
      <w:r>
        <w:t xml:space="preserve">. </w:t>
      </w:r>
    </w:p>
    <w:sectPr w:rsidR="000D291D" w:rsidRPr="00327A25" w:rsidSect="0062777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53753" w14:textId="77777777" w:rsidR="002E0DC3" w:rsidRDefault="002E0DC3" w:rsidP="00585C6B">
      <w:pPr>
        <w:spacing w:after="0" w:line="240" w:lineRule="auto"/>
      </w:pPr>
      <w:r>
        <w:separator/>
      </w:r>
    </w:p>
  </w:endnote>
  <w:endnote w:type="continuationSeparator" w:id="0">
    <w:p w14:paraId="5D5FD625" w14:textId="77777777" w:rsidR="002E0DC3" w:rsidRDefault="002E0DC3" w:rsidP="0058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500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0A2D8" w14:textId="33E56265" w:rsidR="005E536A" w:rsidRDefault="005E5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4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40E69" w14:textId="77777777" w:rsidR="005E536A" w:rsidRDefault="005E5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1140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61EC9" w14:textId="2CDBD45D" w:rsidR="005E536A" w:rsidRDefault="005E5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4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87F56B" w14:textId="77777777" w:rsidR="005E536A" w:rsidRDefault="005E5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6BC7A" w14:textId="77777777" w:rsidR="002E0DC3" w:rsidRDefault="002E0DC3" w:rsidP="00585C6B">
      <w:pPr>
        <w:spacing w:after="0" w:line="240" w:lineRule="auto"/>
      </w:pPr>
      <w:r>
        <w:separator/>
      </w:r>
    </w:p>
  </w:footnote>
  <w:footnote w:type="continuationSeparator" w:id="0">
    <w:p w14:paraId="0F82A2F1" w14:textId="77777777" w:rsidR="002E0DC3" w:rsidRDefault="002E0DC3" w:rsidP="0058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49CEC" w14:textId="77777777" w:rsidR="0088062C" w:rsidRDefault="0088062C" w:rsidP="00372B14">
    <w:pPr>
      <w:pStyle w:val="Header"/>
      <w:jc w:val="center"/>
    </w:pPr>
  </w:p>
  <w:p w14:paraId="4014ECCA" w14:textId="77777777" w:rsidR="00372B14" w:rsidRDefault="00372B14" w:rsidP="00372B1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EBDBC" w14:textId="77777777" w:rsidR="00627772" w:rsidRDefault="00627772" w:rsidP="00627772">
    <w:pPr>
      <w:pStyle w:val="Header"/>
      <w:jc w:val="center"/>
    </w:pPr>
    <w:bookmarkStart w:id="0" w:name="imageHolder"/>
    <w:bookmarkEnd w:id="0"/>
    <w:r w:rsidRPr="00D912DB">
      <w:rPr>
        <w:noProof/>
        <w:sz w:val="28"/>
        <w:szCs w:val="28"/>
        <w:lang w:eastAsia="en-AU"/>
      </w:rPr>
      <w:drawing>
        <wp:inline distT="0" distB="0" distL="0" distR="0" wp14:anchorId="63FECE64" wp14:editId="4140CA97">
          <wp:extent cx="1688400" cy="1119600"/>
          <wp:effectExtent l="0" t="0" r="7620" b="4445"/>
          <wp:docPr id="2" name="Picture 2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930A5"/>
    <w:multiLevelType w:val="hybridMultilevel"/>
    <w:tmpl w:val="C4E4F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4A4C"/>
    <w:multiLevelType w:val="hybridMultilevel"/>
    <w:tmpl w:val="3152766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4782873"/>
    <w:multiLevelType w:val="hybridMultilevel"/>
    <w:tmpl w:val="FA066B50"/>
    <w:lvl w:ilvl="0" w:tplc="77F6BB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C657F"/>
    <w:multiLevelType w:val="hybridMultilevel"/>
    <w:tmpl w:val="2AD0B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A3D69"/>
    <w:multiLevelType w:val="hybridMultilevel"/>
    <w:tmpl w:val="5664C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67CC8"/>
    <w:multiLevelType w:val="hybridMultilevel"/>
    <w:tmpl w:val="9446ECA6"/>
    <w:lvl w:ilvl="0" w:tplc="58E0DC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A18B8"/>
    <w:multiLevelType w:val="hybridMultilevel"/>
    <w:tmpl w:val="9398C474"/>
    <w:lvl w:ilvl="0" w:tplc="75A4B0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6B"/>
    <w:rsid w:val="00094BDD"/>
    <w:rsid w:val="000C24B1"/>
    <w:rsid w:val="000C5B14"/>
    <w:rsid w:val="000D291D"/>
    <w:rsid w:val="000E35B7"/>
    <w:rsid w:val="001B5116"/>
    <w:rsid w:val="001C2321"/>
    <w:rsid w:val="001D2500"/>
    <w:rsid w:val="0027699F"/>
    <w:rsid w:val="00280050"/>
    <w:rsid w:val="002C6FA6"/>
    <w:rsid w:val="002D058B"/>
    <w:rsid w:val="002E0DC3"/>
    <w:rsid w:val="00327A25"/>
    <w:rsid w:val="0036186E"/>
    <w:rsid w:val="00372B14"/>
    <w:rsid w:val="003801B4"/>
    <w:rsid w:val="003E6A74"/>
    <w:rsid w:val="003E6D0D"/>
    <w:rsid w:val="004A4CAA"/>
    <w:rsid w:val="004E7ACC"/>
    <w:rsid w:val="00502738"/>
    <w:rsid w:val="00506C27"/>
    <w:rsid w:val="005119D7"/>
    <w:rsid w:val="00527D5E"/>
    <w:rsid w:val="005637B1"/>
    <w:rsid w:val="00585C6B"/>
    <w:rsid w:val="005B2288"/>
    <w:rsid w:val="005E536A"/>
    <w:rsid w:val="005F4241"/>
    <w:rsid w:val="00613E1E"/>
    <w:rsid w:val="00627772"/>
    <w:rsid w:val="00634618"/>
    <w:rsid w:val="00697BBB"/>
    <w:rsid w:val="006A5FA2"/>
    <w:rsid w:val="006E054B"/>
    <w:rsid w:val="006F01DF"/>
    <w:rsid w:val="007741F5"/>
    <w:rsid w:val="0077469C"/>
    <w:rsid w:val="007F2C76"/>
    <w:rsid w:val="008437FA"/>
    <w:rsid w:val="008658F7"/>
    <w:rsid w:val="0088062C"/>
    <w:rsid w:val="0089752F"/>
    <w:rsid w:val="00964177"/>
    <w:rsid w:val="009B1293"/>
    <w:rsid w:val="009C02C4"/>
    <w:rsid w:val="009D6DF1"/>
    <w:rsid w:val="00A51B9A"/>
    <w:rsid w:val="00A5248A"/>
    <w:rsid w:val="00A67C68"/>
    <w:rsid w:val="00AC79F5"/>
    <w:rsid w:val="00AD585A"/>
    <w:rsid w:val="00AE2549"/>
    <w:rsid w:val="00B85B41"/>
    <w:rsid w:val="00C047E5"/>
    <w:rsid w:val="00CC443C"/>
    <w:rsid w:val="00CF3CFA"/>
    <w:rsid w:val="00D12CD0"/>
    <w:rsid w:val="00D333F5"/>
    <w:rsid w:val="00D60F20"/>
    <w:rsid w:val="00D83138"/>
    <w:rsid w:val="00D878C6"/>
    <w:rsid w:val="00DC046D"/>
    <w:rsid w:val="00E12FD4"/>
    <w:rsid w:val="00E16814"/>
    <w:rsid w:val="00E21D08"/>
    <w:rsid w:val="00E40E0E"/>
    <w:rsid w:val="00E563C1"/>
    <w:rsid w:val="00EA3B41"/>
    <w:rsid w:val="00EC149D"/>
    <w:rsid w:val="00EC1F76"/>
    <w:rsid w:val="00ED1E30"/>
    <w:rsid w:val="00EE2373"/>
    <w:rsid w:val="00EE75DD"/>
    <w:rsid w:val="00F066BF"/>
    <w:rsid w:val="00F14D6C"/>
    <w:rsid w:val="00F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F78693E"/>
  <w15:chartTrackingRefBased/>
  <w15:docId w15:val="{DD6C225F-D3CF-462E-A39A-F912DAA5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C6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585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C6B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4A4C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1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29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29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3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collections/national-mental-health-workforce-strategy-taskforce-communiqu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resources/publications/nmhws-taskforce-meeting-communique-8-may-20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NMHWS taskforce meeting communique – 19 June 2020</dc:title>
  <dc:subject>Health workforce; Mental health and suicide prevention</dc:subject>
  <dc:creator>Australian Government Department of Health</dc:creator>
  <cp:keywords/>
  <dc:description/>
  <cp:lastModifiedBy>MCCAY, Meryl</cp:lastModifiedBy>
  <cp:revision>4</cp:revision>
  <dcterms:created xsi:type="dcterms:W3CDTF">2020-07-22T08:06:00Z</dcterms:created>
  <dcterms:modified xsi:type="dcterms:W3CDTF">2021-07-23T06:51:00Z</dcterms:modified>
</cp:coreProperties>
</file>