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97D326" w14:textId="0F13C11E" w:rsidR="00EF5EE0" w:rsidRPr="003A16B1" w:rsidRDefault="00070432" w:rsidP="00B14A0C">
      <w:pPr>
        <w:rPr>
          <w:color w:val="000000"/>
        </w:rPr>
      </w:pPr>
      <w:r>
        <w:rPr>
          <w:noProof/>
          <w:color w:val="000000"/>
        </w:rPr>
        <mc:AlternateContent>
          <mc:Choice Requires="wpg">
            <w:drawing>
              <wp:anchor distT="0" distB="0" distL="114300" distR="114300" simplePos="0" relativeHeight="251658246" behindDoc="1" locked="0" layoutInCell="1" allowOverlap="1" wp14:anchorId="03E44C02" wp14:editId="20625E2A">
                <wp:simplePos x="0" y="0"/>
                <wp:positionH relativeFrom="column">
                  <wp:posOffset>-2078990</wp:posOffset>
                </wp:positionH>
                <wp:positionV relativeFrom="paragraph">
                  <wp:posOffset>-538480</wp:posOffset>
                </wp:positionV>
                <wp:extent cx="8666692" cy="10692000"/>
                <wp:effectExtent l="0" t="0" r="1270" b="0"/>
                <wp:wrapNone/>
                <wp:docPr id="12" name="Group 12" descr="Decorative"/>
                <wp:cNvGraphicFramePr/>
                <a:graphic xmlns:a="http://schemas.openxmlformats.org/drawingml/2006/main">
                  <a:graphicData uri="http://schemas.microsoft.com/office/word/2010/wordprocessingGroup">
                    <wpg:wgp>
                      <wpg:cNvGrpSpPr/>
                      <wpg:grpSpPr>
                        <a:xfrm>
                          <a:off x="0" y="0"/>
                          <a:ext cx="8666692" cy="10692000"/>
                          <a:chOff x="0" y="0"/>
                          <a:chExt cx="8666692" cy="10692000"/>
                        </a:xfrm>
                      </wpg:grpSpPr>
                      <wps:wsp>
                        <wps:cNvPr id="701" name="Rectangle 26" descr="Decorative">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s:cNvPr>
                        <wps:cNvSpPr>
                          <a:spLocks/>
                        </wps:cNvSpPr>
                        <wps:spPr>
                          <a:xfrm>
                            <a:off x="999067" y="0"/>
                            <a:ext cx="7559675" cy="106920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 name="Group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999067" y="9533467"/>
                            <a:ext cx="7667625" cy="827405"/>
                            <a:chOff x="0" y="112035"/>
                            <a:chExt cx="7713189" cy="922171"/>
                          </a:xfrm>
                        </wpg:grpSpPr>
                        <wps:wsp>
                          <wps:cNvPr id="3" name="Rectangle 26"/>
                          <wps:cNvSpPr>
                            <a:spLocks/>
                          </wps:cNvSpPr>
                          <wps:spPr>
                            <a:xfrm>
                              <a:off x="0" y="442453"/>
                              <a:ext cx="7604553" cy="591753"/>
                            </a:xfrm>
                            <a:prstGeom prst="rect">
                              <a:avLst/>
                            </a:prstGeom>
                            <a:solidFill>
                              <a:srgbClr val="71C9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Rounded Rectangle 29"/>
                          <wps:cNvSpPr>
                            <a:spLocks/>
                          </wps:cNvSpPr>
                          <wps:spPr>
                            <a:xfrm>
                              <a:off x="3031735" y="112035"/>
                              <a:ext cx="4681454" cy="635185"/>
                            </a:xfrm>
                            <a:prstGeom prst="roundRect">
                              <a:avLst/>
                            </a:prstGeom>
                            <a:solidFill>
                              <a:schemeClr val="bg1"/>
                            </a:solid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1580D1D0" w14:textId="77777777" w:rsidR="00636F5B" w:rsidRPr="00B00D05" w:rsidRDefault="00636F5B" w:rsidP="00B024DA">
                                <w:pPr>
                                  <w:ind w:left="142"/>
                                </w:pPr>
                                <w:r>
                                  <w:rPr>
                                    <w:noProof/>
                                  </w:rPr>
                                  <w:drawing>
                                    <wp:inline distT="0" distB="0" distL="0" distR="0" wp14:anchorId="7E84766C" wp14:editId="3AC00B31">
                                      <wp:extent cx="3948117" cy="396000"/>
                                      <wp:effectExtent l="0" t="0" r="0" b="4445"/>
                                      <wp:docPr id="14" name="Picture 14" descr="AH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48117" cy="39600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4" name="Group 4" descr="Decorative">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g:cNvPr>
                        <wpg:cNvGrpSpPr/>
                        <wpg:grpSpPr>
                          <a:xfrm>
                            <a:off x="0" y="643467"/>
                            <a:ext cx="8549640" cy="5476875"/>
                            <a:chOff x="0" y="0"/>
                            <a:chExt cx="7559675" cy="5220000"/>
                          </a:xfrm>
                        </wpg:grpSpPr>
                        <wps:wsp>
                          <wps:cNvPr id="6" name="Rectangle 6"/>
                          <wps:cNvSpPr/>
                          <wps:spPr>
                            <a:xfrm>
                              <a:off x="2133600" y="0"/>
                              <a:ext cx="5426075" cy="52200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 name="Picture 8" descr="&quot;&quot;"/>
                            <pic:cNvPicPr>
                              <a:picLocks noChangeAspect="1"/>
                            </pic:cNvPicPr>
                          </pic:nvPicPr>
                          <pic:blipFill rotWithShape="1">
                            <a:blip r:embed="rId12">
                              <a:grayscl/>
                              <a:extLst>
                                <a:ext uri="{28A0092B-C50C-407E-A947-70E740481C1C}">
                                  <a14:useLocalDpi xmlns:a14="http://schemas.microsoft.com/office/drawing/2010/main" val="0"/>
                                </a:ext>
                              </a:extLst>
                            </a:blip>
                            <a:srcRect t="1172" b="2802"/>
                            <a:stretch/>
                          </pic:blipFill>
                          <pic:spPr bwMode="auto">
                            <a:xfrm>
                              <a:off x="0" y="62204"/>
                              <a:ext cx="7559675" cy="509397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wpg:grpSp>
                    </wpg:wgp>
                  </a:graphicData>
                </a:graphic>
              </wp:anchor>
            </w:drawing>
          </mc:Choice>
          <mc:Fallback>
            <w:pict>
              <v:group w14:anchorId="03E44C02" id="Group 12" o:spid="_x0000_s1026" alt="Decorative" style="position:absolute;margin-left:-163.7pt;margin-top:-42.4pt;width:682.4pt;height:841.9pt;z-index:-251658234" coordsize="86666,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">
                <v:rect id="Rectangle 26" o:spid="_x0000_s1027" alt="Decorative" style="position:absolute;left:9990;width:75597;height:106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" fillcolor="#005a9f [3215]" stroked="f" strokeweight="2pt">
                  <v:path arrowok="t"/>
                </v:rect>
                <v:group id="Group 2" o:spid="_x0000_s1028" style="position:absolute;left:9990;top:95334;width:76676;height:8274" coordorigin=",1120" coordsize="77131,9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rect id="Rectangle 26" o:spid="_x0000_s1029" style="position:absolute;top:4424;width:76045;height:5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" fillcolor="#71c9ff" stroked="f" strokeweight="2pt">
                    <v:path arrowok="t"/>
                  </v:rect>
                  <v:roundrect id="Rounded Rectangle 29" o:spid="_x0000_s1030" style="position:absolute;left:30317;top:1120;width:46814;height:63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" fillcolor="white [3212]" stroked="f" strokeweight="2pt">
                    <v:path arrowok="t"/>
                    <v:textbox inset="0,0,0,0">
                      <w:txbxContent>
                        <w:p w14:paraId="1580D1D0" w14:textId="77777777" w:rsidR="00636F5B" w:rsidRPr="00B00D05" w:rsidRDefault="00636F5B" w:rsidP="00B024DA">
                          <w:pPr>
                            <w:ind w:left="142"/>
                          </w:pPr>
                          <w:r>
                            <w:rPr>
                              <w:noProof/>
                            </w:rPr>
                            <w:drawing>
                              <wp:inline distT="0" distB="0" distL="0" distR="0" wp14:anchorId="7E84766C" wp14:editId="3AC00B31">
                                <wp:extent cx="3948117" cy="396000"/>
                                <wp:effectExtent l="0" t="0" r="0" b="4445"/>
                                <wp:docPr id="14" name="Picture 14" descr="AH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48117" cy="396000"/>
                                        </a:xfrm>
                                        <a:prstGeom prst="rect">
                                          <a:avLst/>
                                        </a:prstGeom>
                                      </pic:spPr>
                                    </pic:pic>
                                  </a:graphicData>
                                </a:graphic>
                              </wp:inline>
                            </w:drawing>
                          </w:r>
                        </w:p>
                      </w:txbxContent>
                    </v:textbox>
                  </v:roundrect>
                </v:group>
                <v:group id="Group 4" o:spid="_x0000_s1031" alt="Decorative" style="position:absolute;top:6434;width:85496;height:54769" coordsize="75596,5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rect id="Rectangle 6" o:spid="_x0000_s1032" style="position:absolute;left:21336;width:54260;height:52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" fillcolor="#71c9ff [3214]"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33" type="#_x0000_t75" alt="&quot;&quot;" style="position:absolute;top:622;width:75596;height:50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">
                    <v:imagedata r:id="rId13" o:title="&quot;&quot;" croptop="768f" cropbottom="1836f" grayscale="t"/>
                    <v:path arrowok="t"/>
                  </v:shape>
                </v:group>
              </v:group>
            </w:pict>
          </mc:Fallback>
        </mc:AlternateContent>
      </w:r>
    </w:p>
    <w:p w14:paraId="105160AA" w14:textId="2EC0A362" w:rsidR="00713D98" w:rsidRPr="0002250D" w:rsidRDefault="006C0ADF" w:rsidP="00C445CB">
      <w:pPr>
        <w:pStyle w:val="Title"/>
      </w:pPr>
      <w:r w:rsidRPr="0002250D">
        <w:t xml:space="preserve">Evaluation of the </w:t>
      </w:r>
      <w:r w:rsidR="006616D6" w:rsidRPr="0002250D">
        <w:t xml:space="preserve">Better Ageing: </w:t>
      </w:r>
      <w:r w:rsidRPr="0002250D">
        <w:t>Promoting Independent Living budget measure</w:t>
      </w:r>
    </w:p>
    <w:p w14:paraId="1CF623B7" w14:textId="77777777" w:rsidR="009D16CD" w:rsidRPr="00FF6811" w:rsidRDefault="00A858D1" w:rsidP="00C445CB">
      <w:pPr>
        <w:pStyle w:val="Client"/>
      </w:pPr>
      <w:r w:rsidRPr="00FF6811">
        <mc:AlternateContent>
          <mc:Choice Requires="wps">
            <w:drawing>
              <wp:anchor distT="0" distB="0" distL="114300" distR="114300" simplePos="0" relativeHeight="251658240" behindDoc="0" locked="0" layoutInCell="1" allowOverlap="1" wp14:anchorId="7110DA5D" wp14:editId="31F0CE68">
                <wp:simplePos x="0" y="0"/>
                <wp:positionH relativeFrom="margin">
                  <wp:posOffset>393700</wp:posOffset>
                </wp:positionH>
                <wp:positionV relativeFrom="paragraph">
                  <wp:posOffset>71755</wp:posOffset>
                </wp:positionV>
                <wp:extent cx="2418715" cy="6985"/>
                <wp:effectExtent l="0" t="0" r="19685" b="31115"/>
                <wp:wrapNone/>
                <wp:docPr id="457" name="Straight Connector 457" descr="&quot;&quot;">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2418715" cy="6985"/>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D13C7F" id="Straight Connector 457" o:spid="_x0000_s1026" alt="&quot;&quot;"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1pt,5.65pt" to="221.4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" strokecolor="white [3212]" strokeweight="1.5pt">
                <w10:wrap anchorx="margin"/>
              </v:line>
            </w:pict>
          </mc:Fallback>
        </mc:AlternateContent>
      </w:r>
      <w:r w:rsidR="00F72D61" w:rsidRPr="00FF6811">
        <w:t xml:space="preserve">for the </w:t>
      </w:r>
      <w:r w:rsidR="009D16CD" w:rsidRPr="00FF6811">
        <w:t xml:space="preserve">Australian </w:t>
      </w:r>
      <w:r w:rsidR="009D16CD" w:rsidRPr="003277E3">
        <w:t>Government</w:t>
      </w:r>
      <w:r w:rsidR="009D16CD" w:rsidRPr="00FF6811">
        <w:t xml:space="preserve"> Department of Health</w:t>
      </w:r>
    </w:p>
    <w:p w14:paraId="29C4E1AC" w14:textId="4F6E4980" w:rsidR="00713D98" w:rsidRPr="00FF6811" w:rsidRDefault="00031258" w:rsidP="00C445CB">
      <w:pPr>
        <w:pStyle w:val="Date"/>
      </w:pPr>
      <w:r>
        <w:t>May</w:t>
      </w:r>
      <w:r w:rsidR="006C0ADF" w:rsidRPr="00FF6811">
        <w:t xml:space="preserve"> 2021</w:t>
      </w:r>
    </w:p>
    <w:p w14:paraId="01125430" w14:textId="77777777" w:rsidR="00D95B87" w:rsidRPr="00AA1FBD" w:rsidRDefault="00D95B87" w:rsidP="00C445CB">
      <w:pPr>
        <w:pStyle w:val="TOCHeading"/>
        <w:sectPr w:rsidR="00D95B87" w:rsidRPr="00AA1FBD" w:rsidSect="00B150BC">
          <w:headerReference w:type="first" r:id="rId14"/>
          <w:pgSz w:w="11907" w:h="16840" w:code="9"/>
          <w:pgMar w:top="851" w:right="1134" w:bottom="851" w:left="1701" w:header="454" w:footer="567" w:gutter="0"/>
          <w:cols w:space="708"/>
          <w:vAlign w:val="center"/>
          <w:docGrid w:linePitch="272"/>
        </w:sectPr>
      </w:pPr>
    </w:p>
    <w:p w14:paraId="6DB9AE49" w14:textId="1E425C94" w:rsidR="00E514C2" w:rsidRDefault="00E514C2" w:rsidP="00572C4F">
      <w:pPr>
        <w:pStyle w:val="Disclaimer"/>
      </w:pPr>
      <w:r w:rsidRPr="00E514C2">
        <w:lastRenderedPageBreak/>
        <w:t>© Commonwealth of Australia as represented by the Australian Government Department of Health 202</w:t>
      </w:r>
      <w:r w:rsidR="00E67647">
        <w:t>1</w:t>
      </w:r>
    </w:p>
    <w:p w14:paraId="14B580BA" w14:textId="77777777" w:rsidR="008D242A" w:rsidRDefault="00E514C2" w:rsidP="00572C4F">
      <w:pPr>
        <w:pStyle w:val="Disclaimer"/>
      </w:pPr>
      <w:r w:rsidRPr="00E514C2">
        <w:t>Apart from uses permitted by the Copyright Act 1968 and this copyright notice, all other rights (including all commercial rights) are expressly reserved.</w:t>
      </w:r>
    </w:p>
    <w:p w14:paraId="748D565F" w14:textId="5E2A380F" w:rsidR="00E514C2" w:rsidRPr="00A325DB" w:rsidRDefault="00E514C2" w:rsidP="00572C4F">
      <w:pPr>
        <w:pStyle w:val="Disclaimer"/>
        <w:rPr>
          <w:b/>
          <w:bCs/>
        </w:rPr>
      </w:pPr>
      <w:r w:rsidRPr="00A325DB">
        <w:rPr>
          <w:b/>
          <w:bCs/>
        </w:rPr>
        <w:t>Permitted Uses</w:t>
      </w:r>
    </w:p>
    <w:p w14:paraId="6D3773F8" w14:textId="77777777" w:rsidR="00E514C2" w:rsidRDefault="00E514C2" w:rsidP="00572C4F">
      <w:pPr>
        <w:pStyle w:val="Disclaimer"/>
      </w:pPr>
      <w:r>
        <w:t>You may download, display, print, and reproduce the whole or part of this publication in unaltered form for:</w:t>
      </w:r>
    </w:p>
    <w:p w14:paraId="68C7A757" w14:textId="18B14746" w:rsidR="00E514C2" w:rsidRDefault="00E514C2" w:rsidP="00BA7F72">
      <w:pPr>
        <w:pStyle w:val="Disclaimer"/>
        <w:numPr>
          <w:ilvl w:val="0"/>
          <w:numId w:val="24"/>
        </w:numPr>
        <w:spacing w:before="60" w:after="60"/>
        <w:ind w:left="714" w:hanging="357"/>
      </w:pPr>
      <w:r>
        <w:t>your own personal use;</w:t>
      </w:r>
    </w:p>
    <w:p w14:paraId="4E6BB0B0" w14:textId="7EC0C780" w:rsidR="00E514C2" w:rsidRDefault="00E514C2" w:rsidP="00BA7F72">
      <w:pPr>
        <w:pStyle w:val="Disclaimer"/>
        <w:numPr>
          <w:ilvl w:val="0"/>
          <w:numId w:val="24"/>
        </w:numPr>
        <w:spacing w:before="60" w:after="60"/>
        <w:ind w:left="714" w:hanging="357"/>
      </w:pPr>
      <w:r>
        <w:t>use within your organisation; or</w:t>
      </w:r>
    </w:p>
    <w:p w14:paraId="41CD5774" w14:textId="77777777" w:rsidR="008D242A" w:rsidRDefault="00E514C2" w:rsidP="00BA7F72">
      <w:pPr>
        <w:pStyle w:val="Disclaimer"/>
        <w:numPr>
          <w:ilvl w:val="0"/>
          <w:numId w:val="24"/>
        </w:numPr>
        <w:spacing w:before="60" w:after="60"/>
        <w:ind w:left="714" w:hanging="357"/>
      </w:pPr>
      <w:r>
        <w:t>distribution and sharing with third parties,</w:t>
      </w:r>
    </w:p>
    <w:p w14:paraId="08C1407F" w14:textId="12181AEB" w:rsidR="00E514C2" w:rsidRDefault="00E514C2" w:rsidP="00572C4F">
      <w:pPr>
        <w:pStyle w:val="Disclaimer"/>
      </w:pPr>
      <w:r>
        <w:t>but only if:</w:t>
      </w:r>
    </w:p>
    <w:p w14:paraId="7593FCC9" w14:textId="25263041" w:rsidR="00E514C2" w:rsidRDefault="00E514C2" w:rsidP="00BA7F72">
      <w:pPr>
        <w:pStyle w:val="Disclaimer"/>
        <w:numPr>
          <w:ilvl w:val="0"/>
          <w:numId w:val="24"/>
        </w:numPr>
        <w:spacing w:before="60" w:after="60"/>
        <w:ind w:left="714" w:hanging="357"/>
      </w:pPr>
      <w:r>
        <w:t>you or your organisation do not use or reproduce the publication for any commercial purpose; and</w:t>
      </w:r>
    </w:p>
    <w:p w14:paraId="4955980A" w14:textId="4516019C" w:rsidR="00E514C2" w:rsidRDefault="00E514C2" w:rsidP="00BA7F72">
      <w:pPr>
        <w:pStyle w:val="Disclaimer"/>
        <w:numPr>
          <w:ilvl w:val="0"/>
          <w:numId w:val="24"/>
        </w:numPr>
        <w:spacing w:before="60" w:after="60"/>
        <w:ind w:left="714" w:hanging="357"/>
      </w:pPr>
      <w:r>
        <w:t>if reproduced, this copyright notice and all disclaimer notices are included as part of any reproduction.</w:t>
      </w:r>
    </w:p>
    <w:p w14:paraId="686C4DD6" w14:textId="7A7A3AC0" w:rsidR="00596E14" w:rsidRDefault="00E514C2" w:rsidP="00572C4F">
      <w:pPr>
        <w:pStyle w:val="Disclaimer"/>
      </w:pPr>
      <w:r>
        <w:t>This licence does not cover, and there is no permission given for, use of the Commonwealth Coat of Arms or any logos and trademarks (including the logo of the Department of Health).</w:t>
      </w:r>
    </w:p>
    <w:p w14:paraId="208F51D9" w14:textId="72066B93" w:rsidR="00E514C2" w:rsidRPr="00A325DB" w:rsidRDefault="00E514C2" w:rsidP="00572C4F">
      <w:pPr>
        <w:pStyle w:val="Disclaimer"/>
        <w:rPr>
          <w:b/>
          <w:bCs/>
        </w:rPr>
      </w:pPr>
      <w:r w:rsidRPr="00A325DB">
        <w:rPr>
          <w:b/>
          <w:bCs/>
        </w:rPr>
        <w:t>Disclaimer</w:t>
      </w:r>
    </w:p>
    <w:p w14:paraId="3543B8B7" w14:textId="5903DFB1" w:rsidR="00E514C2" w:rsidRDefault="00E514C2" w:rsidP="00572C4F">
      <w:pPr>
        <w:pStyle w:val="Disclaimer"/>
      </w:pPr>
      <w:r>
        <w:t>This publication has been produced independently by Australian Healthcare Associates on the request of the Department of Health.</w:t>
      </w:r>
    </w:p>
    <w:p w14:paraId="35CEE0D9" w14:textId="22D19E43" w:rsidR="00EB6BA5" w:rsidRDefault="00E514C2" w:rsidP="00572C4F">
      <w:pPr>
        <w:pStyle w:val="Disclaimer"/>
      </w:pPr>
      <w:r>
        <w:t>The Australian Government accepts no responsibility for material contained in the publication. The views or recommendations expressed in this publication may include the views or recommendations of third parties and do not necessarily reflect those of the Australian Government or indicate a commitment to a particular course of action.</w:t>
      </w:r>
    </w:p>
    <w:p w14:paraId="33C4D315" w14:textId="77777777" w:rsidR="008D242A" w:rsidRDefault="00E514C2" w:rsidP="00572C4F">
      <w:pPr>
        <w:pStyle w:val="Disclaimer"/>
      </w:pPr>
      <w:r>
        <w:t>Providing access to the publication does not constitute an endorsement, approval or recommendation by the Australian Government of any organisation, association, entity, service, program, products or research offered by virtue of any information, material or content within the publication.</w:t>
      </w:r>
    </w:p>
    <w:p w14:paraId="5CD6C847" w14:textId="2D7D1CC1" w:rsidR="002020DA" w:rsidRDefault="00E514C2" w:rsidP="00572C4F">
      <w:pPr>
        <w:pStyle w:val="Disclaimer"/>
      </w:pPr>
      <w:r>
        <w:t>The information in this publication is provided on the basis that all persons accessing it undertake responsibility for assessing the relevance and accuracy of its content.</w:t>
      </w:r>
    </w:p>
    <w:p w14:paraId="5145321E" w14:textId="77777777" w:rsidR="00CB26F2" w:rsidRDefault="00596E14" w:rsidP="00596E14">
      <w:pPr>
        <w:pStyle w:val="Disclaimer"/>
        <w:rPr>
          <w:rStyle w:val="Bold"/>
        </w:rPr>
      </w:pPr>
      <w:r w:rsidRPr="007904D7">
        <w:rPr>
          <w:rStyle w:val="Bold"/>
        </w:rPr>
        <w:t xml:space="preserve">Suggested </w:t>
      </w:r>
      <w:r>
        <w:rPr>
          <w:rStyle w:val="Bold"/>
        </w:rPr>
        <w:t>C</w:t>
      </w:r>
      <w:r w:rsidRPr="007904D7">
        <w:rPr>
          <w:rStyle w:val="Bold"/>
        </w:rPr>
        <w:t>itation</w:t>
      </w:r>
    </w:p>
    <w:p w14:paraId="5F8EE575" w14:textId="13DFCD13" w:rsidR="00596E14" w:rsidRDefault="00596E14" w:rsidP="00596E14">
      <w:pPr>
        <w:pStyle w:val="Disclaimer"/>
      </w:pPr>
      <w:r w:rsidRPr="00F16F86">
        <w:t xml:space="preserve">Australian Healthcare Associates, </w:t>
      </w:r>
      <w:r>
        <w:t>2021</w:t>
      </w:r>
      <w:r w:rsidRPr="00F16F86">
        <w:t xml:space="preserve">, </w:t>
      </w:r>
      <w:r>
        <w:t xml:space="preserve">Evaluation of the </w:t>
      </w:r>
      <w:r>
        <w:rPr>
          <w:i/>
          <w:iCs/>
        </w:rPr>
        <w:t xml:space="preserve">Better Ageing: Promoting </w:t>
      </w:r>
      <w:r w:rsidR="009F750E">
        <w:rPr>
          <w:i/>
          <w:iCs/>
        </w:rPr>
        <w:t>I</w:t>
      </w:r>
      <w:r>
        <w:rPr>
          <w:i/>
          <w:iCs/>
        </w:rPr>
        <w:t xml:space="preserve">ndependent </w:t>
      </w:r>
      <w:r w:rsidR="009F750E">
        <w:rPr>
          <w:i/>
          <w:iCs/>
        </w:rPr>
        <w:t>L</w:t>
      </w:r>
      <w:r>
        <w:rPr>
          <w:i/>
          <w:iCs/>
        </w:rPr>
        <w:t>iving</w:t>
      </w:r>
      <w:r>
        <w:t xml:space="preserve"> budget measure</w:t>
      </w:r>
      <w:r w:rsidRPr="00F16F86">
        <w:t>, Australian Government Department of Health.</w:t>
      </w:r>
    </w:p>
    <w:p w14:paraId="5A6B023E" w14:textId="77777777" w:rsidR="00867D84" w:rsidRPr="00D95B87" w:rsidRDefault="00867D84" w:rsidP="00CB26F2">
      <w:pPr>
        <w:ind w:left="4395"/>
        <w:rPr>
          <w:rFonts w:eastAsiaTheme="minorHAnsi"/>
          <w:noProof/>
        </w:rPr>
      </w:pPr>
      <w:r w:rsidRPr="00D95B87">
        <w:rPr>
          <w:rFonts w:eastAsiaTheme="minorHAnsi"/>
          <w:noProof/>
        </w:rPr>
        <w:drawing>
          <wp:inline distT="0" distB="0" distL="0" distR="0" wp14:anchorId="10B7E28E" wp14:editId="797B14E9">
            <wp:extent cx="2952750" cy="260350"/>
            <wp:effectExtent l="0" t="0" r="6350" b="6350"/>
            <wp:docPr id="16" name="Picture 16" descr="Logo: Australian Healthcare Associ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A_Logo_Landscape_With_Strapline.jpg"/>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952750" cy="260350"/>
                    </a:xfrm>
                    <a:prstGeom prst="rect">
                      <a:avLst/>
                    </a:prstGeom>
                    <a:ln>
                      <a:noFill/>
                    </a:ln>
                    <a:extLst>
                      <a:ext uri="{53640926-AAD7-44D8-BBD7-CCE9431645EC}">
                        <a14:shadowObscured xmlns:a14="http://schemas.microsoft.com/office/drawing/2010/main"/>
                      </a:ext>
                    </a:extLst>
                  </pic:spPr>
                </pic:pic>
              </a:graphicData>
            </a:graphic>
          </wp:inline>
        </w:drawing>
      </w:r>
    </w:p>
    <w:p w14:paraId="5641E661" w14:textId="77777777" w:rsidR="00867D84" w:rsidRPr="00D95B87" w:rsidRDefault="00867D84" w:rsidP="00CB26F2">
      <w:pPr>
        <w:pStyle w:val="Insidecover"/>
        <w:ind w:left="4395"/>
        <w:rPr>
          <w:rFonts w:eastAsiaTheme="minorHAnsi"/>
          <w:noProof/>
        </w:rPr>
      </w:pPr>
      <w:r w:rsidRPr="00D95B87">
        <w:rPr>
          <w:rFonts w:eastAsiaTheme="minorHAnsi"/>
          <w:noProof/>
        </w:rPr>
        <w:t>Level 6, 140 Bourke St, Melbourne VIC 3000</w:t>
      </w:r>
    </w:p>
    <w:p w14:paraId="39300515" w14:textId="77777777" w:rsidR="00867D84" w:rsidRPr="00D95B87" w:rsidRDefault="00867D84" w:rsidP="00CB26F2">
      <w:pPr>
        <w:pStyle w:val="Insidecover"/>
        <w:ind w:left="4395"/>
        <w:rPr>
          <w:rFonts w:eastAsiaTheme="minorHAnsi"/>
          <w:noProof/>
        </w:rPr>
      </w:pPr>
      <w:r w:rsidRPr="00D95B87">
        <w:rPr>
          <w:rFonts w:eastAsiaTheme="minorHAnsi"/>
          <w:noProof/>
        </w:rPr>
        <w:t>Locked Bag 32005, Collins Street East, VIC 8006</w:t>
      </w:r>
    </w:p>
    <w:p w14:paraId="023FDB69" w14:textId="77777777" w:rsidR="00867D84" w:rsidRDefault="00867D84" w:rsidP="00CB26F2">
      <w:pPr>
        <w:pStyle w:val="Insidecover"/>
        <w:ind w:left="4395"/>
        <w:rPr>
          <w:shd w:val="clear" w:color="auto" w:fill="FFFFFF"/>
        </w:rPr>
      </w:pPr>
      <w:r>
        <w:rPr>
          <w:shd w:val="clear" w:color="auto" w:fill="FFFFFF"/>
        </w:rPr>
        <w:t>1300 242 111</w:t>
      </w:r>
    </w:p>
    <w:p w14:paraId="66D10A62" w14:textId="77777777" w:rsidR="00867D84" w:rsidRPr="00D95B87" w:rsidRDefault="00867D84" w:rsidP="00CB26F2">
      <w:pPr>
        <w:pStyle w:val="Insidecover"/>
        <w:ind w:left="4395"/>
        <w:rPr>
          <w:rFonts w:eastAsiaTheme="minorHAnsi"/>
          <w:noProof/>
        </w:rPr>
      </w:pPr>
      <w:r w:rsidRPr="00D95B87">
        <w:rPr>
          <w:rFonts w:eastAsiaTheme="minorHAnsi"/>
          <w:noProof/>
        </w:rPr>
        <w:t>aha@ahaconsulting.com.au</w:t>
      </w:r>
    </w:p>
    <w:p w14:paraId="4E132606" w14:textId="5A3C14B4" w:rsidR="00596E14" w:rsidRDefault="00867D84" w:rsidP="00CB26F2">
      <w:pPr>
        <w:pStyle w:val="Insidecover"/>
        <w:ind w:left="4395"/>
      </w:pPr>
      <w:r w:rsidRPr="00D95B87">
        <w:rPr>
          <w:rFonts w:eastAsiaTheme="minorHAnsi"/>
          <w:noProof/>
        </w:rPr>
        <w:t>www.ahaconsulting.com.au</w:t>
      </w:r>
    </w:p>
    <w:p w14:paraId="7A194394" w14:textId="6F6DC39D" w:rsidR="00596E14" w:rsidRDefault="00596E14" w:rsidP="00B14A0C">
      <w:pPr>
        <w:pStyle w:val="FootnoteText"/>
        <w:sectPr w:rsidR="00596E14" w:rsidSect="00B150BC">
          <w:headerReference w:type="default" r:id="rId16"/>
          <w:footerReference w:type="default" r:id="rId17"/>
          <w:headerReference w:type="first" r:id="rId18"/>
          <w:footerReference w:type="first" r:id="rId19"/>
          <w:pgSz w:w="11907" w:h="16840" w:code="9"/>
          <w:pgMar w:top="851" w:right="1134" w:bottom="851" w:left="1701" w:header="454" w:footer="567" w:gutter="0"/>
          <w:pgNumType w:fmt="lowerRoman" w:start="1"/>
          <w:cols w:space="680"/>
          <w:vAlign w:val="bottom"/>
          <w:titlePg/>
          <w:docGrid w:linePitch="272"/>
        </w:sectPr>
      </w:pPr>
    </w:p>
    <w:p w14:paraId="37345A9A" w14:textId="71BCFBEA" w:rsidR="00A24D84" w:rsidRPr="00986D4B" w:rsidRDefault="00800F52" w:rsidP="00C445CB">
      <w:pPr>
        <w:pStyle w:val="Heading1"/>
        <w:numPr>
          <w:ilvl w:val="0"/>
          <w:numId w:val="0"/>
        </w:numPr>
      </w:pPr>
      <w:bookmarkStart w:id="0" w:name="_Toc72837483"/>
      <w:bookmarkStart w:id="1" w:name="_Toc72856450"/>
      <w:r w:rsidRPr="00986D4B">
        <w:lastRenderedPageBreak/>
        <w:t>Acknowledgement</w:t>
      </w:r>
      <w:r w:rsidR="00A24D84" w:rsidRPr="00986D4B">
        <w:t xml:space="preserve"> of Country</w:t>
      </w:r>
      <w:bookmarkEnd w:id="0"/>
      <w:bookmarkEnd w:id="1"/>
    </w:p>
    <w:p w14:paraId="717CB8F2" w14:textId="77777777" w:rsidR="00A24D84" w:rsidRDefault="00A24D84" w:rsidP="00B14A0C">
      <w:pPr>
        <w:pStyle w:val="Paragraph"/>
        <w:rPr>
          <w:lang w:eastAsia="en-AU"/>
        </w:rPr>
      </w:pPr>
      <w:r>
        <w:rPr>
          <w:lang w:eastAsia="en-AU"/>
        </w:rPr>
        <w:t xml:space="preserve">In the spirit of reconciliation, the authors acknowledge and pay respect to the traditional custodians of </w:t>
      </w:r>
      <w:r w:rsidR="00A829A3">
        <w:rPr>
          <w:lang w:eastAsia="en-AU"/>
        </w:rPr>
        <w:t>C</w:t>
      </w:r>
      <w:r>
        <w:rPr>
          <w:lang w:eastAsia="en-AU"/>
        </w:rPr>
        <w:t>ountry, the Aboriginal and Torres Strait Islander peoples, and their continuing connection to land, waters, sea, and community.</w:t>
      </w:r>
    </w:p>
    <w:p w14:paraId="306BF69B" w14:textId="3156B67C" w:rsidR="00F449A7" w:rsidRDefault="00A829A3" w:rsidP="00B14A0C">
      <w:pPr>
        <w:pStyle w:val="Paragraph"/>
      </w:pPr>
      <w:r>
        <w:t xml:space="preserve">AHA is located on the </w:t>
      </w:r>
      <w:r w:rsidR="00A24D84" w:rsidRPr="00A24D84">
        <w:t>land</w:t>
      </w:r>
      <w:r>
        <w:t>s of</w:t>
      </w:r>
      <w:r w:rsidR="00A24D84" w:rsidRPr="00A24D84">
        <w:t xml:space="preserve"> the Kulin Nation</w:t>
      </w:r>
      <w:r>
        <w:t>. We</w:t>
      </w:r>
      <w:r w:rsidR="00A24D84" w:rsidRPr="00A24D84">
        <w:t xml:space="preserve"> pay respect to Elders past</w:t>
      </w:r>
      <w:r w:rsidR="00901E8B">
        <w:t xml:space="preserve"> and</w:t>
      </w:r>
      <w:r w:rsidR="00DD5853">
        <w:t xml:space="preserve"> </w:t>
      </w:r>
      <w:r w:rsidR="00DD5853" w:rsidRPr="00A24D84">
        <w:t>present</w:t>
      </w:r>
      <w:r w:rsidR="00A24D84" w:rsidRPr="00A24D84">
        <w:t>.</w:t>
      </w:r>
    </w:p>
    <w:p w14:paraId="49BE49B7" w14:textId="6123AB35" w:rsidR="00EB0EDC" w:rsidRDefault="00EB0EDC" w:rsidP="00B14A0C">
      <w:pPr>
        <w:pStyle w:val="Paragraph"/>
        <w:sectPr w:rsidR="00EB0EDC" w:rsidSect="004E387B">
          <w:pgSz w:w="11907" w:h="16840" w:code="9"/>
          <w:pgMar w:top="2835" w:right="1701" w:bottom="851" w:left="1701" w:header="454" w:footer="567" w:gutter="0"/>
          <w:pgNumType w:fmt="lowerRoman" w:start="1"/>
          <w:cols w:space="680"/>
          <w:titlePg/>
          <w:docGrid w:linePitch="272"/>
        </w:sectPr>
      </w:pPr>
    </w:p>
    <w:p w14:paraId="241EC255" w14:textId="77777777" w:rsidR="00D95B87" w:rsidRPr="0002250D" w:rsidRDefault="004B1B99" w:rsidP="00B84A17">
      <w:pPr>
        <w:pStyle w:val="TOCHeading"/>
      </w:pPr>
      <w:bookmarkStart w:id="2" w:name="_Toc72837484"/>
      <w:bookmarkStart w:id="3" w:name="_Toc72856451"/>
      <w:r w:rsidRPr="00F449A7">
        <w:lastRenderedPageBreak/>
        <w:t>Abbreviations</w:t>
      </w:r>
      <w:bookmarkEnd w:id="2"/>
      <w:bookmarkEnd w:id="3"/>
    </w:p>
    <w:tbl>
      <w:tblPr>
        <w:tblStyle w:val="AHALight"/>
        <w:tblW w:w="5000" w:type="pct"/>
        <w:tblLook w:val="04A0" w:firstRow="1" w:lastRow="0" w:firstColumn="1" w:lastColumn="0" w:noHBand="0" w:noVBand="1"/>
        <w:tblDescription w:val="List of abbreviations. This table contains 2 heading columns: 1 lists abbreviations and acronyms; column 2 gives the definitions."/>
      </w:tblPr>
      <w:tblGrid>
        <w:gridCol w:w="1796"/>
        <w:gridCol w:w="7276"/>
      </w:tblGrid>
      <w:tr w:rsidR="00307876" w:rsidRPr="00F90E5E" w14:paraId="65408141" w14:textId="77777777" w:rsidTr="004C71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dxa"/>
          </w:tcPr>
          <w:p w14:paraId="52E8B3B7" w14:textId="77777777" w:rsidR="00307876" w:rsidRPr="00F90E5E" w:rsidRDefault="00307876" w:rsidP="00B14A0C">
            <w:pPr>
              <w:pStyle w:val="TableHeading1"/>
            </w:pPr>
            <w:bookmarkStart w:id="4" w:name="ColumnTitle_1"/>
            <w:r w:rsidRPr="00F90E5E">
              <w:t>Term</w:t>
            </w:r>
          </w:p>
        </w:tc>
        <w:tc>
          <w:tcPr>
            <w:tcW w:w="7276" w:type="dxa"/>
          </w:tcPr>
          <w:p w14:paraId="44434F28" w14:textId="77777777" w:rsidR="00307876" w:rsidRPr="00F90E5E" w:rsidRDefault="00307876" w:rsidP="00B14A0C">
            <w:pPr>
              <w:pStyle w:val="TableHeading1"/>
              <w:cnfStyle w:val="100000000000" w:firstRow="1" w:lastRow="0" w:firstColumn="0" w:lastColumn="0" w:oddVBand="0" w:evenVBand="0" w:oddHBand="0" w:evenHBand="0" w:firstRowFirstColumn="0" w:firstRowLastColumn="0" w:lastRowFirstColumn="0" w:lastRowLastColumn="0"/>
            </w:pPr>
            <w:r w:rsidRPr="00F90E5E">
              <w:t>Definition</w:t>
            </w:r>
          </w:p>
        </w:tc>
      </w:tr>
      <w:bookmarkEnd w:id="4"/>
      <w:tr w:rsidR="00307876" w:rsidRPr="00AA1FBD" w14:paraId="5360E13B" w14:textId="77777777" w:rsidTr="004C71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dxa"/>
          </w:tcPr>
          <w:p w14:paraId="76AB7EA4" w14:textId="77777777" w:rsidR="00307876" w:rsidRDefault="00307876" w:rsidP="00B14A0C">
            <w:pPr>
              <w:pStyle w:val="TableText"/>
            </w:pPr>
            <w:r>
              <w:t>AC-ID</w:t>
            </w:r>
          </w:p>
        </w:tc>
        <w:tc>
          <w:tcPr>
            <w:tcW w:w="7276" w:type="dxa"/>
          </w:tcPr>
          <w:p w14:paraId="2C26463A" w14:textId="77777777" w:rsidR="00307876" w:rsidRDefault="00307876" w:rsidP="00B14A0C">
            <w:pPr>
              <w:pStyle w:val="TableText"/>
              <w:cnfStyle w:val="000000100000" w:firstRow="0" w:lastRow="0" w:firstColumn="0" w:lastColumn="0" w:oddVBand="0" w:evenVBand="0" w:oddHBand="1" w:evenHBand="0" w:firstRowFirstColumn="0" w:firstRowLastColumn="0" w:lastRowFirstColumn="0" w:lastRowLastColumn="0"/>
            </w:pPr>
            <w:r>
              <w:t>Client Aged Care Identification</w:t>
            </w:r>
          </w:p>
        </w:tc>
      </w:tr>
      <w:tr w:rsidR="00307876" w:rsidRPr="00AA1FBD" w14:paraId="3B602014" w14:textId="77777777" w:rsidTr="004C7114">
        <w:tc>
          <w:tcPr>
            <w:cnfStyle w:val="001000000000" w:firstRow="0" w:lastRow="0" w:firstColumn="1" w:lastColumn="0" w:oddVBand="0" w:evenVBand="0" w:oddHBand="0" w:evenHBand="0" w:firstRowFirstColumn="0" w:firstRowLastColumn="0" w:lastRowFirstColumn="0" w:lastRowLastColumn="0"/>
            <w:tcW w:w="1796" w:type="dxa"/>
          </w:tcPr>
          <w:p w14:paraId="46AD7D2F" w14:textId="77777777" w:rsidR="00307876" w:rsidRDefault="00307876" w:rsidP="00B14A0C">
            <w:pPr>
              <w:pStyle w:val="TableText"/>
            </w:pPr>
            <w:r>
              <w:t>ACAT</w:t>
            </w:r>
          </w:p>
        </w:tc>
        <w:tc>
          <w:tcPr>
            <w:tcW w:w="7276" w:type="dxa"/>
          </w:tcPr>
          <w:p w14:paraId="08A84B5F" w14:textId="77777777" w:rsidR="00307876" w:rsidRDefault="00307876" w:rsidP="00B14A0C">
            <w:pPr>
              <w:pStyle w:val="TableText"/>
              <w:cnfStyle w:val="000000000000" w:firstRow="0" w:lastRow="0" w:firstColumn="0" w:lastColumn="0" w:oddVBand="0" w:evenVBand="0" w:oddHBand="0" w:evenHBand="0" w:firstRowFirstColumn="0" w:firstRowLastColumn="0" w:lastRowFirstColumn="0" w:lastRowLastColumn="0"/>
            </w:pPr>
            <w:r>
              <w:t>Aged Care Assessment Team</w:t>
            </w:r>
          </w:p>
        </w:tc>
      </w:tr>
      <w:tr w:rsidR="00307876" w:rsidRPr="00AA1FBD" w14:paraId="29F87658" w14:textId="77777777" w:rsidTr="004C71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dxa"/>
          </w:tcPr>
          <w:p w14:paraId="71BB6B51" w14:textId="77777777" w:rsidR="00307876" w:rsidRDefault="00307876" w:rsidP="00B14A0C">
            <w:pPr>
              <w:pStyle w:val="TableText"/>
            </w:pPr>
            <w:r>
              <w:t>ACNA</w:t>
            </w:r>
          </w:p>
        </w:tc>
        <w:tc>
          <w:tcPr>
            <w:tcW w:w="7276" w:type="dxa"/>
          </w:tcPr>
          <w:p w14:paraId="3E10EA47" w14:textId="77777777" w:rsidR="00307876" w:rsidRDefault="00307876" w:rsidP="00B14A0C">
            <w:pPr>
              <w:pStyle w:val="TableText"/>
              <w:cnfStyle w:val="000000100000" w:firstRow="0" w:lastRow="0" w:firstColumn="0" w:lastColumn="0" w:oddVBand="0" w:evenVBand="0" w:oddHBand="1" w:evenHBand="0" w:firstRowFirstColumn="0" w:firstRowLastColumn="0" w:lastRowFirstColumn="0" w:lastRowLastColumn="0"/>
            </w:pPr>
            <w:r>
              <w:t>Access Care Network Australia</w:t>
            </w:r>
          </w:p>
        </w:tc>
      </w:tr>
      <w:tr w:rsidR="00307876" w:rsidRPr="00AA1FBD" w14:paraId="7D4D709E" w14:textId="77777777" w:rsidTr="004C7114">
        <w:tc>
          <w:tcPr>
            <w:cnfStyle w:val="001000000000" w:firstRow="0" w:lastRow="0" w:firstColumn="1" w:lastColumn="0" w:oddVBand="0" w:evenVBand="0" w:oddHBand="0" w:evenHBand="0" w:firstRowFirstColumn="0" w:firstRowLastColumn="0" w:lastRowFirstColumn="0" w:lastRowLastColumn="0"/>
            <w:tcW w:w="1796" w:type="dxa"/>
          </w:tcPr>
          <w:p w14:paraId="3BE0CB8F" w14:textId="77777777" w:rsidR="00307876" w:rsidRDefault="00307876" w:rsidP="00B14A0C">
            <w:pPr>
              <w:pStyle w:val="TableText"/>
            </w:pPr>
            <w:r>
              <w:t>ACPR</w:t>
            </w:r>
          </w:p>
        </w:tc>
        <w:tc>
          <w:tcPr>
            <w:tcW w:w="7276" w:type="dxa"/>
          </w:tcPr>
          <w:p w14:paraId="39EE12A1" w14:textId="77777777" w:rsidR="00307876" w:rsidRDefault="00307876" w:rsidP="00B14A0C">
            <w:pPr>
              <w:pStyle w:val="TableText"/>
              <w:cnfStyle w:val="000000000000" w:firstRow="0" w:lastRow="0" w:firstColumn="0" w:lastColumn="0" w:oddVBand="0" w:evenVBand="0" w:oddHBand="0" w:evenHBand="0" w:firstRowFirstColumn="0" w:firstRowLastColumn="0" w:lastRowFirstColumn="0" w:lastRowLastColumn="0"/>
            </w:pPr>
            <w:r>
              <w:t>Aged Care Planning Regions</w:t>
            </w:r>
          </w:p>
        </w:tc>
      </w:tr>
      <w:tr w:rsidR="00307876" w:rsidRPr="00AA1FBD" w14:paraId="75EAEBC8" w14:textId="77777777" w:rsidTr="004C71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dxa"/>
          </w:tcPr>
          <w:p w14:paraId="1EE65E34" w14:textId="77777777" w:rsidR="00307876" w:rsidRPr="00AA1FBD" w:rsidRDefault="00307876" w:rsidP="00B14A0C">
            <w:pPr>
              <w:pStyle w:val="TableText"/>
            </w:pPr>
            <w:r>
              <w:t>ADL</w:t>
            </w:r>
          </w:p>
        </w:tc>
        <w:tc>
          <w:tcPr>
            <w:tcW w:w="7276" w:type="dxa"/>
          </w:tcPr>
          <w:p w14:paraId="06B8ADA9" w14:textId="77777777" w:rsidR="00307876" w:rsidRPr="00AA1FBD" w:rsidRDefault="00307876" w:rsidP="00B14A0C">
            <w:pPr>
              <w:pStyle w:val="TableText"/>
              <w:cnfStyle w:val="000000100000" w:firstRow="0" w:lastRow="0" w:firstColumn="0" w:lastColumn="0" w:oddVBand="0" w:evenVBand="0" w:oddHBand="1" w:evenHBand="0" w:firstRowFirstColumn="0" w:firstRowLastColumn="0" w:lastRowFirstColumn="0" w:lastRowLastColumn="0"/>
            </w:pPr>
            <w:r>
              <w:t>Activity of daily living</w:t>
            </w:r>
          </w:p>
        </w:tc>
      </w:tr>
      <w:tr w:rsidR="00307876" w:rsidRPr="00AA1FBD" w14:paraId="27DF8311" w14:textId="77777777" w:rsidTr="004C7114">
        <w:tc>
          <w:tcPr>
            <w:cnfStyle w:val="001000000000" w:firstRow="0" w:lastRow="0" w:firstColumn="1" w:lastColumn="0" w:oddVBand="0" w:evenVBand="0" w:oddHBand="0" w:evenHBand="0" w:firstRowFirstColumn="0" w:firstRowLastColumn="0" w:lastRowFirstColumn="0" w:lastRowLastColumn="0"/>
            <w:tcW w:w="1796" w:type="dxa"/>
          </w:tcPr>
          <w:p w14:paraId="50644B1F" w14:textId="77777777" w:rsidR="00307876" w:rsidRPr="00AA1FBD" w:rsidRDefault="00307876" w:rsidP="00B14A0C">
            <w:pPr>
              <w:pStyle w:val="TableText"/>
            </w:pPr>
            <w:r w:rsidRPr="00AA1FBD">
              <w:t>AHA</w:t>
            </w:r>
          </w:p>
        </w:tc>
        <w:tc>
          <w:tcPr>
            <w:tcW w:w="7276" w:type="dxa"/>
          </w:tcPr>
          <w:p w14:paraId="32A2BAA8" w14:textId="77777777" w:rsidR="00307876" w:rsidRPr="00AA1FBD" w:rsidRDefault="00307876" w:rsidP="00B14A0C">
            <w:pPr>
              <w:pStyle w:val="TableText"/>
              <w:cnfStyle w:val="000000000000" w:firstRow="0" w:lastRow="0" w:firstColumn="0" w:lastColumn="0" w:oddVBand="0" w:evenVBand="0" w:oddHBand="0" w:evenHBand="0" w:firstRowFirstColumn="0" w:firstRowLastColumn="0" w:lastRowFirstColumn="0" w:lastRowLastColumn="0"/>
            </w:pPr>
            <w:r w:rsidRPr="00AA1FBD">
              <w:t>Australian Healthcare Associates</w:t>
            </w:r>
          </w:p>
        </w:tc>
      </w:tr>
      <w:tr w:rsidR="00307876" w:rsidRPr="00AA1FBD" w14:paraId="010744F4" w14:textId="77777777" w:rsidTr="004C71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dxa"/>
          </w:tcPr>
          <w:p w14:paraId="44B3FA51" w14:textId="77777777" w:rsidR="00307876" w:rsidRPr="00AA1FBD" w:rsidRDefault="00307876" w:rsidP="00B14A0C">
            <w:pPr>
              <w:pStyle w:val="TableText"/>
            </w:pPr>
            <w:r>
              <w:t>ANOVA</w:t>
            </w:r>
          </w:p>
        </w:tc>
        <w:tc>
          <w:tcPr>
            <w:tcW w:w="7276" w:type="dxa"/>
          </w:tcPr>
          <w:p w14:paraId="4796D8C8" w14:textId="77777777" w:rsidR="00307876" w:rsidRPr="00AA1FBD" w:rsidRDefault="00307876" w:rsidP="00B14A0C">
            <w:pPr>
              <w:pStyle w:val="TableText"/>
              <w:cnfStyle w:val="000000100000" w:firstRow="0" w:lastRow="0" w:firstColumn="0" w:lastColumn="0" w:oddVBand="0" w:evenVBand="0" w:oddHBand="1" w:evenHBand="0" w:firstRowFirstColumn="0" w:firstRowLastColumn="0" w:lastRowFirstColumn="0" w:lastRowLastColumn="0"/>
            </w:pPr>
            <w:r>
              <w:t>Analysis of Variance</w:t>
            </w:r>
          </w:p>
        </w:tc>
      </w:tr>
      <w:tr w:rsidR="00307876" w:rsidRPr="00AA1FBD" w14:paraId="7422C493" w14:textId="77777777" w:rsidTr="004C7114">
        <w:tc>
          <w:tcPr>
            <w:cnfStyle w:val="001000000000" w:firstRow="0" w:lastRow="0" w:firstColumn="1" w:lastColumn="0" w:oddVBand="0" w:evenVBand="0" w:oddHBand="0" w:evenHBand="0" w:firstRowFirstColumn="0" w:firstRowLastColumn="0" w:lastRowFirstColumn="0" w:lastRowLastColumn="0"/>
            <w:tcW w:w="1796" w:type="dxa"/>
          </w:tcPr>
          <w:p w14:paraId="0EED0562" w14:textId="77777777" w:rsidR="00307876" w:rsidRPr="00AA1FBD" w:rsidRDefault="00307876" w:rsidP="00B14A0C">
            <w:pPr>
              <w:pStyle w:val="TableText"/>
            </w:pPr>
            <w:r>
              <w:t>APP</w:t>
            </w:r>
          </w:p>
        </w:tc>
        <w:tc>
          <w:tcPr>
            <w:tcW w:w="7276" w:type="dxa"/>
          </w:tcPr>
          <w:p w14:paraId="35F431AF" w14:textId="77777777" w:rsidR="00307876" w:rsidRPr="00AA1FBD" w:rsidRDefault="00307876" w:rsidP="00B14A0C">
            <w:pPr>
              <w:pStyle w:val="TableText"/>
              <w:cnfStyle w:val="000000000000" w:firstRow="0" w:lastRow="0" w:firstColumn="0" w:lastColumn="0" w:oddVBand="0" w:evenVBand="0" w:oddHBand="0" w:evenHBand="0" w:firstRowFirstColumn="0" w:firstRowLastColumn="0" w:lastRowFirstColumn="0" w:lastRowLastColumn="0"/>
            </w:pPr>
            <w:r>
              <w:t>Australian Privacy Principles</w:t>
            </w:r>
          </w:p>
        </w:tc>
      </w:tr>
      <w:tr w:rsidR="00307876" w:rsidRPr="00AA1FBD" w14:paraId="092AD57A" w14:textId="77777777" w:rsidTr="004C71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dxa"/>
          </w:tcPr>
          <w:p w14:paraId="74DC342F" w14:textId="77777777" w:rsidR="00307876" w:rsidRDefault="00307876" w:rsidP="00B14A0C">
            <w:pPr>
              <w:pStyle w:val="TableText"/>
            </w:pPr>
            <w:r>
              <w:t>AT</w:t>
            </w:r>
          </w:p>
        </w:tc>
        <w:tc>
          <w:tcPr>
            <w:tcW w:w="7276" w:type="dxa"/>
          </w:tcPr>
          <w:p w14:paraId="3ECAE7C9" w14:textId="77777777" w:rsidR="00307876" w:rsidRDefault="00307876" w:rsidP="00B14A0C">
            <w:pPr>
              <w:pStyle w:val="TableText"/>
              <w:cnfStyle w:val="000000100000" w:firstRow="0" w:lastRow="0" w:firstColumn="0" w:lastColumn="0" w:oddVBand="0" w:evenVBand="0" w:oddHBand="1" w:evenHBand="0" w:firstRowFirstColumn="0" w:firstRowLastColumn="0" w:lastRowFirstColumn="0" w:lastRowLastColumn="0"/>
            </w:pPr>
            <w:r>
              <w:t>Assistive technology</w:t>
            </w:r>
          </w:p>
        </w:tc>
      </w:tr>
      <w:tr w:rsidR="00307876" w:rsidRPr="00AA1FBD" w14:paraId="2B1F67F8" w14:textId="77777777" w:rsidTr="004C7114">
        <w:tc>
          <w:tcPr>
            <w:cnfStyle w:val="001000000000" w:firstRow="0" w:lastRow="0" w:firstColumn="1" w:lastColumn="0" w:oddVBand="0" w:evenVBand="0" w:oddHBand="0" w:evenHBand="0" w:firstRowFirstColumn="0" w:firstRowLastColumn="0" w:lastRowFirstColumn="0" w:lastRowLastColumn="0"/>
            <w:tcW w:w="1796" w:type="dxa"/>
          </w:tcPr>
          <w:p w14:paraId="4B4C596D" w14:textId="05C0A2B4" w:rsidR="00307876" w:rsidRPr="00AA1FBD" w:rsidRDefault="00307876" w:rsidP="00B14A0C">
            <w:pPr>
              <w:pStyle w:val="TableText"/>
            </w:pPr>
            <w:r>
              <w:t>AX-ID</w:t>
            </w:r>
          </w:p>
        </w:tc>
        <w:tc>
          <w:tcPr>
            <w:tcW w:w="7276" w:type="dxa"/>
          </w:tcPr>
          <w:p w14:paraId="4B0F759A" w14:textId="77777777" w:rsidR="00307876" w:rsidRPr="00AA1FBD" w:rsidRDefault="00307876" w:rsidP="00B14A0C">
            <w:pPr>
              <w:pStyle w:val="TableText"/>
              <w:cnfStyle w:val="000000000000" w:firstRow="0" w:lastRow="0" w:firstColumn="0" w:lastColumn="0" w:oddVBand="0" w:evenVBand="0" w:oddHBand="0" w:evenHBand="0" w:firstRowFirstColumn="0" w:firstRowLastColumn="0" w:lastRowFirstColumn="0" w:lastRowLastColumn="0"/>
            </w:pPr>
            <w:r>
              <w:t>Unique Client Assessment Identification</w:t>
            </w:r>
          </w:p>
        </w:tc>
      </w:tr>
      <w:tr w:rsidR="00307876" w:rsidRPr="00AA1FBD" w14:paraId="4BE1EB39" w14:textId="77777777" w:rsidTr="004C71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dxa"/>
          </w:tcPr>
          <w:p w14:paraId="6EE45275" w14:textId="77777777" w:rsidR="00307876" w:rsidRPr="00AA1FBD" w:rsidRDefault="00307876" w:rsidP="00B14A0C">
            <w:pPr>
              <w:pStyle w:val="TableText"/>
            </w:pPr>
            <w:r>
              <w:t>CCF</w:t>
            </w:r>
          </w:p>
        </w:tc>
        <w:tc>
          <w:tcPr>
            <w:tcW w:w="7276" w:type="dxa"/>
          </w:tcPr>
          <w:p w14:paraId="483C49A4" w14:textId="77777777" w:rsidR="00307876" w:rsidRPr="00AA1FBD" w:rsidRDefault="00307876" w:rsidP="00B14A0C">
            <w:pPr>
              <w:pStyle w:val="TableText"/>
              <w:cnfStyle w:val="000000100000" w:firstRow="0" w:lastRow="0" w:firstColumn="0" w:lastColumn="0" w:oddVBand="0" w:evenVBand="0" w:oddHBand="1" w:evenHBand="0" w:firstRowFirstColumn="0" w:firstRowLastColumn="0" w:lastRowFirstColumn="0" w:lastRowLastColumn="0"/>
            </w:pPr>
            <w:r>
              <w:t>Aged care clients, their carers and families</w:t>
            </w:r>
          </w:p>
        </w:tc>
      </w:tr>
      <w:tr w:rsidR="00307876" w:rsidRPr="00AA1FBD" w14:paraId="6C8D7C39" w14:textId="77777777" w:rsidTr="004C7114">
        <w:tc>
          <w:tcPr>
            <w:cnfStyle w:val="001000000000" w:firstRow="0" w:lastRow="0" w:firstColumn="1" w:lastColumn="0" w:oddVBand="0" w:evenVBand="0" w:oddHBand="0" w:evenHBand="0" w:firstRowFirstColumn="0" w:firstRowLastColumn="0" w:lastRowFirstColumn="0" w:lastRowLastColumn="0"/>
            <w:tcW w:w="1796" w:type="dxa"/>
          </w:tcPr>
          <w:p w14:paraId="3509D0F6" w14:textId="77777777" w:rsidR="00307876" w:rsidRDefault="00307876" w:rsidP="00B14A0C">
            <w:pPr>
              <w:pStyle w:val="TableText"/>
            </w:pPr>
            <w:r>
              <w:t>CE</w:t>
            </w:r>
          </w:p>
        </w:tc>
        <w:tc>
          <w:tcPr>
            <w:tcW w:w="7276" w:type="dxa"/>
          </w:tcPr>
          <w:p w14:paraId="54A22C62" w14:textId="77777777" w:rsidR="00307876" w:rsidRDefault="00307876" w:rsidP="00B14A0C">
            <w:pPr>
              <w:pStyle w:val="TableText"/>
              <w:cnfStyle w:val="000000000000" w:firstRow="0" w:lastRow="0" w:firstColumn="0" w:lastColumn="0" w:oddVBand="0" w:evenVBand="0" w:oddHBand="0" w:evenHBand="0" w:firstRowFirstColumn="0" w:firstRowLastColumn="0" w:lastRowFirstColumn="0" w:lastRowLastColumn="0"/>
            </w:pPr>
            <w:r>
              <w:t>Confidence ellipses</w:t>
            </w:r>
          </w:p>
        </w:tc>
      </w:tr>
      <w:tr w:rsidR="00307876" w:rsidRPr="00AA1FBD" w14:paraId="37AC75BD" w14:textId="77777777" w:rsidTr="004C71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dxa"/>
          </w:tcPr>
          <w:p w14:paraId="0AE381A2" w14:textId="77777777" w:rsidR="00307876" w:rsidRDefault="00307876" w:rsidP="00B14A0C">
            <w:pPr>
              <w:pStyle w:val="TableText"/>
            </w:pPr>
            <w:r>
              <w:t>CHEERS</w:t>
            </w:r>
          </w:p>
        </w:tc>
        <w:tc>
          <w:tcPr>
            <w:tcW w:w="7276" w:type="dxa"/>
          </w:tcPr>
          <w:p w14:paraId="54F0DF1E" w14:textId="77777777" w:rsidR="00307876" w:rsidRDefault="00307876" w:rsidP="00B14A0C">
            <w:pPr>
              <w:pStyle w:val="TableText"/>
              <w:cnfStyle w:val="000000100000" w:firstRow="0" w:lastRow="0" w:firstColumn="0" w:lastColumn="0" w:oddVBand="0" w:evenVBand="0" w:oddHBand="1" w:evenHBand="0" w:firstRowFirstColumn="0" w:firstRowLastColumn="0" w:lastRowFirstColumn="0" w:lastRowLastColumn="0"/>
            </w:pPr>
            <w:r>
              <w:t>Consolidated Health Economics Evaluation Reporting Standards</w:t>
            </w:r>
          </w:p>
        </w:tc>
      </w:tr>
      <w:tr w:rsidR="00307876" w:rsidRPr="00AA1FBD" w14:paraId="056E64A8" w14:textId="77777777" w:rsidTr="004C7114">
        <w:tc>
          <w:tcPr>
            <w:cnfStyle w:val="001000000000" w:firstRow="0" w:lastRow="0" w:firstColumn="1" w:lastColumn="0" w:oddVBand="0" w:evenVBand="0" w:oddHBand="0" w:evenHBand="0" w:firstRowFirstColumn="0" w:firstRowLastColumn="0" w:lastRowFirstColumn="0" w:lastRowLastColumn="0"/>
            <w:tcW w:w="1796" w:type="dxa"/>
          </w:tcPr>
          <w:p w14:paraId="6E2DA674" w14:textId="77777777" w:rsidR="00307876" w:rsidRDefault="00307876" w:rsidP="00B14A0C">
            <w:pPr>
              <w:pStyle w:val="TableText"/>
            </w:pPr>
            <w:r>
              <w:t>CI</w:t>
            </w:r>
          </w:p>
        </w:tc>
        <w:tc>
          <w:tcPr>
            <w:tcW w:w="7276" w:type="dxa"/>
          </w:tcPr>
          <w:p w14:paraId="6857A554" w14:textId="77777777" w:rsidR="00307876" w:rsidRDefault="00307876" w:rsidP="00B14A0C">
            <w:pPr>
              <w:pStyle w:val="TableText"/>
              <w:cnfStyle w:val="000000000000" w:firstRow="0" w:lastRow="0" w:firstColumn="0" w:lastColumn="0" w:oddVBand="0" w:evenVBand="0" w:oddHBand="0" w:evenHBand="0" w:firstRowFirstColumn="0" w:firstRowLastColumn="0" w:lastRowFirstColumn="0" w:lastRowLastColumn="0"/>
            </w:pPr>
            <w:r>
              <w:t>Confidence intervals</w:t>
            </w:r>
          </w:p>
        </w:tc>
      </w:tr>
      <w:tr w:rsidR="00307876" w:rsidRPr="00AA1FBD" w14:paraId="40830360" w14:textId="77777777" w:rsidTr="004C71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dxa"/>
          </w:tcPr>
          <w:p w14:paraId="77182C09" w14:textId="77777777" w:rsidR="00307876" w:rsidRPr="00AA1FBD" w:rsidRDefault="00307876" w:rsidP="00B14A0C">
            <w:pPr>
              <w:pStyle w:val="TableText"/>
            </w:pPr>
            <w:r>
              <w:t>CHSP</w:t>
            </w:r>
          </w:p>
        </w:tc>
        <w:tc>
          <w:tcPr>
            <w:tcW w:w="7276" w:type="dxa"/>
          </w:tcPr>
          <w:p w14:paraId="755E5F82" w14:textId="77777777" w:rsidR="00307876" w:rsidRPr="00AA1FBD" w:rsidRDefault="00307876" w:rsidP="00B14A0C">
            <w:pPr>
              <w:pStyle w:val="TableText"/>
              <w:cnfStyle w:val="000000100000" w:firstRow="0" w:lastRow="0" w:firstColumn="0" w:lastColumn="0" w:oddVBand="0" w:evenVBand="0" w:oddHBand="1" w:evenHBand="0" w:firstRowFirstColumn="0" w:firstRowLastColumn="0" w:lastRowFirstColumn="0" w:lastRowLastColumn="0"/>
            </w:pPr>
            <w:r>
              <w:t>Commonwealth Home Support Programme</w:t>
            </w:r>
          </w:p>
        </w:tc>
      </w:tr>
      <w:tr w:rsidR="00307876" w:rsidRPr="00AA1FBD" w14:paraId="141F3B06" w14:textId="77777777" w:rsidTr="004C7114">
        <w:tc>
          <w:tcPr>
            <w:cnfStyle w:val="001000000000" w:firstRow="0" w:lastRow="0" w:firstColumn="1" w:lastColumn="0" w:oddVBand="0" w:evenVBand="0" w:oddHBand="0" w:evenHBand="0" w:firstRowFirstColumn="0" w:firstRowLastColumn="0" w:lastRowFirstColumn="0" w:lastRowLastColumn="0"/>
            <w:tcW w:w="1796" w:type="dxa"/>
          </w:tcPr>
          <w:p w14:paraId="7D254B2B" w14:textId="77777777" w:rsidR="00307876" w:rsidRPr="00AA1FBD" w:rsidRDefault="00307876" w:rsidP="00B14A0C">
            <w:pPr>
              <w:pStyle w:val="TableText"/>
            </w:pPr>
            <w:r>
              <w:t>DARP</w:t>
            </w:r>
          </w:p>
        </w:tc>
        <w:tc>
          <w:tcPr>
            <w:tcW w:w="7276" w:type="dxa"/>
          </w:tcPr>
          <w:p w14:paraId="1AC1B3E6" w14:textId="77777777" w:rsidR="00307876" w:rsidRPr="00AA1FBD" w:rsidRDefault="00307876" w:rsidP="00B14A0C">
            <w:pPr>
              <w:pStyle w:val="TableText"/>
              <w:cnfStyle w:val="000000000000" w:firstRow="0" w:lastRow="0" w:firstColumn="0" w:lastColumn="0" w:oddVBand="0" w:evenVBand="0" w:oddHBand="0" w:evenHBand="0" w:firstRowFirstColumn="0" w:firstRowLastColumn="0" w:lastRowFirstColumn="0" w:lastRowLastColumn="0"/>
            </w:pPr>
            <w:r>
              <w:t>Data Access and Release Policy</w:t>
            </w:r>
          </w:p>
        </w:tc>
      </w:tr>
      <w:tr w:rsidR="00307876" w:rsidRPr="00AA1FBD" w14:paraId="423D0E17" w14:textId="77777777" w:rsidTr="004C71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dxa"/>
          </w:tcPr>
          <w:p w14:paraId="0D281F10" w14:textId="77777777" w:rsidR="00307876" w:rsidRDefault="00307876" w:rsidP="00B14A0C">
            <w:pPr>
              <w:pStyle w:val="TableText"/>
            </w:pPr>
            <w:r>
              <w:t>DEX</w:t>
            </w:r>
          </w:p>
        </w:tc>
        <w:tc>
          <w:tcPr>
            <w:tcW w:w="7276" w:type="dxa"/>
          </w:tcPr>
          <w:p w14:paraId="573C6009" w14:textId="77777777" w:rsidR="00307876" w:rsidRDefault="00307876" w:rsidP="00B14A0C">
            <w:pPr>
              <w:pStyle w:val="TableText"/>
              <w:cnfStyle w:val="000000100000" w:firstRow="0" w:lastRow="0" w:firstColumn="0" w:lastColumn="0" w:oddVBand="0" w:evenVBand="0" w:oddHBand="1" w:evenHBand="0" w:firstRowFirstColumn="0" w:firstRowLastColumn="0" w:lastRowFirstColumn="0" w:lastRowLastColumn="0"/>
            </w:pPr>
            <w:r>
              <w:rPr>
                <w:rFonts w:cstheme="minorHAnsi"/>
              </w:rPr>
              <w:t xml:space="preserve">CHSP service utilisation data from </w:t>
            </w:r>
            <w:r>
              <w:t>Department of Social Services Data Exchange</w:t>
            </w:r>
          </w:p>
        </w:tc>
      </w:tr>
      <w:tr w:rsidR="00307876" w:rsidRPr="00AA1FBD" w14:paraId="0B677D91" w14:textId="77777777" w:rsidTr="004C7114">
        <w:tc>
          <w:tcPr>
            <w:cnfStyle w:val="001000000000" w:firstRow="0" w:lastRow="0" w:firstColumn="1" w:lastColumn="0" w:oddVBand="0" w:evenVBand="0" w:oddHBand="0" w:evenHBand="0" w:firstRowFirstColumn="0" w:firstRowLastColumn="0" w:lastRowFirstColumn="0" w:lastRowLastColumn="0"/>
            <w:tcW w:w="1796" w:type="dxa"/>
          </w:tcPr>
          <w:p w14:paraId="3B525382" w14:textId="77777777" w:rsidR="00307876" w:rsidRDefault="00307876" w:rsidP="00B14A0C">
            <w:pPr>
              <w:pStyle w:val="TableText"/>
            </w:pPr>
            <w:r>
              <w:t>DSS</w:t>
            </w:r>
          </w:p>
        </w:tc>
        <w:tc>
          <w:tcPr>
            <w:tcW w:w="7276" w:type="dxa"/>
          </w:tcPr>
          <w:p w14:paraId="605A832F" w14:textId="77777777" w:rsidR="00307876" w:rsidRDefault="00307876" w:rsidP="00B14A0C">
            <w:pPr>
              <w:pStyle w:val="TableText"/>
              <w:cnfStyle w:val="000000000000" w:firstRow="0" w:lastRow="0" w:firstColumn="0" w:lastColumn="0" w:oddVBand="0" w:evenVBand="0" w:oddHBand="0" w:evenHBand="0" w:firstRowFirstColumn="0" w:firstRowLastColumn="0" w:lastRowFirstColumn="0" w:lastRowLastColumn="0"/>
            </w:pPr>
            <w:r>
              <w:t>Department of Social Services</w:t>
            </w:r>
          </w:p>
        </w:tc>
      </w:tr>
      <w:tr w:rsidR="00307876" w:rsidRPr="00AA1FBD" w14:paraId="4A6E5BA2" w14:textId="77777777" w:rsidTr="004C71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dxa"/>
          </w:tcPr>
          <w:p w14:paraId="1C48CED6" w14:textId="77777777" w:rsidR="00307876" w:rsidRPr="00AA1FBD" w:rsidRDefault="00307876" w:rsidP="00B14A0C">
            <w:pPr>
              <w:pStyle w:val="TableText"/>
            </w:pPr>
            <w:r>
              <w:t>EQ-5D-5L</w:t>
            </w:r>
          </w:p>
        </w:tc>
        <w:tc>
          <w:tcPr>
            <w:tcW w:w="7276" w:type="dxa"/>
          </w:tcPr>
          <w:p w14:paraId="3033B332" w14:textId="77777777" w:rsidR="00307876" w:rsidRPr="00AA1FBD" w:rsidRDefault="00307876" w:rsidP="00B14A0C">
            <w:pPr>
              <w:pStyle w:val="TableText"/>
              <w:cnfStyle w:val="000000100000" w:firstRow="0" w:lastRow="0" w:firstColumn="0" w:lastColumn="0" w:oddVBand="0" w:evenVBand="0" w:oddHBand="1" w:evenHBand="0" w:firstRowFirstColumn="0" w:firstRowLastColumn="0" w:lastRowFirstColumn="0" w:lastRowLastColumn="0"/>
            </w:pPr>
            <w:r>
              <w:t>5-level EQ-5D</w:t>
            </w:r>
            <w:r>
              <w:rPr>
                <w:rFonts w:cstheme="minorHAnsi"/>
              </w:rPr>
              <w:t>, a measure of health-related quality of life</w:t>
            </w:r>
          </w:p>
        </w:tc>
      </w:tr>
      <w:tr w:rsidR="000F6E1A" w:rsidRPr="00AA1FBD" w14:paraId="73CD74E8" w14:textId="77777777" w:rsidTr="004C7114">
        <w:tc>
          <w:tcPr>
            <w:cnfStyle w:val="001000000000" w:firstRow="0" w:lastRow="0" w:firstColumn="1" w:lastColumn="0" w:oddVBand="0" w:evenVBand="0" w:oddHBand="0" w:evenHBand="0" w:firstRowFirstColumn="0" w:firstRowLastColumn="0" w:lastRowFirstColumn="0" w:lastRowLastColumn="0"/>
            <w:tcW w:w="1796" w:type="dxa"/>
          </w:tcPr>
          <w:p w14:paraId="76EAFA90" w14:textId="0FA5443D" w:rsidR="000F6E1A" w:rsidRDefault="000F6E1A" w:rsidP="00B14A0C">
            <w:pPr>
              <w:pStyle w:val="TableText"/>
            </w:pPr>
            <w:r>
              <w:t>FAQ</w:t>
            </w:r>
          </w:p>
        </w:tc>
        <w:tc>
          <w:tcPr>
            <w:tcW w:w="7276" w:type="dxa"/>
          </w:tcPr>
          <w:p w14:paraId="2F9B4C5E" w14:textId="765CF271" w:rsidR="000F6E1A" w:rsidRDefault="000F37A3" w:rsidP="00B14A0C">
            <w:pPr>
              <w:pStyle w:val="TableText"/>
              <w:cnfStyle w:val="000000000000" w:firstRow="0" w:lastRow="0" w:firstColumn="0" w:lastColumn="0" w:oddVBand="0" w:evenVBand="0" w:oddHBand="0" w:evenHBand="0" w:firstRowFirstColumn="0" w:firstRowLastColumn="0" w:lastRowFirstColumn="0" w:lastRowLastColumn="0"/>
            </w:pPr>
            <w:r>
              <w:t>Frequently asked questions</w:t>
            </w:r>
          </w:p>
        </w:tc>
      </w:tr>
      <w:tr w:rsidR="00307876" w:rsidRPr="00AA1FBD" w14:paraId="49F6C57F" w14:textId="77777777" w:rsidTr="004C71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dxa"/>
          </w:tcPr>
          <w:p w14:paraId="06BE20DC" w14:textId="77777777" w:rsidR="00307876" w:rsidRDefault="00307876" w:rsidP="00B14A0C">
            <w:pPr>
              <w:pStyle w:val="TableText"/>
            </w:pPr>
            <w:r>
              <w:t>FTE</w:t>
            </w:r>
          </w:p>
        </w:tc>
        <w:tc>
          <w:tcPr>
            <w:tcW w:w="7276" w:type="dxa"/>
          </w:tcPr>
          <w:p w14:paraId="46FF4494" w14:textId="77777777" w:rsidR="00307876" w:rsidRDefault="00307876" w:rsidP="00B14A0C">
            <w:pPr>
              <w:pStyle w:val="TableText"/>
              <w:cnfStyle w:val="000000100000" w:firstRow="0" w:lastRow="0" w:firstColumn="0" w:lastColumn="0" w:oddVBand="0" w:evenVBand="0" w:oddHBand="1" w:evenHBand="0" w:firstRowFirstColumn="0" w:firstRowLastColumn="0" w:lastRowFirstColumn="0" w:lastRowLastColumn="0"/>
            </w:pPr>
            <w:r>
              <w:t xml:space="preserve">Full-time </w:t>
            </w:r>
            <w:r w:rsidRPr="00F47B9D">
              <w:t>equivalent</w:t>
            </w:r>
          </w:p>
        </w:tc>
      </w:tr>
      <w:tr w:rsidR="00307876" w:rsidRPr="00AA1FBD" w14:paraId="22AA5865" w14:textId="77777777" w:rsidTr="004C7114">
        <w:tc>
          <w:tcPr>
            <w:cnfStyle w:val="001000000000" w:firstRow="0" w:lastRow="0" w:firstColumn="1" w:lastColumn="0" w:oddVBand="0" w:evenVBand="0" w:oddHBand="0" w:evenHBand="0" w:firstRowFirstColumn="0" w:firstRowLastColumn="0" w:lastRowFirstColumn="0" w:lastRowLastColumn="0"/>
            <w:tcW w:w="1796" w:type="dxa"/>
          </w:tcPr>
          <w:p w14:paraId="1B0369E9" w14:textId="77777777" w:rsidR="00307876" w:rsidRDefault="00307876" w:rsidP="00B14A0C">
            <w:pPr>
              <w:pStyle w:val="TableText"/>
            </w:pPr>
            <w:r>
              <w:t>GP</w:t>
            </w:r>
          </w:p>
        </w:tc>
        <w:tc>
          <w:tcPr>
            <w:tcW w:w="7276" w:type="dxa"/>
          </w:tcPr>
          <w:p w14:paraId="6D02E223" w14:textId="77777777" w:rsidR="00307876" w:rsidRDefault="00307876" w:rsidP="00B14A0C">
            <w:pPr>
              <w:pStyle w:val="TableText"/>
              <w:cnfStyle w:val="000000000000" w:firstRow="0" w:lastRow="0" w:firstColumn="0" w:lastColumn="0" w:oddVBand="0" w:evenVBand="0" w:oddHBand="0" w:evenHBand="0" w:firstRowFirstColumn="0" w:firstRowLastColumn="0" w:lastRowFirstColumn="0" w:lastRowLastColumn="0"/>
            </w:pPr>
            <w:r>
              <w:rPr>
                <w:rFonts w:cstheme="minorHAnsi"/>
              </w:rPr>
              <w:t>General practitioner</w:t>
            </w:r>
          </w:p>
        </w:tc>
      </w:tr>
      <w:tr w:rsidR="00307876" w:rsidRPr="00AA1FBD" w14:paraId="4F935EEB" w14:textId="77777777" w:rsidTr="004C71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dxa"/>
          </w:tcPr>
          <w:p w14:paraId="7C0DE1F2" w14:textId="77777777" w:rsidR="00307876" w:rsidRPr="00AA1FBD" w:rsidRDefault="00307876" w:rsidP="00B14A0C">
            <w:pPr>
              <w:pStyle w:val="TableText"/>
            </w:pPr>
            <w:r>
              <w:t>GST</w:t>
            </w:r>
          </w:p>
        </w:tc>
        <w:tc>
          <w:tcPr>
            <w:tcW w:w="7276" w:type="dxa"/>
          </w:tcPr>
          <w:p w14:paraId="3BA1F727" w14:textId="77777777" w:rsidR="00307876" w:rsidRPr="00AA1FBD" w:rsidRDefault="00307876" w:rsidP="00B14A0C">
            <w:pPr>
              <w:pStyle w:val="TableText"/>
              <w:cnfStyle w:val="000000100000" w:firstRow="0" w:lastRow="0" w:firstColumn="0" w:lastColumn="0" w:oddVBand="0" w:evenVBand="0" w:oddHBand="1" w:evenHBand="0" w:firstRowFirstColumn="0" w:firstRowLastColumn="0" w:lastRowFirstColumn="0" w:lastRowLastColumn="0"/>
            </w:pPr>
            <w:r>
              <w:t>Goods and service tax</w:t>
            </w:r>
          </w:p>
        </w:tc>
      </w:tr>
      <w:tr w:rsidR="00307876" w:rsidRPr="00AA1FBD" w14:paraId="15D30686" w14:textId="77777777" w:rsidTr="004C7114">
        <w:tc>
          <w:tcPr>
            <w:cnfStyle w:val="001000000000" w:firstRow="0" w:lastRow="0" w:firstColumn="1" w:lastColumn="0" w:oddVBand="0" w:evenVBand="0" w:oddHBand="0" w:evenHBand="0" w:firstRowFirstColumn="0" w:firstRowLastColumn="0" w:lastRowFirstColumn="0" w:lastRowLastColumn="0"/>
            <w:tcW w:w="1796" w:type="dxa"/>
          </w:tcPr>
          <w:p w14:paraId="63AD4FB6" w14:textId="77777777" w:rsidR="00307876" w:rsidRPr="00AA1FBD" w:rsidRDefault="00307876" w:rsidP="00B14A0C">
            <w:pPr>
              <w:pStyle w:val="TableText"/>
            </w:pPr>
            <w:r>
              <w:t>HRQOL</w:t>
            </w:r>
          </w:p>
        </w:tc>
        <w:tc>
          <w:tcPr>
            <w:tcW w:w="7276" w:type="dxa"/>
          </w:tcPr>
          <w:p w14:paraId="0AD7DA01" w14:textId="77777777" w:rsidR="00307876" w:rsidRPr="00AA1FBD" w:rsidRDefault="00307876" w:rsidP="00B14A0C">
            <w:pPr>
              <w:pStyle w:val="TableText"/>
              <w:cnfStyle w:val="000000000000" w:firstRow="0" w:lastRow="0" w:firstColumn="0" w:lastColumn="0" w:oddVBand="0" w:evenVBand="0" w:oddHBand="0" w:evenHBand="0" w:firstRowFirstColumn="0" w:firstRowLastColumn="0" w:lastRowFirstColumn="0" w:lastRowLastColumn="0"/>
            </w:pPr>
            <w:r>
              <w:t>Health-related quality of life</w:t>
            </w:r>
          </w:p>
        </w:tc>
      </w:tr>
      <w:tr w:rsidR="00307876" w:rsidRPr="00AA1FBD" w14:paraId="10973068" w14:textId="77777777" w:rsidTr="004C71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dxa"/>
          </w:tcPr>
          <w:p w14:paraId="5BADF1F5" w14:textId="77777777" w:rsidR="00307876" w:rsidRDefault="00307876" w:rsidP="00B14A0C">
            <w:pPr>
              <w:pStyle w:val="TableText"/>
            </w:pPr>
            <w:r>
              <w:t>ICER</w:t>
            </w:r>
          </w:p>
        </w:tc>
        <w:tc>
          <w:tcPr>
            <w:tcW w:w="7276" w:type="dxa"/>
          </w:tcPr>
          <w:p w14:paraId="3B283572" w14:textId="77777777" w:rsidR="00307876" w:rsidRDefault="00307876" w:rsidP="00B14A0C">
            <w:pPr>
              <w:pStyle w:val="TableText"/>
              <w:cnfStyle w:val="000000100000" w:firstRow="0" w:lastRow="0" w:firstColumn="0" w:lastColumn="0" w:oddVBand="0" w:evenVBand="0" w:oddHBand="1" w:evenHBand="0" w:firstRowFirstColumn="0" w:firstRowLastColumn="0" w:lastRowFirstColumn="0" w:lastRowLastColumn="0"/>
            </w:pPr>
            <w:r>
              <w:t>Incremental cost-effectiveness ratio</w:t>
            </w:r>
          </w:p>
        </w:tc>
      </w:tr>
      <w:tr w:rsidR="000F37A3" w:rsidRPr="00AA1FBD" w14:paraId="6F7658C0" w14:textId="77777777" w:rsidTr="004C7114">
        <w:tc>
          <w:tcPr>
            <w:cnfStyle w:val="001000000000" w:firstRow="0" w:lastRow="0" w:firstColumn="1" w:lastColumn="0" w:oddVBand="0" w:evenVBand="0" w:oddHBand="0" w:evenHBand="0" w:firstRowFirstColumn="0" w:firstRowLastColumn="0" w:lastRowFirstColumn="0" w:lastRowLastColumn="0"/>
            <w:tcW w:w="1796" w:type="dxa"/>
          </w:tcPr>
          <w:p w14:paraId="1F54988C" w14:textId="298DDA42" w:rsidR="000F37A3" w:rsidRDefault="000F37A3" w:rsidP="00B14A0C">
            <w:pPr>
              <w:pStyle w:val="TableText"/>
            </w:pPr>
            <w:r>
              <w:t>IT</w:t>
            </w:r>
          </w:p>
        </w:tc>
        <w:tc>
          <w:tcPr>
            <w:tcW w:w="7276" w:type="dxa"/>
          </w:tcPr>
          <w:p w14:paraId="0B6CFEC4" w14:textId="1C79AA76" w:rsidR="000F37A3" w:rsidRDefault="000F37A3" w:rsidP="00B14A0C">
            <w:pPr>
              <w:pStyle w:val="TableText"/>
              <w:cnfStyle w:val="000000000000" w:firstRow="0" w:lastRow="0" w:firstColumn="0" w:lastColumn="0" w:oddVBand="0" w:evenVBand="0" w:oddHBand="0" w:evenHBand="0" w:firstRowFirstColumn="0" w:firstRowLastColumn="0" w:lastRowFirstColumn="0" w:lastRowLastColumn="0"/>
            </w:pPr>
            <w:r>
              <w:t>Information technology</w:t>
            </w:r>
          </w:p>
        </w:tc>
      </w:tr>
      <w:tr w:rsidR="00307876" w:rsidRPr="00AA1FBD" w14:paraId="1EFF9547" w14:textId="77777777" w:rsidTr="004C71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dxa"/>
          </w:tcPr>
          <w:p w14:paraId="1328BF08" w14:textId="77777777" w:rsidR="00307876" w:rsidRDefault="00307876" w:rsidP="00B14A0C">
            <w:pPr>
              <w:pStyle w:val="TableText"/>
            </w:pPr>
            <w:r>
              <w:t>LGBTI</w:t>
            </w:r>
          </w:p>
        </w:tc>
        <w:tc>
          <w:tcPr>
            <w:tcW w:w="7276" w:type="dxa"/>
          </w:tcPr>
          <w:p w14:paraId="1D3540B1" w14:textId="77777777" w:rsidR="00307876" w:rsidRDefault="00307876" w:rsidP="00B14A0C">
            <w:pPr>
              <w:pStyle w:val="TableText"/>
              <w:cnfStyle w:val="000000100000" w:firstRow="0" w:lastRow="0" w:firstColumn="0" w:lastColumn="0" w:oddVBand="0" w:evenVBand="0" w:oddHBand="1" w:evenHBand="0" w:firstRowFirstColumn="0" w:firstRowLastColumn="0" w:lastRowFirstColumn="0" w:lastRowLastColumn="0"/>
            </w:pPr>
            <w:r>
              <w:t>L</w:t>
            </w:r>
            <w:r w:rsidRPr="00F80EB1">
              <w:t>esbian, gay, bisexual, transgender and intersex</w:t>
            </w:r>
          </w:p>
        </w:tc>
      </w:tr>
      <w:tr w:rsidR="00307876" w:rsidRPr="00AA1FBD" w14:paraId="75BA0EE6" w14:textId="77777777" w:rsidTr="004C7114">
        <w:tc>
          <w:tcPr>
            <w:cnfStyle w:val="001000000000" w:firstRow="0" w:lastRow="0" w:firstColumn="1" w:lastColumn="0" w:oddVBand="0" w:evenVBand="0" w:oddHBand="0" w:evenHBand="0" w:firstRowFirstColumn="0" w:firstRowLastColumn="0" w:lastRowFirstColumn="0" w:lastRowLastColumn="0"/>
            <w:tcW w:w="1796" w:type="dxa"/>
          </w:tcPr>
          <w:p w14:paraId="4E0E8980" w14:textId="77777777" w:rsidR="00307876" w:rsidRPr="00770173" w:rsidRDefault="00307876" w:rsidP="00B14A0C">
            <w:pPr>
              <w:pStyle w:val="TableText"/>
            </w:pPr>
            <w:r w:rsidRPr="00770173">
              <w:t>M</w:t>
            </w:r>
          </w:p>
        </w:tc>
        <w:tc>
          <w:tcPr>
            <w:tcW w:w="7276" w:type="dxa"/>
          </w:tcPr>
          <w:p w14:paraId="1EBDE2FF" w14:textId="77777777" w:rsidR="00307876" w:rsidRDefault="00307876" w:rsidP="00B14A0C">
            <w:pPr>
              <w:pStyle w:val="TableText"/>
              <w:cnfStyle w:val="000000000000" w:firstRow="0" w:lastRow="0" w:firstColumn="0" w:lastColumn="0" w:oddVBand="0" w:evenVBand="0" w:oddHBand="0" w:evenHBand="0" w:firstRowFirstColumn="0" w:firstRowLastColumn="0" w:lastRowFirstColumn="0" w:lastRowLastColumn="0"/>
            </w:pPr>
            <w:r w:rsidRPr="00770173">
              <w:t>Mean (average)</w:t>
            </w:r>
          </w:p>
        </w:tc>
      </w:tr>
      <w:tr w:rsidR="00307876" w:rsidRPr="00AA1FBD" w14:paraId="10DFD52F" w14:textId="77777777" w:rsidTr="004C71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dxa"/>
          </w:tcPr>
          <w:p w14:paraId="7DDA8B95" w14:textId="77777777" w:rsidR="00307876" w:rsidRDefault="00307876" w:rsidP="00B14A0C">
            <w:pPr>
              <w:pStyle w:val="TableText"/>
            </w:pPr>
            <w:r>
              <w:t>N-R</w:t>
            </w:r>
          </w:p>
        </w:tc>
        <w:tc>
          <w:tcPr>
            <w:tcW w:w="7276" w:type="dxa"/>
          </w:tcPr>
          <w:p w14:paraId="4429C10C" w14:textId="6633905B" w:rsidR="00307876" w:rsidRDefault="003439AD" w:rsidP="00B14A0C">
            <w:pPr>
              <w:pStyle w:val="TableText"/>
              <w:cnfStyle w:val="000000100000" w:firstRow="0" w:lastRow="0" w:firstColumn="0" w:lastColumn="0" w:oddVBand="0" w:evenVBand="0" w:oddHBand="1" w:evenHBand="0" w:firstRowFirstColumn="0" w:firstRowLastColumn="0" w:lastRowFirstColumn="0" w:lastRowLastColumn="0"/>
            </w:pPr>
            <w:r>
              <w:rPr>
                <w:rFonts w:cstheme="minorHAnsi"/>
              </w:rPr>
              <w:t>Non-reablement (c</w:t>
            </w:r>
            <w:r w:rsidR="00307876">
              <w:rPr>
                <w:rFonts w:cstheme="minorHAnsi"/>
              </w:rPr>
              <w:t>lients who did not undergo reablement</w:t>
            </w:r>
            <w:r>
              <w:rPr>
                <w:rFonts w:cstheme="minorHAnsi"/>
              </w:rPr>
              <w:t>)</w:t>
            </w:r>
          </w:p>
        </w:tc>
      </w:tr>
      <w:tr w:rsidR="00307876" w:rsidRPr="00AA1FBD" w14:paraId="59A01455" w14:textId="77777777" w:rsidTr="004C7114">
        <w:tc>
          <w:tcPr>
            <w:cnfStyle w:val="001000000000" w:firstRow="0" w:lastRow="0" w:firstColumn="1" w:lastColumn="0" w:oddVBand="0" w:evenVBand="0" w:oddHBand="0" w:evenHBand="0" w:firstRowFirstColumn="0" w:firstRowLastColumn="0" w:lastRowFirstColumn="0" w:lastRowLastColumn="0"/>
            <w:tcW w:w="1796" w:type="dxa"/>
          </w:tcPr>
          <w:p w14:paraId="76022E28" w14:textId="77777777" w:rsidR="00307876" w:rsidRPr="00AA1FBD" w:rsidRDefault="00307876" w:rsidP="00B14A0C">
            <w:pPr>
              <w:pStyle w:val="TableText"/>
            </w:pPr>
            <w:r>
              <w:t>NSAF</w:t>
            </w:r>
          </w:p>
        </w:tc>
        <w:tc>
          <w:tcPr>
            <w:tcW w:w="7276" w:type="dxa"/>
          </w:tcPr>
          <w:p w14:paraId="4CB1BCAD" w14:textId="77777777" w:rsidR="00307876" w:rsidRPr="00AA1FBD" w:rsidRDefault="00307876" w:rsidP="00B14A0C">
            <w:pPr>
              <w:pStyle w:val="TableText"/>
              <w:cnfStyle w:val="000000000000" w:firstRow="0" w:lastRow="0" w:firstColumn="0" w:lastColumn="0" w:oddVBand="0" w:evenVBand="0" w:oddHBand="0" w:evenHBand="0" w:firstRowFirstColumn="0" w:firstRowLastColumn="0" w:lastRowFirstColumn="0" w:lastRowLastColumn="0"/>
            </w:pPr>
            <w:r>
              <w:t>National Screening and Assessment Form</w:t>
            </w:r>
          </w:p>
        </w:tc>
      </w:tr>
      <w:tr w:rsidR="000F37A3" w:rsidRPr="00AA1FBD" w14:paraId="047E9044" w14:textId="77777777" w:rsidTr="004C71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dxa"/>
          </w:tcPr>
          <w:p w14:paraId="5ACF8461" w14:textId="722AC04A" w:rsidR="000F37A3" w:rsidRDefault="000F37A3" w:rsidP="00B14A0C">
            <w:pPr>
              <w:pStyle w:val="TableText"/>
            </w:pPr>
            <w:r>
              <w:t>OT</w:t>
            </w:r>
          </w:p>
        </w:tc>
        <w:tc>
          <w:tcPr>
            <w:tcW w:w="7276" w:type="dxa"/>
          </w:tcPr>
          <w:p w14:paraId="6616671C" w14:textId="41067BBB" w:rsidR="000F37A3" w:rsidRDefault="000F37A3" w:rsidP="00B14A0C">
            <w:pPr>
              <w:pStyle w:val="TableText"/>
              <w:cnfStyle w:val="000000100000" w:firstRow="0" w:lastRow="0" w:firstColumn="0" w:lastColumn="0" w:oddVBand="0" w:evenVBand="0" w:oddHBand="1" w:evenHBand="0" w:firstRowFirstColumn="0" w:firstRowLastColumn="0" w:lastRowFirstColumn="0" w:lastRowLastColumn="0"/>
            </w:pPr>
            <w:r>
              <w:t>Occupational therapy</w:t>
            </w:r>
          </w:p>
        </w:tc>
      </w:tr>
      <w:tr w:rsidR="00307876" w:rsidRPr="00AA1FBD" w14:paraId="23E35178" w14:textId="77777777" w:rsidTr="004C7114">
        <w:tc>
          <w:tcPr>
            <w:cnfStyle w:val="001000000000" w:firstRow="0" w:lastRow="0" w:firstColumn="1" w:lastColumn="0" w:oddVBand="0" w:evenVBand="0" w:oddHBand="0" w:evenHBand="0" w:firstRowFirstColumn="0" w:firstRowLastColumn="0" w:lastRowFirstColumn="0" w:lastRowLastColumn="0"/>
            <w:tcW w:w="1796" w:type="dxa"/>
          </w:tcPr>
          <w:p w14:paraId="2CEE7FBB" w14:textId="77777777" w:rsidR="00307876" w:rsidRPr="00AA1FBD" w:rsidRDefault="00307876" w:rsidP="00B14A0C">
            <w:pPr>
              <w:pStyle w:val="TableText"/>
            </w:pPr>
            <w:r>
              <w:t>PIL</w:t>
            </w:r>
          </w:p>
        </w:tc>
        <w:tc>
          <w:tcPr>
            <w:tcW w:w="7276" w:type="dxa"/>
          </w:tcPr>
          <w:p w14:paraId="54A6F3C9" w14:textId="77777777" w:rsidR="00307876" w:rsidRPr="00AA1FBD" w:rsidRDefault="00307876" w:rsidP="00B14A0C">
            <w:pPr>
              <w:pStyle w:val="TableText"/>
              <w:cnfStyle w:val="000000000000" w:firstRow="0" w:lastRow="0" w:firstColumn="0" w:lastColumn="0" w:oddVBand="0" w:evenVBand="0" w:oddHBand="0" w:evenHBand="0" w:firstRowFirstColumn="0" w:firstRowLastColumn="0" w:lastRowFirstColumn="0" w:lastRowLastColumn="0"/>
            </w:pPr>
            <w:r>
              <w:t>Promoting Independent Living budget measure</w:t>
            </w:r>
          </w:p>
        </w:tc>
      </w:tr>
      <w:tr w:rsidR="00273025" w:rsidRPr="00AA1FBD" w14:paraId="1BE37919" w14:textId="77777777" w:rsidTr="004C71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dxa"/>
          </w:tcPr>
          <w:p w14:paraId="1946E22C" w14:textId="1E660B36" w:rsidR="00273025" w:rsidRDefault="00273025" w:rsidP="00B14A0C">
            <w:pPr>
              <w:pStyle w:val="TableText"/>
            </w:pPr>
            <w:r>
              <w:t>PWI</w:t>
            </w:r>
          </w:p>
        </w:tc>
        <w:tc>
          <w:tcPr>
            <w:tcW w:w="7276" w:type="dxa"/>
          </w:tcPr>
          <w:p w14:paraId="4F5F739F" w14:textId="4BC8CF56" w:rsidR="00273025" w:rsidRDefault="00273025" w:rsidP="00B14A0C">
            <w:pPr>
              <w:pStyle w:val="TableText"/>
              <w:cnfStyle w:val="000000100000" w:firstRow="0" w:lastRow="0" w:firstColumn="0" w:lastColumn="0" w:oddVBand="0" w:evenVBand="0" w:oddHBand="1" w:evenHBand="0" w:firstRowFirstColumn="0" w:firstRowLastColumn="0" w:lastRowFirstColumn="0" w:lastRowLastColumn="0"/>
            </w:pPr>
            <w:r>
              <w:t>Personal Wellbeing Index</w:t>
            </w:r>
            <w:r>
              <w:rPr>
                <w:rFonts w:cstheme="minorHAnsi"/>
              </w:rPr>
              <w:t xml:space="preserve">, </w:t>
            </w:r>
            <w:r w:rsidRPr="00A83BD0">
              <w:rPr>
                <w:rFonts w:cstheme="minorHAnsi"/>
              </w:rPr>
              <w:t>a measure of subjective wellbeing</w:t>
            </w:r>
          </w:p>
        </w:tc>
      </w:tr>
      <w:tr w:rsidR="00273025" w:rsidRPr="00AA1FBD" w14:paraId="3885D312" w14:textId="77777777" w:rsidTr="004C7114">
        <w:tc>
          <w:tcPr>
            <w:cnfStyle w:val="001000000000" w:firstRow="0" w:lastRow="0" w:firstColumn="1" w:lastColumn="0" w:oddVBand="0" w:evenVBand="0" w:oddHBand="0" w:evenHBand="0" w:firstRowFirstColumn="0" w:firstRowLastColumn="0" w:lastRowFirstColumn="0" w:lastRowLastColumn="0"/>
            <w:tcW w:w="1796" w:type="dxa"/>
          </w:tcPr>
          <w:p w14:paraId="7AB2A918" w14:textId="77777777" w:rsidR="00273025" w:rsidRDefault="00273025" w:rsidP="00B14A0C">
            <w:pPr>
              <w:pStyle w:val="TableText"/>
            </w:pPr>
            <w:r>
              <w:t>QoL</w:t>
            </w:r>
          </w:p>
        </w:tc>
        <w:tc>
          <w:tcPr>
            <w:tcW w:w="7276" w:type="dxa"/>
          </w:tcPr>
          <w:p w14:paraId="330DEE90" w14:textId="77777777" w:rsidR="00273025" w:rsidRDefault="00273025" w:rsidP="00B14A0C">
            <w:pPr>
              <w:pStyle w:val="TableText"/>
              <w:cnfStyle w:val="000000000000" w:firstRow="0" w:lastRow="0" w:firstColumn="0" w:lastColumn="0" w:oddVBand="0" w:evenVBand="0" w:oddHBand="0" w:evenHBand="0" w:firstRowFirstColumn="0" w:firstRowLastColumn="0" w:lastRowFirstColumn="0" w:lastRowLastColumn="0"/>
            </w:pPr>
            <w:r>
              <w:t>Quality of Life</w:t>
            </w:r>
          </w:p>
        </w:tc>
      </w:tr>
      <w:tr w:rsidR="00273025" w:rsidRPr="00AA1FBD" w14:paraId="7B36BA21" w14:textId="77777777" w:rsidTr="004C71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dxa"/>
          </w:tcPr>
          <w:p w14:paraId="00FF1B55" w14:textId="77777777" w:rsidR="00273025" w:rsidRDefault="00273025" w:rsidP="00B14A0C">
            <w:pPr>
              <w:pStyle w:val="TableText"/>
            </w:pPr>
            <w:r>
              <w:lastRenderedPageBreak/>
              <w:t>R</w:t>
            </w:r>
          </w:p>
        </w:tc>
        <w:tc>
          <w:tcPr>
            <w:tcW w:w="7276" w:type="dxa"/>
          </w:tcPr>
          <w:p w14:paraId="55C82B6C" w14:textId="77777777" w:rsidR="00273025" w:rsidRDefault="00273025" w:rsidP="00B14A0C">
            <w:pPr>
              <w:pStyle w:val="TableText"/>
              <w:cnfStyle w:val="000000100000" w:firstRow="0" w:lastRow="0" w:firstColumn="0" w:lastColumn="0" w:oddVBand="0" w:evenVBand="0" w:oddHBand="1" w:evenHBand="0" w:firstRowFirstColumn="0" w:firstRowLastColumn="0" w:lastRowFirstColumn="0" w:lastRowLastColumn="0"/>
            </w:pPr>
            <w:r>
              <w:rPr>
                <w:rFonts w:cstheme="minorHAnsi"/>
              </w:rPr>
              <w:t>Clients who underwent reablement</w:t>
            </w:r>
          </w:p>
        </w:tc>
      </w:tr>
      <w:tr w:rsidR="00273025" w:rsidRPr="00AA1FBD" w14:paraId="6023262F" w14:textId="77777777" w:rsidTr="004C7114">
        <w:tc>
          <w:tcPr>
            <w:cnfStyle w:val="001000000000" w:firstRow="0" w:lastRow="0" w:firstColumn="1" w:lastColumn="0" w:oddVBand="0" w:evenVBand="0" w:oddHBand="0" w:evenHBand="0" w:firstRowFirstColumn="0" w:firstRowLastColumn="0" w:lastRowFirstColumn="0" w:lastRowLastColumn="0"/>
            <w:tcW w:w="1796" w:type="dxa"/>
          </w:tcPr>
          <w:p w14:paraId="7D8F7EDE" w14:textId="77777777" w:rsidR="00273025" w:rsidRPr="00AA1FBD" w:rsidRDefault="00273025" w:rsidP="00B14A0C">
            <w:pPr>
              <w:pStyle w:val="TableText"/>
            </w:pPr>
            <w:r>
              <w:t>RAS</w:t>
            </w:r>
          </w:p>
        </w:tc>
        <w:tc>
          <w:tcPr>
            <w:tcW w:w="7276" w:type="dxa"/>
          </w:tcPr>
          <w:p w14:paraId="050306A9" w14:textId="77777777" w:rsidR="00273025" w:rsidRPr="00AA1FBD" w:rsidRDefault="00273025" w:rsidP="00B14A0C">
            <w:pPr>
              <w:pStyle w:val="TableText"/>
              <w:cnfStyle w:val="000000000000" w:firstRow="0" w:lastRow="0" w:firstColumn="0" w:lastColumn="0" w:oddVBand="0" w:evenVBand="0" w:oddHBand="0" w:evenHBand="0" w:firstRowFirstColumn="0" w:firstRowLastColumn="0" w:lastRowFirstColumn="0" w:lastRowLastColumn="0"/>
            </w:pPr>
            <w:r>
              <w:t>Regional Assessment Services</w:t>
            </w:r>
          </w:p>
        </w:tc>
      </w:tr>
      <w:tr w:rsidR="00273025" w:rsidRPr="00AA1FBD" w14:paraId="398B1437" w14:textId="77777777" w:rsidTr="004C71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dxa"/>
          </w:tcPr>
          <w:p w14:paraId="3F7CBA08" w14:textId="77777777" w:rsidR="00273025" w:rsidRDefault="00273025" w:rsidP="00B14A0C">
            <w:pPr>
              <w:pStyle w:val="TableText"/>
            </w:pPr>
            <w:r>
              <w:t>ROC</w:t>
            </w:r>
          </w:p>
        </w:tc>
        <w:tc>
          <w:tcPr>
            <w:tcW w:w="7276" w:type="dxa"/>
          </w:tcPr>
          <w:p w14:paraId="2EF9A065" w14:textId="77777777" w:rsidR="00273025" w:rsidRDefault="00273025" w:rsidP="00B14A0C">
            <w:pPr>
              <w:pStyle w:val="TableText"/>
              <w:cnfStyle w:val="000000100000" w:firstRow="0" w:lastRow="0" w:firstColumn="0" w:lastColumn="0" w:oddVBand="0" w:evenVBand="0" w:oddHBand="1" w:evenHBand="0" w:firstRowFirstColumn="0" w:firstRowLastColumn="0" w:lastRowFirstColumn="0" w:lastRowLastColumn="0"/>
            </w:pPr>
            <w:r>
              <w:t>Rest of country</w:t>
            </w:r>
          </w:p>
        </w:tc>
      </w:tr>
      <w:tr w:rsidR="00273025" w:rsidRPr="00AA1FBD" w14:paraId="26400062" w14:textId="77777777" w:rsidTr="004C7114">
        <w:tc>
          <w:tcPr>
            <w:cnfStyle w:val="001000000000" w:firstRow="0" w:lastRow="0" w:firstColumn="1" w:lastColumn="0" w:oddVBand="0" w:evenVBand="0" w:oddHBand="0" w:evenHBand="0" w:firstRowFirstColumn="0" w:firstRowLastColumn="0" w:lastRowFirstColumn="0" w:lastRowLastColumn="0"/>
            <w:tcW w:w="1796" w:type="dxa"/>
          </w:tcPr>
          <w:p w14:paraId="48A3EFC5" w14:textId="77777777" w:rsidR="00273025" w:rsidRPr="00AA1FBD" w:rsidRDefault="00273025" w:rsidP="00B14A0C">
            <w:pPr>
              <w:pStyle w:val="TableText"/>
            </w:pPr>
            <w:r>
              <w:t>SD</w:t>
            </w:r>
          </w:p>
        </w:tc>
        <w:tc>
          <w:tcPr>
            <w:tcW w:w="7276" w:type="dxa"/>
          </w:tcPr>
          <w:p w14:paraId="54323C4C" w14:textId="77777777" w:rsidR="00273025" w:rsidRPr="00AA1FBD" w:rsidRDefault="00273025" w:rsidP="00B14A0C">
            <w:pPr>
              <w:pStyle w:val="TableText"/>
              <w:cnfStyle w:val="000000000000" w:firstRow="0" w:lastRow="0" w:firstColumn="0" w:lastColumn="0" w:oddVBand="0" w:evenVBand="0" w:oddHBand="0" w:evenHBand="0" w:firstRowFirstColumn="0" w:firstRowLastColumn="0" w:lastRowFirstColumn="0" w:lastRowLastColumn="0"/>
            </w:pPr>
            <w:r>
              <w:t>Standard deviation</w:t>
            </w:r>
          </w:p>
        </w:tc>
      </w:tr>
      <w:tr w:rsidR="00273025" w:rsidRPr="00AA1FBD" w14:paraId="3B865A50" w14:textId="77777777" w:rsidTr="004C71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dxa"/>
          </w:tcPr>
          <w:p w14:paraId="005B821A" w14:textId="77777777" w:rsidR="00273025" w:rsidRPr="00AA1FBD" w:rsidRDefault="00273025" w:rsidP="00B14A0C">
            <w:pPr>
              <w:pStyle w:val="TableText"/>
            </w:pPr>
            <w:r>
              <w:t>SLK</w:t>
            </w:r>
          </w:p>
        </w:tc>
        <w:tc>
          <w:tcPr>
            <w:tcW w:w="7276" w:type="dxa"/>
          </w:tcPr>
          <w:p w14:paraId="519AD265" w14:textId="77777777" w:rsidR="00273025" w:rsidRPr="00AA1FBD" w:rsidRDefault="00273025" w:rsidP="00B14A0C">
            <w:pPr>
              <w:pStyle w:val="TableText"/>
              <w:cnfStyle w:val="000000100000" w:firstRow="0" w:lastRow="0" w:firstColumn="0" w:lastColumn="0" w:oddVBand="0" w:evenVBand="0" w:oddHBand="1" w:evenHBand="0" w:firstRowFirstColumn="0" w:firstRowLastColumn="0" w:lastRowFirstColumn="0" w:lastRowLastColumn="0"/>
            </w:pPr>
            <w:r>
              <w:t>Statistical Linkage Key</w:t>
            </w:r>
          </w:p>
        </w:tc>
      </w:tr>
      <w:tr w:rsidR="00273025" w:rsidRPr="00AA1FBD" w14:paraId="0480FCCC" w14:textId="77777777" w:rsidTr="004C7114">
        <w:tc>
          <w:tcPr>
            <w:cnfStyle w:val="001000000000" w:firstRow="0" w:lastRow="0" w:firstColumn="1" w:lastColumn="0" w:oddVBand="0" w:evenVBand="0" w:oddHBand="0" w:evenHBand="0" w:firstRowFirstColumn="0" w:firstRowLastColumn="0" w:lastRowFirstColumn="0" w:lastRowLastColumn="0"/>
            <w:tcW w:w="1796" w:type="dxa"/>
          </w:tcPr>
          <w:p w14:paraId="2C438D53" w14:textId="77777777" w:rsidR="00273025" w:rsidRDefault="00273025" w:rsidP="00B14A0C">
            <w:pPr>
              <w:pStyle w:val="TableText"/>
            </w:pPr>
            <w:r>
              <w:t>SMART goals</w:t>
            </w:r>
          </w:p>
        </w:tc>
        <w:tc>
          <w:tcPr>
            <w:tcW w:w="7276" w:type="dxa"/>
          </w:tcPr>
          <w:p w14:paraId="36916FF6" w14:textId="77777777" w:rsidR="00273025" w:rsidRDefault="00273025" w:rsidP="00B14A0C">
            <w:pPr>
              <w:pStyle w:val="TableText"/>
              <w:cnfStyle w:val="000000000000" w:firstRow="0" w:lastRow="0" w:firstColumn="0" w:lastColumn="0" w:oddVBand="0" w:evenVBand="0" w:oddHBand="0" w:evenHBand="0" w:firstRowFirstColumn="0" w:firstRowLastColumn="0" w:lastRowFirstColumn="0" w:lastRowLastColumn="0"/>
            </w:pPr>
            <w:r>
              <w:t>S</w:t>
            </w:r>
            <w:r w:rsidRPr="00C2165A">
              <w:t>pecific, measurable, attributable, realistic and time-bound goals</w:t>
            </w:r>
          </w:p>
        </w:tc>
      </w:tr>
      <w:tr w:rsidR="00273025" w:rsidRPr="00AA1FBD" w14:paraId="6EBEBBD9" w14:textId="77777777" w:rsidTr="004C71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dxa"/>
          </w:tcPr>
          <w:p w14:paraId="6F725FEA" w14:textId="77777777" w:rsidR="00273025" w:rsidRPr="00AA1FBD" w:rsidRDefault="00273025" w:rsidP="00B14A0C">
            <w:pPr>
              <w:pStyle w:val="TableText"/>
            </w:pPr>
            <w:r w:rsidRPr="00AA1FBD">
              <w:t xml:space="preserve">the </w:t>
            </w:r>
            <w:r>
              <w:t>d</w:t>
            </w:r>
            <w:r w:rsidRPr="00AA1FBD">
              <w:t>epartment</w:t>
            </w:r>
          </w:p>
        </w:tc>
        <w:tc>
          <w:tcPr>
            <w:tcW w:w="7276" w:type="dxa"/>
          </w:tcPr>
          <w:p w14:paraId="11D68BD2" w14:textId="77777777" w:rsidR="00273025" w:rsidRPr="00AA1FBD" w:rsidRDefault="00273025" w:rsidP="00B14A0C">
            <w:pPr>
              <w:pStyle w:val="TableText"/>
              <w:cnfStyle w:val="000000100000" w:firstRow="0" w:lastRow="0" w:firstColumn="0" w:lastColumn="0" w:oddVBand="0" w:evenVBand="0" w:oddHBand="1" w:evenHBand="0" w:firstRowFirstColumn="0" w:firstRowLastColumn="0" w:lastRowFirstColumn="0" w:lastRowLastColumn="0"/>
            </w:pPr>
            <w:r w:rsidRPr="00AA1FBD">
              <w:t>the Australian Government Department of Health</w:t>
            </w:r>
          </w:p>
        </w:tc>
      </w:tr>
      <w:tr w:rsidR="00273025" w:rsidRPr="00AA1FBD" w14:paraId="000D23F3" w14:textId="77777777" w:rsidTr="004C7114">
        <w:tc>
          <w:tcPr>
            <w:cnfStyle w:val="001000000000" w:firstRow="0" w:lastRow="0" w:firstColumn="1" w:lastColumn="0" w:oddVBand="0" w:evenVBand="0" w:oddHBand="0" w:evenHBand="0" w:firstRowFirstColumn="0" w:firstRowLastColumn="0" w:lastRowFirstColumn="0" w:lastRowLastColumn="0"/>
            <w:tcW w:w="1796" w:type="dxa"/>
          </w:tcPr>
          <w:p w14:paraId="5F1E7D09" w14:textId="77777777" w:rsidR="00273025" w:rsidRPr="00AA1FBD" w:rsidRDefault="00273025" w:rsidP="00B14A0C">
            <w:pPr>
              <w:pStyle w:val="TableText"/>
            </w:pPr>
            <w:r>
              <w:t>W&amp;R</w:t>
            </w:r>
          </w:p>
        </w:tc>
        <w:tc>
          <w:tcPr>
            <w:tcW w:w="7276" w:type="dxa"/>
          </w:tcPr>
          <w:p w14:paraId="2FAFA301" w14:textId="77777777" w:rsidR="00273025" w:rsidRPr="00AA1FBD" w:rsidRDefault="00273025" w:rsidP="00B14A0C">
            <w:pPr>
              <w:pStyle w:val="TableText"/>
              <w:cnfStyle w:val="000000000000" w:firstRow="0" w:lastRow="0" w:firstColumn="0" w:lastColumn="0" w:oddVBand="0" w:evenVBand="0" w:oddHBand="0" w:evenHBand="0" w:firstRowFirstColumn="0" w:firstRowLastColumn="0" w:lastRowFirstColumn="0" w:lastRowLastColumn="0"/>
            </w:pPr>
            <w:r>
              <w:t>Wellness and reablement</w:t>
            </w:r>
          </w:p>
        </w:tc>
      </w:tr>
    </w:tbl>
    <w:p w14:paraId="0CD0D123" w14:textId="77777777" w:rsidR="00F449A7" w:rsidRPr="004C7114" w:rsidRDefault="00F449A7" w:rsidP="004C7114"/>
    <w:p w14:paraId="41F3ED5A" w14:textId="77777777" w:rsidR="00F449A7" w:rsidRPr="004C7114" w:rsidRDefault="00F449A7" w:rsidP="004C7114">
      <w:pPr>
        <w:sectPr w:rsidR="00F449A7" w:rsidRPr="004C7114" w:rsidSect="00EB0EDC">
          <w:footerReference w:type="first" r:id="rId20"/>
          <w:pgSz w:w="11907" w:h="16840" w:code="9"/>
          <w:pgMar w:top="851" w:right="1134" w:bottom="851" w:left="1701" w:header="454" w:footer="567" w:gutter="0"/>
          <w:pgNumType w:fmt="lowerRoman" w:start="1"/>
          <w:cols w:space="680"/>
          <w:titlePg/>
          <w:docGrid w:linePitch="272"/>
        </w:sectPr>
      </w:pPr>
    </w:p>
    <w:bookmarkStart w:id="5" w:name="_Toc72856452" w:displacedByCustomXml="next"/>
    <w:sdt>
      <w:sdtPr>
        <w:rPr>
          <w:rFonts w:ascii="Segoe UI" w:hAnsi="Segoe UI" w:cs="Times New Roman"/>
          <w:noProof w:val="0"/>
          <w:color w:val="auto"/>
          <w:spacing w:val="0"/>
          <w:kern w:val="0"/>
          <w:sz w:val="20"/>
          <w:szCs w:val="20"/>
        </w:rPr>
        <w:id w:val="-1661458601"/>
        <w:docPartObj>
          <w:docPartGallery w:val="Table of Contents"/>
          <w:docPartUnique/>
        </w:docPartObj>
      </w:sdtPr>
      <w:sdtEndPr>
        <w:rPr>
          <w:b/>
          <w:bCs/>
        </w:rPr>
      </w:sdtEndPr>
      <w:sdtContent>
        <w:p w14:paraId="2CB9B05E" w14:textId="583D9B51" w:rsidR="00636798" w:rsidRDefault="00636798">
          <w:pPr>
            <w:pStyle w:val="TOCHeading"/>
          </w:pPr>
          <w:r>
            <w:t>Contents</w:t>
          </w:r>
          <w:bookmarkEnd w:id="5"/>
        </w:p>
        <w:p w14:paraId="52B98C7F" w14:textId="5D894A5A" w:rsidR="00C445CB" w:rsidRDefault="00C445CB">
          <w:pPr>
            <w:pStyle w:val="TOC1"/>
            <w:rPr>
              <w:rFonts w:asciiTheme="minorHAnsi" w:eastAsiaTheme="minorEastAsia" w:hAnsiTheme="minorHAnsi" w:cstheme="minorBidi"/>
              <w:b w:val="0"/>
              <w:color w:val="auto"/>
              <w:sz w:val="22"/>
              <w:szCs w:val="22"/>
            </w:rPr>
          </w:pPr>
          <w:r>
            <w:rPr>
              <w:b w:val="0"/>
            </w:rPr>
            <w:fldChar w:fldCharType="begin"/>
          </w:r>
          <w:r>
            <w:rPr>
              <w:b w:val="0"/>
            </w:rPr>
            <w:instrText xml:space="preserve"> TOC \o "1-2" \h \z \u </w:instrText>
          </w:r>
          <w:r>
            <w:rPr>
              <w:b w:val="0"/>
            </w:rPr>
            <w:fldChar w:fldCharType="separate"/>
          </w:r>
          <w:hyperlink w:anchor="_Toc72856450" w:history="1">
            <w:r w:rsidRPr="00826C18">
              <w:rPr>
                <w:rStyle w:val="Hyperlink"/>
              </w:rPr>
              <w:t>Acknowledgement of Country</w:t>
            </w:r>
            <w:r>
              <w:rPr>
                <w:webHidden/>
              </w:rPr>
              <w:tab/>
            </w:r>
            <w:r>
              <w:rPr>
                <w:webHidden/>
              </w:rPr>
              <w:fldChar w:fldCharType="begin"/>
            </w:r>
            <w:r>
              <w:rPr>
                <w:webHidden/>
              </w:rPr>
              <w:instrText xml:space="preserve"> PAGEREF _Toc72856450 \h </w:instrText>
            </w:r>
            <w:r>
              <w:rPr>
                <w:webHidden/>
              </w:rPr>
            </w:r>
            <w:r>
              <w:rPr>
                <w:webHidden/>
              </w:rPr>
              <w:fldChar w:fldCharType="separate"/>
            </w:r>
            <w:r>
              <w:rPr>
                <w:webHidden/>
              </w:rPr>
              <w:t>i</w:t>
            </w:r>
            <w:r>
              <w:rPr>
                <w:webHidden/>
              </w:rPr>
              <w:fldChar w:fldCharType="end"/>
            </w:r>
          </w:hyperlink>
        </w:p>
        <w:p w14:paraId="334FC7B8" w14:textId="4BC66A68" w:rsidR="00C445CB" w:rsidRDefault="00103834">
          <w:pPr>
            <w:pStyle w:val="TOC1"/>
            <w:rPr>
              <w:rFonts w:asciiTheme="minorHAnsi" w:eastAsiaTheme="minorEastAsia" w:hAnsiTheme="minorHAnsi" w:cstheme="minorBidi"/>
              <w:b w:val="0"/>
              <w:color w:val="auto"/>
              <w:sz w:val="22"/>
              <w:szCs w:val="22"/>
            </w:rPr>
          </w:pPr>
          <w:hyperlink w:anchor="_Toc72856451" w:history="1">
            <w:r w:rsidR="00C445CB" w:rsidRPr="00826C18">
              <w:rPr>
                <w:rStyle w:val="Hyperlink"/>
              </w:rPr>
              <w:t>Abbreviations</w:t>
            </w:r>
            <w:r w:rsidR="00C445CB">
              <w:rPr>
                <w:webHidden/>
              </w:rPr>
              <w:tab/>
            </w:r>
            <w:r w:rsidR="00C445CB">
              <w:rPr>
                <w:webHidden/>
              </w:rPr>
              <w:fldChar w:fldCharType="begin"/>
            </w:r>
            <w:r w:rsidR="00C445CB">
              <w:rPr>
                <w:webHidden/>
              </w:rPr>
              <w:instrText xml:space="preserve"> PAGEREF _Toc72856451 \h </w:instrText>
            </w:r>
            <w:r w:rsidR="00C445CB">
              <w:rPr>
                <w:webHidden/>
              </w:rPr>
            </w:r>
            <w:r w:rsidR="00C445CB">
              <w:rPr>
                <w:webHidden/>
              </w:rPr>
              <w:fldChar w:fldCharType="separate"/>
            </w:r>
            <w:r w:rsidR="00C445CB">
              <w:rPr>
                <w:webHidden/>
              </w:rPr>
              <w:t>i</w:t>
            </w:r>
            <w:r w:rsidR="00C445CB">
              <w:rPr>
                <w:webHidden/>
              </w:rPr>
              <w:fldChar w:fldCharType="end"/>
            </w:r>
          </w:hyperlink>
        </w:p>
        <w:p w14:paraId="16ADA0AF" w14:textId="0B442CDD" w:rsidR="00C445CB" w:rsidRDefault="00103834">
          <w:pPr>
            <w:pStyle w:val="TOC1"/>
            <w:rPr>
              <w:rFonts w:asciiTheme="minorHAnsi" w:eastAsiaTheme="minorEastAsia" w:hAnsiTheme="minorHAnsi" w:cstheme="minorBidi"/>
              <w:b w:val="0"/>
              <w:color w:val="auto"/>
              <w:sz w:val="22"/>
              <w:szCs w:val="22"/>
            </w:rPr>
          </w:pPr>
          <w:hyperlink w:anchor="_Toc72856452" w:history="1">
            <w:r w:rsidR="00C445CB" w:rsidRPr="00826C18">
              <w:rPr>
                <w:rStyle w:val="Hyperlink"/>
              </w:rPr>
              <w:t>Contents</w:t>
            </w:r>
            <w:r w:rsidR="00C445CB">
              <w:rPr>
                <w:webHidden/>
              </w:rPr>
              <w:tab/>
            </w:r>
            <w:r w:rsidR="00C445CB">
              <w:rPr>
                <w:webHidden/>
              </w:rPr>
              <w:fldChar w:fldCharType="begin"/>
            </w:r>
            <w:r w:rsidR="00C445CB">
              <w:rPr>
                <w:webHidden/>
              </w:rPr>
              <w:instrText xml:space="preserve"> PAGEREF _Toc72856452 \h </w:instrText>
            </w:r>
            <w:r w:rsidR="00C445CB">
              <w:rPr>
                <w:webHidden/>
              </w:rPr>
            </w:r>
            <w:r w:rsidR="00C445CB">
              <w:rPr>
                <w:webHidden/>
              </w:rPr>
              <w:fldChar w:fldCharType="separate"/>
            </w:r>
            <w:r w:rsidR="00C445CB">
              <w:rPr>
                <w:webHidden/>
              </w:rPr>
              <w:t>iii</w:t>
            </w:r>
            <w:r w:rsidR="00C445CB">
              <w:rPr>
                <w:webHidden/>
              </w:rPr>
              <w:fldChar w:fldCharType="end"/>
            </w:r>
          </w:hyperlink>
        </w:p>
        <w:p w14:paraId="1DFA0DF4" w14:textId="17F211CF" w:rsidR="00C445CB" w:rsidRDefault="00103834">
          <w:pPr>
            <w:pStyle w:val="TOC2"/>
            <w:rPr>
              <w:rFonts w:asciiTheme="minorHAnsi" w:eastAsiaTheme="minorEastAsia" w:hAnsiTheme="minorHAnsi" w:cstheme="minorBidi"/>
              <w:sz w:val="22"/>
              <w:szCs w:val="22"/>
            </w:rPr>
          </w:pPr>
          <w:hyperlink w:anchor="_Toc72856453" w:history="1">
            <w:r w:rsidR="00C445CB" w:rsidRPr="00826C18">
              <w:rPr>
                <w:rStyle w:val="Hyperlink"/>
              </w:rPr>
              <w:t>Tables</w:t>
            </w:r>
            <w:r w:rsidR="00C445CB">
              <w:rPr>
                <w:webHidden/>
              </w:rPr>
              <w:tab/>
            </w:r>
            <w:r w:rsidR="00C445CB">
              <w:rPr>
                <w:webHidden/>
              </w:rPr>
              <w:tab/>
            </w:r>
            <w:r w:rsidR="00C445CB">
              <w:rPr>
                <w:webHidden/>
              </w:rPr>
              <w:fldChar w:fldCharType="begin"/>
            </w:r>
            <w:r w:rsidR="00C445CB">
              <w:rPr>
                <w:webHidden/>
              </w:rPr>
              <w:instrText xml:space="preserve"> PAGEREF _Toc72856453 \h </w:instrText>
            </w:r>
            <w:r w:rsidR="00C445CB">
              <w:rPr>
                <w:webHidden/>
              </w:rPr>
            </w:r>
            <w:r w:rsidR="00C445CB">
              <w:rPr>
                <w:webHidden/>
              </w:rPr>
              <w:fldChar w:fldCharType="separate"/>
            </w:r>
            <w:r w:rsidR="00C445CB">
              <w:rPr>
                <w:webHidden/>
              </w:rPr>
              <w:t>iv</w:t>
            </w:r>
            <w:r w:rsidR="00C445CB">
              <w:rPr>
                <w:webHidden/>
              </w:rPr>
              <w:fldChar w:fldCharType="end"/>
            </w:r>
          </w:hyperlink>
        </w:p>
        <w:p w14:paraId="1CF5FBD8" w14:textId="7AE79168" w:rsidR="00C445CB" w:rsidRDefault="00103834">
          <w:pPr>
            <w:pStyle w:val="TOC2"/>
            <w:rPr>
              <w:rFonts w:asciiTheme="minorHAnsi" w:eastAsiaTheme="minorEastAsia" w:hAnsiTheme="minorHAnsi" w:cstheme="minorBidi"/>
              <w:sz w:val="22"/>
              <w:szCs w:val="22"/>
            </w:rPr>
          </w:pPr>
          <w:hyperlink w:anchor="_Toc72856454" w:history="1">
            <w:r w:rsidR="00C445CB" w:rsidRPr="00826C18">
              <w:rPr>
                <w:rStyle w:val="Hyperlink"/>
              </w:rPr>
              <w:t>Figures</w:t>
            </w:r>
            <w:r w:rsidR="00C445CB">
              <w:rPr>
                <w:webHidden/>
              </w:rPr>
              <w:tab/>
            </w:r>
            <w:r w:rsidR="00C445CB">
              <w:rPr>
                <w:webHidden/>
              </w:rPr>
              <w:tab/>
            </w:r>
            <w:r w:rsidR="00C445CB">
              <w:rPr>
                <w:webHidden/>
              </w:rPr>
              <w:fldChar w:fldCharType="begin"/>
            </w:r>
            <w:r w:rsidR="00C445CB">
              <w:rPr>
                <w:webHidden/>
              </w:rPr>
              <w:instrText xml:space="preserve"> PAGEREF _Toc72856454 \h </w:instrText>
            </w:r>
            <w:r w:rsidR="00C445CB">
              <w:rPr>
                <w:webHidden/>
              </w:rPr>
            </w:r>
            <w:r w:rsidR="00C445CB">
              <w:rPr>
                <w:webHidden/>
              </w:rPr>
              <w:fldChar w:fldCharType="separate"/>
            </w:r>
            <w:r w:rsidR="00C445CB">
              <w:rPr>
                <w:webHidden/>
              </w:rPr>
              <w:t>v</w:t>
            </w:r>
            <w:r w:rsidR="00C445CB">
              <w:rPr>
                <w:webHidden/>
              </w:rPr>
              <w:fldChar w:fldCharType="end"/>
            </w:r>
          </w:hyperlink>
        </w:p>
        <w:p w14:paraId="23CB5BC5" w14:textId="412955CE" w:rsidR="00C445CB" w:rsidRDefault="00103834">
          <w:pPr>
            <w:pStyle w:val="TOC1"/>
            <w:tabs>
              <w:tab w:val="left" w:pos="624"/>
            </w:tabs>
            <w:rPr>
              <w:rFonts w:asciiTheme="minorHAnsi" w:eastAsiaTheme="minorEastAsia" w:hAnsiTheme="minorHAnsi" w:cstheme="minorBidi"/>
              <w:b w:val="0"/>
              <w:color w:val="auto"/>
              <w:sz w:val="22"/>
              <w:szCs w:val="22"/>
            </w:rPr>
          </w:pPr>
          <w:hyperlink w:anchor="_Toc72856455" w:history="1">
            <w:r w:rsidR="00C445CB" w:rsidRPr="00826C18">
              <w:rPr>
                <w:rStyle w:val="Hyperlink"/>
              </w:rPr>
              <w:t>1</w:t>
            </w:r>
            <w:r w:rsidR="00C445CB">
              <w:rPr>
                <w:rFonts w:asciiTheme="minorHAnsi" w:eastAsiaTheme="minorEastAsia" w:hAnsiTheme="minorHAnsi" w:cstheme="minorBidi"/>
                <w:b w:val="0"/>
                <w:color w:val="auto"/>
                <w:sz w:val="22"/>
                <w:szCs w:val="22"/>
              </w:rPr>
              <w:tab/>
            </w:r>
            <w:r w:rsidR="00C445CB" w:rsidRPr="00826C18">
              <w:rPr>
                <w:rStyle w:val="Hyperlink"/>
              </w:rPr>
              <w:t>Executive summary</w:t>
            </w:r>
            <w:r w:rsidR="00C445CB">
              <w:rPr>
                <w:webHidden/>
              </w:rPr>
              <w:tab/>
            </w:r>
            <w:r w:rsidR="00C445CB">
              <w:rPr>
                <w:webHidden/>
              </w:rPr>
              <w:fldChar w:fldCharType="begin"/>
            </w:r>
            <w:r w:rsidR="00C445CB">
              <w:rPr>
                <w:webHidden/>
              </w:rPr>
              <w:instrText xml:space="preserve"> PAGEREF _Toc72856455 \h </w:instrText>
            </w:r>
            <w:r w:rsidR="00C445CB">
              <w:rPr>
                <w:webHidden/>
              </w:rPr>
            </w:r>
            <w:r w:rsidR="00C445CB">
              <w:rPr>
                <w:webHidden/>
              </w:rPr>
              <w:fldChar w:fldCharType="separate"/>
            </w:r>
            <w:r w:rsidR="00C445CB">
              <w:rPr>
                <w:webHidden/>
              </w:rPr>
              <w:t>1</w:t>
            </w:r>
            <w:r w:rsidR="00C445CB">
              <w:rPr>
                <w:webHidden/>
              </w:rPr>
              <w:fldChar w:fldCharType="end"/>
            </w:r>
          </w:hyperlink>
        </w:p>
        <w:p w14:paraId="4B8C6749" w14:textId="24253E8C" w:rsidR="00C445CB" w:rsidRDefault="00103834">
          <w:pPr>
            <w:pStyle w:val="TOC2"/>
            <w:rPr>
              <w:rFonts w:asciiTheme="minorHAnsi" w:eastAsiaTheme="minorEastAsia" w:hAnsiTheme="minorHAnsi" w:cstheme="minorBidi"/>
              <w:sz w:val="22"/>
              <w:szCs w:val="22"/>
            </w:rPr>
          </w:pPr>
          <w:hyperlink w:anchor="_Toc72856456" w:history="1">
            <w:r w:rsidR="00C445CB" w:rsidRPr="00826C18">
              <w:rPr>
                <w:rStyle w:val="Hyperlink"/>
              </w:rPr>
              <w:t>1.1</w:t>
            </w:r>
            <w:r w:rsidR="00C445CB">
              <w:rPr>
                <w:rFonts w:asciiTheme="minorHAnsi" w:eastAsiaTheme="minorEastAsia" w:hAnsiTheme="minorHAnsi" w:cstheme="minorBidi"/>
                <w:sz w:val="22"/>
                <w:szCs w:val="22"/>
              </w:rPr>
              <w:tab/>
            </w:r>
            <w:r w:rsidR="00C445CB" w:rsidRPr="00826C18">
              <w:rPr>
                <w:rStyle w:val="Hyperlink"/>
              </w:rPr>
              <w:t>PIL budget measure</w:t>
            </w:r>
            <w:r w:rsidR="00C445CB">
              <w:rPr>
                <w:webHidden/>
              </w:rPr>
              <w:tab/>
            </w:r>
            <w:r w:rsidR="00C445CB">
              <w:rPr>
                <w:webHidden/>
              </w:rPr>
              <w:fldChar w:fldCharType="begin"/>
            </w:r>
            <w:r w:rsidR="00C445CB">
              <w:rPr>
                <w:webHidden/>
              </w:rPr>
              <w:instrText xml:space="preserve"> PAGEREF _Toc72856456 \h </w:instrText>
            </w:r>
            <w:r w:rsidR="00C445CB">
              <w:rPr>
                <w:webHidden/>
              </w:rPr>
            </w:r>
            <w:r w:rsidR="00C445CB">
              <w:rPr>
                <w:webHidden/>
              </w:rPr>
              <w:fldChar w:fldCharType="separate"/>
            </w:r>
            <w:r w:rsidR="00C445CB">
              <w:rPr>
                <w:webHidden/>
              </w:rPr>
              <w:t>2</w:t>
            </w:r>
            <w:r w:rsidR="00C445CB">
              <w:rPr>
                <w:webHidden/>
              </w:rPr>
              <w:fldChar w:fldCharType="end"/>
            </w:r>
          </w:hyperlink>
        </w:p>
        <w:p w14:paraId="646349BD" w14:textId="23E592B5" w:rsidR="00C445CB" w:rsidRDefault="00103834">
          <w:pPr>
            <w:pStyle w:val="TOC2"/>
            <w:rPr>
              <w:rFonts w:asciiTheme="minorHAnsi" w:eastAsiaTheme="minorEastAsia" w:hAnsiTheme="minorHAnsi" w:cstheme="minorBidi"/>
              <w:sz w:val="22"/>
              <w:szCs w:val="22"/>
            </w:rPr>
          </w:pPr>
          <w:hyperlink w:anchor="_Toc72856457" w:history="1">
            <w:r w:rsidR="00C445CB" w:rsidRPr="00826C18">
              <w:rPr>
                <w:rStyle w:val="Hyperlink"/>
              </w:rPr>
              <w:t>1.2</w:t>
            </w:r>
            <w:r w:rsidR="00C445CB">
              <w:rPr>
                <w:rFonts w:asciiTheme="minorHAnsi" w:eastAsiaTheme="minorEastAsia" w:hAnsiTheme="minorHAnsi" w:cstheme="minorBidi"/>
                <w:sz w:val="22"/>
                <w:szCs w:val="22"/>
              </w:rPr>
              <w:tab/>
            </w:r>
            <w:r w:rsidR="00C445CB" w:rsidRPr="00826C18">
              <w:rPr>
                <w:rStyle w:val="Hyperlink"/>
              </w:rPr>
              <w:t>Findings and conclusions</w:t>
            </w:r>
            <w:r w:rsidR="00C445CB">
              <w:rPr>
                <w:webHidden/>
              </w:rPr>
              <w:tab/>
            </w:r>
            <w:r w:rsidR="00C445CB">
              <w:rPr>
                <w:webHidden/>
              </w:rPr>
              <w:fldChar w:fldCharType="begin"/>
            </w:r>
            <w:r w:rsidR="00C445CB">
              <w:rPr>
                <w:webHidden/>
              </w:rPr>
              <w:instrText xml:space="preserve"> PAGEREF _Toc72856457 \h </w:instrText>
            </w:r>
            <w:r w:rsidR="00C445CB">
              <w:rPr>
                <w:webHidden/>
              </w:rPr>
            </w:r>
            <w:r w:rsidR="00C445CB">
              <w:rPr>
                <w:webHidden/>
              </w:rPr>
              <w:fldChar w:fldCharType="separate"/>
            </w:r>
            <w:r w:rsidR="00C445CB">
              <w:rPr>
                <w:webHidden/>
              </w:rPr>
              <w:t>3</w:t>
            </w:r>
            <w:r w:rsidR="00C445CB">
              <w:rPr>
                <w:webHidden/>
              </w:rPr>
              <w:fldChar w:fldCharType="end"/>
            </w:r>
          </w:hyperlink>
        </w:p>
        <w:p w14:paraId="5010B8EB" w14:textId="209234CC" w:rsidR="00C445CB" w:rsidRDefault="00103834">
          <w:pPr>
            <w:pStyle w:val="TOC2"/>
            <w:rPr>
              <w:rFonts w:asciiTheme="minorHAnsi" w:eastAsiaTheme="minorEastAsia" w:hAnsiTheme="minorHAnsi" w:cstheme="minorBidi"/>
              <w:sz w:val="22"/>
              <w:szCs w:val="22"/>
            </w:rPr>
          </w:pPr>
          <w:hyperlink w:anchor="_Toc72856458" w:history="1">
            <w:r w:rsidR="00C445CB" w:rsidRPr="00826C18">
              <w:rPr>
                <w:rStyle w:val="Hyperlink"/>
              </w:rPr>
              <w:t>1.3</w:t>
            </w:r>
            <w:r w:rsidR="00C445CB">
              <w:rPr>
                <w:rFonts w:asciiTheme="minorHAnsi" w:eastAsiaTheme="minorEastAsia" w:hAnsiTheme="minorHAnsi" w:cstheme="minorBidi"/>
                <w:sz w:val="22"/>
                <w:szCs w:val="22"/>
              </w:rPr>
              <w:tab/>
            </w:r>
            <w:r w:rsidR="00C445CB" w:rsidRPr="00826C18">
              <w:rPr>
                <w:rStyle w:val="Hyperlink"/>
              </w:rPr>
              <w:t>This report</w:t>
            </w:r>
            <w:r w:rsidR="00C445CB">
              <w:rPr>
                <w:webHidden/>
              </w:rPr>
              <w:tab/>
            </w:r>
            <w:r w:rsidR="00C445CB">
              <w:rPr>
                <w:webHidden/>
              </w:rPr>
              <w:fldChar w:fldCharType="begin"/>
            </w:r>
            <w:r w:rsidR="00C445CB">
              <w:rPr>
                <w:webHidden/>
              </w:rPr>
              <w:instrText xml:space="preserve"> PAGEREF _Toc72856458 \h </w:instrText>
            </w:r>
            <w:r w:rsidR="00C445CB">
              <w:rPr>
                <w:webHidden/>
              </w:rPr>
            </w:r>
            <w:r w:rsidR="00C445CB">
              <w:rPr>
                <w:webHidden/>
              </w:rPr>
              <w:fldChar w:fldCharType="separate"/>
            </w:r>
            <w:r w:rsidR="00C445CB">
              <w:rPr>
                <w:webHidden/>
              </w:rPr>
              <w:t>8</w:t>
            </w:r>
            <w:r w:rsidR="00C445CB">
              <w:rPr>
                <w:webHidden/>
              </w:rPr>
              <w:fldChar w:fldCharType="end"/>
            </w:r>
          </w:hyperlink>
        </w:p>
        <w:p w14:paraId="2C92E05F" w14:textId="5F7AC548" w:rsidR="00C445CB" w:rsidRDefault="00103834">
          <w:pPr>
            <w:pStyle w:val="TOC2"/>
            <w:rPr>
              <w:rFonts w:asciiTheme="minorHAnsi" w:eastAsiaTheme="minorEastAsia" w:hAnsiTheme="minorHAnsi" w:cstheme="minorBidi"/>
              <w:sz w:val="22"/>
              <w:szCs w:val="22"/>
            </w:rPr>
          </w:pPr>
          <w:hyperlink w:anchor="_Toc72856459" w:history="1">
            <w:r w:rsidR="00C445CB" w:rsidRPr="00826C18">
              <w:rPr>
                <w:rStyle w:val="Hyperlink"/>
              </w:rPr>
              <w:t>1.4</w:t>
            </w:r>
            <w:r w:rsidR="00C445CB">
              <w:rPr>
                <w:rFonts w:asciiTheme="minorHAnsi" w:eastAsiaTheme="minorEastAsia" w:hAnsiTheme="minorHAnsi" w:cstheme="minorBidi"/>
                <w:sz w:val="22"/>
                <w:szCs w:val="22"/>
              </w:rPr>
              <w:tab/>
            </w:r>
            <w:r w:rsidR="00C445CB" w:rsidRPr="00826C18">
              <w:rPr>
                <w:rStyle w:val="Hyperlink"/>
              </w:rPr>
              <w:t>Data sources and trial samples</w:t>
            </w:r>
            <w:r w:rsidR="00C445CB">
              <w:rPr>
                <w:webHidden/>
              </w:rPr>
              <w:tab/>
            </w:r>
            <w:r w:rsidR="00C445CB">
              <w:rPr>
                <w:webHidden/>
              </w:rPr>
              <w:fldChar w:fldCharType="begin"/>
            </w:r>
            <w:r w:rsidR="00C445CB">
              <w:rPr>
                <w:webHidden/>
              </w:rPr>
              <w:instrText xml:space="preserve"> PAGEREF _Toc72856459 \h </w:instrText>
            </w:r>
            <w:r w:rsidR="00C445CB">
              <w:rPr>
                <w:webHidden/>
              </w:rPr>
            </w:r>
            <w:r w:rsidR="00C445CB">
              <w:rPr>
                <w:webHidden/>
              </w:rPr>
              <w:fldChar w:fldCharType="separate"/>
            </w:r>
            <w:r w:rsidR="00C445CB">
              <w:rPr>
                <w:webHidden/>
              </w:rPr>
              <w:t>8</w:t>
            </w:r>
            <w:r w:rsidR="00C445CB">
              <w:rPr>
                <w:webHidden/>
              </w:rPr>
              <w:fldChar w:fldCharType="end"/>
            </w:r>
          </w:hyperlink>
        </w:p>
        <w:p w14:paraId="19B65D8D" w14:textId="3D288A58" w:rsidR="00C445CB" w:rsidRDefault="00103834">
          <w:pPr>
            <w:pStyle w:val="TOC1"/>
            <w:tabs>
              <w:tab w:val="left" w:pos="624"/>
            </w:tabs>
            <w:rPr>
              <w:rFonts w:asciiTheme="minorHAnsi" w:eastAsiaTheme="minorEastAsia" w:hAnsiTheme="minorHAnsi" w:cstheme="minorBidi"/>
              <w:b w:val="0"/>
              <w:color w:val="auto"/>
              <w:sz w:val="22"/>
              <w:szCs w:val="22"/>
            </w:rPr>
          </w:pPr>
          <w:hyperlink w:anchor="_Toc72856460" w:history="1">
            <w:r w:rsidR="00C445CB" w:rsidRPr="00826C18">
              <w:rPr>
                <w:rStyle w:val="Hyperlink"/>
              </w:rPr>
              <w:t>2</w:t>
            </w:r>
            <w:r w:rsidR="00C445CB">
              <w:rPr>
                <w:rFonts w:asciiTheme="minorHAnsi" w:eastAsiaTheme="minorEastAsia" w:hAnsiTheme="minorHAnsi" w:cstheme="minorBidi"/>
                <w:b w:val="0"/>
                <w:color w:val="auto"/>
                <w:sz w:val="22"/>
                <w:szCs w:val="22"/>
              </w:rPr>
              <w:tab/>
            </w:r>
            <w:r w:rsidR="00C445CB" w:rsidRPr="00826C18">
              <w:rPr>
                <w:rStyle w:val="Hyperlink"/>
              </w:rPr>
              <w:t>Outcomes</w:t>
            </w:r>
            <w:r w:rsidR="00C445CB">
              <w:rPr>
                <w:webHidden/>
              </w:rPr>
              <w:tab/>
            </w:r>
            <w:r w:rsidR="00C445CB">
              <w:rPr>
                <w:webHidden/>
              </w:rPr>
              <w:fldChar w:fldCharType="begin"/>
            </w:r>
            <w:r w:rsidR="00C445CB">
              <w:rPr>
                <w:webHidden/>
              </w:rPr>
              <w:instrText xml:space="preserve"> PAGEREF _Toc72856460 \h </w:instrText>
            </w:r>
            <w:r w:rsidR="00C445CB">
              <w:rPr>
                <w:webHidden/>
              </w:rPr>
            </w:r>
            <w:r w:rsidR="00C445CB">
              <w:rPr>
                <w:webHidden/>
              </w:rPr>
              <w:fldChar w:fldCharType="separate"/>
            </w:r>
            <w:r w:rsidR="00C445CB">
              <w:rPr>
                <w:webHidden/>
              </w:rPr>
              <w:t>10</w:t>
            </w:r>
            <w:r w:rsidR="00C445CB">
              <w:rPr>
                <w:webHidden/>
              </w:rPr>
              <w:fldChar w:fldCharType="end"/>
            </w:r>
          </w:hyperlink>
        </w:p>
        <w:p w14:paraId="042FB72E" w14:textId="4A6416E4" w:rsidR="00C445CB" w:rsidRDefault="00103834">
          <w:pPr>
            <w:pStyle w:val="TOC2"/>
            <w:rPr>
              <w:rFonts w:asciiTheme="minorHAnsi" w:eastAsiaTheme="minorEastAsia" w:hAnsiTheme="minorHAnsi" w:cstheme="minorBidi"/>
              <w:sz w:val="22"/>
              <w:szCs w:val="22"/>
            </w:rPr>
          </w:pPr>
          <w:hyperlink w:anchor="_Toc72856461" w:history="1">
            <w:r w:rsidR="00C445CB" w:rsidRPr="00826C18">
              <w:rPr>
                <w:rStyle w:val="Hyperlink"/>
              </w:rPr>
              <w:t>2.1</w:t>
            </w:r>
            <w:r w:rsidR="00C445CB">
              <w:rPr>
                <w:rFonts w:asciiTheme="minorHAnsi" w:eastAsiaTheme="minorEastAsia" w:hAnsiTheme="minorHAnsi" w:cstheme="minorBidi"/>
                <w:sz w:val="22"/>
                <w:szCs w:val="22"/>
              </w:rPr>
              <w:tab/>
            </w:r>
            <w:r w:rsidR="00C445CB" w:rsidRPr="00826C18">
              <w:rPr>
                <w:rStyle w:val="Hyperlink"/>
              </w:rPr>
              <w:t>Reablement trial</w:t>
            </w:r>
            <w:r w:rsidR="00C445CB">
              <w:rPr>
                <w:webHidden/>
              </w:rPr>
              <w:tab/>
            </w:r>
            <w:r w:rsidR="00C445CB">
              <w:rPr>
                <w:webHidden/>
              </w:rPr>
              <w:fldChar w:fldCharType="begin"/>
            </w:r>
            <w:r w:rsidR="00C445CB">
              <w:rPr>
                <w:webHidden/>
              </w:rPr>
              <w:instrText xml:space="preserve"> PAGEREF _Toc72856461 \h </w:instrText>
            </w:r>
            <w:r w:rsidR="00C445CB">
              <w:rPr>
                <w:webHidden/>
              </w:rPr>
            </w:r>
            <w:r w:rsidR="00C445CB">
              <w:rPr>
                <w:webHidden/>
              </w:rPr>
              <w:fldChar w:fldCharType="separate"/>
            </w:r>
            <w:r w:rsidR="00C445CB">
              <w:rPr>
                <w:webHidden/>
              </w:rPr>
              <w:t>11</w:t>
            </w:r>
            <w:r w:rsidR="00C445CB">
              <w:rPr>
                <w:webHidden/>
              </w:rPr>
              <w:fldChar w:fldCharType="end"/>
            </w:r>
          </w:hyperlink>
        </w:p>
        <w:p w14:paraId="359301BB" w14:textId="30615681" w:rsidR="00C445CB" w:rsidRDefault="00103834">
          <w:pPr>
            <w:pStyle w:val="TOC2"/>
            <w:rPr>
              <w:rFonts w:asciiTheme="minorHAnsi" w:eastAsiaTheme="minorEastAsia" w:hAnsiTheme="minorHAnsi" w:cstheme="minorBidi"/>
              <w:sz w:val="22"/>
              <w:szCs w:val="22"/>
            </w:rPr>
          </w:pPr>
          <w:hyperlink w:anchor="_Toc72856462" w:history="1">
            <w:r w:rsidR="00C445CB" w:rsidRPr="00826C18">
              <w:rPr>
                <w:rStyle w:val="Hyperlink"/>
              </w:rPr>
              <w:t>2.2</w:t>
            </w:r>
            <w:r w:rsidR="00C445CB">
              <w:rPr>
                <w:rFonts w:asciiTheme="minorHAnsi" w:eastAsiaTheme="minorEastAsia" w:hAnsiTheme="minorHAnsi" w:cstheme="minorBidi"/>
                <w:sz w:val="22"/>
                <w:szCs w:val="22"/>
              </w:rPr>
              <w:tab/>
            </w:r>
            <w:r w:rsidR="00C445CB" w:rsidRPr="00826C18">
              <w:rPr>
                <w:rStyle w:val="Hyperlink"/>
              </w:rPr>
              <w:t>Evaluation samples</w:t>
            </w:r>
            <w:r w:rsidR="00C445CB">
              <w:rPr>
                <w:webHidden/>
              </w:rPr>
              <w:tab/>
            </w:r>
            <w:r w:rsidR="00C445CB">
              <w:rPr>
                <w:webHidden/>
              </w:rPr>
              <w:fldChar w:fldCharType="begin"/>
            </w:r>
            <w:r w:rsidR="00C445CB">
              <w:rPr>
                <w:webHidden/>
              </w:rPr>
              <w:instrText xml:space="preserve"> PAGEREF _Toc72856462 \h </w:instrText>
            </w:r>
            <w:r w:rsidR="00C445CB">
              <w:rPr>
                <w:webHidden/>
              </w:rPr>
            </w:r>
            <w:r w:rsidR="00C445CB">
              <w:rPr>
                <w:webHidden/>
              </w:rPr>
              <w:fldChar w:fldCharType="separate"/>
            </w:r>
            <w:r w:rsidR="00C445CB">
              <w:rPr>
                <w:webHidden/>
              </w:rPr>
              <w:t>11</w:t>
            </w:r>
            <w:r w:rsidR="00C445CB">
              <w:rPr>
                <w:webHidden/>
              </w:rPr>
              <w:fldChar w:fldCharType="end"/>
            </w:r>
          </w:hyperlink>
        </w:p>
        <w:p w14:paraId="63B6283E" w14:textId="5CE53CD4" w:rsidR="00C445CB" w:rsidRDefault="00103834">
          <w:pPr>
            <w:pStyle w:val="TOC2"/>
            <w:rPr>
              <w:rFonts w:asciiTheme="minorHAnsi" w:eastAsiaTheme="minorEastAsia" w:hAnsiTheme="minorHAnsi" w:cstheme="minorBidi"/>
              <w:sz w:val="22"/>
              <w:szCs w:val="22"/>
            </w:rPr>
          </w:pPr>
          <w:hyperlink w:anchor="_Toc72856463" w:history="1">
            <w:r w:rsidR="00C445CB" w:rsidRPr="00826C18">
              <w:rPr>
                <w:rStyle w:val="Hyperlink"/>
              </w:rPr>
              <w:t>2.3</w:t>
            </w:r>
            <w:r w:rsidR="00C445CB">
              <w:rPr>
                <w:rFonts w:asciiTheme="minorHAnsi" w:eastAsiaTheme="minorEastAsia" w:hAnsiTheme="minorHAnsi" w:cstheme="minorBidi"/>
                <w:sz w:val="22"/>
                <w:szCs w:val="22"/>
              </w:rPr>
              <w:tab/>
            </w:r>
            <w:r w:rsidR="00C445CB" w:rsidRPr="00826C18">
              <w:rPr>
                <w:rStyle w:val="Hyperlink"/>
              </w:rPr>
              <w:t>Conclusions</w:t>
            </w:r>
            <w:r w:rsidR="00C445CB">
              <w:rPr>
                <w:webHidden/>
              </w:rPr>
              <w:tab/>
            </w:r>
            <w:r w:rsidR="00C445CB">
              <w:rPr>
                <w:webHidden/>
              </w:rPr>
              <w:fldChar w:fldCharType="begin"/>
            </w:r>
            <w:r w:rsidR="00C445CB">
              <w:rPr>
                <w:webHidden/>
              </w:rPr>
              <w:instrText xml:space="preserve"> PAGEREF _Toc72856463 \h </w:instrText>
            </w:r>
            <w:r w:rsidR="00C445CB">
              <w:rPr>
                <w:webHidden/>
              </w:rPr>
            </w:r>
            <w:r w:rsidR="00C445CB">
              <w:rPr>
                <w:webHidden/>
              </w:rPr>
              <w:fldChar w:fldCharType="separate"/>
            </w:r>
            <w:r w:rsidR="00C445CB">
              <w:rPr>
                <w:webHidden/>
              </w:rPr>
              <w:t>12</w:t>
            </w:r>
            <w:r w:rsidR="00C445CB">
              <w:rPr>
                <w:webHidden/>
              </w:rPr>
              <w:fldChar w:fldCharType="end"/>
            </w:r>
          </w:hyperlink>
        </w:p>
        <w:p w14:paraId="5E32AD09" w14:textId="112FA442" w:rsidR="00C445CB" w:rsidRDefault="00103834">
          <w:pPr>
            <w:pStyle w:val="TOC2"/>
            <w:rPr>
              <w:rFonts w:asciiTheme="minorHAnsi" w:eastAsiaTheme="minorEastAsia" w:hAnsiTheme="minorHAnsi" w:cstheme="minorBidi"/>
              <w:sz w:val="22"/>
              <w:szCs w:val="22"/>
            </w:rPr>
          </w:pPr>
          <w:hyperlink w:anchor="_Toc72856464" w:history="1">
            <w:r w:rsidR="00C445CB" w:rsidRPr="00826C18">
              <w:rPr>
                <w:rStyle w:val="Hyperlink"/>
              </w:rPr>
              <w:t>2.4</w:t>
            </w:r>
            <w:r w:rsidR="00C445CB">
              <w:rPr>
                <w:rFonts w:asciiTheme="minorHAnsi" w:eastAsiaTheme="minorEastAsia" w:hAnsiTheme="minorHAnsi" w:cstheme="minorBidi"/>
                <w:sz w:val="22"/>
                <w:szCs w:val="22"/>
              </w:rPr>
              <w:tab/>
            </w:r>
            <w:r w:rsidR="00C445CB" w:rsidRPr="00826C18">
              <w:rPr>
                <w:rStyle w:val="Hyperlink"/>
              </w:rPr>
              <w:t>Trial model appropriateness</w:t>
            </w:r>
            <w:r w:rsidR="00C445CB">
              <w:rPr>
                <w:webHidden/>
              </w:rPr>
              <w:tab/>
            </w:r>
            <w:r w:rsidR="00C445CB">
              <w:rPr>
                <w:webHidden/>
              </w:rPr>
              <w:fldChar w:fldCharType="begin"/>
            </w:r>
            <w:r w:rsidR="00C445CB">
              <w:rPr>
                <w:webHidden/>
              </w:rPr>
              <w:instrText xml:space="preserve"> PAGEREF _Toc72856464 \h </w:instrText>
            </w:r>
            <w:r w:rsidR="00C445CB">
              <w:rPr>
                <w:webHidden/>
              </w:rPr>
            </w:r>
            <w:r w:rsidR="00C445CB">
              <w:rPr>
                <w:webHidden/>
              </w:rPr>
              <w:fldChar w:fldCharType="separate"/>
            </w:r>
            <w:r w:rsidR="00C445CB">
              <w:rPr>
                <w:webHidden/>
              </w:rPr>
              <w:t>14</w:t>
            </w:r>
            <w:r w:rsidR="00C445CB">
              <w:rPr>
                <w:webHidden/>
              </w:rPr>
              <w:fldChar w:fldCharType="end"/>
            </w:r>
          </w:hyperlink>
        </w:p>
        <w:p w14:paraId="59251C4B" w14:textId="37430FD8" w:rsidR="00C445CB" w:rsidRDefault="00103834">
          <w:pPr>
            <w:pStyle w:val="TOC2"/>
            <w:rPr>
              <w:rFonts w:asciiTheme="minorHAnsi" w:eastAsiaTheme="minorEastAsia" w:hAnsiTheme="minorHAnsi" w:cstheme="minorBidi"/>
              <w:sz w:val="22"/>
              <w:szCs w:val="22"/>
            </w:rPr>
          </w:pPr>
          <w:hyperlink w:anchor="_Toc72856465" w:history="1">
            <w:r w:rsidR="00C445CB" w:rsidRPr="00826C18">
              <w:rPr>
                <w:rStyle w:val="Hyperlink"/>
              </w:rPr>
              <w:t>2.5</w:t>
            </w:r>
            <w:r w:rsidR="00C445CB">
              <w:rPr>
                <w:rFonts w:asciiTheme="minorHAnsi" w:eastAsiaTheme="minorEastAsia" w:hAnsiTheme="minorHAnsi" w:cstheme="minorBidi"/>
                <w:sz w:val="22"/>
                <w:szCs w:val="22"/>
              </w:rPr>
              <w:tab/>
            </w:r>
            <w:r w:rsidR="00C445CB" w:rsidRPr="00826C18">
              <w:rPr>
                <w:rStyle w:val="Hyperlink"/>
              </w:rPr>
              <w:t>Trial model effectiveness</w:t>
            </w:r>
            <w:r w:rsidR="00C445CB">
              <w:rPr>
                <w:webHidden/>
              </w:rPr>
              <w:tab/>
            </w:r>
            <w:r w:rsidR="00C445CB">
              <w:rPr>
                <w:webHidden/>
              </w:rPr>
              <w:fldChar w:fldCharType="begin"/>
            </w:r>
            <w:r w:rsidR="00C445CB">
              <w:rPr>
                <w:webHidden/>
              </w:rPr>
              <w:instrText xml:space="preserve"> PAGEREF _Toc72856465 \h </w:instrText>
            </w:r>
            <w:r w:rsidR="00C445CB">
              <w:rPr>
                <w:webHidden/>
              </w:rPr>
            </w:r>
            <w:r w:rsidR="00C445CB">
              <w:rPr>
                <w:webHidden/>
              </w:rPr>
              <w:fldChar w:fldCharType="separate"/>
            </w:r>
            <w:r w:rsidR="00C445CB">
              <w:rPr>
                <w:webHidden/>
              </w:rPr>
              <w:t>18</w:t>
            </w:r>
            <w:r w:rsidR="00C445CB">
              <w:rPr>
                <w:webHidden/>
              </w:rPr>
              <w:fldChar w:fldCharType="end"/>
            </w:r>
          </w:hyperlink>
        </w:p>
        <w:p w14:paraId="7FBB43E8" w14:textId="169898CC" w:rsidR="00C445CB" w:rsidRDefault="00103834">
          <w:pPr>
            <w:pStyle w:val="TOC2"/>
            <w:rPr>
              <w:rFonts w:asciiTheme="minorHAnsi" w:eastAsiaTheme="minorEastAsia" w:hAnsiTheme="minorHAnsi" w:cstheme="minorBidi"/>
              <w:sz w:val="22"/>
              <w:szCs w:val="22"/>
            </w:rPr>
          </w:pPr>
          <w:hyperlink w:anchor="_Toc72856466" w:history="1">
            <w:r w:rsidR="00C445CB" w:rsidRPr="00826C18">
              <w:rPr>
                <w:rStyle w:val="Hyperlink"/>
              </w:rPr>
              <w:t>2.6</w:t>
            </w:r>
            <w:r w:rsidR="00C445CB">
              <w:rPr>
                <w:rFonts w:asciiTheme="minorHAnsi" w:eastAsiaTheme="minorEastAsia" w:hAnsiTheme="minorHAnsi" w:cstheme="minorBidi"/>
                <w:sz w:val="22"/>
                <w:szCs w:val="22"/>
              </w:rPr>
              <w:tab/>
            </w:r>
            <w:r w:rsidR="00C445CB" w:rsidRPr="00826C18">
              <w:rPr>
                <w:rStyle w:val="Hyperlink"/>
              </w:rPr>
              <w:t>Trial model cost-effectiveness</w:t>
            </w:r>
            <w:r w:rsidR="00C445CB">
              <w:rPr>
                <w:webHidden/>
              </w:rPr>
              <w:tab/>
            </w:r>
            <w:r w:rsidR="00C445CB">
              <w:rPr>
                <w:webHidden/>
              </w:rPr>
              <w:fldChar w:fldCharType="begin"/>
            </w:r>
            <w:r w:rsidR="00C445CB">
              <w:rPr>
                <w:webHidden/>
              </w:rPr>
              <w:instrText xml:space="preserve"> PAGEREF _Toc72856466 \h </w:instrText>
            </w:r>
            <w:r w:rsidR="00C445CB">
              <w:rPr>
                <w:webHidden/>
              </w:rPr>
            </w:r>
            <w:r w:rsidR="00C445CB">
              <w:rPr>
                <w:webHidden/>
              </w:rPr>
              <w:fldChar w:fldCharType="separate"/>
            </w:r>
            <w:r w:rsidR="00C445CB">
              <w:rPr>
                <w:webHidden/>
              </w:rPr>
              <w:t>39</w:t>
            </w:r>
            <w:r w:rsidR="00C445CB">
              <w:rPr>
                <w:webHidden/>
              </w:rPr>
              <w:fldChar w:fldCharType="end"/>
            </w:r>
          </w:hyperlink>
        </w:p>
        <w:p w14:paraId="4E29133E" w14:textId="7594E84E" w:rsidR="00C445CB" w:rsidRDefault="00103834">
          <w:pPr>
            <w:pStyle w:val="TOC1"/>
            <w:tabs>
              <w:tab w:val="left" w:pos="624"/>
            </w:tabs>
            <w:rPr>
              <w:rFonts w:asciiTheme="minorHAnsi" w:eastAsiaTheme="minorEastAsia" w:hAnsiTheme="minorHAnsi" w:cstheme="minorBidi"/>
              <w:b w:val="0"/>
              <w:color w:val="auto"/>
              <w:sz w:val="22"/>
              <w:szCs w:val="22"/>
            </w:rPr>
          </w:pPr>
          <w:hyperlink w:anchor="_Toc72856467" w:history="1">
            <w:r w:rsidR="00C445CB" w:rsidRPr="00826C18">
              <w:rPr>
                <w:rStyle w:val="Hyperlink"/>
              </w:rPr>
              <w:t>3</w:t>
            </w:r>
            <w:r w:rsidR="00C445CB">
              <w:rPr>
                <w:rFonts w:asciiTheme="minorHAnsi" w:eastAsiaTheme="minorEastAsia" w:hAnsiTheme="minorHAnsi" w:cstheme="minorBidi"/>
                <w:b w:val="0"/>
                <w:color w:val="auto"/>
                <w:sz w:val="22"/>
                <w:szCs w:val="22"/>
              </w:rPr>
              <w:tab/>
            </w:r>
            <w:r w:rsidR="00C445CB" w:rsidRPr="00826C18">
              <w:rPr>
                <w:rStyle w:val="Hyperlink"/>
              </w:rPr>
              <w:t>Lessons</w:t>
            </w:r>
            <w:r w:rsidR="00C445CB">
              <w:rPr>
                <w:webHidden/>
              </w:rPr>
              <w:tab/>
            </w:r>
            <w:r w:rsidR="00C445CB">
              <w:rPr>
                <w:webHidden/>
              </w:rPr>
              <w:fldChar w:fldCharType="begin"/>
            </w:r>
            <w:r w:rsidR="00C445CB">
              <w:rPr>
                <w:webHidden/>
              </w:rPr>
              <w:instrText xml:space="preserve"> PAGEREF _Toc72856467 \h </w:instrText>
            </w:r>
            <w:r w:rsidR="00C445CB">
              <w:rPr>
                <w:webHidden/>
              </w:rPr>
            </w:r>
            <w:r w:rsidR="00C445CB">
              <w:rPr>
                <w:webHidden/>
              </w:rPr>
              <w:fldChar w:fldCharType="separate"/>
            </w:r>
            <w:r w:rsidR="00C445CB">
              <w:rPr>
                <w:webHidden/>
              </w:rPr>
              <w:t>47</w:t>
            </w:r>
            <w:r w:rsidR="00C445CB">
              <w:rPr>
                <w:webHidden/>
              </w:rPr>
              <w:fldChar w:fldCharType="end"/>
            </w:r>
          </w:hyperlink>
        </w:p>
        <w:p w14:paraId="18D40406" w14:textId="7BAF897C" w:rsidR="00C445CB" w:rsidRDefault="00103834">
          <w:pPr>
            <w:pStyle w:val="TOC2"/>
            <w:rPr>
              <w:rFonts w:asciiTheme="minorHAnsi" w:eastAsiaTheme="minorEastAsia" w:hAnsiTheme="minorHAnsi" w:cstheme="minorBidi"/>
              <w:sz w:val="22"/>
              <w:szCs w:val="22"/>
            </w:rPr>
          </w:pPr>
          <w:hyperlink w:anchor="_Toc72856468" w:history="1">
            <w:r w:rsidR="00C445CB" w:rsidRPr="00826C18">
              <w:rPr>
                <w:rStyle w:val="Hyperlink"/>
              </w:rPr>
              <w:t>3.1</w:t>
            </w:r>
            <w:r w:rsidR="00C445CB">
              <w:rPr>
                <w:rFonts w:asciiTheme="minorHAnsi" w:eastAsiaTheme="minorEastAsia" w:hAnsiTheme="minorHAnsi" w:cstheme="minorBidi"/>
                <w:sz w:val="22"/>
                <w:szCs w:val="22"/>
              </w:rPr>
              <w:tab/>
            </w:r>
            <w:r w:rsidR="00C445CB" w:rsidRPr="00826C18">
              <w:rPr>
                <w:rStyle w:val="Hyperlink"/>
              </w:rPr>
              <w:t>Conclusions</w:t>
            </w:r>
            <w:r w:rsidR="00C445CB">
              <w:rPr>
                <w:webHidden/>
              </w:rPr>
              <w:tab/>
            </w:r>
            <w:r w:rsidR="00C445CB">
              <w:rPr>
                <w:webHidden/>
              </w:rPr>
              <w:fldChar w:fldCharType="begin"/>
            </w:r>
            <w:r w:rsidR="00C445CB">
              <w:rPr>
                <w:webHidden/>
              </w:rPr>
              <w:instrText xml:space="preserve"> PAGEREF _Toc72856468 \h </w:instrText>
            </w:r>
            <w:r w:rsidR="00C445CB">
              <w:rPr>
                <w:webHidden/>
              </w:rPr>
            </w:r>
            <w:r w:rsidR="00C445CB">
              <w:rPr>
                <w:webHidden/>
              </w:rPr>
              <w:fldChar w:fldCharType="separate"/>
            </w:r>
            <w:r w:rsidR="00C445CB">
              <w:rPr>
                <w:webHidden/>
              </w:rPr>
              <w:t>48</w:t>
            </w:r>
            <w:r w:rsidR="00C445CB">
              <w:rPr>
                <w:webHidden/>
              </w:rPr>
              <w:fldChar w:fldCharType="end"/>
            </w:r>
          </w:hyperlink>
        </w:p>
        <w:p w14:paraId="18AB0D22" w14:textId="4D2341C0" w:rsidR="00C445CB" w:rsidRDefault="00103834">
          <w:pPr>
            <w:pStyle w:val="TOC2"/>
            <w:rPr>
              <w:rFonts w:asciiTheme="minorHAnsi" w:eastAsiaTheme="minorEastAsia" w:hAnsiTheme="minorHAnsi" w:cstheme="minorBidi"/>
              <w:sz w:val="22"/>
              <w:szCs w:val="22"/>
            </w:rPr>
          </w:pPr>
          <w:hyperlink w:anchor="_Toc72856469" w:history="1">
            <w:r w:rsidR="00C445CB" w:rsidRPr="00826C18">
              <w:rPr>
                <w:rStyle w:val="Hyperlink"/>
              </w:rPr>
              <w:t>3.2</w:t>
            </w:r>
            <w:r w:rsidR="00C445CB">
              <w:rPr>
                <w:rFonts w:asciiTheme="minorHAnsi" w:eastAsiaTheme="minorEastAsia" w:hAnsiTheme="minorHAnsi" w:cstheme="minorBidi"/>
                <w:sz w:val="22"/>
                <w:szCs w:val="22"/>
              </w:rPr>
              <w:tab/>
            </w:r>
            <w:r w:rsidR="00C445CB" w:rsidRPr="00826C18">
              <w:rPr>
                <w:rStyle w:val="Hyperlink"/>
              </w:rPr>
              <w:t>Trial model implementation</w:t>
            </w:r>
            <w:r w:rsidR="00C445CB">
              <w:rPr>
                <w:webHidden/>
              </w:rPr>
              <w:tab/>
            </w:r>
            <w:r w:rsidR="00C445CB">
              <w:rPr>
                <w:webHidden/>
              </w:rPr>
              <w:fldChar w:fldCharType="begin"/>
            </w:r>
            <w:r w:rsidR="00C445CB">
              <w:rPr>
                <w:webHidden/>
              </w:rPr>
              <w:instrText xml:space="preserve"> PAGEREF _Toc72856469 \h </w:instrText>
            </w:r>
            <w:r w:rsidR="00C445CB">
              <w:rPr>
                <w:webHidden/>
              </w:rPr>
            </w:r>
            <w:r w:rsidR="00C445CB">
              <w:rPr>
                <w:webHidden/>
              </w:rPr>
              <w:fldChar w:fldCharType="separate"/>
            </w:r>
            <w:r w:rsidR="00C445CB">
              <w:rPr>
                <w:webHidden/>
              </w:rPr>
              <w:t>50</w:t>
            </w:r>
            <w:r w:rsidR="00C445CB">
              <w:rPr>
                <w:webHidden/>
              </w:rPr>
              <w:fldChar w:fldCharType="end"/>
            </w:r>
          </w:hyperlink>
        </w:p>
        <w:p w14:paraId="7523989B" w14:textId="7EC4A6E2" w:rsidR="00C445CB" w:rsidRDefault="00103834">
          <w:pPr>
            <w:pStyle w:val="TOC2"/>
            <w:rPr>
              <w:rFonts w:asciiTheme="minorHAnsi" w:eastAsiaTheme="minorEastAsia" w:hAnsiTheme="minorHAnsi" w:cstheme="minorBidi"/>
              <w:sz w:val="22"/>
              <w:szCs w:val="22"/>
            </w:rPr>
          </w:pPr>
          <w:hyperlink w:anchor="_Toc72856470" w:history="1">
            <w:r w:rsidR="00C445CB" w:rsidRPr="00826C18">
              <w:rPr>
                <w:rStyle w:val="Hyperlink"/>
              </w:rPr>
              <w:t>3.3</w:t>
            </w:r>
            <w:r w:rsidR="00C445CB">
              <w:rPr>
                <w:rFonts w:asciiTheme="minorHAnsi" w:eastAsiaTheme="minorEastAsia" w:hAnsiTheme="minorHAnsi" w:cstheme="minorBidi"/>
                <w:sz w:val="22"/>
                <w:szCs w:val="22"/>
              </w:rPr>
              <w:tab/>
            </w:r>
            <w:r w:rsidR="00C445CB" w:rsidRPr="00826C18">
              <w:rPr>
                <w:rStyle w:val="Hyperlink"/>
              </w:rPr>
              <w:t>Communicating with the community</w:t>
            </w:r>
            <w:r w:rsidR="00C445CB">
              <w:rPr>
                <w:webHidden/>
              </w:rPr>
              <w:tab/>
            </w:r>
            <w:r w:rsidR="00C445CB">
              <w:rPr>
                <w:webHidden/>
              </w:rPr>
              <w:fldChar w:fldCharType="begin"/>
            </w:r>
            <w:r w:rsidR="00C445CB">
              <w:rPr>
                <w:webHidden/>
              </w:rPr>
              <w:instrText xml:space="preserve"> PAGEREF _Toc72856470 \h </w:instrText>
            </w:r>
            <w:r w:rsidR="00C445CB">
              <w:rPr>
                <w:webHidden/>
              </w:rPr>
            </w:r>
            <w:r w:rsidR="00C445CB">
              <w:rPr>
                <w:webHidden/>
              </w:rPr>
              <w:fldChar w:fldCharType="separate"/>
            </w:r>
            <w:r w:rsidR="00C445CB">
              <w:rPr>
                <w:webHidden/>
              </w:rPr>
              <w:t>58</w:t>
            </w:r>
            <w:r w:rsidR="00C445CB">
              <w:rPr>
                <w:webHidden/>
              </w:rPr>
              <w:fldChar w:fldCharType="end"/>
            </w:r>
          </w:hyperlink>
        </w:p>
        <w:p w14:paraId="71A2688B" w14:textId="422FE18D" w:rsidR="00C445CB" w:rsidRDefault="00103834">
          <w:pPr>
            <w:pStyle w:val="TOC2"/>
            <w:rPr>
              <w:rFonts w:asciiTheme="minorHAnsi" w:eastAsiaTheme="minorEastAsia" w:hAnsiTheme="minorHAnsi" w:cstheme="minorBidi"/>
              <w:sz w:val="22"/>
              <w:szCs w:val="22"/>
            </w:rPr>
          </w:pPr>
          <w:hyperlink w:anchor="_Toc72856471" w:history="1">
            <w:r w:rsidR="00C445CB" w:rsidRPr="00826C18">
              <w:rPr>
                <w:rStyle w:val="Hyperlink"/>
              </w:rPr>
              <w:t>3.4</w:t>
            </w:r>
            <w:r w:rsidR="00C445CB">
              <w:rPr>
                <w:rFonts w:asciiTheme="minorHAnsi" w:eastAsiaTheme="minorEastAsia" w:hAnsiTheme="minorHAnsi" w:cstheme="minorBidi"/>
                <w:sz w:val="22"/>
                <w:szCs w:val="22"/>
              </w:rPr>
              <w:tab/>
            </w:r>
            <w:r w:rsidR="00C445CB" w:rsidRPr="00826C18">
              <w:rPr>
                <w:rStyle w:val="Hyperlink"/>
              </w:rPr>
              <w:t>My Aged Care environment</w:t>
            </w:r>
            <w:r w:rsidR="00C445CB">
              <w:rPr>
                <w:webHidden/>
              </w:rPr>
              <w:tab/>
            </w:r>
            <w:r w:rsidR="00C445CB">
              <w:rPr>
                <w:webHidden/>
              </w:rPr>
              <w:fldChar w:fldCharType="begin"/>
            </w:r>
            <w:r w:rsidR="00C445CB">
              <w:rPr>
                <w:webHidden/>
              </w:rPr>
              <w:instrText xml:space="preserve"> PAGEREF _Toc72856471 \h </w:instrText>
            </w:r>
            <w:r w:rsidR="00C445CB">
              <w:rPr>
                <w:webHidden/>
              </w:rPr>
            </w:r>
            <w:r w:rsidR="00C445CB">
              <w:rPr>
                <w:webHidden/>
              </w:rPr>
              <w:fldChar w:fldCharType="separate"/>
            </w:r>
            <w:r w:rsidR="00C445CB">
              <w:rPr>
                <w:webHidden/>
              </w:rPr>
              <w:t>62</w:t>
            </w:r>
            <w:r w:rsidR="00C445CB">
              <w:rPr>
                <w:webHidden/>
              </w:rPr>
              <w:fldChar w:fldCharType="end"/>
            </w:r>
          </w:hyperlink>
        </w:p>
        <w:p w14:paraId="7E918E9C" w14:textId="37D75DFD" w:rsidR="00C445CB" w:rsidRDefault="00103834">
          <w:pPr>
            <w:pStyle w:val="TOC2"/>
            <w:rPr>
              <w:rFonts w:asciiTheme="minorHAnsi" w:eastAsiaTheme="minorEastAsia" w:hAnsiTheme="minorHAnsi" w:cstheme="minorBidi"/>
              <w:sz w:val="22"/>
              <w:szCs w:val="22"/>
            </w:rPr>
          </w:pPr>
          <w:hyperlink w:anchor="_Toc72856472" w:history="1">
            <w:r w:rsidR="00C445CB" w:rsidRPr="00826C18">
              <w:rPr>
                <w:rStyle w:val="Hyperlink"/>
              </w:rPr>
              <w:t>3.5</w:t>
            </w:r>
            <w:r w:rsidR="00C445CB">
              <w:rPr>
                <w:rFonts w:asciiTheme="minorHAnsi" w:eastAsiaTheme="minorEastAsia" w:hAnsiTheme="minorHAnsi" w:cstheme="minorBidi"/>
                <w:sz w:val="22"/>
                <w:szCs w:val="22"/>
              </w:rPr>
              <w:tab/>
            </w:r>
            <w:r w:rsidR="00C445CB" w:rsidRPr="00826C18">
              <w:rPr>
                <w:rStyle w:val="Hyperlink"/>
              </w:rPr>
              <w:t>RAS operational environment</w:t>
            </w:r>
            <w:r w:rsidR="00C445CB">
              <w:rPr>
                <w:webHidden/>
              </w:rPr>
              <w:tab/>
            </w:r>
            <w:r w:rsidR="00C445CB">
              <w:rPr>
                <w:webHidden/>
              </w:rPr>
              <w:fldChar w:fldCharType="begin"/>
            </w:r>
            <w:r w:rsidR="00C445CB">
              <w:rPr>
                <w:webHidden/>
              </w:rPr>
              <w:instrText xml:space="preserve"> PAGEREF _Toc72856472 \h </w:instrText>
            </w:r>
            <w:r w:rsidR="00C445CB">
              <w:rPr>
                <w:webHidden/>
              </w:rPr>
            </w:r>
            <w:r w:rsidR="00C445CB">
              <w:rPr>
                <w:webHidden/>
              </w:rPr>
              <w:fldChar w:fldCharType="separate"/>
            </w:r>
            <w:r w:rsidR="00C445CB">
              <w:rPr>
                <w:webHidden/>
              </w:rPr>
              <w:t>64</w:t>
            </w:r>
            <w:r w:rsidR="00C445CB">
              <w:rPr>
                <w:webHidden/>
              </w:rPr>
              <w:fldChar w:fldCharType="end"/>
            </w:r>
          </w:hyperlink>
        </w:p>
        <w:p w14:paraId="3118E917" w14:textId="22B30947" w:rsidR="00C445CB" w:rsidRDefault="00103834">
          <w:pPr>
            <w:pStyle w:val="TOC2"/>
            <w:rPr>
              <w:rFonts w:asciiTheme="minorHAnsi" w:eastAsiaTheme="minorEastAsia" w:hAnsiTheme="minorHAnsi" w:cstheme="minorBidi"/>
              <w:sz w:val="22"/>
              <w:szCs w:val="22"/>
            </w:rPr>
          </w:pPr>
          <w:hyperlink w:anchor="_Toc72856473" w:history="1">
            <w:r w:rsidR="00C445CB" w:rsidRPr="00826C18">
              <w:rPr>
                <w:rStyle w:val="Hyperlink"/>
              </w:rPr>
              <w:t>3.6</w:t>
            </w:r>
            <w:r w:rsidR="00C445CB">
              <w:rPr>
                <w:rFonts w:asciiTheme="minorHAnsi" w:eastAsiaTheme="minorEastAsia" w:hAnsiTheme="minorHAnsi" w:cstheme="minorBidi"/>
                <w:sz w:val="22"/>
                <w:szCs w:val="22"/>
              </w:rPr>
              <w:tab/>
            </w:r>
            <w:r w:rsidR="00C445CB" w:rsidRPr="00826C18">
              <w:rPr>
                <w:rStyle w:val="Hyperlink"/>
              </w:rPr>
              <w:t>CHSP providers</w:t>
            </w:r>
            <w:r w:rsidR="00C445CB">
              <w:rPr>
                <w:webHidden/>
              </w:rPr>
              <w:tab/>
            </w:r>
            <w:r w:rsidR="00C445CB">
              <w:rPr>
                <w:webHidden/>
              </w:rPr>
              <w:fldChar w:fldCharType="begin"/>
            </w:r>
            <w:r w:rsidR="00C445CB">
              <w:rPr>
                <w:webHidden/>
              </w:rPr>
              <w:instrText xml:space="preserve"> PAGEREF _Toc72856473 \h </w:instrText>
            </w:r>
            <w:r w:rsidR="00C445CB">
              <w:rPr>
                <w:webHidden/>
              </w:rPr>
            </w:r>
            <w:r w:rsidR="00C445CB">
              <w:rPr>
                <w:webHidden/>
              </w:rPr>
              <w:fldChar w:fldCharType="separate"/>
            </w:r>
            <w:r w:rsidR="00C445CB">
              <w:rPr>
                <w:webHidden/>
              </w:rPr>
              <w:t>65</w:t>
            </w:r>
            <w:r w:rsidR="00C445CB">
              <w:rPr>
                <w:webHidden/>
              </w:rPr>
              <w:fldChar w:fldCharType="end"/>
            </w:r>
          </w:hyperlink>
        </w:p>
        <w:p w14:paraId="23B2D8EB" w14:textId="3C899ACE" w:rsidR="00C445CB" w:rsidRDefault="00103834">
          <w:pPr>
            <w:pStyle w:val="TOC2"/>
            <w:rPr>
              <w:rFonts w:asciiTheme="minorHAnsi" w:eastAsiaTheme="minorEastAsia" w:hAnsiTheme="minorHAnsi" w:cstheme="minorBidi"/>
              <w:sz w:val="22"/>
              <w:szCs w:val="22"/>
            </w:rPr>
          </w:pPr>
          <w:hyperlink w:anchor="_Toc72856474" w:history="1">
            <w:r w:rsidR="00C445CB" w:rsidRPr="00826C18">
              <w:rPr>
                <w:rStyle w:val="Hyperlink"/>
              </w:rPr>
              <w:t>3.7</w:t>
            </w:r>
            <w:r w:rsidR="00C445CB">
              <w:rPr>
                <w:rFonts w:asciiTheme="minorHAnsi" w:eastAsiaTheme="minorEastAsia" w:hAnsiTheme="minorHAnsi" w:cstheme="minorBidi"/>
                <w:sz w:val="22"/>
                <w:szCs w:val="22"/>
              </w:rPr>
              <w:tab/>
            </w:r>
            <w:r w:rsidR="00C445CB" w:rsidRPr="00826C18">
              <w:rPr>
                <w:rStyle w:val="Hyperlink"/>
              </w:rPr>
              <w:t>Coordination</w:t>
            </w:r>
            <w:r w:rsidR="00C445CB">
              <w:rPr>
                <w:webHidden/>
              </w:rPr>
              <w:tab/>
            </w:r>
            <w:r w:rsidR="00C445CB">
              <w:rPr>
                <w:webHidden/>
              </w:rPr>
              <w:fldChar w:fldCharType="begin"/>
            </w:r>
            <w:r w:rsidR="00C445CB">
              <w:rPr>
                <w:webHidden/>
              </w:rPr>
              <w:instrText xml:space="preserve"> PAGEREF _Toc72856474 \h </w:instrText>
            </w:r>
            <w:r w:rsidR="00C445CB">
              <w:rPr>
                <w:webHidden/>
              </w:rPr>
            </w:r>
            <w:r w:rsidR="00C445CB">
              <w:rPr>
                <w:webHidden/>
              </w:rPr>
              <w:fldChar w:fldCharType="separate"/>
            </w:r>
            <w:r w:rsidR="00C445CB">
              <w:rPr>
                <w:webHidden/>
              </w:rPr>
              <w:t>69</w:t>
            </w:r>
            <w:r w:rsidR="00C445CB">
              <w:rPr>
                <w:webHidden/>
              </w:rPr>
              <w:fldChar w:fldCharType="end"/>
            </w:r>
          </w:hyperlink>
        </w:p>
        <w:p w14:paraId="1F3886BD" w14:textId="55DFCE8F" w:rsidR="00C445CB" w:rsidRDefault="00103834">
          <w:pPr>
            <w:pStyle w:val="TOC2"/>
            <w:rPr>
              <w:rFonts w:asciiTheme="minorHAnsi" w:eastAsiaTheme="minorEastAsia" w:hAnsiTheme="minorHAnsi" w:cstheme="minorBidi"/>
              <w:sz w:val="22"/>
              <w:szCs w:val="22"/>
            </w:rPr>
          </w:pPr>
          <w:hyperlink w:anchor="_Toc72856475" w:history="1">
            <w:r w:rsidR="00C445CB" w:rsidRPr="00826C18">
              <w:rPr>
                <w:rStyle w:val="Hyperlink"/>
                <w:lang w:bidi="th-TH"/>
              </w:rPr>
              <w:t>3.8</w:t>
            </w:r>
            <w:r w:rsidR="00C445CB">
              <w:rPr>
                <w:rFonts w:asciiTheme="minorHAnsi" w:eastAsiaTheme="minorEastAsia" w:hAnsiTheme="minorHAnsi" w:cstheme="minorBidi"/>
                <w:sz w:val="22"/>
                <w:szCs w:val="22"/>
              </w:rPr>
              <w:tab/>
            </w:r>
            <w:r w:rsidR="00C445CB" w:rsidRPr="00826C18">
              <w:rPr>
                <w:rStyle w:val="Hyperlink"/>
                <w:lang w:bidi="th-TH"/>
              </w:rPr>
              <w:t>Reablement reimagined</w:t>
            </w:r>
            <w:r w:rsidR="00C445CB">
              <w:rPr>
                <w:webHidden/>
              </w:rPr>
              <w:tab/>
            </w:r>
            <w:r w:rsidR="00C445CB">
              <w:rPr>
                <w:webHidden/>
              </w:rPr>
              <w:fldChar w:fldCharType="begin"/>
            </w:r>
            <w:r w:rsidR="00C445CB">
              <w:rPr>
                <w:webHidden/>
              </w:rPr>
              <w:instrText xml:space="preserve"> PAGEREF _Toc72856475 \h </w:instrText>
            </w:r>
            <w:r w:rsidR="00C445CB">
              <w:rPr>
                <w:webHidden/>
              </w:rPr>
            </w:r>
            <w:r w:rsidR="00C445CB">
              <w:rPr>
                <w:webHidden/>
              </w:rPr>
              <w:fldChar w:fldCharType="separate"/>
            </w:r>
            <w:r w:rsidR="00C445CB">
              <w:rPr>
                <w:webHidden/>
              </w:rPr>
              <w:t>72</w:t>
            </w:r>
            <w:r w:rsidR="00C445CB">
              <w:rPr>
                <w:webHidden/>
              </w:rPr>
              <w:fldChar w:fldCharType="end"/>
            </w:r>
          </w:hyperlink>
        </w:p>
        <w:p w14:paraId="5695D28E" w14:textId="365A7474" w:rsidR="00C445CB" w:rsidRDefault="00103834">
          <w:pPr>
            <w:pStyle w:val="TOC1"/>
            <w:tabs>
              <w:tab w:val="left" w:pos="624"/>
            </w:tabs>
            <w:rPr>
              <w:rFonts w:asciiTheme="minorHAnsi" w:eastAsiaTheme="minorEastAsia" w:hAnsiTheme="minorHAnsi" w:cstheme="minorBidi"/>
              <w:b w:val="0"/>
              <w:color w:val="auto"/>
              <w:sz w:val="22"/>
              <w:szCs w:val="22"/>
            </w:rPr>
          </w:pPr>
          <w:hyperlink w:anchor="_Toc72856476" w:history="1">
            <w:r w:rsidR="00C445CB" w:rsidRPr="00826C18">
              <w:rPr>
                <w:rStyle w:val="Hyperlink"/>
              </w:rPr>
              <w:t>4</w:t>
            </w:r>
            <w:r w:rsidR="00C445CB">
              <w:rPr>
                <w:rFonts w:asciiTheme="minorHAnsi" w:eastAsiaTheme="minorEastAsia" w:hAnsiTheme="minorHAnsi" w:cstheme="minorBidi"/>
                <w:b w:val="0"/>
                <w:color w:val="auto"/>
                <w:sz w:val="22"/>
                <w:szCs w:val="22"/>
              </w:rPr>
              <w:tab/>
            </w:r>
            <w:r w:rsidR="00C445CB" w:rsidRPr="00826C18">
              <w:rPr>
                <w:rStyle w:val="Hyperlink"/>
              </w:rPr>
              <w:t>Technical supplement</w:t>
            </w:r>
            <w:r w:rsidR="00C445CB">
              <w:rPr>
                <w:webHidden/>
              </w:rPr>
              <w:tab/>
            </w:r>
            <w:r w:rsidR="00C445CB">
              <w:rPr>
                <w:webHidden/>
              </w:rPr>
              <w:fldChar w:fldCharType="begin"/>
            </w:r>
            <w:r w:rsidR="00C445CB">
              <w:rPr>
                <w:webHidden/>
              </w:rPr>
              <w:instrText xml:space="preserve"> PAGEREF _Toc72856476 \h </w:instrText>
            </w:r>
            <w:r w:rsidR="00C445CB">
              <w:rPr>
                <w:webHidden/>
              </w:rPr>
            </w:r>
            <w:r w:rsidR="00C445CB">
              <w:rPr>
                <w:webHidden/>
              </w:rPr>
              <w:fldChar w:fldCharType="separate"/>
            </w:r>
            <w:r w:rsidR="00C445CB">
              <w:rPr>
                <w:webHidden/>
              </w:rPr>
              <w:t>76</w:t>
            </w:r>
            <w:r w:rsidR="00C445CB">
              <w:rPr>
                <w:webHidden/>
              </w:rPr>
              <w:fldChar w:fldCharType="end"/>
            </w:r>
          </w:hyperlink>
        </w:p>
        <w:p w14:paraId="4CBB7FE1" w14:textId="757E40F5" w:rsidR="00C445CB" w:rsidRDefault="00103834">
          <w:pPr>
            <w:pStyle w:val="TOC2"/>
            <w:rPr>
              <w:rFonts w:asciiTheme="minorHAnsi" w:eastAsiaTheme="minorEastAsia" w:hAnsiTheme="minorHAnsi" w:cstheme="minorBidi"/>
              <w:sz w:val="22"/>
              <w:szCs w:val="22"/>
            </w:rPr>
          </w:pPr>
          <w:hyperlink w:anchor="_Toc72856477" w:history="1">
            <w:r w:rsidR="00C445CB" w:rsidRPr="00826C18">
              <w:rPr>
                <w:rStyle w:val="Hyperlink"/>
              </w:rPr>
              <w:t>4.1</w:t>
            </w:r>
            <w:r w:rsidR="00C445CB">
              <w:rPr>
                <w:rFonts w:asciiTheme="minorHAnsi" w:eastAsiaTheme="minorEastAsia" w:hAnsiTheme="minorHAnsi" w:cstheme="minorBidi"/>
                <w:sz w:val="22"/>
                <w:szCs w:val="22"/>
              </w:rPr>
              <w:tab/>
            </w:r>
            <w:r w:rsidR="00C445CB" w:rsidRPr="00826C18">
              <w:rPr>
                <w:rStyle w:val="Hyperlink"/>
              </w:rPr>
              <w:t>Data analysis methods</w:t>
            </w:r>
            <w:r w:rsidR="00C445CB">
              <w:rPr>
                <w:webHidden/>
              </w:rPr>
              <w:tab/>
            </w:r>
            <w:r w:rsidR="00C445CB">
              <w:rPr>
                <w:webHidden/>
              </w:rPr>
              <w:fldChar w:fldCharType="begin"/>
            </w:r>
            <w:r w:rsidR="00C445CB">
              <w:rPr>
                <w:webHidden/>
              </w:rPr>
              <w:instrText xml:space="preserve"> PAGEREF _Toc72856477 \h </w:instrText>
            </w:r>
            <w:r w:rsidR="00C445CB">
              <w:rPr>
                <w:webHidden/>
              </w:rPr>
            </w:r>
            <w:r w:rsidR="00C445CB">
              <w:rPr>
                <w:webHidden/>
              </w:rPr>
              <w:fldChar w:fldCharType="separate"/>
            </w:r>
            <w:r w:rsidR="00C445CB">
              <w:rPr>
                <w:webHidden/>
              </w:rPr>
              <w:t>77</w:t>
            </w:r>
            <w:r w:rsidR="00C445CB">
              <w:rPr>
                <w:webHidden/>
              </w:rPr>
              <w:fldChar w:fldCharType="end"/>
            </w:r>
          </w:hyperlink>
        </w:p>
        <w:p w14:paraId="5025C2F6" w14:textId="0470C2C5" w:rsidR="00C445CB" w:rsidRDefault="00103834">
          <w:pPr>
            <w:pStyle w:val="TOC2"/>
            <w:rPr>
              <w:rFonts w:asciiTheme="minorHAnsi" w:eastAsiaTheme="minorEastAsia" w:hAnsiTheme="minorHAnsi" w:cstheme="minorBidi"/>
              <w:sz w:val="22"/>
              <w:szCs w:val="22"/>
            </w:rPr>
          </w:pPr>
          <w:hyperlink w:anchor="_Toc72856478" w:history="1">
            <w:r w:rsidR="00C445CB" w:rsidRPr="00826C18">
              <w:rPr>
                <w:rStyle w:val="Hyperlink"/>
              </w:rPr>
              <w:t>4.2</w:t>
            </w:r>
            <w:r w:rsidR="00C445CB">
              <w:rPr>
                <w:rFonts w:asciiTheme="minorHAnsi" w:eastAsiaTheme="minorEastAsia" w:hAnsiTheme="minorHAnsi" w:cstheme="minorBidi"/>
                <w:sz w:val="22"/>
                <w:szCs w:val="22"/>
              </w:rPr>
              <w:tab/>
            </w:r>
            <w:r w:rsidR="00C445CB" w:rsidRPr="00826C18">
              <w:rPr>
                <w:rStyle w:val="Hyperlink"/>
              </w:rPr>
              <w:t>Supplementary data – client outcomes</w:t>
            </w:r>
            <w:r w:rsidR="00C445CB">
              <w:rPr>
                <w:webHidden/>
              </w:rPr>
              <w:tab/>
            </w:r>
            <w:r w:rsidR="00C445CB">
              <w:rPr>
                <w:webHidden/>
              </w:rPr>
              <w:fldChar w:fldCharType="begin"/>
            </w:r>
            <w:r w:rsidR="00C445CB">
              <w:rPr>
                <w:webHidden/>
              </w:rPr>
              <w:instrText xml:space="preserve"> PAGEREF _Toc72856478 \h </w:instrText>
            </w:r>
            <w:r w:rsidR="00C445CB">
              <w:rPr>
                <w:webHidden/>
              </w:rPr>
            </w:r>
            <w:r w:rsidR="00C445CB">
              <w:rPr>
                <w:webHidden/>
              </w:rPr>
              <w:fldChar w:fldCharType="separate"/>
            </w:r>
            <w:r w:rsidR="00C445CB">
              <w:rPr>
                <w:webHidden/>
              </w:rPr>
              <w:t>83</w:t>
            </w:r>
            <w:r w:rsidR="00C445CB">
              <w:rPr>
                <w:webHidden/>
              </w:rPr>
              <w:fldChar w:fldCharType="end"/>
            </w:r>
          </w:hyperlink>
        </w:p>
        <w:p w14:paraId="53B54A9B" w14:textId="672069B4" w:rsidR="00C445CB" w:rsidRDefault="00103834">
          <w:pPr>
            <w:pStyle w:val="TOC2"/>
            <w:rPr>
              <w:rFonts w:asciiTheme="minorHAnsi" w:eastAsiaTheme="minorEastAsia" w:hAnsiTheme="minorHAnsi" w:cstheme="minorBidi"/>
              <w:sz w:val="22"/>
              <w:szCs w:val="22"/>
            </w:rPr>
          </w:pPr>
          <w:hyperlink w:anchor="_Toc72856479" w:history="1">
            <w:r w:rsidR="00C445CB" w:rsidRPr="00826C18">
              <w:rPr>
                <w:rStyle w:val="Hyperlink"/>
              </w:rPr>
              <w:t>4.3</w:t>
            </w:r>
            <w:r w:rsidR="00C445CB">
              <w:rPr>
                <w:rFonts w:asciiTheme="minorHAnsi" w:eastAsiaTheme="minorEastAsia" w:hAnsiTheme="minorHAnsi" w:cstheme="minorBidi"/>
                <w:sz w:val="22"/>
                <w:szCs w:val="22"/>
              </w:rPr>
              <w:tab/>
            </w:r>
            <w:r w:rsidR="00C445CB" w:rsidRPr="00826C18">
              <w:rPr>
                <w:rStyle w:val="Hyperlink"/>
              </w:rPr>
              <w:t>Supplementary data – assessment outcomes</w:t>
            </w:r>
            <w:r w:rsidR="00C445CB">
              <w:rPr>
                <w:webHidden/>
              </w:rPr>
              <w:tab/>
            </w:r>
            <w:r w:rsidR="00C445CB">
              <w:rPr>
                <w:webHidden/>
              </w:rPr>
              <w:fldChar w:fldCharType="begin"/>
            </w:r>
            <w:r w:rsidR="00C445CB">
              <w:rPr>
                <w:webHidden/>
              </w:rPr>
              <w:instrText xml:space="preserve"> PAGEREF _Toc72856479 \h </w:instrText>
            </w:r>
            <w:r w:rsidR="00C445CB">
              <w:rPr>
                <w:webHidden/>
              </w:rPr>
            </w:r>
            <w:r w:rsidR="00C445CB">
              <w:rPr>
                <w:webHidden/>
              </w:rPr>
              <w:fldChar w:fldCharType="separate"/>
            </w:r>
            <w:r w:rsidR="00C445CB">
              <w:rPr>
                <w:webHidden/>
              </w:rPr>
              <w:t>87</w:t>
            </w:r>
            <w:r w:rsidR="00C445CB">
              <w:rPr>
                <w:webHidden/>
              </w:rPr>
              <w:fldChar w:fldCharType="end"/>
            </w:r>
          </w:hyperlink>
        </w:p>
        <w:p w14:paraId="6CFC0415" w14:textId="74619804" w:rsidR="00C445CB" w:rsidRDefault="00103834">
          <w:pPr>
            <w:pStyle w:val="TOC2"/>
            <w:rPr>
              <w:rFonts w:asciiTheme="minorHAnsi" w:eastAsiaTheme="minorEastAsia" w:hAnsiTheme="minorHAnsi" w:cstheme="minorBidi"/>
              <w:sz w:val="22"/>
              <w:szCs w:val="22"/>
            </w:rPr>
          </w:pPr>
          <w:hyperlink w:anchor="_Toc72856480" w:history="1">
            <w:r w:rsidR="00C445CB" w:rsidRPr="00826C18">
              <w:rPr>
                <w:rStyle w:val="Hyperlink"/>
              </w:rPr>
              <w:t>4.4</w:t>
            </w:r>
            <w:r w:rsidR="00C445CB">
              <w:rPr>
                <w:rFonts w:asciiTheme="minorHAnsi" w:eastAsiaTheme="minorEastAsia" w:hAnsiTheme="minorHAnsi" w:cstheme="minorBidi"/>
                <w:sz w:val="22"/>
                <w:szCs w:val="22"/>
              </w:rPr>
              <w:tab/>
            </w:r>
            <w:r w:rsidR="00C445CB" w:rsidRPr="00826C18">
              <w:rPr>
                <w:rStyle w:val="Hyperlink"/>
              </w:rPr>
              <w:t>Supplementary data – service utilisation</w:t>
            </w:r>
            <w:r w:rsidR="00C445CB">
              <w:rPr>
                <w:webHidden/>
              </w:rPr>
              <w:tab/>
            </w:r>
            <w:r w:rsidR="00C445CB">
              <w:rPr>
                <w:webHidden/>
              </w:rPr>
              <w:fldChar w:fldCharType="begin"/>
            </w:r>
            <w:r w:rsidR="00C445CB">
              <w:rPr>
                <w:webHidden/>
              </w:rPr>
              <w:instrText xml:space="preserve"> PAGEREF _Toc72856480 \h </w:instrText>
            </w:r>
            <w:r w:rsidR="00C445CB">
              <w:rPr>
                <w:webHidden/>
              </w:rPr>
            </w:r>
            <w:r w:rsidR="00C445CB">
              <w:rPr>
                <w:webHidden/>
              </w:rPr>
              <w:fldChar w:fldCharType="separate"/>
            </w:r>
            <w:r w:rsidR="00C445CB">
              <w:rPr>
                <w:webHidden/>
              </w:rPr>
              <w:t>90</w:t>
            </w:r>
            <w:r w:rsidR="00C445CB">
              <w:rPr>
                <w:webHidden/>
              </w:rPr>
              <w:fldChar w:fldCharType="end"/>
            </w:r>
          </w:hyperlink>
        </w:p>
        <w:p w14:paraId="1B35896D" w14:textId="143F3732" w:rsidR="00C445CB" w:rsidRDefault="00103834">
          <w:pPr>
            <w:pStyle w:val="TOC2"/>
            <w:rPr>
              <w:rFonts w:asciiTheme="minorHAnsi" w:eastAsiaTheme="minorEastAsia" w:hAnsiTheme="minorHAnsi" w:cstheme="minorBidi"/>
              <w:sz w:val="22"/>
              <w:szCs w:val="22"/>
            </w:rPr>
          </w:pPr>
          <w:hyperlink w:anchor="_Toc72856481" w:history="1">
            <w:r w:rsidR="00C445CB" w:rsidRPr="00826C18">
              <w:rPr>
                <w:rStyle w:val="Hyperlink"/>
              </w:rPr>
              <w:t>4.5</w:t>
            </w:r>
            <w:r w:rsidR="00C445CB">
              <w:rPr>
                <w:rFonts w:asciiTheme="minorHAnsi" w:eastAsiaTheme="minorEastAsia" w:hAnsiTheme="minorHAnsi" w:cstheme="minorBidi"/>
                <w:sz w:val="22"/>
                <w:szCs w:val="22"/>
              </w:rPr>
              <w:tab/>
            </w:r>
            <w:r w:rsidR="00C445CB" w:rsidRPr="00826C18">
              <w:rPr>
                <w:rStyle w:val="Hyperlink"/>
              </w:rPr>
              <w:t>Supplementary data – cost effectiveness</w:t>
            </w:r>
            <w:r w:rsidR="00C445CB">
              <w:rPr>
                <w:webHidden/>
              </w:rPr>
              <w:tab/>
            </w:r>
            <w:r w:rsidR="00C445CB">
              <w:rPr>
                <w:webHidden/>
              </w:rPr>
              <w:fldChar w:fldCharType="begin"/>
            </w:r>
            <w:r w:rsidR="00C445CB">
              <w:rPr>
                <w:webHidden/>
              </w:rPr>
              <w:instrText xml:space="preserve"> PAGEREF _Toc72856481 \h </w:instrText>
            </w:r>
            <w:r w:rsidR="00C445CB">
              <w:rPr>
                <w:webHidden/>
              </w:rPr>
            </w:r>
            <w:r w:rsidR="00C445CB">
              <w:rPr>
                <w:webHidden/>
              </w:rPr>
              <w:fldChar w:fldCharType="separate"/>
            </w:r>
            <w:r w:rsidR="00C445CB">
              <w:rPr>
                <w:webHidden/>
              </w:rPr>
              <w:t>93</w:t>
            </w:r>
            <w:r w:rsidR="00C445CB">
              <w:rPr>
                <w:webHidden/>
              </w:rPr>
              <w:fldChar w:fldCharType="end"/>
            </w:r>
          </w:hyperlink>
        </w:p>
        <w:p w14:paraId="6FE5CE5F" w14:textId="73498C39" w:rsidR="00C445CB" w:rsidRDefault="00103834">
          <w:pPr>
            <w:pStyle w:val="TOC1"/>
            <w:rPr>
              <w:rFonts w:asciiTheme="minorHAnsi" w:eastAsiaTheme="minorEastAsia" w:hAnsiTheme="minorHAnsi" w:cstheme="minorBidi"/>
              <w:b w:val="0"/>
              <w:color w:val="auto"/>
              <w:sz w:val="22"/>
              <w:szCs w:val="22"/>
            </w:rPr>
          </w:pPr>
          <w:hyperlink w:anchor="_Toc72856482" w:history="1">
            <w:r w:rsidR="00C445CB" w:rsidRPr="00826C18">
              <w:rPr>
                <w:rStyle w:val="Hyperlink"/>
              </w:rPr>
              <w:t>Appendices</w:t>
            </w:r>
            <w:r w:rsidR="00C445CB">
              <w:rPr>
                <w:webHidden/>
              </w:rPr>
              <w:tab/>
            </w:r>
            <w:r w:rsidR="00C445CB">
              <w:rPr>
                <w:webHidden/>
              </w:rPr>
              <w:fldChar w:fldCharType="begin"/>
            </w:r>
            <w:r w:rsidR="00C445CB">
              <w:rPr>
                <w:webHidden/>
              </w:rPr>
              <w:instrText xml:space="preserve"> PAGEREF _Toc72856482 \h </w:instrText>
            </w:r>
            <w:r w:rsidR="00C445CB">
              <w:rPr>
                <w:webHidden/>
              </w:rPr>
            </w:r>
            <w:r w:rsidR="00C445CB">
              <w:rPr>
                <w:webHidden/>
              </w:rPr>
              <w:fldChar w:fldCharType="separate"/>
            </w:r>
            <w:r w:rsidR="00C445CB">
              <w:rPr>
                <w:webHidden/>
              </w:rPr>
              <w:t>97</w:t>
            </w:r>
            <w:r w:rsidR="00C445CB">
              <w:rPr>
                <w:webHidden/>
              </w:rPr>
              <w:fldChar w:fldCharType="end"/>
            </w:r>
          </w:hyperlink>
        </w:p>
        <w:p w14:paraId="5E2B000E" w14:textId="0635F953" w:rsidR="00C445CB" w:rsidRDefault="00103834">
          <w:pPr>
            <w:pStyle w:val="TOC2"/>
            <w:rPr>
              <w:rFonts w:asciiTheme="minorHAnsi" w:eastAsiaTheme="minorEastAsia" w:hAnsiTheme="minorHAnsi" w:cstheme="minorBidi"/>
              <w:sz w:val="22"/>
              <w:szCs w:val="22"/>
            </w:rPr>
          </w:pPr>
          <w:hyperlink w:anchor="_Toc72856483" w:history="1">
            <w:r w:rsidR="00C445CB" w:rsidRPr="00826C18">
              <w:rPr>
                <w:rStyle w:val="Hyperlink"/>
              </w:rPr>
              <w:t>Appendix A PIL trial protocol</w:t>
            </w:r>
            <w:r w:rsidR="00C445CB">
              <w:rPr>
                <w:webHidden/>
              </w:rPr>
              <w:tab/>
            </w:r>
            <w:r w:rsidR="00C445CB">
              <w:rPr>
                <w:webHidden/>
              </w:rPr>
              <w:fldChar w:fldCharType="begin"/>
            </w:r>
            <w:r w:rsidR="00C445CB">
              <w:rPr>
                <w:webHidden/>
              </w:rPr>
              <w:instrText xml:space="preserve"> PAGEREF _Toc72856483 \h </w:instrText>
            </w:r>
            <w:r w:rsidR="00C445CB">
              <w:rPr>
                <w:webHidden/>
              </w:rPr>
            </w:r>
            <w:r w:rsidR="00C445CB">
              <w:rPr>
                <w:webHidden/>
              </w:rPr>
              <w:fldChar w:fldCharType="separate"/>
            </w:r>
            <w:r w:rsidR="00C445CB">
              <w:rPr>
                <w:webHidden/>
              </w:rPr>
              <w:t>98</w:t>
            </w:r>
            <w:r w:rsidR="00C445CB">
              <w:rPr>
                <w:webHidden/>
              </w:rPr>
              <w:fldChar w:fldCharType="end"/>
            </w:r>
          </w:hyperlink>
        </w:p>
        <w:p w14:paraId="32AE0881" w14:textId="39F047B2" w:rsidR="00C445CB" w:rsidRDefault="00103834">
          <w:pPr>
            <w:pStyle w:val="TOC2"/>
            <w:rPr>
              <w:rFonts w:asciiTheme="minorHAnsi" w:eastAsiaTheme="minorEastAsia" w:hAnsiTheme="minorHAnsi" w:cstheme="minorBidi"/>
              <w:sz w:val="22"/>
              <w:szCs w:val="22"/>
            </w:rPr>
          </w:pPr>
          <w:hyperlink w:anchor="_Toc72856484" w:history="1">
            <w:r w:rsidR="00C445CB" w:rsidRPr="00826C18">
              <w:rPr>
                <w:rStyle w:val="Hyperlink"/>
              </w:rPr>
              <w:t>Appendix B Surveys and interview schedules</w:t>
            </w:r>
            <w:r w:rsidR="00C445CB">
              <w:rPr>
                <w:webHidden/>
              </w:rPr>
              <w:tab/>
            </w:r>
            <w:r w:rsidR="00C445CB">
              <w:rPr>
                <w:webHidden/>
              </w:rPr>
              <w:fldChar w:fldCharType="begin"/>
            </w:r>
            <w:r w:rsidR="00C445CB">
              <w:rPr>
                <w:webHidden/>
              </w:rPr>
              <w:instrText xml:space="preserve"> PAGEREF _Toc72856484 \h </w:instrText>
            </w:r>
            <w:r w:rsidR="00C445CB">
              <w:rPr>
                <w:webHidden/>
              </w:rPr>
            </w:r>
            <w:r w:rsidR="00C445CB">
              <w:rPr>
                <w:webHidden/>
              </w:rPr>
              <w:fldChar w:fldCharType="separate"/>
            </w:r>
            <w:r w:rsidR="00C445CB">
              <w:rPr>
                <w:webHidden/>
              </w:rPr>
              <w:t>112</w:t>
            </w:r>
            <w:r w:rsidR="00C445CB">
              <w:rPr>
                <w:webHidden/>
              </w:rPr>
              <w:fldChar w:fldCharType="end"/>
            </w:r>
          </w:hyperlink>
        </w:p>
        <w:p w14:paraId="59891A86" w14:textId="70BAF6CF" w:rsidR="00C445CB" w:rsidRDefault="00103834">
          <w:pPr>
            <w:pStyle w:val="TOC2"/>
            <w:rPr>
              <w:rFonts w:asciiTheme="minorHAnsi" w:eastAsiaTheme="minorEastAsia" w:hAnsiTheme="minorHAnsi" w:cstheme="minorBidi"/>
              <w:sz w:val="22"/>
              <w:szCs w:val="22"/>
            </w:rPr>
          </w:pPr>
          <w:hyperlink w:anchor="_Toc72856485" w:history="1">
            <w:r w:rsidR="00C445CB" w:rsidRPr="00826C18">
              <w:rPr>
                <w:rStyle w:val="Hyperlink"/>
              </w:rPr>
              <w:t>Appendix C Participant information</w:t>
            </w:r>
            <w:r w:rsidR="00C445CB">
              <w:rPr>
                <w:webHidden/>
              </w:rPr>
              <w:tab/>
            </w:r>
            <w:r w:rsidR="00C445CB">
              <w:rPr>
                <w:webHidden/>
              </w:rPr>
              <w:fldChar w:fldCharType="begin"/>
            </w:r>
            <w:r w:rsidR="00C445CB">
              <w:rPr>
                <w:webHidden/>
              </w:rPr>
              <w:instrText xml:space="preserve"> PAGEREF _Toc72856485 \h </w:instrText>
            </w:r>
            <w:r w:rsidR="00C445CB">
              <w:rPr>
                <w:webHidden/>
              </w:rPr>
            </w:r>
            <w:r w:rsidR="00C445CB">
              <w:rPr>
                <w:webHidden/>
              </w:rPr>
              <w:fldChar w:fldCharType="separate"/>
            </w:r>
            <w:r w:rsidR="00C445CB">
              <w:rPr>
                <w:webHidden/>
              </w:rPr>
              <w:t>116</w:t>
            </w:r>
            <w:r w:rsidR="00C445CB">
              <w:rPr>
                <w:webHidden/>
              </w:rPr>
              <w:fldChar w:fldCharType="end"/>
            </w:r>
          </w:hyperlink>
        </w:p>
        <w:p w14:paraId="7BCB6277" w14:textId="227979D3" w:rsidR="00C445CB" w:rsidRDefault="00103834">
          <w:pPr>
            <w:pStyle w:val="TOC2"/>
            <w:rPr>
              <w:rFonts w:asciiTheme="minorHAnsi" w:eastAsiaTheme="minorEastAsia" w:hAnsiTheme="minorHAnsi" w:cstheme="minorBidi"/>
              <w:sz w:val="22"/>
              <w:szCs w:val="22"/>
            </w:rPr>
          </w:pPr>
          <w:hyperlink w:anchor="_Toc72856486" w:history="1">
            <w:r w:rsidR="00C445CB" w:rsidRPr="00826C18">
              <w:rPr>
                <w:rStyle w:val="Hyperlink"/>
              </w:rPr>
              <w:t>Appendix D Long text alternatives</w:t>
            </w:r>
            <w:r w:rsidR="00C445CB">
              <w:rPr>
                <w:webHidden/>
              </w:rPr>
              <w:tab/>
            </w:r>
            <w:r w:rsidR="00C445CB">
              <w:rPr>
                <w:webHidden/>
              </w:rPr>
              <w:fldChar w:fldCharType="begin"/>
            </w:r>
            <w:r w:rsidR="00C445CB">
              <w:rPr>
                <w:webHidden/>
              </w:rPr>
              <w:instrText xml:space="preserve"> PAGEREF _Toc72856486 \h </w:instrText>
            </w:r>
            <w:r w:rsidR="00C445CB">
              <w:rPr>
                <w:webHidden/>
              </w:rPr>
            </w:r>
            <w:r w:rsidR="00C445CB">
              <w:rPr>
                <w:webHidden/>
              </w:rPr>
              <w:fldChar w:fldCharType="separate"/>
            </w:r>
            <w:r w:rsidR="00C445CB">
              <w:rPr>
                <w:webHidden/>
              </w:rPr>
              <w:t>123</w:t>
            </w:r>
            <w:r w:rsidR="00C445CB">
              <w:rPr>
                <w:webHidden/>
              </w:rPr>
              <w:fldChar w:fldCharType="end"/>
            </w:r>
          </w:hyperlink>
        </w:p>
        <w:p w14:paraId="448D5CA0" w14:textId="1434AFDE" w:rsidR="00C445CB" w:rsidRDefault="00103834">
          <w:pPr>
            <w:pStyle w:val="TOC2"/>
            <w:rPr>
              <w:rFonts w:asciiTheme="minorHAnsi" w:eastAsiaTheme="minorEastAsia" w:hAnsiTheme="minorHAnsi" w:cstheme="minorBidi"/>
              <w:sz w:val="22"/>
              <w:szCs w:val="22"/>
            </w:rPr>
          </w:pPr>
          <w:hyperlink w:anchor="_Toc72856487" w:history="1">
            <w:r w:rsidR="00C445CB" w:rsidRPr="00826C18">
              <w:rPr>
                <w:rStyle w:val="Hyperlink"/>
                <w:lang w:bidi="th-TH"/>
              </w:rPr>
              <w:t>Appendix E References</w:t>
            </w:r>
            <w:r w:rsidR="00C445CB">
              <w:rPr>
                <w:webHidden/>
              </w:rPr>
              <w:tab/>
            </w:r>
            <w:r w:rsidR="00C445CB">
              <w:rPr>
                <w:webHidden/>
              </w:rPr>
              <w:fldChar w:fldCharType="begin"/>
            </w:r>
            <w:r w:rsidR="00C445CB">
              <w:rPr>
                <w:webHidden/>
              </w:rPr>
              <w:instrText xml:space="preserve"> PAGEREF _Toc72856487 \h </w:instrText>
            </w:r>
            <w:r w:rsidR="00C445CB">
              <w:rPr>
                <w:webHidden/>
              </w:rPr>
            </w:r>
            <w:r w:rsidR="00C445CB">
              <w:rPr>
                <w:webHidden/>
              </w:rPr>
              <w:fldChar w:fldCharType="separate"/>
            </w:r>
            <w:r w:rsidR="00C445CB">
              <w:rPr>
                <w:webHidden/>
              </w:rPr>
              <w:t>127</w:t>
            </w:r>
            <w:r w:rsidR="00C445CB">
              <w:rPr>
                <w:webHidden/>
              </w:rPr>
              <w:fldChar w:fldCharType="end"/>
            </w:r>
          </w:hyperlink>
        </w:p>
        <w:p w14:paraId="51E54B84" w14:textId="6F2B7222" w:rsidR="00636798" w:rsidRDefault="00C445CB" w:rsidP="00B14A0C">
          <w:pPr>
            <w:rPr>
              <w:b/>
              <w:bCs/>
              <w:noProof/>
            </w:rPr>
          </w:pPr>
          <w:r>
            <w:rPr>
              <w:rFonts w:eastAsia="Arial Unicode MS" w:cs="Calibri"/>
              <w:b/>
              <w:noProof/>
              <w:color w:val="005A9F" w:themeColor="text2"/>
            </w:rPr>
            <w:fldChar w:fldCharType="end"/>
          </w:r>
        </w:p>
      </w:sdtContent>
    </w:sdt>
    <w:p w14:paraId="0DCD9DB0" w14:textId="3DA72FE5" w:rsidR="004D5E8A" w:rsidRPr="001335EC" w:rsidRDefault="004D5E8A" w:rsidP="00B14A0C">
      <w:r w:rsidRPr="001335EC">
        <w:br w:type="page"/>
      </w:r>
    </w:p>
    <w:p w14:paraId="28FDF166" w14:textId="457AA9B7" w:rsidR="00713D98" w:rsidRPr="00AA1FBD" w:rsidRDefault="00713D98" w:rsidP="0002250D">
      <w:pPr>
        <w:pStyle w:val="TOCHeading2"/>
      </w:pPr>
      <w:bookmarkStart w:id="6" w:name="_Toc72856453"/>
      <w:r w:rsidRPr="00F449A7">
        <w:lastRenderedPageBreak/>
        <w:t>Tables</w:t>
      </w:r>
      <w:bookmarkEnd w:id="6"/>
    </w:p>
    <w:p w14:paraId="3DB58DA3" w14:textId="7E115F8A" w:rsidR="006A14E2" w:rsidRDefault="00D95B87">
      <w:pPr>
        <w:pStyle w:val="TableofFigures"/>
        <w:rPr>
          <w:rFonts w:asciiTheme="minorHAnsi" w:eastAsiaTheme="minorEastAsia" w:hAnsiTheme="minorHAnsi" w:cstheme="minorBidi"/>
          <w:noProof/>
          <w:sz w:val="22"/>
          <w:szCs w:val="22"/>
          <w:lang w:eastAsia="en-AU"/>
        </w:rPr>
      </w:pPr>
      <w:r w:rsidRPr="00AA1FBD">
        <w:rPr>
          <w:color w:val="262626" w:themeColor="text1" w:themeTint="D9"/>
        </w:rPr>
        <w:fldChar w:fldCharType="begin"/>
      </w:r>
      <w:r w:rsidRPr="00AA1FBD">
        <w:instrText xml:space="preserve"> TOC \h \z \c "Table" </w:instrText>
      </w:r>
      <w:r w:rsidRPr="00AA1FBD">
        <w:rPr>
          <w:color w:val="262626" w:themeColor="text1" w:themeTint="D9"/>
        </w:rPr>
        <w:fldChar w:fldCharType="separate"/>
      </w:r>
      <w:hyperlink w:anchor="_Toc72239731" w:history="1">
        <w:r w:rsidR="006A14E2" w:rsidRPr="00F41A55">
          <w:rPr>
            <w:rStyle w:val="Hyperlink"/>
          </w:rPr>
          <w:t>Table 2</w:t>
        </w:r>
        <w:r w:rsidR="006A14E2" w:rsidRPr="00F41A55">
          <w:rPr>
            <w:rStyle w:val="Hyperlink"/>
          </w:rPr>
          <w:noBreakHyphen/>
          <w:t>1:</w:t>
        </w:r>
        <w:r w:rsidR="006A14E2">
          <w:rPr>
            <w:rFonts w:asciiTheme="minorHAnsi" w:eastAsiaTheme="minorEastAsia" w:hAnsiTheme="minorHAnsi" w:cstheme="minorBidi"/>
            <w:noProof/>
            <w:sz w:val="22"/>
            <w:szCs w:val="22"/>
            <w:lang w:eastAsia="en-AU"/>
          </w:rPr>
          <w:tab/>
        </w:r>
        <w:r w:rsidR="006A14E2" w:rsidRPr="00F41A55">
          <w:rPr>
            <w:rStyle w:val="Hyperlink"/>
          </w:rPr>
          <w:t>Reablement trial samples</w:t>
        </w:r>
        <w:r w:rsidR="006A14E2">
          <w:rPr>
            <w:noProof/>
            <w:webHidden/>
          </w:rPr>
          <w:tab/>
        </w:r>
        <w:r w:rsidR="006A14E2">
          <w:rPr>
            <w:noProof/>
            <w:webHidden/>
          </w:rPr>
          <w:fldChar w:fldCharType="begin"/>
        </w:r>
        <w:r w:rsidR="006A14E2">
          <w:rPr>
            <w:noProof/>
            <w:webHidden/>
          </w:rPr>
          <w:instrText xml:space="preserve"> PAGEREF _Toc72239731 \h </w:instrText>
        </w:r>
        <w:r w:rsidR="006A14E2">
          <w:rPr>
            <w:noProof/>
            <w:webHidden/>
          </w:rPr>
        </w:r>
        <w:r w:rsidR="006A14E2">
          <w:rPr>
            <w:noProof/>
            <w:webHidden/>
          </w:rPr>
          <w:fldChar w:fldCharType="separate"/>
        </w:r>
        <w:r w:rsidR="00323B97">
          <w:rPr>
            <w:noProof/>
            <w:webHidden/>
          </w:rPr>
          <w:t>13</w:t>
        </w:r>
        <w:r w:rsidR="006A14E2">
          <w:rPr>
            <w:noProof/>
            <w:webHidden/>
          </w:rPr>
          <w:fldChar w:fldCharType="end"/>
        </w:r>
      </w:hyperlink>
    </w:p>
    <w:p w14:paraId="79076F91" w14:textId="255828EC" w:rsidR="006A14E2" w:rsidRDefault="00103834">
      <w:pPr>
        <w:pStyle w:val="TableofFigures"/>
        <w:rPr>
          <w:rFonts w:asciiTheme="minorHAnsi" w:eastAsiaTheme="minorEastAsia" w:hAnsiTheme="minorHAnsi" w:cstheme="minorBidi"/>
          <w:noProof/>
          <w:sz w:val="22"/>
          <w:szCs w:val="22"/>
          <w:lang w:eastAsia="en-AU"/>
        </w:rPr>
      </w:pPr>
      <w:hyperlink w:anchor="_Toc72239732" w:history="1">
        <w:r w:rsidR="006A14E2" w:rsidRPr="00F41A55">
          <w:rPr>
            <w:rStyle w:val="Hyperlink"/>
          </w:rPr>
          <w:t>Table 2</w:t>
        </w:r>
        <w:r w:rsidR="006A14E2" w:rsidRPr="00F41A55">
          <w:rPr>
            <w:rStyle w:val="Hyperlink"/>
          </w:rPr>
          <w:noBreakHyphen/>
          <w:t>2:</w:t>
        </w:r>
        <w:r w:rsidR="006A14E2">
          <w:rPr>
            <w:rFonts w:asciiTheme="minorHAnsi" w:eastAsiaTheme="minorEastAsia" w:hAnsiTheme="minorHAnsi" w:cstheme="minorBidi"/>
            <w:noProof/>
            <w:sz w:val="22"/>
            <w:szCs w:val="22"/>
            <w:lang w:eastAsia="en-AU"/>
          </w:rPr>
          <w:tab/>
        </w:r>
        <w:r w:rsidR="006A14E2" w:rsidRPr="00F41A55">
          <w:rPr>
            <w:rStyle w:val="Hyperlink"/>
          </w:rPr>
          <w:t>Reablement before and after trial commencement</w:t>
        </w:r>
        <w:r w:rsidR="006A14E2">
          <w:rPr>
            <w:noProof/>
            <w:webHidden/>
          </w:rPr>
          <w:tab/>
        </w:r>
        <w:r w:rsidR="006A14E2">
          <w:rPr>
            <w:noProof/>
            <w:webHidden/>
          </w:rPr>
          <w:fldChar w:fldCharType="begin"/>
        </w:r>
        <w:r w:rsidR="006A14E2">
          <w:rPr>
            <w:noProof/>
            <w:webHidden/>
          </w:rPr>
          <w:instrText xml:space="preserve"> PAGEREF _Toc72239732 \h </w:instrText>
        </w:r>
        <w:r w:rsidR="006A14E2">
          <w:rPr>
            <w:noProof/>
            <w:webHidden/>
          </w:rPr>
        </w:r>
        <w:r w:rsidR="006A14E2">
          <w:rPr>
            <w:noProof/>
            <w:webHidden/>
          </w:rPr>
          <w:fldChar w:fldCharType="separate"/>
        </w:r>
        <w:r w:rsidR="00323B97">
          <w:rPr>
            <w:noProof/>
            <w:webHidden/>
          </w:rPr>
          <w:t>21</w:t>
        </w:r>
        <w:r w:rsidR="006A14E2">
          <w:rPr>
            <w:noProof/>
            <w:webHidden/>
          </w:rPr>
          <w:fldChar w:fldCharType="end"/>
        </w:r>
      </w:hyperlink>
    </w:p>
    <w:p w14:paraId="2D500736" w14:textId="5E157B2F" w:rsidR="006A14E2" w:rsidRDefault="00103834">
      <w:pPr>
        <w:pStyle w:val="TableofFigures"/>
        <w:rPr>
          <w:rFonts w:asciiTheme="minorHAnsi" w:eastAsiaTheme="minorEastAsia" w:hAnsiTheme="minorHAnsi" w:cstheme="minorBidi"/>
          <w:noProof/>
          <w:sz w:val="22"/>
          <w:szCs w:val="22"/>
          <w:lang w:eastAsia="en-AU"/>
        </w:rPr>
      </w:pPr>
      <w:hyperlink w:anchor="_Toc72239733" w:history="1">
        <w:r w:rsidR="006A14E2" w:rsidRPr="00F41A55">
          <w:rPr>
            <w:rStyle w:val="Hyperlink"/>
          </w:rPr>
          <w:t>Table 2</w:t>
        </w:r>
        <w:r w:rsidR="006A14E2" w:rsidRPr="00F41A55">
          <w:rPr>
            <w:rStyle w:val="Hyperlink"/>
          </w:rPr>
          <w:noBreakHyphen/>
          <w:t>3:</w:t>
        </w:r>
        <w:r w:rsidR="006A14E2">
          <w:rPr>
            <w:rFonts w:asciiTheme="minorHAnsi" w:eastAsiaTheme="minorEastAsia" w:hAnsiTheme="minorHAnsi" w:cstheme="minorBidi"/>
            <w:noProof/>
            <w:sz w:val="22"/>
            <w:szCs w:val="22"/>
            <w:lang w:eastAsia="en-AU"/>
          </w:rPr>
          <w:tab/>
        </w:r>
        <w:r w:rsidR="006A14E2" w:rsidRPr="00F41A55">
          <w:rPr>
            <w:rStyle w:val="Hyperlink"/>
          </w:rPr>
          <w:t>Trial and control region reablement rates by age group and time period</w:t>
        </w:r>
        <w:r w:rsidR="006A14E2">
          <w:rPr>
            <w:noProof/>
            <w:webHidden/>
          </w:rPr>
          <w:tab/>
        </w:r>
        <w:r w:rsidR="006A14E2">
          <w:rPr>
            <w:noProof/>
            <w:webHidden/>
          </w:rPr>
          <w:fldChar w:fldCharType="begin"/>
        </w:r>
        <w:r w:rsidR="006A14E2">
          <w:rPr>
            <w:noProof/>
            <w:webHidden/>
          </w:rPr>
          <w:instrText xml:space="preserve"> PAGEREF _Toc72239733 \h </w:instrText>
        </w:r>
        <w:r w:rsidR="006A14E2">
          <w:rPr>
            <w:noProof/>
            <w:webHidden/>
          </w:rPr>
        </w:r>
        <w:r w:rsidR="006A14E2">
          <w:rPr>
            <w:noProof/>
            <w:webHidden/>
          </w:rPr>
          <w:fldChar w:fldCharType="separate"/>
        </w:r>
        <w:r w:rsidR="00323B97">
          <w:rPr>
            <w:noProof/>
            <w:webHidden/>
          </w:rPr>
          <w:t>23</w:t>
        </w:r>
        <w:r w:rsidR="006A14E2">
          <w:rPr>
            <w:noProof/>
            <w:webHidden/>
          </w:rPr>
          <w:fldChar w:fldCharType="end"/>
        </w:r>
      </w:hyperlink>
    </w:p>
    <w:p w14:paraId="72316E11" w14:textId="6749EE85" w:rsidR="006A14E2" w:rsidRDefault="00103834">
      <w:pPr>
        <w:pStyle w:val="TableofFigures"/>
        <w:rPr>
          <w:rFonts w:asciiTheme="minorHAnsi" w:eastAsiaTheme="minorEastAsia" w:hAnsiTheme="minorHAnsi" w:cstheme="minorBidi"/>
          <w:noProof/>
          <w:sz w:val="22"/>
          <w:szCs w:val="22"/>
          <w:lang w:eastAsia="en-AU"/>
        </w:rPr>
      </w:pPr>
      <w:hyperlink w:anchor="_Toc72239734" w:history="1">
        <w:r w:rsidR="006A14E2" w:rsidRPr="00F41A55">
          <w:rPr>
            <w:rStyle w:val="Hyperlink"/>
          </w:rPr>
          <w:t>Table 2</w:t>
        </w:r>
        <w:r w:rsidR="006A14E2" w:rsidRPr="00F41A55">
          <w:rPr>
            <w:rStyle w:val="Hyperlink"/>
          </w:rPr>
          <w:noBreakHyphen/>
          <w:t>4:</w:t>
        </w:r>
        <w:r w:rsidR="006A14E2">
          <w:rPr>
            <w:rFonts w:asciiTheme="minorHAnsi" w:eastAsiaTheme="minorEastAsia" w:hAnsiTheme="minorHAnsi" w:cstheme="minorBidi"/>
            <w:noProof/>
            <w:sz w:val="22"/>
            <w:szCs w:val="22"/>
            <w:lang w:eastAsia="en-AU"/>
          </w:rPr>
          <w:tab/>
        </w:r>
        <w:r w:rsidR="006A14E2" w:rsidRPr="00F41A55">
          <w:rPr>
            <w:rStyle w:val="Hyperlink"/>
          </w:rPr>
          <w:t>Reablement by trial RAS organisation</w:t>
        </w:r>
        <w:r w:rsidR="006A14E2">
          <w:rPr>
            <w:noProof/>
            <w:webHidden/>
          </w:rPr>
          <w:tab/>
        </w:r>
        <w:r w:rsidR="006A14E2">
          <w:rPr>
            <w:noProof/>
            <w:webHidden/>
          </w:rPr>
          <w:fldChar w:fldCharType="begin"/>
        </w:r>
        <w:r w:rsidR="006A14E2">
          <w:rPr>
            <w:noProof/>
            <w:webHidden/>
          </w:rPr>
          <w:instrText xml:space="preserve"> PAGEREF _Toc72239734 \h </w:instrText>
        </w:r>
        <w:r w:rsidR="006A14E2">
          <w:rPr>
            <w:noProof/>
            <w:webHidden/>
          </w:rPr>
        </w:r>
        <w:r w:rsidR="006A14E2">
          <w:rPr>
            <w:noProof/>
            <w:webHidden/>
          </w:rPr>
          <w:fldChar w:fldCharType="separate"/>
        </w:r>
        <w:r w:rsidR="00323B97">
          <w:rPr>
            <w:noProof/>
            <w:webHidden/>
          </w:rPr>
          <w:t>24</w:t>
        </w:r>
        <w:r w:rsidR="006A14E2">
          <w:rPr>
            <w:noProof/>
            <w:webHidden/>
          </w:rPr>
          <w:fldChar w:fldCharType="end"/>
        </w:r>
      </w:hyperlink>
    </w:p>
    <w:p w14:paraId="6D587F01" w14:textId="15E5B9C1" w:rsidR="006A14E2" w:rsidRDefault="00103834">
      <w:pPr>
        <w:pStyle w:val="TableofFigures"/>
        <w:rPr>
          <w:rFonts w:asciiTheme="minorHAnsi" w:eastAsiaTheme="minorEastAsia" w:hAnsiTheme="minorHAnsi" w:cstheme="minorBidi"/>
          <w:noProof/>
          <w:sz w:val="22"/>
          <w:szCs w:val="22"/>
          <w:lang w:eastAsia="en-AU"/>
        </w:rPr>
      </w:pPr>
      <w:hyperlink w:anchor="_Toc72239735" w:history="1">
        <w:r w:rsidR="006A14E2" w:rsidRPr="00F41A55">
          <w:rPr>
            <w:rStyle w:val="Hyperlink"/>
          </w:rPr>
          <w:t>Table 2</w:t>
        </w:r>
        <w:r w:rsidR="006A14E2" w:rsidRPr="00F41A55">
          <w:rPr>
            <w:rStyle w:val="Hyperlink"/>
          </w:rPr>
          <w:noBreakHyphen/>
          <w:t>5:</w:t>
        </w:r>
        <w:r w:rsidR="006A14E2">
          <w:rPr>
            <w:rFonts w:asciiTheme="minorHAnsi" w:eastAsiaTheme="minorEastAsia" w:hAnsiTheme="minorHAnsi" w:cstheme="minorBidi"/>
            <w:noProof/>
            <w:sz w:val="22"/>
            <w:szCs w:val="22"/>
            <w:lang w:eastAsia="en-AU"/>
          </w:rPr>
          <w:tab/>
        </w:r>
        <w:r w:rsidR="006A14E2" w:rsidRPr="00F41A55">
          <w:rPr>
            <w:rStyle w:val="Hyperlink"/>
          </w:rPr>
          <w:t>Proportion of clients with no service recommendation</w:t>
        </w:r>
        <w:r w:rsidR="006A14E2">
          <w:rPr>
            <w:noProof/>
            <w:webHidden/>
          </w:rPr>
          <w:tab/>
        </w:r>
        <w:r w:rsidR="006A14E2">
          <w:rPr>
            <w:noProof/>
            <w:webHidden/>
          </w:rPr>
          <w:fldChar w:fldCharType="begin"/>
        </w:r>
        <w:r w:rsidR="006A14E2">
          <w:rPr>
            <w:noProof/>
            <w:webHidden/>
          </w:rPr>
          <w:instrText xml:space="preserve"> PAGEREF _Toc72239735 \h </w:instrText>
        </w:r>
        <w:r w:rsidR="006A14E2">
          <w:rPr>
            <w:noProof/>
            <w:webHidden/>
          </w:rPr>
        </w:r>
        <w:r w:rsidR="006A14E2">
          <w:rPr>
            <w:noProof/>
            <w:webHidden/>
          </w:rPr>
          <w:fldChar w:fldCharType="separate"/>
        </w:r>
        <w:r w:rsidR="00323B97">
          <w:rPr>
            <w:noProof/>
            <w:webHidden/>
          </w:rPr>
          <w:t>26</w:t>
        </w:r>
        <w:r w:rsidR="006A14E2">
          <w:rPr>
            <w:noProof/>
            <w:webHidden/>
          </w:rPr>
          <w:fldChar w:fldCharType="end"/>
        </w:r>
      </w:hyperlink>
    </w:p>
    <w:p w14:paraId="770D3AE0" w14:textId="7ADA9EFD" w:rsidR="006A14E2" w:rsidRDefault="00103834">
      <w:pPr>
        <w:pStyle w:val="TableofFigures"/>
        <w:rPr>
          <w:rFonts w:asciiTheme="minorHAnsi" w:eastAsiaTheme="minorEastAsia" w:hAnsiTheme="minorHAnsi" w:cstheme="minorBidi"/>
          <w:noProof/>
          <w:sz w:val="22"/>
          <w:szCs w:val="22"/>
          <w:lang w:eastAsia="en-AU"/>
        </w:rPr>
      </w:pPr>
      <w:hyperlink w:anchor="_Toc72239736" w:history="1">
        <w:r w:rsidR="006A14E2" w:rsidRPr="00F41A55">
          <w:rPr>
            <w:rStyle w:val="Hyperlink"/>
          </w:rPr>
          <w:t>Table 2</w:t>
        </w:r>
        <w:r w:rsidR="006A14E2" w:rsidRPr="00F41A55">
          <w:rPr>
            <w:rStyle w:val="Hyperlink"/>
          </w:rPr>
          <w:noBreakHyphen/>
          <w:t>6:</w:t>
        </w:r>
        <w:r w:rsidR="006A14E2">
          <w:rPr>
            <w:rFonts w:asciiTheme="minorHAnsi" w:eastAsiaTheme="minorEastAsia" w:hAnsiTheme="minorHAnsi" w:cstheme="minorBidi"/>
            <w:noProof/>
            <w:sz w:val="22"/>
            <w:szCs w:val="22"/>
            <w:lang w:eastAsia="en-AU"/>
          </w:rPr>
          <w:tab/>
        </w:r>
        <w:r w:rsidR="006A14E2" w:rsidRPr="00F41A55">
          <w:rPr>
            <w:rStyle w:val="Hyperlink"/>
          </w:rPr>
          <w:t>Average number of service recommendations per client</w:t>
        </w:r>
        <w:r w:rsidR="006A14E2">
          <w:rPr>
            <w:noProof/>
            <w:webHidden/>
          </w:rPr>
          <w:tab/>
        </w:r>
        <w:r w:rsidR="006A14E2">
          <w:rPr>
            <w:noProof/>
            <w:webHidden/>
          </w:rPr>
          <w:fldChar w:fldCharType="begin"/>
        </w:r>
        <w:r w:rsidR="006A14E2">
          <w:rPr>
            <w:noProof/>
            <w:webHidden/>
          </w:rPr>
          <w:instrText xml:space="preserve"> PAGEREF _Toc72239736 \h </w:instrText>
        </w:r>
        <w:r w:rsidR="006A14E2">
          <w:rPr>
            <w:noProof/>
            <w:webHidden/>
          </w:rPr>
        </w:r>
        <w:r w:rsidR="006A14E2">
          <w:rPr>
            <w:noProof/>
            <w:webHidden/>
          </w:rPr>
          <w:fldChar w:fldCharType="separate"/>
        </w:r>
        <w:r w:rsidR="00323B97">
          <w:rPr>
            <w:noProof/>
            <w:webHidden/>
          </w:rPr>
          <w:t>26</w:t>
        </w:r>
        <w:r w:rsidR="006A14E2">
          <w:rPr>
            <w:noProof/>
            <w:webHidden/>
          </w:rPr>
          <w:fldChar w:fldCharType="end"/>
        </w:r>
      </w:hyperlink>
    </w:p>
    <w:p w14:paraId="5198AAC5" w14:textId="465C5F87" w:rsidR="006A14E2" w:rsidRDefault="00103834">
      <w:pPr>
        <w:pStyle w:val="TableofFigures"/>
        <w:rPr>
          <w:rFonts w:asciiTheme="minorHAnsi" w:eastAsiaTheme="minorEastAsia" w:hAnsiTheme="minorHAnsi" w:cstheme="minorBidi"/>
          <w:noProof/>
          <w:sz w:val="22"/>
          <w:szCs w:val="22"/>
          <w:lang w:eastAsia="en-AU"/>
        </w:rPr>
      </w:pPr>
      <w:hyperlink w:anchor="_Toc72239737" w:history="1">
        <w:r w:rsidR="006A14E2" w:rsidRPr="00F41A55">
          <w:rPr>
            <w:rStyle w:val="Hyperlink"/>
          </w:rPr>
          <w:t>Table 2</w:t>
        </w:r>
        <w:r w:rsidR="006A14E2" w:rsidRPr="00F41A55">
          <w:rPr>
            <w:rStyle w:val="Hyperlink"/>
          </w:rPr>
          <w:noBreakHyphen/>
          <w:t>7:</w:t>
        </w:r>
        <w:r w:rsidR="006A14E2">
          <w:rPr>
            <w:rFonts w:asciiTheme="minorHAnsi" w:eastAsiaTheme="minorEastAsia" w:hAnsiTheme="minorHAnsi" w:cstheme="minorBidi"/>
            <w:noProof/>
            <w:sz w:val="22"/>
            <w:szCs w:val="22"/>
            <w:lang w:eastAsia="en-AU"/>
          </w:rPr>
          <w:tab/>
        </w:r>
        <w:r w:rsidR="006A14E2" w:rsidRPr="00F41A55">
          <w:rPr>
            <w:rStyle w:val="Hyperlink"/>
          </w:rPr>
          <w:t>Services recommended by service type and cohort</w:t>
        </w:r>
        <w:r w:rsidR="006A14E2">
          <w:rPr>
            <w:noProof/>
            <w:webHidden/>
          </w:rPr>
          <w:tab/>
        </w:r>
        <w:r w:rsidR="006A14E2">
          <w:rPr>
            <w:noProof/>
            <w:webHidden/>
          </w:rPr>
          <w:fldChar w:fldCharType="begin"/>
        </w:r>
        <w:r w:rsidR="006A14E2">
          <w:rPr>
            <w:noProof/>
            <w:webHidden/>
          </w:rPr>
          <w:instrText xml:space="preserve"> PAGEREF _Toc72239737 \h </w:instrText>
        </w:r>
        <w:r w:rsidR="006A14E2">
          <w:rPr>
            <w:noProof/>
            <w:webHidden/>
          </w:rPr>
        </w:r>
        <w:r w:rsidR="006A14E2">
          <w:rPr>
            <w:noProof/>
            <w:webHidden/>
          </w:rPr>
          <w:fldChar w:fldCharType="separate"/>
        </w:r>
        <w:r w:rsidR="00323B97">
          <w:rPr>
            <w:noProof/>
            <w:webHidden/>
          </w:rPr>
          <w:t>27</w:t>
        </w:r>
        <w:r w:rsidR="006A14E2">
          <w:rPr>
            <w:noProof/>
            <w:webHidden/>
          </w:rPr>
          <w:fldChar w:fldCharType="end"/>
        </w:r>
      </w:hyperlink>
    </w:p>
    <w:p w14:paraId="68DC2A18" w14:textId="3172A3A9" w:rsidR="006A14E2" w:rsidRDefault="00103834">
      <w:pPr>
        <w:pStyle w:val="TableofFigures"/>
        <w:rPr>
          <w:rFonts w:asciiTheme="minorHAnsi" w:eastAsiaTheme="minorEastAsia" w:hAnsiTheme="minorHAnsi" w:cstheme="minorBidi"/>
          <w:noProof/>
          <w:sz w:val="22"/>
          <w:szCs w:val="22"/>
          <w:lang w:eastAsia="en-AU"/>
        </w:rPr>
      </w:pPr>
      <w:hyperlink w:anchor="_Toc72239738" w:history="1">
        <w:r w:rsidR="006A14E2" w:rsidRPr="00F41A55">
          <w:rPr>
            <w:rStyle w:val="Hyperlink"/>
          </w:rPr>
          <w:t>Table 2</w:t>
        </w:r>
        <w:r w:rsidR="006A14E2" w:rsidRPr="00F41A55">
          <w:rPr>
            <w:rStyle w:val="Hyperlink"/>
          </w:rPr>
          <w:noBreakHyphen/>
          <w:t>8:</w:t>
        </w:r>
        <w:r w:rsidR="006A14E2">
          <w:rPr>
            <w:rFonts w:asciiTheme="minorHAnsi" w:eastAsiaTheme="minorEastAsia" w:hAnsiTheme="minorHAnsi" w:cstheme="minorBidi"/>
            <w:noProof/>
            <w:sz w:val="22"/>
            <w:szCs w:val="22"/>
            <w:lang w:eastAsia="en-AU"/>
          </w:rPr>
          <w:tab/>
        </w:r>
        <w:r w:rsidR="006A14E2" w:rsidRPr="00F41A55">
          <w:rPr>
            <w:rStyle w:val="Hyperlink"/>
          </w:rPr>
          <w:t>Services recommended by service type, cohort and reablement sub-groups</w:t>
        </w:r>
        <w:r w:rsidR="006A14E2">
          <w:rPr>
            <w:noProof/>
            <w:webHidden/>
          </w:rPr>
          <w:tab/>
        </w:r>
        <w:r w:rsidR="006A14E2">
          <w:rPr>
            <w:noProof/>
            <w:webHidden/>
          </w:rPr>
          <w:fldChar w:fldCharType="begin"/>
        </w:r>
        <w:r w:rsidR="006A14E2">
          <w:rPr>
            <w:noProof/>
            <w:webHidden/>
          </w:rPr>
          <w:instrText xml:space="preserve"> PAGEREF _Toc72239738 \h </w:instrText>
        </w:r>
        <w:r w:rsidR="006A14E2">
          <w:rPr>
            <w:noProof/>
            <w:webHidden/>
          </w:rPr>
        </w:r>
        <w:r w:rsidR="006A14E2">
          <w:rPr>
            <w:noProof/>
            <w:webHidden/>
          </w:rPr>
          <w:fldChar w:fldCharType="separate"/>
        </w:r>
        <w:r w:rsidR="00323B97">
          <w:rPr>
            <w:noProof/>
            <w:webHidden/>
          </w:rPr>
          <w:t>29</w:t>
        </w:r>
        <w:r w:rsidR="006A14E2">
          <w:rPr>
            <w:noProof/>
            <w:webHidden/>
          </w:rPr>
          <w:fldChar w:fldCharType="end"/>
        </w:r>
      </w:hyperlink>
    </w:p>
    <w:p w14:paraId="6147D573" w14:textId="3570FE2B" w:rsidR="006A14E2" w:rsidRDefault="00103834">
      <w:pPr>
        <w:pStyle w:val="TableofFigures"/>
        <w:rPr>
          <w:rFonts w:asciiTheme="minorHAnsi" w:eastAsiaTheme="minorEastAsia" w:hAnsiTheme="minorHAnsi" w:cstheme="minorBidi"/>
          <w:noProof/>
          <w:sz w:val="22"/>
          <w:szCs w:val="22"/>
          <w:lang w:eastAsia="en-AU"/>
        </w:rPr>
      </w:pPr>
      <w:hyperlink w:anchor="_Toc72239739" w:history="1">
        <w:r w:rsidR="006A14E2" w:rsidRPr="00F41A55">
          <w:rPr>
            <w:rStyle w:val="Hyperlink"/>
          </w:rPr>
          <w:t>Table 2</w:t>
        </w:r>
        <w:r w:rsidR="006A14E2" w:rsidRPr="00F41A55">
          <w:rPr>
            <w:rStyle w:val="Hyperlink"/>
          </w:rPr>
          <w:noBreakHyphen/>
          <w:t>9:</w:t>
        </w:r>
        <w:r w:rsidR="006A14E2">
          <w:rPr>
            <w:rFonts w:asciiTheme="minorHAnsi" w:eastAsiaTheme="minorEastAsia" w:hAnsiTheme="minorHAnsi" w:cstheme="minorBidi"/>
            <w:noProof/>
            <w:sz w:val="22"/>
            <w:szCs w:val="22"/>
            <w:lang w:eastAsia="en-AU"/>
          </w:rPr>
          <w:tab/>
        </w:r>
        <w:r w:rsidR="006A14E2" w:rsidRPr="00F41A55">
          <w:rPr>
            <w:rStyle w:val="Hyperlink"/>
          </w:rPr>
          <w:t>General recommendations made, by category and cohort</w:t>
        </w:r>
        <w:r w:rsidR="006A14E2">
          <w:rPr>
            <w:noProof/>
            <w:webHidden/>
          </w:rPr>
          <w:tab/>
        </w:r>
        <w:r w:rsidR="006A14E2">
          <w:rPr>
            <w:noProof/>
            <w:webHidden/>
          </w:rPr>
          <w:fldChar w:fldCharType="begin"/>
        </w:r>
        <w:r w:rsidR="006A14E2">
          <w:rPr>
            <w:noProof/>
            <w:webHidden/>
          </w:rPr>
          <w:instrText xml:space="preserve"> PAGEREF _Toc72239739 \h </w:instrText>
        </w:r>
        <w:r w:rsidR="006A14E2">
          <w:rPr>
            <w:noProof/>
            <w:webHidden/>
          </w:rPr>
        </w:r>
        <w:r w:rsidR="006A14E2">
          <w:rPr>
            <w:noProof/>
            <w:webHidden/>
          </w:rPr>
          <w:fldChar w:fldCharType="separate"/>
        </w:r>
        <w:r w:rsidR="00323B97">
          <w:rPr>
            <w:noProof/>
            <w:webHidden/>
          </w:rPr>
          <w:t>30</w:t>
        </w:r>
        <w:r w:rsidR="006A14E2">
          <w:rPr>
            <w:noProof/>
            <w:webHidden/>
          </w:rPr>
          <w:fldChar w:fldCharType="end"/>
        </w:r>
      </w:hyperlink>
    </w:p>
    <w:p w14:paraId="1BD48AD9" w14:textId="2F1BE916" w:rsidR="006A14E2" w:rsidRDefault="00103834">
      <w:pPr>
        <w:pStyle w:val="TableofFigures"/>
        <w:rPr>
          <w:rFonts w:asciiTheme="minorHAnsi" w:eastAsiaTheme="minorEastAsia" w:hAnsiTheme="minorHAnsi" w:cstheme="minorBidi"/>
          <w:noProof/>
          <w:sz w:val="22"/>
          <w:szCs w:val="22"/>
          <w:lang w:eastAsia="en-AU"/>
        </w:rPr>
      </w:pPr>
      <w:hyperlink w:anchor="_Toc72239740" w:history="1">
        <w:r w:rsidR="006A14E2" w:rsidRPr="00F41A55">
          <w:rPr>
            <w:rStyle w:val="Hyperlink"/>
          </w:rPr>
          <w:t>Table 2</w:t>
        </w:r>
        <w:r w:rsidR="006A14E2" w:rsidRPr="00F41A55">
          <w:rPr>
            <w:rStyle w:val="Hyperlink"/>
          </w:rPr>
          <w:noBreakHyphen/>
          <w:t>10:</w:t>
        </w:r>
        <w:r w:rsidR="006A14E2">
          <w:rPr>
            <w:rFonts w:asciiTheme="minorHAnsi" w:eastAsiaTheme="minorEastAsia" w:hAnsiTheme="minorHAnsi" w:cstheme="minorBidi"/>
            <w:noProof/>
            <w:sz w:val="22"/>
            <w:szCs w:val="22"/>
            <w:lang w:eastAsia="en-AU"/>
          </w:rPr>
          <w:tab/>
        </w:r>
        <w:r w:rsidR="006A14E2" w:rsidRPr="00F41A55">
          <w:rPr>
            <w:rStyle w:val="Hyperlink"/>
          </w:rPr>
          <w:t>General recommendations - Unique recommendations as percentage of all recommendations, by cohort and reablement sub-groups</w:t>
        </w:r>
        <w:r w:rsidR="006A14E2">
          <w:rPr>
            <w:noProof/>
            <w:webHidden/>
          </w:rPr>
          <w:tab/>
        </w:r>
        <w:r w:rsidR="006A14E2">
          <w:rPr>
            <w:noProof/>
            <w:webHidden/>
          </w:rPr>
          <w:fldChar w:fldCharType="begin"/>
        </w:r>
        <w:r w:rsidR="006A14E2">
          <w:rPr>
            <w:noProof/>
            <w:webHidden/>
          </w:rPr>
          <w:instrText xml:space="preserve"> PAGEREF _Toc72239740 \h </w:instrText>
        </w:r>
        <w:r w:rsidR="006A14E2">
          <w:rPr>
            <w:noProof/>
            <w:webHidden/>
          </w:rPr>
        </w:r>
        <w:r w:rsidR="006A14E2">
          <w:rPr>
            <w:noProof/>
            <w:webHidden/>
          </w:rPr>
          <w:fldChar w:fldCharType="separate"/>
        </w:r>
        <w:r w:rsidR="00323B97">
          <w:rPr>
            <w:noProof/>
            <w:webHidden/>
          </w:rPr>
          <w:t>31</w:t>
        </w:r>
        <w:r w:rsidR="006A14E2">
          <w:rPr>
            <w:noProof/>
            <w:webHidden/>
          </w:rPr>
          <w:fldChar w:fldCharType="end"/>
        </w:r>
      </w:hyperlink>
    </w:p>
    <w:p w14:paraId="43DF7A27" w14:textId="43B687B7" w:rsidR="006A14E2" w:rsidRDefault="00103834">
      <w:pPr>
        <w:pStyle w:val="TableofFigures"/>
        <w:rPr>
          <w:rFonts w:asciiTheme="minorHAnsi" w:eastAsiaTheme="minorEastAsia" w:hAnsiTheme="minorHAnsi" w:cstheme="minorBidi"/>
          <w:noProof/>
          <w:sz w:val="22"/>
          <w:szCs w:val="22"/>
          <w:lang w:eastAsia="en-AU"/>
        </w:rPr>
      </w:pPr>
      <w:hyperlink w:anchor="_Toc72239741" w:history="1">
        <w:r w:rsidR="006A14E2" w:rsidRPr="00F41A55">
          <w:rPr>
            <w:rStyle w:val="Hyperlink"/>
          </w:rPr>
          <w:t>Table 2</w:t>
        </w:r>
        <w:r w:rsidR="006A14E2" w:rsidRPr="00F41A55">
          <w:rPr>
            <w:rStyle w:val="Hyperlink"/>
          </w:rPr>
          <w:noBreakHyphen/>
          <w:t>11:</w:t>
        </w:r>
        <w:r w:rsidR="006A14E2">
          <w:rPr>
            <w:rFonts w:asciiTheme="minorHAnsi" w:eastAsiaTheme="minorEastAsia" w:hAnsiTheme="minorHAnsi" w:cstheme="minorBidi"/>
            <w:noProof/>
            <w:sz w:val="22"/>
            <w:szCs w:val="22"/>
            <w:lang w:eastAsia="en-AU"/>
          </w:rPr>
          <w:tab/>
        </w:r>
        <w:r w:rsidR="006A14E2" w:rsidRPr="00F41A55">
          <w:rPr>
            <w:rStyle w:val="Hyperlink"/>
          </w:rPr>
          <w:t>Service outcomes client sample</w:t>
        </w:r>
        <w:r w:rsidR="006A14E2">
          <w:rPr>
            <w:noProof/>
            <w:webHidden/>
          </w:rPr>
          <w:tab/>
        </w:r>
        <w:r w:rsidR="006A14E2">
          <w:rPr>
            <w:noProof/>
            <w:webHidden/>
          </w:rPr>
          <w:fldChar w:fldCharType="begin"/>
        </w:r>
        <w:r w:rsidR="006A14E2">
          <w:rPr>
            <w:noProof/>
            <w:webHidden/>
          </w:rPr>
          <w:instrText xml:space="preserve"> PAGEREF _Toc72239741 \h </w:instrText>
        </w:r>
        <w:r w:rsidR="006A14E2">
          <w:rPr>
            <w:noProof/>
            <w:webHidden/>
          </w:rPr>
        </w:r>
        <w:r w:rsidR="006A14E2">
          <w:rPr>
            <w:noProof/>
            <w:webHidden/>
          </w:rPr>
          <w:fldChar w:fldCharType="separate"/>
        </w:r>
        <w:r w:rsidR="00323B97">
          <w:rPr>
            <w:noProof/>
            <w:webHidden/>
          </w:rPr>
          <w:t>39</w:t>
        </w:r>
        <w:r w:rsidR="006A14E2">
          <w:rPr>
            <w:noProof/>
            <w:webHidden/>
          </w:rPr>
          <w:fldChar w:fldCharType="end"/>
        </w:r>
      </w:hyperlink>
    </w:p>
    <w:p w14:paraId="6F5E0368" w14:textId="192A9C2D" w:rsidR="006A14E2" w:rsidRDefault="00103834">
      <w:pPr>
        <w:pStyle w:val="TableofFigures"/>
        <w:rPr>
          <w:rFonts w:asciiTheme="minorHAnsi" w:eastAsiaTheme="minorEastAsia" w:hAnsiTheme="minorHAnsi" w:cstheme="minorBidi"/>
          <w:noProof/>
          <w:sz w:val="22"/>
          <w:szCs w:val="22"/>
          <w:lang w:eastAsia="en-AU"/>
        </w:rPr>
      </w:pPr>
      <w:hyperlink w:anchor="_Toc72239742" w:history="1">
        <w:r w:rsidR="006A14E2" w:rsidRPr="00F41A55">
          <w:rPr>
            <w:rStyle w:val="Hyperlink"/>
          </w:rPr>
          <w:t>Table 2</w:t>
        </w:r>
        <w:r w:rsidR="006A14E2" w:rsidRPr="00F41A55">
          <w:rPr>
            <w:rStyle w:val="Hyperlink"/>
          </w:rPr>
          <w:noBreakHyphen/>
          <w:t>12:</w:t>
        </w:r>
        <w:r w:rsidR="006A14E2">
          <w:rPr>
            <w:rFonts w:asciiTheme="minorHAnsi" w:eastAsiaTheme="minorEastAsia" w:hAnsiTheme="minorHAnsi" w:cstheme="minorBidi"/>
            <w:noProof/>
            <w:sz w:val="22"/>
            <w:szCs w:val="22"/>
            <w:lang w:eastAsia="en-AU"/>
          </w:rPr>
          <w:tab/>
        </w:r>
        <w:r w:rsidR="006A14E2" w:rsidRPr="00F41A55">
          <w:rPr>
            <w:rStyle w:val="Hyperlink"/>
          </w:rPr>
          <w:t>Services received by service type, cohort and reablement sub-groups</w:t>
        </w:r>
        <w:r w:rsidR="006A14E2">
          <w:rPr>
            <w:noProof/>
            <w:webHidden/>
          </w:rPr>
          <w:tab/>
        </w:r>
        <w:r w:rsidR="006A14E2">
          <w:rPr>
            <w:noProof/>
            <w:webHidden/>
          </w:rPr>
          <w:fldChar w:fldCharType="begin"/>
        </w:r>
        <w:r w:rsidR="006A14E2">
          <w:rPr>
            <w:noProof/>
            <w:webHidden/>
          </w:rPr>
          <w:instrText xml:space="preserve"> PAGEREF _Toc72239742 \h </w:instrText>
        </w:r>
        <w:r w:rsidR="006A14E2">
          <w:rPr>
            <w:noProof/>
            <w:webHidden/>
          </w:rPr>
        </w:r>
        <w:r w:rsidR="006A14E2">
          <w:rPr>
            <w:noProof/>
            <w:webHidden/>
          </w:rPr>
          <w:fldChar w:fldCharType="separate"/>
        </w:r>
        <w:r w:rsidR="00323B97">
          <w:rPr>
            <w:noProof/>
            <w:webHidden/>
          </w:rPr>
          <w:t>41</w:t>
        </w:r>
        <w:r w:rsidR="006A14E2">
          <w:rPr>
            <w:noProof/>
            <w:webHidden/>
          </w:rPr>
          <w:fldChar w:fldCharType="end"/>
        </w:r>
      </w:hyperlink>
    </w:p>
    <w:p w14:paraId="04B59370" w14:textId="7423A576" w:rsidR="006A14E2" w:rsidRDefault="00103834">
      <w:pPr>
        <w:pStyle w:val="TableofFigures"/>
        <w:rPr>
          <w:rFonts w:asciiTheme="minorHAnsi" w:eastAsiaTheme="minorEastAsia" w:hAnsiTheme="minorHAnsi" w:cstheme="minorBidi"/>
          <w:noProof/>
          <w:sz w:val="22"/>
          <w:szCs w:val="22"/>
          <w:lang w:eastAsia="en-AU"/>
        </w:rPr>
      </w:pPr>
      <w:hyperlink w:anchor="_Toc72239743" w:history="1">
        <w:r w:rsidR="006A14E2" w:rsidRPr="00F41A55">
          <w:rPr>
            <w:rStyle w:val="Hyperlink"/>
          </w:rPr>
          <w:t>Table 2</w:t>
        </w:r>
        <w:r w:rsidR="006A14E2" w:rsidRPr="00F41A55">
          <w:rPr>
            <w:rStyle w:val="Hyperlink"/>
          </w:rPr>
          <w:noBreakHyphen/>
          <w:t>13:</w:t>
        </w:r>
        <w:r w:rsidR="006A14E2">
          <w:rPr>
            <w:rFonts w:asciiTheme="minorHAnsi" w:eastAsiaTheme="minorEastAsia" w:hAnsiTheme="minorHAnsi" w:cstheme="minorBidi"/>
            <w:noProof/>
            <w:sz w:val="22"/>
            <w:szCs w:val="22"/>
            <w:lang w:eastAsia="en-AU"/>
          </w:rPr>
          <w:tab/>
        </w:r>
        <w:r w:rsidR="006A14E2" w:rsidRPr="00F41A55">
          <w:rPr>
            <w:rStyle w:val="Hyperlink"/>
          </w:rPr>
          <w:t>Services recommended but not received, by service type and cohort</w:t>
        </w:r>
        <w:r w:rsidR="006A14E2">
          <w:rPr>
            <w:noProof/>
            <w:webHidden/>
          </w:rPr>
          <w:tab/>
        </w:r>
        <w:r w:rsidR="006A14E2">
          <w:rPr>
            <w:noProof/>
            <w:webHidden/>
          </w:rPr>
          <w:fldChar w:fldCharType="begin"/>
        </w:r>
        <w:r w:rsidR="006A14E2">
          <w:rPr>
            <w:noProof/>
            <w:webHidden/>
          </w:rPr>
          <w:instrText xml:space="preserve"> PAGEREF _Toc72239743 \h </w:instrText>
        </w:r>
        <w:r w:rsidR="006A14E2">
          <w:rPr>
            <w:noProof/>
            <w:webHidden/>
          </w:rPr>
        </w:r>
        <w:r w:rsidR="006A14E2">
          <w:rPr>
            <w:noProof/>
            <w:webHidden/>
          </w:rPr>
          <w:fldChar w:fldCharType="separate"/>
        </w:r>
        <w:r w:rsidR="00323B97">
          <w:rPr>
            <w:noProof/>
            <w:webHidden/>
          </w:rPr>
          <w:t>42</w:t>
        </w:r>
        <w:r w:rsidR="006A14E2">
          <w:rPr>
            <w:noProof/>
            <w:webHidden/>
          </w:rPr>
          <w:fldChar w:fldCharType="end"/>
        </w:r>
      </w:hyperlink>
    </w:p>
    <w:p w14:paraId="44E5DD78" w14:textId="1E7B4A2F" w:rsidR="006A14E2" w:rsidRDefault="00103834">
      <w:pPr>
        <w:pStyle w:val="TableofFigures"/>
        <w:rPr>
          <w:rFonts w:asciiTheme="minorHAnsi" w:eastAsiaTheme="minorEastAsia" w:hAnsiTheme="minorHAnsi" w:cstheme="minorBidi"/>
          <w:noProof/>
          <w:sz w:val="22"/>
          <w:szCs w:val="22"/>
          <w:lang w:eastAsia="en-AU"/>
        </w:rPr>
      </w:pPr>
      <w:hyperlink w:anchor="_Toc72239744" w:history="1">
        <w:r w:rsidR="006A14E2" w:rsidRPr="00F41A55">
          <w:rPr>
            <w:rStyle w:val="Hyperlink"/>
          </w:rPr>
          <w:t>Table 2</w:t>
        </w:r>
        <w:r w:rsidR="006A14E2" w:rsidRPr="00F41A55">
          <w:rPr>
            <w:rStyle w:val="Hyperlink"/>
          </w:rPr>
          <w:noBreakHyphen/>
          <w:t>14:</w:t>
        </w:r>
        <w:r w:rsidR="006A14E2">
          <w:rPr>
            <w:rFonts w:asciiTheme="minorHAnsi" w:eastAsiaTheme="minorEastAsia" w:hAnsiTheme="minorHAnsi" w:cstheme="minorBidi"/>
            <w:noProof/>
            <w:sz w:val="22"/>
            <w:szCs w:val="22"/>
            <w:lang w:eastAsia="en-AU"/>
          </w:rPr>
          <w:tab/>
        </w:r>
        <w:r w:rsidR="006A14E2" w:rsidRPr="00F41A55">
          <w:rPr>
            <w:rStyle w:val="Hyperlink"/>
          </w:rPr>
          <w:t>Short-term and ongoing service provision for reablement clients by cohort</w:t>
        </w:r>
        <w:r w:rsidR="006A14E2">
          <w:rPr>
            <w:noProof/>
            <w:webHidden/>
          </w:rPr>
          <w:tab/>
        </w:r>
        <w:r w:rsidR="006A14E2">
          <w:rPr>
            <w:noProof/>
            <w:webHidden/>
          </w:rPr>
          <w:fldChar w:fldCharType="begin"/>
        </w:r>
        <w:r w:rsidR="006A14E2">
          <w:rPr>
            <w:noProof/>
            <w:webHidden/>
          </w:rPr>
          <w:instrText xml:space="preserve"> PAGEREF _Toc72239744 \h </w:instrText>
        </w:r>
        <w:r w:rsidR="006A14E2">
          <w:rPr>
            <w:noProof/>
            <w:webHidden/>
          </w:rPr>
        </w:r>
        <w:r w:rsidR="006A14E2">
          <w:rPr>
            <w:noProof/>
            <w:webHidden/>
          </w:rPr>
          <w:fldChar w:fldCharType="separate"/>
        </w:r>
        <w:r w:rsidR="00323B97">
          <w:rPr>
            <w:noProof/>
            <w:webHidden/>
          </w:rPr>
          <w:t>43</w:t>
        </w:r>
        <w:r w:rsidR="006A14E2">
          <w:rPr>
            <w:noProof/>
            <w:webHidden/>
          </w:rPr>
          <w:fldChar w:fldCharType="end"/>
        </w:r>
      </w:hyperlink>
    </w:p>
    <w:p w14:paraId="416E1DC2" w14:textId="0B02269D" w:rsidR="006A14E2" w:rsidRDefault="00103834">
      <w:pPr>
        <w:pStyle w:val="TableofFigures"/>
        <w:rPr>
          <w:rFonts w:asciiTheme="minorHAnsi" w:eastAsiaTheme="minorEastAsia" w:hAnsiTheme="minorHAnsi" w:cstheme="minorBidi"/>
          <w:noProof/>
          <w:sz w:val="22"/>
          <w:szCs w:val="22"/>
          <w:lang w:eastAsia="en-AU"/>
        </w:rPr>
      </w:pPr>
      <w:hyperlink w:anchor="_Toc72239745" w:history="1">
        <w:r w:rsidR="006A14E2" w:rsidRPr="00F41A55">
          <w:rPr>
            <w:rStyle w:val="Hyperlink"/>
          </w:rPr>
          <w:t>Table 2</w:t>
        </w:r>
        <w:r w:rsidR="006A14E2" w:rsidRPr="00F41A55">
          <w:rPr>
            <w:rStyle w:val="Hyperlink"/>
          </w:rPr>
          <w:noBreakHyphen/>
          <w:t>15:</w:t>
        </w:r>
        <w:r w:rsidR="006A14E2">
          <w:rPr>
            <w:rFonts w:asciiTheme="minorHAnsi" w:eastAsiaTheme="minorEastAsia" w:hAnsiTheme="minorHAnsi" w:cstheme="minorBidi"/>
            <w:noProof/>
            <w:sz w:val="22"/>
            <w:szCs w:val="22"/>
            <w:lang w:eastAsia="en-AU"/>
          </w:rPr>
          <w:tab/>
        </w:r>
        <w:r w:rsidR="006A14E2" w:rsidRPr="00F41A55">
          <w:rPr>
            <w:rStyle w:val="Hyperlink"/>
          </w:rPr>
          <w:t>Short-term and ongoing service provision for non-reablement clients by cohort</w:t>
        </w:r>
        <w:r w:rsidR="006A14E2">
          <w:rPr>
            <w:noProof/>
            <w:webHidden/>
          </w:rPr>
          <w:tab/>
        </w:r>
        <w:r w:rsidR="006A14E2">
          <w:rPr>
            <w:noProof/>
            <w:webHidden/>
          </w:rPr>
          <w:fldChar w:fldCharType="begin"/>
        </w:r>
        <w:r w:rsidR="006A14E2">
          <w:rPr>
            <w:noProof/>
            <w:webHidden/>
          </w:rPr>
          <w:instrText xml:space="preserve"> PAGEREF _Toc72239745 \h </w:instrText>
        </w:r>
        <w:r w:rsidR="006A14E2">
          <w:rPr>
            <w:noProof/>
            <w:webHidden/>
          </w:rPr>
        </w:r>
        <w:r w:rsidR="006A14E2">
          <w:rPr>
            <w:noProof/>
            <w:webHidden/>
          </w:rPr>
          <w:fldChar w:fldCharType="separate"/>
        </w:r>
        <w:r w:rsidR="00323B97">
          <w:rPr>
            <w:noProof/>
            <w:webHidden/>
          </w:rPr>
          <w:t>44</w:t>
        </w:r>
        <w:r w:rsidR="006A14E2">
          <w:rPr>
            <w:noProof/>
            <w:webHidden/>
          </w:rPr>
          <w:fldChar w:fldCharType="end"/>
        </w:r>
      </w:hyperlink>
    </w:p>
    <w:p w14:paraId="38787B29" w14:textId="6B67297C" w:rsidR="006A14E2" w:rsidRDefault="00103834">
      <w:pPr>
        <w:pStyle w:val="TableofFigures"/>
        <w:rPr>
          <w:rFonts w:asciiTheme="minorHAnsi" w:eastAsiaTheme="minorEastAsia" w:hAnsiTheme="minorHAnsi" w:cstheme="minorBidi"/>
          <w:noProof/>
          <w:sz w:val="22"/>
          <w:szCs w:val="22"/>
          <w:lang w:eastAsia="en-AU"/>
        </w:rPr>
      </w:pPr>
      <w:hyperlink w:anchor="_Toc72239746" w:history="1">
        <w:r w:rsidR="006A14E2" w:rsidRPr="00F41A55">
          <w:rPr>
            <w:rStyle w:val="Hyperlink"/>
          </w:rPr>
          <w:t>Table 2</w:t>
        </w:r>
        <w:r w:rsidR="006A14E2" w:rsidRPr="00F41A55">
          <w:rPr>
            <w:rStyle w:val="Hyperlink"/>
          </w:rPr>
          <w:noBreakHyphen/>
          <w:t>16:</w:t>
        </w:r>
        <w:r w:rsidR="006A14E2">
          <w:rPr>
            <w:rFonts w:asciiTheme="minorHAnsi" w:eastAsiaTheme="minorEastAsia" w:hAnsiTheme="minorHAnsi" w:cstheme="minorBidi"/>
            <w:noProof/>
            <w:sz w:val="22"/>
            <w:szCs w:val="22"/>
            <w:lang w:eastAsia="en-AU"/>
          </w:rPr>
          <w:tab/>
        </w:r>
        <w:r w:rsidR="006A14E2" w:rsidRPr="00F41A55">
          <w:rPr>
            <w:rStyle w:val="Hyperlink"/>
          </w:rPr>
          <w:t>Initial cost per assessment during transition to trial model – Comparison of trial and traditional approaches</w:t>
        </w:r>
        <w:r w:rsidR="006A14E2">
          <w:rPr>
            <w:noProof/>
            <w:webHidden/>
          </w:rPr>
          <w:tab/>
        </w:r>
        <w:r w:rsidR="006A14E2">
          <w:rPr>
            <w:noProof/>
            <w:webHidden/>
          </w:rPr>
          <w:fldChar w:fldCharType="begin"/>
        </w:r>
        <w:r w:rsidR="006A14E2">
          <w:rPr>
            <w:noProof/>
            <w:webHidden/>
          </w:rPr>
          <w:instrText xml:space="preserve"> PAGEREF _Toc72239746 \h </w:instrText>
        </w:r>
        <w:r w:rsidR="006A14E2">
          <w:rPr>
            <w:noProof/>
            <w:webHidden/>
          </w:rPr>
        </w:r>
        <w:r w:rsidR="006A14E2">
          <w:rPr>
            <w:noProof/>
            <w:webHidden/>
          </w:rPr>
          <w:fldChar w:fldCharType="separate"/>
        </w:r>
        <w:r w:rsidR="00323B97">
          <w:rPr>
            <w:noProof/>
            <w:webHidden/>
          </w:rPr>
          <w:t>47</w:t>
        </w:r>
        <w:r w:rsidR="006A14E2">
          <w:rPr>
            <w:noProof/>
            <w:webHidden/>
          </w:rPr>
          <w:fldChar w:fldCharType="end"/>
        </w:r>
      </w:hyperlink>
    </w:p>
    <w:p w14:paraId="0119AC04" w14:textId="38D247EE" w:rsidR="006A14E2" w:rsidRDefault="00103834">
      <w:pPr>
        <w:pStyle w:val="TableofFigures"/>
        <w:rPr>
          <w:rFonts w:asciiTheme="minorHAnsi" w:eastAsiaTheme="minorEastAsia" w:hAnsiTheme="minorHAnsi" w:cstheme="minorBidi"/>
          <w:noProof/>
          <w:sz w:val="22"/>
          <w:szCs w:val="22"/>
          <w:lang w:eastAsia="en-AU"/>
        </w:rPr>
      </w:pPr>
      <w:hyperlink w:anchor="_Toc72239747" w:history="1">
        <w:r w:rsidR="006A14E2" w:rsidRPr="00F41A55">
          <w:rPr>
            <w:rStyle w:val="Hyperlink"/>
          </w:rPr>
          <w:t>Table 2</w:t>
        </w:r>
        <w:r w:rsidR="006A14E2" w:rsidRPr="00F41A55">
          <w:rPr>
            <w:rStyle w:val="Hyperlink"/>
          </w:rPr>
          <w:noBreakHyphen/>
          <w:t>17:</w:t>
        </w:r>
        <w:r w:rsidR="006A14E2">
          <w:rPr>
            <w:rFonts w:asciiTheme="minorHAnsi" w:eastAsiaTheme="minorEastAsia" w:hAnsiTheme="minorHAnsi" w:cstheme="minorBidi"/>
            <w:noProof/>
            <w:sz w:val="22"/>
            <w:szCs w:val="22"/>
            <w:lang w:eastAsia="en-AU"/>
          </w:rPr>
          <w:tab/>
        </w:r>
        <w:r w:rsidR="006A14E2" w:rsidRPr="00F41A55">
          <w:rPr>
            <w:rStyle w:val="Hyperlink"/>
          </w:rPr>
          <w:t>Ongoing cost per assessment – Comparison of trial and traditional approaches</w:t>
        </w:r>
        <w:r w:rsidR="006A14E2">
          <w:rPr>
            <w:noProof/>
            <w:webHidden/>
          </w:rPr>
          <w:tab/>
        </w:r>
        <w:r w:rsidR="006A14E2">
          <w:rPr>
            <w:noProof/>
            <w:webHidden/>
          </w:rPr>
          <w:fldChar w:fldCharType="begin"/>
        </w:r>
        <w:r w:rsidR="006A14E2">
          <w:rPr>
            <w:noProof/>
            <w:webHidden/>
          </w:rPr>
          <w:instrText xml:space="preserve"> PAGEREF _Toc72239747 \h </w:instrText>
        </w:r>
        <w:r w:rsidR="006A14E2">
          <w:rPr>
            <w:noProof/>
            <w:webHidden/>
          </w:rPr>
        </w:r>
        <w:r w:rsidR="006A14E2">
          <w:rPr>
            <w:noProof/>
            <w:webHidden/>
          </w:rPr>
          <w:fldChar w:fldCharType="separate"/>
        </w:r>
        <w:r w:rsidR="00323B97">
          <w:rPr>
            <w:noProof/>
            <w:webHidden/>
          </w:rPr>
          <w:t>48</w:t>
        </w:r>
        <w:r w:rsidR="006A14E2">
          <w:rPr>
            <w:noProof/>
            <w:webHidden/>
          </w:rPr>
          <w:fldChar w:fldCharType="end"/>
        </w:r>
      </w:hyperlink>
    </w:p>
    <w:p w14:paraId="50E8B9F1" w14:textId="03569457" w:rsidR="006A14E2" w:rsidRDefault="00103834">
      <w:pPr>
        <w:pStyle w:val="TableofFigures"/>
        <w:rPr>
          <w:rFonts w:asciiTheme="minorHAnsi" w:eastAsiaTheme="minorEastAsia" w:hAnsiTheme="minorHAnsi" w:cstheme="minorBidi"/>
          <w:noProof/>
          <w:sz w:val="22"/>
          <w:szCs w:val="22"/>
          <w:lang w:eastAsia="en-AU"/>
        </w:rPr>
      </w:pPr>
      <w:hyperlink w:anchor="_Toc72239748" w:history="1">
        <w:r w:rsidR="006A14E2" w:rsidRPr="00F41A55">
          <w:rPr>
            <w:rStyle w:val="Hyperlink"/>
          </w:rPr>
          <w:t>Table 2</w:t>
        </w:r>
        <w:r w:rsidR="006A14E2" w:rsidRPr="00F41A55">
          <w:rPr>
            <w:rStyle w:val="Hyperlink"/>
          </w:rPr>
          <w:noBreakHyphen/>
          <w:t>18:</w:t>
        </w:r>
        <w:r w:rsidR="006A14E2">
          <w:rPr>
            <w:rFonts w:asciiTheme="minorHAnsi" w:eastAsiaTheme="minorEastAsia" w:hAnsiTheme="minorHAnsi" w:cstheme="minorBidi"/>
            <w:noProof/>
            <w:sz w:val="22"/>
            <w:szCs w:val="22"/>
            <w:lang w:eastAsia="en-AU"/>
          </w:rPr>
          <w:tab/>
        </w:r>
        <w:r w:rsidR="006A14E2" w:rsidRPr="00F41A55">
          <w:rPr>
            <w:rStyle w:val="Hyperlink"/>
          </w:rPr>
          <w:t>Rest of country, total cost under traditional model – new clients</w:t>
        </w:r>
        <w:r w:rsidR="006A14E2">
          <w:rPr>
            <w:noProof/>
            <w:webHidden/>
          </w:rPr>
          <w:tab/>
        </w:r>
        <w:r w:rsidR="006A14E2">
          <w:rPr>
            <w:noProof/>
            <w:webHidden/>
          </w:rPr>
          <w:fldChar w:fldCharType="begin"/>
        </w:r>
        <w:r w:rsidR="006A14E2">
          <w:rPr>
            <w:noProof/>
            <w:webHidden/>
          </w:rPr>
          <w:instrText xml:space="preserve"> PAGEREF _Toc72239748 \h </w:instrText>
        </w:r>
        <w:r w:rsidR="006A14E2">
          <w:rPr>
            <w:noProof/>
            <w:webHidden/>
          </w:rPr>
        </w:r>
        <w:r w:rsidR="006A14E2">
          <w:rPr>
            <w:noProof/>
            <w:webHidden/>
          </w:rPr>
          <w:fldChar w:fldCharType="separate"/>
        </w:r>
        <w:r w:rsidR="00323B97">
          <w:rPr>
            <w:noProof/>
            <w:webHidden/>
          </w:rPr>
          <w:t>49</w:t>
        </w:r>
        <w:r w:rsidR="006A14E2">
          <w:rPr>
            <w:noProof/>
            <w:webHidden/>
          </w:rPr>
          <w:fldChar w:fldCharType="end"/>
        </w:r>
      </w:hyperlink>
    </w:p>
    <w:p w14:paraId="0B323E01" w14:textId="3A17E6ED" w:rsidR="006A14E2" w:rsidRDefault="00103834">
      <w:pPr>
        <w:pStyle w:val="TableofFigures"/>
        <w:rPr>
          <w:rFonts w:asciiTheme="minorHAnsi" w:eastAsiaTheme="minorEastAsia" w:hAnsiTheme="minorHAnsi" w:cstheme="minorBidi"/>
          <w:noProof/>
          <w:sz w:val="22"/>
          <w:szCs w:val="22"/>
          <w:lang w:eastAsia="en-AU"/>
        </w:rPr>
      </w:pPr>
      <w:hyperlink w:anchor="_Toc72239749" w:history="1">
        <w:r w:rsidR="006A14E2" w:rsidRPr="00F41A55">
          <w:rPr>
            <w:rStyle w:val="Hyperlink"/>
          </w:rPr>
          <w:t>Table 2</w:t>
        </w:r>
        <w:r w:rsidR="006A14E2" w:rsidRPr="00F41A55">
          <w:rPr>
            <w:rStyle w:val="Hyperlink"/>
          </w:rPr>
          <w:noBreakHyphen/>
          <w:t>19:</w:t>
        </w:r>
        <w:r w:rsidR="006A14E2">
          <w:rPr>
            <w:rFonts w:asciiTheme="minorHAnsi" w:eastAsiaTheme="minorEastAsia" w:hAnsiTheme="minorHAnsi" w:cstheme="minorBidi"/>
            <w:noProof/>
            <w:sz w:val="22"/>
            <w:szCs w:val="22"/>
            <w:lang w:eastAsia="en-AU"/>
          </w:rPr>
          <w:tab/>
        </w:r>
        <w:r w:rsidR="006A14E2" w:rsidRPr="00F41A55">
          <w:rPr>
            <w:rStyle w:val="Hyperlink"/>
          </w:rPr>
          <w:t>Rest of country, total cost under trial model – new clients</w:t>
        </w:r>
        <w:r w:rsidR="006A14E2">
          <w:rPr>
            <w:noProof/>
            <w:webHidden/>
          </w:rPr>
          <w:tab/>
        </w:r>
        <w:r w:rsidR="006A14E2">
          <w:rPr>
            <w:noProof/>
            <w:webHidden/>
          </w:rPr>
          <w:fldChar w:fldCharType="begin"/>
        </w:r>
        <w:r w:rsidR="006A14E2">
          <w:rPr>
            <w:noProof/>
            <w:webHidden/>
          </w:rPr>
          <w:instrText xml:space="preserve"> PAGEREF _Toc72239749 \h </w:instrText>
        </w:r>
        <w:r w:rsidR="006A14E2">
          <w:rPr>
            <w:noProof/>
            <w:webHidden/>
          </w:rPr>
        </w:r>
        <w:r w:rsidR="006A14E2">
          <w:rPr>
            <w:noProof/>
            <w:webHidden/>
          </w:rPr>
          <w:fldChar w:fldCharType="separate"/>
        </w:r>
        <w:r w:rsidR="00323B97">
          <w:rPr>
            <w:noProof/>
            <w:webHidden/>
          </w:rPr>
          <w:t>50</w:t>
        </w:r>
        <w:r w:rsidR="006A14E2">
          <w:rPr>
            <w:noProof/>
            <w:webHidden/>
          </w:rPr>
          <w:fldChar w:fldCharType="end"/>
        </w:r>
      </w:hyperlink>
    </w:p>
    <w:p w14:paraId="21815713" w14:textId="02030BD1" w:rsidR="006A14E2" w:rsidRDefault="00103834">
      <w:pPr>
        <w:pStyle w:val="TableofFigures"/>
        <w:rPr>
          <w:rFonts w:asciiTheme="minorHAnsi" w:eastAsiaTheme="minorEastAsia" w:hAnsiTheme="minorHAnsi" w:cstheme="minorBidi"/>
          <w:noProof/>
          <w:sz w:val="22"/>
          <w:szCs w:val="22"/>
          <w:lang w:eastAsia="en-AU"/>
        </w:rPr>
      </w:pPr>
      <w:hyperlink w:anchor="_Toc72239750" w:history="1">
        <w:r w:rsidR="006A14E2" w:rsidRPr="00F41A55">
          <w:rPr>
            <w:rStyle w:val="Hyperlink"/>
          </w:rPr>
          <w:t>Table 2</w:t>
        </w:r>
        <w:r w:rsidR="006A14E2" w:rsidRPr="00F41A55">
          <w:rPr>
            <w:rStyle w:val="Hyperlink"/>
          </w:rPr>
          <w:noBreakHyphen/>
          <w:t>20:</w:t>
        </w:r>
        <w:r w:rsidR="006A14E2">
          <w:rPr>
            <w:rFonts w:asciiTheme="minorHAnsi" w:eastAsiaTheme="minorEastAsia" w:hAnsiTheme="minorHAnsi" w:cstheme="minorBidi"/>
            <w:noProof/>
            <w:sz w:val="22"/>
            <w:szCs w:val="22"/>
            <w:lang w:eastAsia="en-AU"/>
          </w:rPr>
          <w:tab/>
        </w:r>
        <w:r w:rsidR="006A14E2" w:rsidRPr="00F41A55">
          <w:rPr>
            <w:rStyle w:val="Hyperlink"/>
          </w:rPr>
          <w:t>Rest of country, cost difference between traditional and trial models – new clients</w:t>
        </w:r>
        <w:r w:rsidR="006A14E2">
          <w:rPr>
            <w:noProof/>
            <w:webHidden/>
          </w:rPr>
          <w:tab/>
        </w:r>
        <w:r w:rsidR="006A14E2">
          <w:rPr>
            <w:noProof/>
            <w:webHidden/>
          </w:rPr>
          <w:fldChar w:fldCharType="begin"/>
        </w:r>
        <w:r w:rsidR="006A14E2">
          <w:rPr>
            <w:noProof/>
            <w:webHidden/>
          </w:rPr>
          <w:instrText xml:space="preserve"> PAGEREF _Toc72239750 \h </w:instrText>
        </w:r>
        <w:r w:rsidR="006A14E2">
          <w:rPr>
            <w:noProof/>
            <w:webHidden/>
          </w:rPr>
        </w:r>
        <w:r w:rsidR="006A14E2">
          <w:rPr>
            <w:noProof/>
            <w:webHidden/>
          </w:rPr>
          <w:fldChar w:fldCharType="separate"/>
        </w:r>
        <w:r w:rsidR="00323B97">
          <w:rPr>
            <w:noProof/>
            <w:webHidden/>
          </w:rPr>
          <w:t>50</w:t>
        </w:r>
        <w:r w:rsidR="006A14E2">
          <w:rPr>
            <w:noProof/>
            <w:webHidden/>
          </w:rPr>
          <w:fldChar w:fldCharType="end"/>
        </w:r>
      </w:hyperlink>
    </w:p>
    <w:p w14:paraId="79F63BE8" w14:textId="0A803EED" w:rsidR="006A14E2" w:rsidRDefault="00103834">
      <w:pPr>
        <w:pStyle w:val="TableofFigures"/>
        <w:rPr>
          <w:rFonts w:asciiTheme="minorHAnsi" w:eastAsiaTheme="minorEastAsia" w:hAnsiTheme="minorHAnsi" w:cstheme="minorBidi"/>
          <w:noProof/>
          <w:sz w:val="22"/>
          <w:szCs w:val="22"/>
          <w:lang w:eastAsia="en-AU"/>
        </w:rPr>
      </w:pPr>
      <w:hyperlink w:anchor="_Toc72239751" w:history="1">
        <w:r w:rsidR="006A14E2" w:rsidRPr="00F41A55">
          <w:rPr>
            <w:rStyle w:val="Hyperlink"/>
          </w:rPr>
          <w:t>Table 2</w:t>
        </w:r>
        <w:r w:rsidR="006A14E2" w:rsidRPr="00F41A55">
          <w:rPr>
            <w:rStyle w:val="Hyperlink"/>
          </w:rPr>
          <w:noBreakHyphen/>
          <w:t>21:</w:t>
        </w:r>
        <w:r w:rsidR="006A14E2">
          <w:rPr>
            <w:rFonts w:asciiTheme="minorHAnsi" w:eastAsiaTheme="minorEastAsia" w:hAnsiTheme="minorHAnsi" w:cstheme="minorBidi"/>
            <w:noProof/>
            <w:sz w:val="22"/>
            <w:szCs w:val="22"/>
            <w:lang w:eastAsia="en-AU"/>
          </w:rPr>
          <w:tab/>
        </w:r>
        <w:r w:rsidR="006A14E2" w:rsidRPr="00F41A55">
          <w:rPr>
            <w:rStyle w:val="Hyperlink"/>
          </w:rPr>
          <w:t>Total national cost under traditional model – all clients</w:t>
        </w:r>
        <w:r w:rsidR="006A14E2">
          <w:rPr>
            <w:noProof/>
            <w:webHidden/>
          </w:rPr>
          <w:tab/>
        </w:r>
        <w:r w:rsidR="006A14E2">
          <w:rPr>
            <w:noProof/>
            <w:webHidden/>
          </w:rPr>
          <w:fldChar w:fldCharType="begin"/>
        </w:r>
        <w:r w:rsidR="006A14E2">
          <w:rPr>
            <w:noProof/>
            <w:webHidden/>
          </w:rPr>
          <w:instrText xml:space="preserve"> PAGEREF _Toc72239751 \h </w:instrText>
        </w:r>
        <w:r w:rsidR="006A14E2">
          <w:rPr>
            <w:noProof/>
            <w:webHidden/>
          </w:rPr>
        </w:r>
        <w:r w:rsidR="006A14E2">
          <w:rPr>
            <w:noProof/>
            <w:webHidden/>
          </w:rPr>
          <w:fldChar w:fldCharType="separate"/>
        </w:r>
        <w:r w:rsidR="00323B97">
          <w:rPr>
            <w:noProof/>
            <w:webHidden/>
          </w:rPr>
          <w:t>51</w:t>
        </w:r>
        <w:r w:rsidR="006A14E2">
          <w:rPr>
            <w:noProof/>
            <w:webHidden/>
          </w:rPr>
          <w:fldChar w:fldCharType="end"/>
        </w:r>
      </w:hyperlink>
    </w:p>
    <w:p w14:paraId="76652279" w14:textId="50DA727F" w:rsidR="006A14E2" w:rsidRDefault="00103834">
      <w:pPr>
        <w:pStyle w:val="TableofFigures"/>
        <w:rPr>
          <w:rFonts w:asciiTheme="minorHAnsi" w:eastAsiaTheme="minorEastAsia" w:hAnsiTheme="minorHAnsi" w:cstheme="minorBidi"/>
          <w:noProof/>
          <w:sz w:val="22"/>
          <w:szCs w:val="22"/>
          <w:lang w:eastAsia="en-AU"/>
        </w:rPr>
      </w:pPr>
      <w:hyperlink w:anchor="_Toc72239752" w:history="1">
        <w:r w:rsidR="006A14E2" w:rsidRPr="00F41A55">
          <w:rPr>
            <w:rStyle w:val="Hyperlink"/>
          </w:rPr>
          <w:t>Table 2</w:t>
        </w:r>
        <w:r w:rsidR="006A14E2" w:rsidRPr="00F41A55">
          <w:rPr>
            <w:rStyle w:val="Hyperlink"/>
          </w:rPr>
          <w:noBreakHyphen/>
          <w:t>22:</w:t>
        </w:r>
        <w:r w:rsidR="006A14E2">
          <w:rPr>
            <w:rFonts w:asciiTheme="minorHAnsi" w:eastAsiaTheme="minorEastAsia" w:hAnsiTheme="minorHAnsi" w:cstheme="minorBidi"/>
            <w:noProof/>
            <w:sz w:val="22"/>
            <w:szCs w:val="22"/>
            <w:lang w:eastAsia="en-AU"/>
          </w:rPr>
          <w:tab/>
        </w:r>
        <w:r w:rsidR="006A14E2" w:rsidRPr="00F41A55">
          <w:rPr>
            <w:rStyle w:val="Hyperlink"/>
          </w:rPr>
          <w:t>Total national cost under trial model – all clients</w:t>
        </w:r>
        <w:r w:rsidR="006A14E2">
          <w:rPr>
            <w:noProof/>
            <w:webHidden/>
          </w:rPr>
          <w:tab/>
        </w:r>
        <w:r w:rsidR="006A14E2">
          <w:rPr>
            <w:noProof/>
            <w:webHidden/>
          </w:rPr>
          <w:fldChar w:fldCharType="begin"/>
        </w:r>
        <w:r w:rsidR="006A14E2">
          <w:rPr>
            <w:noProof/>
            <w:webHidden/>
          </w:rPr>
          <w:instrText xml:space="preserve"> PAGEREF _Toc72239752 \h </w:instrText>
        </w:r>
        <w:r w:rsidR="006A14E2">
          <w:rPr>
            <w:noProof/>
            <w:webHidden/>
          </w:rPr>
        </w:r>
        <w:r w:rsidR="006A14E2">
          <w:rPr>
            <w:noProof/>
            <w:webHidden/>
          </w:rPr>
          <w:fldChar w:fldCharType="separate"/>
        </w:r>
        <w:r w:rsidR="00323B97">
          <w:rPr>
            <w:noProof/>
            <w:webHidden/>
          </w:rPr>
          <w:t>51</w:t>
        </w:r>
        <w:r w:rsidR="006A14E2">
          <w:rPr>
            <w:noProof/>
            <w:webHidden/>
          </w:rPr>
          <w:fldChar w:fldCharType="end"/>
        </w:r>
      </w:hyperlink>
    </w:p>
    <w:p w14:paraId="20E86B14" w14:textId="047DDD98" w:rsidR="006A14E2" w:rsidRDefault="00103834">
      <w:pPr>
        <w:pStyle w:val="TableofFigures"/>
        <w:rPr>
          <w:rFonts w:asciiTheme="minorHAnsi" w:eastAsiaTheme="minorEastAsia" w:hAnsiTheme="minorHAnsi" w:cstheme="minorBidi"/>
          <w:noProof/>
          <w:sz w:val="22"/>
          <w:szCs w:val="22"/>
          <w:lang w:eastAsia="en-AU"/>
        </w:rPr>
      </w:pPr>
      <w:hyperlink w:anchor="_Toc72239753" w:history="1">
        <w:r w:rsidR="006A14E2" w:rsidRPr="00F41A55">
          <w:rPr>
            <w:rStyle w:val="Hyperlink"/>
          </w:rPr>
          <w:t>Table 2</w:t>
        </w:r>
        <w:r w:rsidR="006A14E2" w:rsidRPr="00F41A55">
          <w:rPr>
            <w:rStyle w:val="Hyperlink"/>
          </w:rPr>
          <w:noBreakHyphen/>
          <w:t>23:</w:t>
        </w:r>
        <w:r w:rsidR="006A14E2">
          <w:rPr>
            <w:rFonts w:asciiTheme="minorHAnsi" w:eastAsiaTheme="minorEastAsia" w:hAnsiTheme="minorHAnsi" w:cstheme="minorBidi"/>
            <w:noProof/>
            <w:sz w:val="22"/>
            <w:szCs w:val="22"/>
            <w:lang w:eastAsia="en-AU"/>
          </w:rPr>
          <w:tab/>
        </w:r>
        <w:r w:rsidR="006A14E2" w:rsidRPr="00F41A55">
          <w:rPr>
            <w:rStyle w:val="Hyperlink"/>
          </w:rPr>
          <w:t>Total national cost difference between traditional and trial models – all clients</w:t>
        </w:r>
        <w:r w:rsidR="006A14E2">
          <w:rPr>
            <w:noProof/>
            <w:webHidden/>
          </w:rPr>
          <w:tab/>
        </w:r>
        <w:r w:rsidR="006A14E2">
          <w:rPr>
            <w:noProof/>
            <w:webHidden/>
          </w:rPr>
          <w:fldChar w:fldCharType="begin"/>
        </w:r>
        <w:r w:rsidR="006A14E2">
          <w:rPr>
            <w:noProof/>
            <w:webHidden/>
          </w:rPr>
          <w:instrText xml:space="preserve"> PAGEREF _Toc72239753 \h </w:instrText>
        </w:r>
        <w:r w:rsidR="006A14E2">
          <w:rPr>
            <w:noProof/>
            <w:webHidden/>
          </w:rPr>
        </w:r>
        <w:r w:rsidR="006A14E2">
          <w:rPr>
            <w:noProof/>
            <w:webHidden/>
          </w:rPr>
          <w:fldChar w:fldCharType="separate"/>
        </w:r>
        <w:r w:rsidR="00323B97">
          <w:rPr>
            <w:noProof/>
            <w:webHidden/>
          </w:rPr>
          <w:t>52</w:t>
        </w:r>
        <w:r w:rsidR="006A14E2">
          <w:rPr>
            <w:noProof/>
            <w:webHidden/>
          </w:rPr>
          <w:fldChar w:fldCharType="end"/>
        </w:r>
      </w:hyperlink>
    </w:p>
    <w:p w14:paraId="0F60A022" w14:textId="1230892F" w:rsidR="006A14E2" w:rsidRDefault="00103834">
      <w:pPr>
        <w:pStyle w:val="TableofFigures"/>
        <w:rPr>
          <w:rFonts w:asciiTheme="minorHAnsi" w:eastAsiaTheme="minorEastAsia" w:hAnsiTheme="minorHAnsi" w:cstheme="minorBidi"/>
          <w:noProof/>
          <w:sz w:val="22"/>
          <w:szCs w:val="22"/>
          <w:lang w:eastAsia="en-AU"/>
        </w:rPr>
      </w:pPr>
      <w:hyperlink w:anchor="_Toc72239754" w:history="1">
        <w:r w:rsidR="006A14E2" w:rsidRPr="00F41A55">
          <w:rPr>
            <w:rStyle w:val="Hyperlink"/>
          </w:rPr>
          <w:t>Table 3</w:t>
        </w:r>
        <w:r w:rsidR="006A14E2" w:rsidRPr="00F41A55">
          <w:rPr>
            <w:rStyle w:val="Hyperlink"/>
          </w:rPr>
          <w:noBreakHyphen/>
          <w:t>1:</w:t>
        </w:r>
        <w:r w:rsidR="006A14E2">
          <w:rPr>
            <w:rFonts w:asciiTheme="minorHAnsi" w:eastAsiaTheme="minorEastAsia" w:hAnsiTheme="minorHAnsi" w:cstheme="minorBidi"/>
            <w:noProof/>
            <w:sz w:val="22"/>
            <w:szCs w:val="22"/>
            <w:lang w:eastAsia="en-AU"/>
          </w:rPr>
          <w:tab/>
        </w:r>
        <w:r w:rsidR="006A14E2" w:rsidRPr="00F41A55">
          <w:rPr>
            <w:rStyle w:val="Hyperlink"/>
          </w:rPr>
          <w:t>Suggested improvements to the draft change management and training resources</w:t>
        </w:r>
        <w:r w:rsidR="006A14E2">
          <w:rPr>
            <w:noProof/>
            <w:webHidden/>
          </w:rPr>
          <w:tab/>
        </w:r>
        <w:r w:rsidR="006A14E2">
          <w:rPr>
            <w:noProof/>
            <w:webHidden/>
          </w:rPr>
          <w:fldChar w:fldCharType="begin"/>
        </w:r>
        <w:r w:rsidR="006A14E2">
          <w:rPr>
            <w:noProof/>
            <w:webHidden/>
          </w:rPr>
          <w:instrText xml:space="preserve"> PAGEREF _Toc72239754 \h </w:instrText>
        </w:r>
        <w:r w:rsidR="006A14E2">
          <w:rPr>
            <w:noProof/>
            <w:webHidden/>
          </w:rPr>
        </w:r>
        <w:r w:rsidR="006A14E2">
          <w:rPr>
            <w:noProof/>
            <w:webHidden/>
          </w:rPr>
          <w:fldChar w:fldCharType="separate"/>
        </w:r>
        <w:r w:rsidR="00323B97">
          <w:rPr>
            <w:noProof/>
            <w:webHidden/>
          </w:rPr>
          <w:t>77</w:t>
        </w:r>
        <w:r w:rsidR="006A14E2">
          <w:rPr>
            <w:noProof/>
            <w:webHidden/>
          </w:rPr>
          <w:fldChar w:fldCharType="end"/>
        </w:r>
      </w:hyperlink>
    </w:p>
    <w:p w14:paraId="08EBDEDE" w14:textId="33219123" w:rsidR="006A14E2" w:rsidRDefault="00103834">
      <w:pPr>
        <w:pStyle w:val="TableofFigures"/>
        <w:rPr>
          <w:rFonts w:asciiTheme="minorHAnsi" w:eastAsiaTheme="minorEastAsia" w:hAnsiTheme="minorHAnsi" w:cstheme="minorBidi"/>
          <w:noProof/>
          <w:sz w:val="22"/>
          <w:szCs w:val="22"/>
          <w:lang w:eastAsia="en-AU"/>
        </w:rPr>
      </w:pPr>
      <w:hyperlink w:anchor="_Toc72239755" w:history="1">
        <w:r w:rsidR="006A14E2" w:rsidRPr="00F41A55">
          <w:rPr>
            <w:rStyle w:val="Hyperlink"/>
          </w:rPr>
          <w:t>Table 4</w:t>
        </w:r>
        <w:r w:rsidR="006A14E2" w:rsidRPr="00F41A55">
          <w:rPr>
            <w:rStyle w:val="Hyperlink"/>
          </w:rPr>
          <w:noBreakHyphen/>
          <w:t>1:</w:t>
        </w:r>
        <w:r w:rsidR="006A14E2">
          <w:rPr>
            <w:rFonts w:asciiTheme="minorHAnsi" w:eastAsiaTheme="minorEastAsia" w:hAnsiTheme="minorHAnsi" w:cstheme="minorBidi"/>
            <w:noProof/>
            <w:sz w:val="22"/>
            <w:szCs w:val="22"/>
            <w:lang w:eastAsia="en-AU"/>
          </w:rPr>
          <w:tab/>
        </w:r>
        <w:r w:rsidR="006A14E2" w:rsidRPr="00F41A55">
          <w:rPr>
            <w:rStyle w:val="Hyperlink"/>
          </w:rPr>
          <w:t>Assessment cost summary</w:t>
        </w:r>
        <w:r w:rsidR="006A14E2">
          <w:rPr>
            <w:noProof/>
            <w:webHidden/>
          </w:rPr>
          <w:tab/>
        </w:r>
        <w:r w:rsidR="006A14E2">
          <w:rPr>
            <w:noProof/>
            <w:webHidden/>
          </w:rPr>
          <w:fldChar w:fldCharType="begin"/>
        </w:r>
        <w:r w:rsidR="006A14E2">
          <w:rPr>
            <w:noProof/>
            <w:webHidden/>
          </w:rPr>
          <w:instrText xml:space="preserve"> PAGEREF _Toc72239755 \h </w:instrText>
        </w:r>
        <w:r w:rsidR="006A14E2">
          <w:rPr>
            <w:noProof/>
            <w:webHidden/>
          </w:rPr>
        </w:r>
        <w:r w:rsidR="006A14E2">
          <w:rPr>
            <w:noProof/>
            <w:webHidden/>
          </w:rPr>
          <w:fldChar w:fldCharType="separate"/>
        </w:r>
        <w:r w:rsidR="00323B97">
          <w:rPr>
            <w:noProof/>
            <w:webHidden/>
          </w:rPr>
          <w:t>88</w:t>
        </w:r>
        <w:r w:rsidR="006A14E2">
          <w:rPr>
            <w:noProof/>
            <w:webHidden/>
          </w:rPr>
          <w:fldChar w:fldCharType="end"/>
        </w:r>
      </w:hyperlink>
    </w:p>
    <w:p w14:paraId="5BD1AC0F" w14:textId="3CB829BE" w:rsidR="006A14E2" w:rsidRDefault="00103834">
      <w:pPr>
        <w:pStyle w:val="TableofFigures"/>
        <w:rPr>
          <w:rFonts w:asciiTheme="minorHAnsi" w:eastAsiaTheme="minorEastAsia" w:hAnsiTheme="minorHAnsi" w:cstheme="minorBidi"/>
          <w:noProof/>
          <w:sz w:val="22"/>
          <w:szCs w:val="22"/>
          <w:lang w:eastAsia="en-AU"/>
        </w:rPr>
      </w:pPr>
      <w:hyperlink w:anchor="_Toc72239756" w:history="1">
        <w:r w:rsidR="006A14E2" w:rsidRPr="00F41A55">
          <w:rPr>
            <w:rStyle w:val="Hyperlink"/>
          </w:rPr>
          <w:t>Table 4</w:t>
        </w:r>
        <w:r w:rsidR="006A14E2" w:rsidRPr="00F41A55">
          <w:rPr>
            <w:rStyle w:val="Hyperlink"/>
          </w:rPr>
          <w:noBreakHyphen/>
          <w:t>2:</w:t>
        </w:r>
        <w:r w:rsidR="006A14E2">
          <w:rPr>
            <w:rFonts w:asciiTheme="minorHAnsi" w:eastAsiaTheme="minorEastAsia" w:hAnsiTheme="minorHAnsi" w:cstheme="minorBidi"/>
            <w:noProof/>
            <w:sz w:val="22"/>
            <w:szCs w:val="22"/>
            <w:lang w:eastAsia="en-AU"/>
          </w:rPr>
          <w:tab/>
        </w:r>
        <w:r w:rsidR="006A14E2" w:rsidRPr="00F41A55">
          <w:rPr>
            <w:rStyle w:val="Hyperlink"/>
          </w:rPr>
          <w:t>Data type collected, by CHSP service type</w:t>
        </w:r>
        <w:r w:rsidR="006A14E2">
          <w:rPr>
            <w:noProof/>
            <w:webHidden/>
          </w:rPr>
          <w:tab/>
        </w:r>
        <w:r w:rsidR="006A14E2">
          <w:rPr>
            <w:noProof/>
            <w:webHidden/>
          </w:rPr>
          <w:fldChar w:fldCharType="begin"/>
        </w:r>
        <w:r w:rsidR="006A14E2">
          <w:rPr>
            <w:noProof/>
            <w:webHidden/>
          </w:rPr>
          <w:instrText xml:space="preserve"> PAGEREF _Toc72239756 \h </w:instrText>
        </w:r>
        <w:r w:rsidR="006A14E2">
          <w:rPr>
            <w:noProof/>
            <w:webHidden/>
          </w:rPr>
        </w:r>
        <w:r w:rsidR="006A14E2">
          <w:rPr>
            <w:noProof/>
            <w:webHidden/>
          </w:rPr>
          <w:fldChar w:fldCharType="separate"/>
        </w:r>
        <w:r w:rsidR="00323B97">
          <w:rPr>
            <w:noProof/>
            <w:webHidden/>
          </w:rPr>
          <w:t>89</w:t>
        </w:r>
        <w:r w:rsidR="006A14E2">
          <w:rPr>
            <w:noProof/>
            <w:webHidden/>
          </w:rPr>
          <w:fldChar w:fldCharType="end"/>
        </w:r>
      </w:hyperlink>
    </w:p>
    <w:p w14:paraId="15C2AB3F" w14:textId="52B0482F" w:rsidR="006A14E2" w:rsidRDefault="00103834">
      <w:pPr>
        <w:pStyle w:val="TableofFigures"/>
        <w:rPr>
          <w:rFonts w:asciiTheme="minorHAnsi" w:eastAsiaTheme="minorEastAsia" w:hAnsiTheme="minorHAnsi" w:cstheme="minorBidi"/>
          <w:noProof/>
          <w:sz w:val="22"/>
          <w:szCs w:val="22"/>
          <w:lang w:eastAsia="en-AU"/>
        </w:rPr>
      </w:pPr>
      <w:hyperlink w:anchor="_Toc72239757" w:history="1">
        <w:r w:rsidR="006A14E2" w:rsidRPr="00F41A55">
          <w:rPr>
            <w:rStyle w:val="Hyperlink"/>
          </w:rPr>
          <w:t>Table 4</w:t>
        </w:r>
        <w:r w:rsidR="006A14E2" w:rsidRPr="00F41A55">
          <w:rPr>
            <w:rStyle w:val="Hyperlink"/>
          </w:rPr>
          <w:noBreakHyphen/>
          <w:t>3:</w:t>
        </w:r>
        <w:r w:rsidR="006A14E2">
          <w:rPr>
            <w:rFonts w:asciiTheme="minorHAnsi" w:eastAsiaTheme="minorEastAsia" w:hAnsiTheme="minorHAnsi" w:cstheme="minorBidi"/>
            <w:noProof/>
            <w:sz w:val="22"/>
            <w:szCs w:val="22"/>
            <w:lang w:eastAsia="en-AU"/>
          </w:rPr>
          <w:tab/>
        </w:r>
        <w:r w:rsidR="006A14E2" w:rsidRPr="00F41A55">
          <w:rPr>
            <w:rStyle w:val="Hyperlink"/>
          </w:rPr>
          <w:t>CHSP services unit costs</w:t>
        </w:r>
        <w:r w:rsidR="006A14E2">
          <w:rPr>
            <w:noProof/>
            <w:webHidden/>
          </w:rPr>
          <w:tab/>
        </w:r>
        <w:r w:rsidR="006A14E2">
          <w:rPr>
            <w:noProof/>
            <w:webHidden/>
          </w:rPr>
          <w:fldChar w:fldCharType="begin"/>
        </w:r>
        <w:r w:rsidR="006A14E2">
          <w:rPr>
            <w:noProof/>
            <w:webHidden/>
          </w:rPr>
          <w:instrText xml:space="preserve"> PAGEREF _Toc72239757 \h </w:instrText>
        </w:r>
        <w:r w:rsidR="006A14E2">
          <w:rPr>
            <w:noProof/>
            <w:webHidden/>
          </w:rPr>
        </w:r>
        <w:r w:rsidR="006A14E2">
          <w:rPr>
            <w:noProof/>
            <w:webHidden/>
          </w:rPr>
          <w:fldChar w:fldCharType="separate"/>
        </w:r>
        <w:r w:rsidR="00323B97">
          <w:rPr>
            <w:noProof/>
            <w:webHidden/>
          </w:rPr>
          <w:t>90</w:t>
        </w:r>
        <w:r w:rsidR="006A14E2">
          <w:rPr>
            <w:noProof/>
            <w:webHidden/>
          </w:rPr>
          <w:fldChar w:fldCharType="end"/>
        </w:r>
      </w:hyperlink>
    </w:p>
    <w:p w14:paraId="683043A9" w14:textId="30593B7B" w:rsidR="006A14E2" w:rsidRDefault="00103834">
      <w:pPr>
        <w:pStyle w:val="TableofFigures"/>
        <w:rPr>
          <w:rFonts w:asciiTheme="minorHAnsi" w:eastAsiaTheme="minorEastAsia" w:hAnsiTheme="minorHAnsi" w:cstheme="minorBidi"/>
          <w:noProof/>
          <w:sz w:val="22"/>
          <w:szCs w:val="22"/>
          <w:lang w:eastAsia="en-AU"/>
        </w:rPr>
      </w:pPr>
      <w:hyperlink w:anchor="_Toc72239758" w:history="1">
        <w:r w:rsidR="006A14E2" w:rsidRPr="00F41A55">
          <w:rPr>
            <w:rStyle w:val="Hyperlink"/>
          </w:rPr>
          <w:t>Table 4</w:t>
        </w:r>
        <w:r w:rsidR="006A14E2" w:rsidRPr="00F41A55">
          <w:rPr>
            <w:rStyle w:val="Hyperlink"/>
          </w:rPr>
          <w:noBreakHyphen/>
          <w:t>4:</w:t>
        </w:r>
        <w:r w:rsidR="006A14E2">
          <w:rPr>
            <w:rFonts w:asciiTheme="minorHAnsi" w:eastAsiaTheme="minorEastAsia" w:hAnsiTheme="minorHAnsi" w:cstheme="minorBidi"/>
            <w:noProof/>
            <w:sz w:val="22"/>
            <w:szCs w:val="22"/>
            <w:lang w:eastAsia="en-AU"/>
          </w:rPr>
          <w:tab/>
        </w:r>
        <w:r w:rsidR="006A14E2" w:rsidRPr="00F41A55">
          <w:rPr>
            <w:rStyle w:val="Hyperlink"/>
          </w:rPr>
          <w:t>Demographic information, by trial and control cohorts</w:t>
        </w:r>
        <w:r w:rsidR="006A14E2">
          <w:rPr>
            <w:noProof/>
            <w:webHidden/>
          </w:rPr>
          <w:tab/>
        </w:r>
        <w:r w:rsidR="006A14E2">
          <w:rPr>
            <w:noProof/>
            <w:webHidden/>
          </w:rPr>
          <w:fldChar w:fldCharType="begin"/>
        </w:r>
        <w:r w:rsidR="006A14E2">
          <w:rPr>
            <w:noProof/>
            <w:webHidden/>
          </w:rPr>
          <w:instrText xml:space="preserve"> PAGEREF _Toc72239758 \h </w:instrText>
        </w:r>
        <w:r w:rsidR="006A14E2">
          <w:rPr>
            <w:noProof/>
            <w:webHidden/>
          </w:rPr>
        </w:r>
        <w:r w:rsidR="006A14E2">
          <w:rPr>
            <w:noProof/>
            <w:webHidden/>
          </w:rPr>
          <w:fldChar w:fldCharType="separate"/>
        </w:r>
        <w:r w:rsidR="00323B97">
          <w:rPr>
            <w:noProof/>
            <w:webHidden/>
          </w:rPr>
          <w:t>91</w:t>
        </w:r>
        <w:r w:rsidR="006A14E2">
          <w:rPr>
            <w:noProof/>
            <w:webHidden/>
          </w:rPr>
          <w:fldChar w:fldCharType="end"/>
        </w:r>
      </w:hyperlink>
    </w:p>
    <w:p w14:paraId="1EA097F1" w14:textId="718252C0" w:rsidR="006A14E2" w:rsidRDefault="00103834">
      <w:pPr>
        <w:pStyle w:val="TableofFigures"/>
        <w:rPr>
          <w:rFonts w:asciiTheme="minorHAnsi" w:eastAsiaTheme="minorEastAsia" w:hAnsiTheme="minorHAnsi" w:cstheme="minorBidi"/>
          <w:noProof/>
          <w:sz w:val="22"/>
          <w:szCs w:val="22"/>
          <w:lang w:eastAsia="en-AU"/>
        </w:rPr>
      </w:pPr>
      <w:hyperlink w:anchor="_Toc72239759" w:history="1">
        <w:r w:rsidR="006A14E2" w:rsidRPr="00F41A55">
          <w:rPr>
            <w:rStyle w:val="Hyperlink"/>
          </w:rPr>
          <w:t>Table 4</w:t>
        </w:r>
        <w:r w:rsidR="006A14E2" w:rsidRPr="00F41A55">
          <w:rPr>
            <w:rStyle w:val="Hyperlink"/>
          </w:rPr>
          <w:noBreakHyphen/>
          <w:t>5:</w:t>
        </w:r>
        <w:r w:rsidR="006A14E2">
          <w:rPr>
            <w:rFonts w:asciiTheme="minorHAnsi" w:eastAsiaTheme="minorEastAsia" w:hAnsiTheme="minorHAnsi" w:cstheme="minorBidi"/>
            <w:noProof/>
            <w:sz w:val="22"/>
            <w:szCs w:val="22"/>
            <w:lang w:eastAsia="en-AU"/>
          </w:rPr>
          <w:tab/>
        </w:r>
        <w:r w:rsidR="006A14E2" w:rsidRPr="00F41A55">
          <w:rPr>
            <w:rStyle w:val="Hyperlink"/>
          </w:rPr>
          <w:t>Mean and standard deviation values for the PWI</w:t>
        </w:r>
        <w:r w:rsidR="006A14E2">
          <w:rPr>
            <w:noProof/>
            <w:webHidden/>
          </w:rPr>
          <w:tab/>
        </w:r>
        <w:r w:rsidR="006A14E2">
          <w:rPr>
            <w:noProof/>
            <w:webHidden/>
          </w:rPr>
          <w:fldChar w:fldCharType="begin"/>
        </w:r>
        <w:r w:rsidR="006A14E2">
          <w:rPr>
            <w:noProof/>
            <w:webHidden/>
          </w:rPr>
          <w:instrText xml:space="preserve"> PAGEREF _Toc72239759 \h </w:instrText>
        </w:r>
        <w:r w:rsidR="006A14E2">
          <w:rPr>
            <w:noProof/>
            <w:webHidden/>
          </w:rPr>
        </w:r>
        <w:r w:rsidR="006A14E2">
          <w:rPr>
            <w:noProof/>
            <w:webHidden/>
          </w:rPr>
          <w:fldChar w:fldCharType="separate"/>
        </w:r>
        <w:r w:rsidR="00323B97">
          <w:rPr>
            <w:noProof/>
            <w:webHidden/>
          </w:rPr>
          <w:t>92</w:t>
        </w:r>
        <w:r w:rsidR="006A14E2">
          <w:rPr>
            <w:noProof/>
            <w:webHidden/>
          </w:rPr>
          <w:fldChar w:fldCharType="end"/>
        </w:r>
      </w:hyperlink>
    </w:p>
    <w:p w14:paraId="11F1C176" w14:textId="309AD3D6" w:rsidR="006A14E2" w:rsidRDefault="00103834">
      <w:pPr>
        <w:pStyle w:val="TableofFigures"/>
        <w:rPr>
          <w:rFonts w:asciiTheme="minorHAnsi" w:eastAsiaTheme="minorEastAsia" w:hAnsiTheme="minorHAnsi" w:cstheme="minorBidi"/>
          <w:noProof/>
          <w:sz w:val="22"/>
          <w:szCs w:val="22"/>
          <w:lang w:eastAsia="en-AU"/>
        </w:rPr>
      </w:pPr>
      <w:hyperlink w:anchor="_Toc72239760" w:history="1">
        <w:r w:rsidR="006A14E2" w:rsidRPr="00F41A55">
          <w:rPr>
            <w:rStyle w:val="Hyperlink"/>
          </w:rPr>
          <w:t>Table 4</w:t>
        </w:r>
        <w:r w:rsidR="006A14E2" w:rsidRPr="00F41A55">
          <w:rPr>
            <w:rStyle w:val="Hyperlink"/>
          </w:rPr>
          <w:noBreakHyphen/>
          <w:t>6:</w:t>
        </w:r>
        <w:r w:rsidR="006A14E2">
          <w:rPr>
            <w:rFonts w:asciiTheme="minorHAnsi" w:eastAsiaTheme="minorEastAsia" w:hAnsiTheme="minorHAnsi" w:cstheme="minorBidi"/>
            <w:noProof/>
            <w:sz w:val="22"/>
            <w:szCs w:val="22"/>
            <w:lang w:eastAsia="en-AU"/>
          </w:rPr>
          <w:tab/>
        </w:r>
        <w:r w:rsidR="006A14E2" w:rsidRPr="00F41A55">
          <w:rPr>
            <w:rStyle w:val="Hyperlink"/>
          </w:rPr>
          <w:t>Overall PWI, by cohort and RAS organisation</w:t>
        </w:r>
        <w:r w:rsidR="006A14E2">
          <w:rPr>
            <w:noProof/>
            <w:webHidden/>
          </w:rPr>
          <w:tab/>
        </w:r>
        <w:r w:rsidR="006A14E2">
          <w:rPr>
            <w:noProof/>
            <w:webHidden/>
          </w:rPr>
          <w:fldChar w:fldCharType="begin"/>
        </w:r>
        <w:r w:rsidR="006A14E2">
          <w:rPr>
            <w:noProof/>
            <w:webHidden/>
          </w:rPr>
          <w:instrText xml:space="preserve"> PAGEREF _Toc72239760 \h </w:instrText>
        </w:r>
        <w:r w:rsidR="006A14E2">
          <w:rPr>
            <w:noProof/>
            <w:webHidden/>
          </w:rPr>
        </w:r>
        <w:r w:rsidR="006A14E2">
          <w:rPr>
            <w:noProof/>
            <w:webHidden/>
          </w:rPr>
          <w:fldChar w:fldCharType="separate"/>
        </w:r>
        <w:r w:rsidR="00323B97">
          <w:rPr>
            <w:noProof/>
            <w:webHidden/>
          </w:rPr>
          <w:t>92</w:t>
        </w:r>
        <w:r w:rsidR="006A14E2">
          <w:rPr>
            <w:noProof/>
            <w:webHidden/>
          </w:rPr>
          <w:fldChar w:fldCharType="end"/>
        </w:r>
      </w:hyperlink>
    </w:p>
    <w:p w14:paraId="0297753B" w14:textId="08FDD7B1" w:rsidR="006A14E2" w:rsidRDefault="00103834">
      <w:pPr>
        <w:pStyle w:val="TableofFigures"/>
        <w:rPr>
          <w:rFonts w:asciiTheme="minorHAnsi" w:eastAsiaTheme="minorEastAsia" w:hAnsiTheme="minorHAnsi" w:cstheme="minorBidi"/>
          <w:noProof/>
          <w:sz w:val="22"/>
          <w:szCs w:val="22"/>
          <w:lang w:eastAsia="en-AU"/>
        </w:rPr>
      </w:pPr>
      <w:hyperlink w:anchor="_Toc72239761" w:history="1">
        <w:r w:rsidR="006A14E2" w:rsidRPr="00F41A55">
          <w:rPr>
            <w:rStyle w:val="Hyperlink"/>
          </w:rPr>
          <w:t>Table 4</w:t>
        </w:r>
        <w:r w:rsidR="006A14E2" w:rsidRPr="00F41A55">
          <w:rPr>
            <w:rStyle w:val="Hyperlink"/>
          </w:rPr>
          <w:noBreakHyphen/>
          <w:t>7:</w:t>
        </w:r>
        <w:r w:rsidR="006A14E2">
          <w:rPr>
            <w:rFonts w:asciiTheme="minorHAnsi" w:eastAsiaTheme="minorEastAsia" w:hAnsiTheme="minorHAnsi" w:cstheme="minorBidi"/>
            <w:noProof/>
            <w:sz w:val="22"/>
            <w:szCs w:val="22"/>
            <w:lang w:eastAsia="en-AU"/>
          </w:rPr>
          <w:tab/>
        </w:r>
        <w:r w:rsidR="006A14E2" w:rsidRPr="00F41A55">
          <w:rPr>
            <w:rStyle w:val="Hyperlink"/>
          </w:rPr>
          <w:t>Mean, standard deviation and utility values for the EQ-5D-5L</w:t>
        </w:r>
        <w:r w:rsidR="006A14E2">
          <w:rPr>
            <w:noProof/>
            <w:webHidden/>
          </w:rPr>
          <w:tab/>
        </w:r>
        <w:r w:rsidR="006A14E2">
          <w:rPr>
            <w:noProof/>
            <w:webHidden/>
          </w:rPr>
          <w:fldChar w:fldCharType="begin"/>
        </w:r>
        <w:r w:rsidR="006A14E2">
          <w:rPr>
            <w:noProof/>
            <w:webHidden/>
          </w:rPr>
          <w:instrText xml:space="preserve"> PAGEREF _Toc72239761 \h </w:instrText>
        </w:r>
        <w:r w:rsidR="006A14E2">
          <w:rPr>
            <w:noProof/>
            <w:webHidden/>
          </w:rPr>
        </w:r>
        <w:r w:rsidR="006A14E2">
          <w:rPr>
            <w:noProof/>
            <w:webHidden/>
          </w:rPr>
          <w:fldChar w:fldCharType="separate"/>
        </w:r>
        <w:r w:rsidR="00323B97">
          <w:rPr>
            <w:noProof/>
            <w:webHidden/>
          </w:rPr>
          <w:t>93</w:t>
        </w:r>
        <w:r w:rsidR="006A14E2">
          <w:rPr>
            <w:noProof/>
            <w:webHidden/>
          </w:rPr>
          <w:fldChar w:fldCharType="end"/>
        </w:r>
      </w:hyperlink>
    </w:p>
    <w:p w14:paraId="0779161A" w14:textId="2E056425" w:rsidR="006A14E2" w:rsidRDefault="00103834">
      <w:pPr>
        <w:pStyle w:val="TableofFigures"/>
        <w:rPr>
          <w:rFonts w:asciiTheme="minorHAnsi" w:eastAsiaTheme="minorEastAsia" w:hAnsiTheme="minorHAnsi" w:cstheme="minorBidi"/>
          <w:noProof/>
          <w:sz w:val="22"/>
          <w:szCs w:val="22"/>
          <w:lang w:eastAsia="en-AU"/>
        </w:rPr>
      </w:pPr>
      <w:hyperlink w:anchor="_Toc72239762" w:history="1">
        <w:r w:rsidR="006A14E2" w:rsidRPr="00F41A55">
          <w:rPr>
            <w:rStyle w:val="Hyperlink"/>
          </w:rPr>
          <w:t>Table 4</w:t>
        </w:r>
        <w:r w:rsidR="006A14E2" w:rsidRPr="00F41A55">
          <w:rPr>
            <w:rStyle w:val="Hyperlink"/>
          </w:rPr>
          <w:noBreakHyphen/>
          <w:t>8:</w:t>
        </w:r>
        <w:r w:rsidR="006A14E2">
          <w:rPr>
            <w:rFonts w:asciiTheme="minorHAnsi" w:eastAsiaTheme="minorEastAsia" w:hAnsiTheme="minorHAnsi" w:cstheme="minorBidi"/>
            <w:noProof/>
            <w:sz w:val="22"/>
            <w:szCs w:val="22"/>
            <w:lang w:eastAsia="en-AU"/>
          </w:rPr>
          <w:tab/>
        </w:r>
        <w:r w:rsidR="006A14E2" w:rsidRPr="00F41A55">
          <w:rPr>
            <w:rStyle w:val="Hyperlink"/>
          </w:rPr>
          <w:t>Utility scores, by cohort and RAS organisation</w:t>
        </w:r>
        <w:r w:rsidR="006A14E2">
          <w:rPr>
            <w:noProof/>
            <w:webHidden/>
          </w:rPr>
          <w:tab/>
        </w:r>
        <w:r w:rsidR="006A14E2">
          <w:rPr>
            <w:noProof/>
            <w:webHidden/>
          </w:rPr>
          <w:fldChar w:fldCharType="begin"/>
        </w:r>
        <w:r w:rsidR="006A14E2">
          <w:rPr>
            <w:noProof/>
            <w:webHidden/>
          </w:rPr>
          <w:instrText xml:space="preserve"> PAGEREF _Toc72239762 \h </w:instrText>
        </w:r>
        <w:r w:rsidR="006A14E2">
          <w:rPr>
            <w:noProof/>
            <w:webHidden/>
          </w:rPr>
        </w:r>
        <w:r w:rsidR="006A14E2">
          <w:rPr>
            <w:noProof/>
            <w:webHidden/>
          </w:rPr>
          <w:fldChar w:fldCharType="separate"/>
        </w:r>
        <w:r w:rsidR="00323B97">
          <w:rPr>
            <w:noProof/>
            <w:webHidden/>
          </w:rPr>
          <w:t>94</w:t>
        </w:r>
        <w:r w:rsidR="006A14E2">
          <w:rPr>
            <w:noProof/>
            <w:webHidden/>
          </w:rPr>
          <w:fldChar w:fldCharType="end"/>
        </w:r>
      </w:hyperlink>
    </w:p>
    <w:p w14:paraId="4B51A9BB" w14:textId="606A23A7" w:rsidR="006A14E2" w:rsidRDefault="00103834">
      <w:pPr>
        <w:pStyle w:val="TableofFigures"/>
        <w:rPr>
          <w:rFonts w:asciiTheme="minorHAnsi" w:eastAsiaTheme="minorEastAsia" w:hAnsiTheme="minorHAnsi" w:cstheme="minorBidi"/>
          <w:noProof/>
          <w:sz w:val="22"/>
          <w:szCs w:val="22"/>
          <w:lang w:eastAsia="en-AU"/>
        </w:rPr>
      </w:pPr>
      <w:hyperlink w:anchor="_Toc72239763" w:history="1">
        <w:r w:rsidR="006A14E2" w:rsidRPr="00F41A55">
          <w:rPr>
            <w:rStyle w:val="Hyperlink"/>
          </w:rPr>
          <w:t>Table 4</w:t>
        </w:r>
        <w:r w:rsidR="006A14E2" w:rsidRPr="00F41A55">
          <w:rPr>
            <w:rStyle w:val="Hyperlink"/>
          </w:rPr>
          <w:noBreakHyphen/>
          <w:t>9:</w:t>
        </w:r>
        <w:r w:rsidR="006A14E2">
          <w:rPr>
            <w:rFonts w:asciiTheme="minorHAnsi" w:eastAsiaTheme="minorEastAsia" w:hAnsiTheme="minorHAnsi" w:cstheme="minorBidi"/>
            <w:noProof/>
            <w:sz w:val="22"/>
            <w:szCs w:val="22"/>
            <w:lang w:eastAsia="en-AU"/>
          </w:rPr>
          <w:tab/>
        </w:r>
        <w:r w:rsidR="006A14E2" w:rsidRPr="00F41A55">
          <w:rPr>
            <w:rStyle w:val="Hyperlink"/>
          </w:rPr>
          <w:t>Services recommended, by service type and cohort</w:t>
        </w:r>
        <w:r w:rsidR="006A14E2">
          <w:rPr>
            <w:noProof/>
            <w:webHidden/>
          </w:rPr>
          <w:tab/>
        </w:r>
        <w:r w:rsidR="006A14E2">
          <w:rPr>
            <w:noProof/>
            <w:webHidden/>
          </w:rPr>
          <w:fldChar w:fldCharType="begin"/>
        </w:r>
        <w:r w:rsidR="006A14E2">
          <w:rPr>
            <w:noProof/>
            <w:webHidden/>
          </w:rPr>
          <w:instrText xml:space="preserve"> PAGEREF _Toc72239763 \h </w:instrText>
        </w:r>
        <w:r w:rsidR="006A14E2">
          <w:rPr>
            <w:noProof/>
            <w:webHidden/>
          </w:rPr>
        </w:r>
        <w:r w:rsidR="006A14E2">
          <w:rPr>
            <w:noProof/>
            <w:webHidden/>
          </w:rPr>
          <w:fldChar w:fldCharType="separate"/>
        </w:r>
        <w:r w:rsidR="00323B97">
          <w:rPr>
            <w:noProof/>
            <w:webHidden/>
          </w:rPr>
          <w:t>95</w:t>
        </w:r>
        <w:r w:rsidR="006A14E2">
          <w:rPr>
            <w:noProof/>
            <w:webHidden/>
          </w:rPr>
          <w:fldChar w:fldCharType="end"/>
        </w:r>
      </w:hyperlink>
    </w:p>
    <w:p w14:paraId="16E943F1" w14:textId="447CFA52" w:rsidR="006A14E2" w:rsidRDefault="00103834">
      <w:pPr>
        <w:pStyle w:val="TableofFigures"/>
        <w:rPr>
          <w:rFonts w:asciiTheme="minorHAnsi" w:eastAsiaTheme="minorEastAsia" w:hAnsiTheme="minorHAnsi" w:cstheme="minorBidi"/>
          <w:noProof/>
          <w:sz w:val="22"/>
          <w:szCs w:val="22"/>
          <w:lang w:eastAsia="en-AU"/>
        </w:rPr>
      </w:pPr>
      <w:hyperlink w:anchor="_Toc72239764" w:history="1">
        <w:r w:rsidR="006A14E2" w:rsidRPr="00F41A55">
          <w:rPr>
            <w:rStyle w:val="Hyperlink"/>
          </w:rPr>
          <w:t>Table 4</w:t>
        </w:r>
        <w:r w:rsidR="006A14E2" w:rsidRPr="00F41A55">
          <w:rPr>
            <w:rStyle w:val="Hyperlink"/>
          </w:rPr>
          <w:noBreakHyphen/>
          <w:t>10:</w:t>
        </w:r>
        <w:r w:rsidR="006A14E2">
          <w:rPr>
            <w:rFonts w:asciiTheme="minorHAnsi" w:eastAsiaTheme="minorEastAsia" w:hAnsiTheme="minorHAnsi" w:cstheme="minorBidi"/>
            <w:noProof/>
            <w:sz w:val="22"/>
            <w:szCs w:val="22"/>
            <w:lang w:eastAsia="en-AU"/>
          </w:rPr>
          <w:tab/>
        </w:r>
        <w:r w:rsidR="006A14E2" w:rsidRPr="00F41A55">
          <w:rPr>
            <w:rStyle w:val="Hyperlink"/>
          </w:rPr>
          <w:t>General recommendations made, by cohort and type</w:t>
        </w:r>
        <w:r w:rsidR="006A14E2">
          <w:rPr>
            <w:noProof/>
            <w:webHidden/>
          </w:rPr>
          <w:tab/>
        </w:r>
        <w:r w:rsidR="006A14E2">
          <w:rPr>
            <w:noProof/>
            <w:webHidden/>
          </w:rPr>
          <w:fldChar w:fldCharType="begin"/>
        </w:r>
        <w:r w:rsidR="006A14E2">
          <w:rPr>
            <w:noProof/>
            <w:webHidden/>
          </w:rPr>
          <w:instrText xml:space="preserve"> PAGEREF _Toc72239764 \h </w:instrText>
        </w:r>
        <w:r w:rsidR="006A14E2">
          <w:rPr>
            <w:noProof/>
            <w:webHidden/>
          </w:rPr>
        </w:r>
        <w:r w:rsidR="006A14E2">
          <w:rPr>
            <w:noProof/>
            <w:webHidden/>
          </w:rPr>
          <w:fldChar w:fldCharType="separate"/>
        </w:r>
        <w:r w:rsidR="00323B97">
          <w:rPr>
            <w:noProof/>
            <w:webHidden/>
          </w:rPr>
          <w:t>96</w:t>
        </w:r>
        <w:r w:rsidR="006A14E2">
          <w:rPr>
            <w:noProof/>
            <w:webHidden/>
          </w:rPr>
          <w:fldChar w:fldCharType="end"/>
        </w:r>
      </w:hyperlink>
    </w:p>
    <w:p w14:paraId="0DE03704" w14:textId="3D7EA66E" w:rsidR="006A14E2" w:rsidRDefault="00103834">
      <w:pPr>
        <w:pStyle w:val="TableofFigures"/>
        <w:rPr>
          <w:rFonts w:asciiTheme="minorHAnsi" w:eastAsiaTheme="minorEastAsia" w:hAnsiTheme="minorHAnsi" w:cstheme="minorBidi"/>
          <w:noProof/>
          <w:sz w:val="22"/>
          <w:szCs w:val="22"/>
          <w:lang w:eastAsia="en-AU"/>
        </w:rPr>
      </w:pPr>
      <w:hyperlink w:anchor="_Toc72239765" w:history="1">
        <w:r w:rsidR="006A14E2" w:rsidRPr="00F41A55">
          <w:rPr>
            <w:rStyle w:val="Hyperlink"/>
          </w:rPr>
          <w:t>Table 4</w:t>
        </w:r>
        <w:r w:rsidR="006A14E2" w:rsidRPr="00F41A55">
          <w:rPr>
            <w:rStyle w:val="Hyperlink"/>
          </w:rPr>
          <w:noBreakHyphen/>
          <w:t>11:</w:t>
        </w:r>
        <w:r w:rsidR="006A14E2">
          <w:rPr>
            <w:rFonts w:asciiTheme="minorHAnsi" w:eastAsiaTheme="minorEastAsia" w:hAnsiTheme="minorHAnsi" w:cstheme="minorBidi"/>
            <w:noProof/>
            <w:sz w:val="22"/>
            <w:szCs w:val="22"/>
            <w:lang w:eastAsia="en-AU"/>
          </w:rPr>
          <w:tab/>
        </w:r>
        <w:r w:rsidR="006A14E2" w:rsidRPr="00F41A55">
          <w:rPr>
            <w:rStyle w:val="Hyperlink"/>
          </w:rPr>
          <w:t>Allied health and therapy services received by service type, by cohort and reablement sub-group</w:t>
        </w:r>
        <w:r w:rsidR="006A14E2">
          <w:rPr>
            <w:noProof/>
            <w:webHidden/>
          </w:rPr>
          <w:tab/>
        </w:r>
        <w:r w:rsidR="006A14E2">
          <w:rPr>
            <w:noProof/>
            <w:webHidden/>
          </w:rPr>
          <w:fldChar w:fldCharType="begin"/>
        </w:r>
        <w:r w:rsidR="006A14E2">
          <w:rPr>
            <w:noProof/>
            <w:webHidden/>
          </w:rPr>
          <w:instrText xml:space="preserve"> PAGEREF _Toc72239765 \h </w:instrText>
        </w:r>
        <w:r w:rsidR="006A14E2">
          <w:rPr>
            <w:noProof/>
            <w:webHidden/>
          </w:rPr>
        </w:r>
        <w:r w:rsidR="006A14E2">
          <w:rPr>
            <w:noProof/>
            <w:webHidden/>
          </w:rPr>
          <w:fldChar w:fldCharType="separate"/>
        </w:r>
        <w:r w:rsidR="00323B97">
          <w:rPr>
            <w:noProof/>
            <w:webHidden/>
          </w:rPr>
          <w:t>100</w:t>
        </w:r>
        <w:r w:rsidR="006A14E2">
          <w:rPr>
            <w:noProof/>
            <w:webHidden/>
          </w:rPr>
          <w:fldChar w:fldCharType="end"/>
        </w:r>
      </w:hyperlink>
    </w:p>
    <w:p w14:paraId="6DAB4C59" w14:textId="72672188" w:rsidR="006A14E2" w:rsidRDefault="00103834">
      <w:pPr>
        <w:pStyle w:val="TableofFigures"/>
        <w:rPr>
          <w:rFonts w:asciiTheme="minorHAnsi" w:eastAsiaTheme="minorEastAsia" w:hAnsiTheme="minorHAnsi" w:cstheme="minorBidi"/>
          <w:noProof/>
          <w:sz w:val="22"/>
          <w:szCs w:val="22"/>
          <w:lang w:eastAsia="en-AU"/>
        </w:rPr>
      </w:pPr>
      <w:hyperlink w:anchor="_Toc72239766" w:history="1">
        <w:r w:rsidR="006A14E2" w:rsidRPr="00F41A55">
          <w:rPr>
            <w:rStyle w:val="Hyperlink"/>
          </w:rPr>
          <w:t>Table 4</w:t>
        </w:r>
        <w:r w:rsidR="006A14E2" w:rsidRPr="00F41A55">
          <w:rPr>
            <w:rStyle w:val="Hyperlink"/>
          </w:rPr>
          <w:noBreakHyphen/>
          <w:t>12:</w:t>
        </w:r>
        <w:r w:rsidR="006A14E2">
          <w:rPr>
            <w:rFonts w:asciiTheme="minorHAnsi" w:eastAsiaTheme="minorEastAsia" w:hAnsiTheme="minorHAnsi" w:cstheme="minorBidi"/>
            <w:noProof/>
            <w:sz w:val="22"/>
            <w:szCs w:val="22"/>
            <w:lang w:eastAsia="en-AU"/>
          </w:rPr>
          <w:tab/>
        </w:r>
        <w:r w:rsidR="006A14E2" w:rsidRPr="00F41A55">
          <w:rPr>
            <w:rStyle w:val="Hyperlink"/>
          </w:rPr>
          <w:t>Non-concordance of services received with services recommended, by cohort and reablement sub-group</w:t>
        </w:r>
        <w:r w:rsidR="006A14E2">
          <w:rPr>
            <w:noProof/>
            <w:webHidden/>
          </w:rPr>
          <w:tab/>
        </w:r>
        <w:r w:rsidR="006A14E2">
          <w:rPr>
            <w:noProof/>
            <w:webHidden/>
          </w:rPr>
          <w:fldChar w:fldCharType="begin"/>
        </w:r>
        <w:r w:rsidR="006A14E2">
          <w:rPr>
            <w:noProof/>
            <w:webHidden/>
          </w:rPr>
          <w:instrText xml:space="preserve"> PAGEREF _Toc72239766 \h </w:instrText>
        </w:r>
        <w:r w:rsidR="006A14E2">
          <w:rPr>
            <w:noProof/>
            <w:webHidden/>
          </w:rPr>
        </w:r>
        <w:r w:rsidR="006A14E2">
          <w:rPr>
            <w:noProof/>
            <w:webHidden/>
          </w:rPr>
          <w:fldChar w:fldCharType="separate"/>
        </w:r>
        <w:r w:rsidR="00323B97">
          <w:rPr>
            <w:noProof/>
            <w:webHidden/>
          </w:rPr>
          <w:t>101</w:t>
        </w:r>
        <w:r w:rsidR="006A14E2">
          <w:rPr>
            <w:noProof/>
            <w:webHidden/>
          </w:rPr>
          <w:fldChar w:fldCharType="end"/>
        </w:r>
      </w:hyperlink>
    </w:p>
    <w:p w14:paraId="5F9CDF80" w14:textId="7C09A624" w:rsidR="006A14E2" w:rsidRDefault="00103834">
      <w:pPr>
        <w:pStyle w:val="TableofFigures"/>
        <w:rPr>
          <w:rFonts w:asciiTheme="minorHAnsi" w:eastAsiaTheme="minorEastAsia" w:hAnsiTheme="minorHAnsi" w:cstheme="minorBidi"/>
          <w:noProof/>
          <w:sz w:val="22"/>
          <w:szCs w:val="22"/>
          <w:lang w:eastAsia="en-AU"/>
        </w:rPr>
      </w:pPr>
      <w:hyperlink w:anchor="_Toc72239767" w:history="1">
        <w:r w:rsidR="006A14E2" w:rsidRPr="00F41A55">
          <w:rPr>
            <w:rStyle w:val="Hyperlink"/>
          </w:rPr>
          <w:t>Table 4</w:t>
        </w:r>
        <w:r w:rsidR="006A14E2" w:rsidRPr="00F41A55">
          <w:rPr>
            <w:rStyle w:val="Hyperlink"/>
          </w:rPr>
          <w:noBreakHyphen/>
          <w:t>13:</w:t>
        </w:r>
        <w:r w:rsidR="006A14E2">
          <w:rPr>
            <w:rFonts w:asciiTheme="minorHAnsi" w:eastAsiaTheme="minorEastAsia" w:hAnsiTheme="minorHAnsi" w:cstheme="minorBidi"/>
            <w:noProof/>
            <w:sz w:val="22"/>
            <w:szCs w:val="22"/>
            <w:lang w:eastAsia="en-AU"/>
          </w:rPr>
          <w:tab/>
        </w:r>
        <w:r w:rsidR="006A14E2" w:rsidRPr="00F41A55">
          <w:rPr>
            <w:rStyle w:val="Hyperlink"/>
          </w:rPr>
          <w:t>Proportion of clients receiving a service within 90 days of assessment, by cohort and sub</w:t>
        </w:r>
        <w:r w:rsidR="006A14E2" w:rsidRPr="00F41A55">
          <w:rPr>
            <w:rStyle w:val="Hyperlink"/>
          </w:rPr>
          <w:noBreakHyphen/>
          <w:t>group</w:t>
        </w:r>
        <w:r w:rsidR="006A14E2">
          <w:rPr>
            <w:noProof/>
            <w:webHidden/>
          </w:rPr>
          <w:tab/>
        </w:r>
        <w:r w:rsidR="006A14E2">
          <w:rPr>
            <w:noProof/>
            <w:webHidden/>
          </w:rPr>
          <w:fldChar w:fldCharType="begin"/>
        </w:r>
        <w:r w:rsidR="006A14E2">
          <w:rPr>
            <w:noProof/>
            <w:webHidden/>
          </w:rPr>
          <w:instrText xml:space="preserve"> PAGEREF _Toc72239767 \h </w:instrText>
        </w:r>
        <w:r w:rsidR="006A14E2">
          <w:rPr>
            <w:noProof/>
            <w:webHidden/>
          </w:rPr>
        </w:r>
        <w:r w:rsidR="006A14E2">
          <w:rPr>
            <w:noProof/>
            <w:webHidden/>
          </w:rPr>
          <w:fldChar w:fldCharType="separate"/>
        </w:r>
        <w:r w:rsidR="00323B97">
          <w:rPr>
            <w:noProof/>
            <w:webHidden/>
          </w:rPr>
          <w:t>102</w:t>
        </w:r>
        <w:r w:rsidR="006A14E2">
          <w:rPr>
            <w:noProof/>
            <w:webHidden/>
          </w:rPr>
          <w:fldChar w:fldCharType="end"/>
        </w:r>
      </w:hyperlink>
    </w:p>
    <w:p w14:paraId="2037245E" w14:textId="0A7810CD" w:rsidR="006A14E2" w:rsidRDefault="00103834">
      <w:pPr>
        <w:pStyle w:val="TableofFigures"/>
        <w:rPr>
          <w:rFonts w:asciiTheme="minorHAnsi" w:eastAsiaTheme="minorEastAsia" w:hAnsiTheme="minorHAnsi" w:cstheme="minorBidi"/>
          <w:noProof/>
          <w:sz w:val="22"/>
          <w:szCs w:val="22"/>
          <w:lang w:eastAsia="en-AU"/>
        </w:rPr>
      </w:pPr>
      <w:hyperlink w:anchor="_Toc72239768" w:history="1">
        <w:r w:rsidR="006A14E2" w:rsidRPr="00F41A55">
          <w:rPr>
            <w:rStyle w:val="Hyperlink"/>
          </w:rPr>
          <w:t>Table 4</w:t>
        </w:r>
        <w:r w:rsidR="006A14E2" w:rsidRPr="00F41A55">
          <w:rPr>
            <w:rStyle w:val="Hyperlink"/>
          </w:rPr>
          <w:noBreakHyphen/>
          <w:t>14:</w:t>
        </w:r>
        <w:r w:rsidR="006A14E2">
          <w:rPr>
            <w:rFonts w:asciiTheme="minorHAnsi" w:eastAsiaTheme="minorEastAsia" w:hAnsiTheme="minorHAnsi" w:cstheme="minorBidi"/>
            <w:noProof/>
            <w:sz w:val="22"/>
            <w:szCs w:val="22"/>
            <w:lang w:eastAsia="en-AU"/>
          </w:rPr>
          <w:tab/>
        </w:r>
        <w:r w:rsidR="006A14E2" w:rsidRPr="00F41A55">
          <w:rPr>
            <w:rStyle w:val="Hyperlink"/>
          </w:rPr>
          <w:t>Personal Wellbeing Index – Comparison of trial and traditional approaches – Baseline</w:t>
        </w:r>
        <w:r w:rsidR="006A14E2">
          <w:rPr>
            <w:noProof/>
            <w:webHidden/>
          </w:rPr>
          <w:tab/>
        </w:r>
        <w:r w:rsidR="006A14E2">
          <w:rPr>
            <w:noProof/>
            <w:webHidden/>
          </w:rPr>
          <w:fldChar w:fldCharType="begin"/>
        </w:r>
        <w:r w:rsidR="006A14E2">
          <w:rPr>
            <w:noProof/>
            <w:webHidden/>
          </w:rPr>
          <w:instrText xml:space="preserve"> PAGEREF _Toc72239768 \h </w:instrText>
        </w:r>
        <w:r w:rsidR="006A14E2">
          <w:rPr>
            <w:noProof/>
            <w:webHidden/>
          </w:rPr>
        </w:r>
        <w:r w:rsidR="006A14E2">
          <w:rPr>
            <w:noProof/>
            <w:webHidden/>
          </w:rPr>
          <w:fldChar w:fldCharType="separate"/>
        </w:r>
        <w:r w:rsidR="00323B97">
          <w:rPr>
            <w:noProof/>
            <w:webHidden/>
          </w:rPr>
          <w:t>103</w:t>
        </w:r>
        <w:r w:rsidR="006A14E2">
          <w:rPr>
            <w:noProof/>
            <w:webHidden/>
          </w:rPr>
          <w:fldChar w:fldCharType="end"/>
        </w:r>
      </w:hyperlink>
    </w:p>
    <w:p w14:paraId="7E7AEF14" w14:textId="38AE4249" w:rsidR="006A14E2" w:rsidRDefault="00103834">
      <w:pPr>
        <w:pStyle w:val="TableofFigures"/>
        <w:rPr>
          <w:rFonts w:asciiTheme="minorHAnsi" w:eastAsiaTheme="minorEastAsia" w:hAnsiTheme="minorHAnsi" w:cstheme="minorBidi"/>
          <w:noProof/>
          <w:sz w:val="22"/>
          <w:szCs w:val="22"/>
          <w:lang w:eastAsia="en-AU"/>
        </w:rPr>
      </w:pPr>
      <w:hyperlink w:anchor="_Toc72239769" w:history="1">
        <w:r w:rsidR="006A14E2" w:rsidRPr="00F41A55">
          <w:rPr>
            <w:rStyle w:val="Hyperlink"/>
          </w:rPr>
          <w:t>Table 4</w:t>
        </w:r>
        <w:r w:rsidR="006A14E2" w:rsidRPr="00F41A55">
          <w:rPr>
            <w:rStyle w:val="Hyperlink"/>
          </w:rPr>
          <w:noBreakHyphen/>
          <w:t>15:</w:t>
        </w:r>
        <w:r w:rsidR="006A14E2">
          <w:rPr>
            <w:rFonts w:asciiTheme="minorHAnsi" w:eastAsiaTheme="minorEastAsia" w:hAnsiTheme="minorHAnsi" w:cstheme="minorBidi"/>
            <w:noProof/>
            <w:sz w:val="22"/>
            <w:szCs w:val="22"/>
            <w:lang w:eastAsia="en-AU"/>
          </w:rPr>
          <w:tab/>
        </w:r>
        <w:r w:rsidR="006A14E2" w:rsidRPr="00F41A55">
          <w:rPr>
            <w:rStyle w:val="Hyperlink"/>
          </w:rPr>
          <w:t>Personal Wellbeing Index – Comparison of trial and traditional approaches – 6</w:t>
        </w:r>
        <w:r w:rsidR="006A14E2" w:rsidRPr="00F41A55">
          <w:rPr>
            <w:rStyle w:val="Hyperlink"/>
          </w:rPr>
          <w:noBreakHyphen/>
        </w:r>
        <w:r w:rsidR="006A14E2" w:rsidRPr="00F41A55">
          <w:rPr>
            <w:rStyle w:val="Hyperlink"/>
            <w:rFonts w:eastAsiaTheme="minorHAnsi" w:cs="Calibri"/>
          </w:rPr>
          <w:t>month follow-up</w:t>
        </w:r>
        <w:r w:rsidR="006A14E2">
          <w:rPr>
            <w:noProof/>
            <w:webHidden/>
          </w:rPr>
          <w:tab/>
        </w:r>
        <w:r w:rsidR="006A14E2">
          <w:rPr>
            <w:noProof/>
            <w:webHidden/>
          </w:rPr>
          <w:fldChar w:fldCharType="begin"/>
        </w:r>
        <w:r w:rsidR="006A14E2">
          <w:rPr>
            <w:noProof/>
            <w:webHidden/>
          </w:rPr>
          <w:instrText xml:space="preserve"> PAGEREF _Toc72239769 \h </w:instrText>
        </w:r>
        <w:r w:rsidR="006A14E2">
          <w:rPr>
            <w:noProof/>
            <w:webHidden/>
          </w:rPr>
        </w:r>
        <w:r w:rsidR="006A14E2">
          <w:rPr>
            <w:noProof/>
            <w:webHidden/>
          </w:rPr>
          <w:fldChar w:fldCharType="separate"/>
        </w:r>
        <w:r w:rsidR="00323B97">
          <w:rPr>
            <w:noProof/>
            <w:webHidden/>
          </w:rPr>
          <w:t>103</w:t>
        </w:r>
        <w:r w:rsidR="006A14E2">
          <w:rPr>
            <w:noProof/>
            <w:webHidden/>
          </w:rPr>
          <w:fldChar w:fldCharType="end"/>
        </w:r>
      </w:hyperlink>
    </w:p>
    <w:p w14:paraId="4D32D6AA" w14:textId="5F133CEE" w:rsidR="006A14E2" w:rsidRDefault="00103834">
      <w:pPr>
        <w:pStyle w:val="TableofFigures"/>
        <w:rPr>
          <w:rFonts w:asciiTheme="minorHAnsi" w:eastAsiaTheme="minorEastAsia" w:hAnsiTheme="minorHAnsi" w:cstheme="minorBidi"/>
          <w:noProof/>
          <w:sz w:val="22"/>
          <w:szCs w:val="22"/>
          <w:lang w:eastAsia="en-AU"/>
        </w:rPr>
      </w:pPr>
      <w:hyperlink w:anchor="_Toc72239770" w:history="1">
        <w:r w:rsidR="006A14E2" w:rsidRPr="00F41A55">
          <w:rPr>
            <w:rStyle w:val="Hyperlink"/>
          </w:rPr>
          <w:t>Table 4</w:t>
        </w:r>
        <w:r w:rsidR="006A14E2" w:rsidRPr="00F41A55">
          <w:rPr>
            <w:rStyle w:val="Hyperlink"/>
          </w:rPr>
          <w:noBreakHyphen/>
          <w:t>16:</w:t>
        </w:r>
        <w:r w:rsidR="006A14E2">
          <w:rPr>
            <w:rFonts w:asciiTheme="minorHAnsi" w:eastAsiaTheme="minorEastAsia" w:hAnsiTheme="minorHAnsi" w:cstheme="minorBidi"/>
            <w:noProof/>
            <w:sz w:val="22"/>
            <w:szCs w:val="22"/>
            <w:lang w:eastAsia="en-AU"/>
          </w:rPr>
          <w:tab/>
        </w:r>
        <w:r w:rsidR="006A14E2" w:rsidRPr="00F41A55">
          <w:rPr>
            <w:rStyle w:val="Hyperlink"/>
          </w:rPr>
          <w:t xml:space="preserve">Personal Wellbeing Index – Comparison of trial and traditional approaches – </w:t>
        </w:r>
        <w:r w:rsidR="006A14E2" w:rsidRPr="00F41A55">
          <w:rPr>
            <w:rStyle w:val="Hyperlink"/>
            <w:rFonts w:eastAsiaTheme="minorHAnsi" w:cs="Calibri"/>
          </w:rPr>
          <w:t>Change</w:t>
        </w:r>
        <w:r w:rsidR="006A14E2">
          <w:rPr>
            <w:noProof/>
            <w:webHidden/>
          </w:rPr>
          <w:tab/>
        </w:r>
        <w:r w:rsidR="006A14E2">
          <w:rPr>
            <w:noProof/>
            <w:webHidden/>
          </w:rPr>
          <w:fldChar w:fldCharType="begin"/>
        </w:r>
        <w:r w:rsidR="006A14E2">
          <w:rPr>
            <w:noProof/>
            <w:webHidden/>
          </w:rPr>
          <w:instrText xml:space="preserve"> PAGEREF _Toc72239770 \h </w:instrText>
        </w:r>
        <w:r w:rsidR="006A14E2">
          <w:rPr>
            <w:noProof/>
            <w:webHidden/>
          </w:rPr>
        </w:r>
        <w:r w:rsidR="006A14E2">
          <w:rPr>
            <w:noProof/>
            <w:webHidden/>
          </w:rPr>
          <w:fldChar w:fldCharType="separate"/>
        </w:r>
        <w:r w:rsidR="00323B97">
          <w:rPr>
            <w:noProof/>
            <w:webHidden/>
          </w:rPr>
          <w:t>103</w:t>
        </w:r>
        <w:r w:rsidR="006A14E2">
          <w:rPr>
            <w:noProof/>
            <w:webHidden/>
          </w:rPr>
          <w:fldChar w:fldCharType="end"/>
        </w:r>
      </w:hyperlink>
    </w:p>
    <w:p w14:paraId="17CEB7E1" w14:textId="32621019" w:rsidR="00713D98" w:rsidRPr="00AA1FBD" w:rsidRDefault="00D95B87" w:rsidP="00B14A0C">
      <w:pPr>
        <w:pStyle w:val="Tiny"/>
      </w:pPr>
      <w:r w:rsidRPr="00AA1FBD">
        <w:fldChar w:fldCharType="end"/>
      </w:r>
    </w:p>
    <w:p w14:paraId="1B4537F2" w14:textId="4F7C6BB3" w:rsidR="006A14E2" w:rsidRDefault="00B81949">
      <w:pPr>
        <w:pStyle w:val="TableofFigures"/>
        <w:rPr>
          <w:rFonts w:asciiTheme="minorHAnsi" w:eastAsiaTheme="minorEastAsia" w:hAnsiTheme="minorHAnsi" w:cstheme="minorBidi"/>
          <w:noProof/>
          <w:sz w:val="22"/>
          <w:szCs w:val="22"/>
          <w:lang w:eastAsia="en-AU"/>
        </w:rPr>
      </w:pPr>
      <w:r>
        <w:fldChar w:fldCharType="begin"/>
      </w:r>
      <w:r>
        <w:instrText xml:space="preserve"> TOC \h \z \c "Table_Apx" </w:instrText>
      </w:r>
      <w:r>
        <w:fldChar w:fldCharType="separate"/>
      </w:r>
      <w:hyperlink w:anchor="_Toc72239771" w:history="1">
        <w:r w:rsidR="006A14E2" w:rsidRPr="00C20CC6">
          <w:rPr>
            <w:rStyle w:val="Hyperlink"/>
          </w:rPr>
          <w:t>Table A</w:t>
        </w:r>
        <w:r w:rsidR="006A14E2" w:rsidRPr="00C20CC6">
          <w:rPr>
            <w:rStyle w:val="Hyperlink"/>
          </w:rPr>
          <w:noBreakHyphen/>
          <w:t>1:</w:t>
        </w:r>
        <w:r w:rsidR="006A14E2">
          <w:rPr>
            <w:rFonts w:asciiTheme="minorHAnsi" w:eastAsiaTheme="minorEastAsia" w:hAnsiTheme="minorHAnsi" w:cstheme="minorBidi"/>
            <w:noProof/>
            <w:sz w:val="22"/>
            <w:szCs w:val="22"/>
            <w:lang w:eastAsia="en-AU"/>
          </w:rPr>
          <w:tab/>
        </w:r>
        <w:r w:rsidR="006A14E2" w:rsidRPr="00C20CC6">
          <w:rPr>
            <w:rStyle w:val="Hyperlink"/>
          </w:rPr>
          <w:t>Trial and control site locations</w:t>
        </w:r>
        <w:r w:rsidR="006A14E2">
          <w:rPr>
            <w:noProof/>
            <w:webHidden/>
          </w:rPr>
          <w:tab/>
        </w:r>
        <w:r w:rsidR="006A14E2">
          <w:rPr>
            <w:noProof/>
            <w:webHidden/>
          </w:rPr>
          <w:fldChar w:fldCharType="begin"/>
        </w:r>
        <w:r w:rsidR="006A14E2">
          <w:rPr>
            <w:noProof/>
            <w:webHidden/>
          </w:rPr>
          <w:instrText xml:space="preserve"> PAGEREF _Toc72239771 \h </w:instrText>
        </w:r>
        <w:r w:rsidR="006A14E2">
          <w:rPr>
            <w:noProof/>
            <w:webHidden/>
          </w:rPr>
        </w:r>
        <w:r w:rsidR="006A14E2">
          <w:rPr>
            <w:noProof/>
            <w:webHidden/>
          </w:rPr>
          <w:fldChar w:fldCharType="separate"/>
        </w:r>
        <w:r w:rsidR="00323B97">
          <w:rPr>
            <w:noProof/>
            <w:webHidden/>
          </w:rPr>
          <w:t>112</w:t>
        </w:r>
        <w:r w:rsidR="006A14E2">
          <w:rPr>
            <w:noProof/>
            <w:webHidden/>
          </w:rPr>
          <w:fldChar w:fldCharType="end"/>
        </w:r>
      </w:hyperlink>
    </w:p>
    <w:p w14:paraId="379E2DBF" w14:textId="49800246" w:rsidR="00D95B87" w:rsidRPr="00AA1FBD" w:rsidRDefault="00B81949" w:rsidP="00B81949">
      <w:r>
        <w:fldChar w:fldCharType="end"/>
      </w:r>
    </w:p>
    <w:p w14:paraId="4A4DC9AF" w14:textId="77777777" w:rsidR="00713D98" w:rsidRPr="00AA1FBD" w:rsidRDefault="00713D98" w:rsidP="0002250D">
      <w:pPr>
        <w:pStyle w:val="TOCHeading2"/>
      </w:pPr>
      <w:bookmarkStart w:id="7" w:name="_Toc72856454"/>
      <w:r w:rsidRPr="00AA1FBD">
        <w:t>Figures</w:t>
      </w:r>
      <w:bookmarkEnd w:id="7"/>
    </w:p>
    <w:p w14:paraId="0F606A80" w14:textId="776C64D2" w:rsidR="006A14E2" w:rsidRDefault="00D95B87">
      <w:pPr>
        <w:pStyle w:val="TableofFigures"/>
        <w:rPr>
          <w:rFonts w:asciiTheme="minorHAnsi" w:eastAsiaTheme="minorEastAsia" w:hAnsiTheme="minorHAnsi" w:cstheme="minorBidi"/>
          <w:noProof/>
          <w:sz w:val="22"/>
          <w:szCs w:val="22"/>
          <w:lang w:eastAsia="en-AU"/>
        </w:rPr>
      </w:pPr>
      <w:r w:rsidRPr="00AA1FBD">
        <w:rPr>
          <w:color w:val="262626" w:themeColor="text1" w:themeTint="D9"/>
        </w:rPr>
        <w:fldChar w:fldCharType="begin"/>
      </w:r>
      <w:r w:rsidRPr="00AA1FBD">
        <w:instrText xml:space="preserve"> TOC \h \z \c "Figure" </w:instrText>
      </w:r>
      <w:r w:rsidRPr="00AA1FBD">
        <w:rPr>
          <w:color w:val="262626" w:themeColor="text1" w:themeTint="D9"/>
        </w:rPr>
        <w:fldChar w:fldCharType="separate"/>
      </w:r>
      <w:hyperlink w:anchor="_Toc72239710" w:history="1">
        <w:r w:rsidR="006A14E2" w:rsidRPr="0078527E">
          <w:rPr>
            <w:rStyle w:val="Hyperlink"/>
          </w:rPr>
          <w:t>Figure 1</w:t>
        </w:r>
        <w:r w:rsidR="006A14E2" w:rsidRPr="0078527E">
          <w:rPr>
            <w:rStyle w:val="Hyperlink"/>
          </w:rPr>
          <w:noBreakHyphen/>
          <w:t>1:</w:t>
        </w:r>
        <w:r w:rsidR="006A14E2">
          <w:rPr>
            <w:rFonts w:asciiTheme="minorHAnsi" w:eastAsiaTheme="minorEastAsia" w:hAnsiTheme="minorHAnsi" w:cstheme="minorBidi"/>
            <w:noProof/>
            <w:sz w:val="22"/>
            <w:szCs w:val="22"/>
            <w:lang w:eastAsia="en-AU"/>
          </w:rPr>
          <w:tab/>
        </w:r>
        <w:r w:rsidR="006A14E2" w:rsidRPr="0078527E">
          <w:rPr>
            <w:rStyle w:val="Hyperlink"/>
          </w:rPr>
          <w:t>Data sources for each evaluation stream</w:t>
        </w:r>
        <w:r w:rsidR="006A14E2">
          <w:rPr>
            <w:noProof/>
            <w:webHidden/>
          </w:rPr>
          <w:tab/>
        </w:r>
        <w:r w:rsidR="006A14E2">
          <w:rPr>
            <w:noProof/>
            <w:webHidden/>
          </w:rPr>
          <w:fldChar w:fldCharType="begin"/>
        </w:r>
        <w:r w:rsidR="006A14E2">
          <w:rPr>
            <w:noProof/>
            <w:webHidden/>
          </w:rPr>
          <w:instrText xml:space="preserve"> PAGEREF _Toc72239710 \h </w:instrText>
        </w:r>
        <w:r w:rsidR="006A14E2">
          <w:rPr>
            <w:noProof/>
            <w:webHidden/>
          </w:rPr>
        </w:r>
        <w:r w:rsidR="006A14E2">
          <w:rPr>
            <w:noProof/>
            <w:webHidden/>
          </w:rPr>
          <w:fldChar w:fldCharType="separate"/>
        </w:r>
        <w:r w:rsidR="00323B97">
          <w:rPr>
            <w:noProof/>
            <w:webHidden/>
          </w:rPr>
          <w:t>10</w:t>
        </w:r>
        <w:r w:rsidR="006A14E2">
          <w:rPr>
            <w:noProof/>
            <w:webHidden/>
          </w:rPr>
          <w:fldChar w:fldCharType="end"/>
        </w:r>
      </w:hyperlink>
    </w:p>
    <w:p w14:paraId="00E27B95" w14:textId="7A228E39" w:rsidR="006A14E2" w:rsidRDefault="00103834">
      <w:pPr>
        <w:pStyle w:val="TableofFigures"/>
        <w:rPr>
          <w:rFonts w:asciiTheme="minorHAnsi" w:eastAsiaTheme="minorEastAsia" w:hAnsiTheme="minorHAnsi" w:cstheme="minorBidi"/>
          <w:noProof/>
          <w:sz w:val="22"/>
          <w:szCs w:val="22"/>
          <w:lang w:eastAsia="en-AU"/>
        </w:rPr>
      </w:pPr>
      <w:hyperlink w:anchor="_Toc72239711" w:history="1">
        <w:r w:rsidR="006A14E2" w:rsidRPr="0078527E">
          <w:rPr>
            <w:rStyle w:val="Hyperlink"/>
          </w:rPr>
          <w:t>Figure 2</w:t>
        </w:r>
        <w:r w:rsidR="006A14E2" w:rsidRPr="0078527E">
          <w:rPr>
            <w:rStyle w:val="Hyperlink"/>
          </w:rPr>
          <w:noBreakHyphen/>
          <w:t>1:</w:t>
        </w:r>
        <w:r w:rsidR="006A14E2">
          <w:rPr>
            <w:rFonts w:asciiTheme="minorHAnsi" w:eastAsiaTheme="minorEastAsia" w:hAnsiTheme="minorHAnsi" w:cstheme="minorBidi"/>
            <w:noProof/>
            <w:sz w:val="22"/>
            <w:szCs w:val="22"/>
            <w:lang w:eastAsia="en-AU"/>
          </w:rPr>
          <w:tab/>
        </w:r>
        <w:r w:rsidR="006A14E2" w:rsidRPr="0078527E">
          <w:rPr>
            <w:rStyle w:val="Hyperlink"/>
          </w:rPr>
          <w:t>Reablement rate range under the trial model</w:t>
        </w:r>
        <w:r w:rsidR="006A14E2">
          <w:rPr>
            <w:noProof/>
            <w:webHidden/>
          </w:rPr>
          <w:tab/>
        </w:r>
        <w:r w:rsidR="006A14E2">
          <w:rPr>
            <w:noProof/>
            <w:webHidden/>
          </w:rPr>
          <w:fldChar w:fldCharType="begin"/>
        </w:r>
        <w:r w:rsidR="006A14E2">
          <w:rPr>
            <w:noProof/>
            <w:webHidden/>
          </w:rPr>
          <w:instrText xml:space="preserve"> PAGEREF _Toc72239711 \h </w:instrText>
        </w:r>
        <w:r w:rsidR="006A14E2">
          <w:rPr>
            <w:noProof/>
            <w:webHidden/>
          </w:rPr>
        </w:r>
        <w:r w:rsidR="006A14E2">
          <w:rPr>
            <w:noProof/>
            <w:webHidden/>
          </w:rPr>
          <w:fldChar w:fldCharType="separate"/>
        </w:r>
        <w:r w:rsidR="00323B97">
          <w:rPr>
            <w:noProof/>
            <w:webHidden/>
          </w:rPr>
          <w:t>17</w:t>
        </w:r>
        <w:r w:rsidR="006A14E2">
          <w:rPr>
            <w:noProof/>
            <w:webHidden/>
          </w:rPr>
          <w:fldChar w:fldCharType="end"/>
        </w:r>
      </w:hyperlink>
    </w:p>
    <w:p w14:paraId="0BABB6C2" w14:textId="7F0335FA" w:rsidR="006A14E2" w:rsidRDefault="00103834">
      <w:pPr>
        <w:pStyle w:val="TableofFigures"/>
        <w:rPr>
          <w:rFonts w:asciiTheme="minorHAnsi" w:eastAsiaTheme="minorEastAsia" w:hAnsiTheme="minorHAnsi" w:cstheme="minorBidi"/>
          <w:noProof/>
          <w:sz w:val="22"/>
          <w:szCs w:val="22"/>
          <w:lang w:eastAsia="en-AU"/>
        </w:rPr>
      </w:pPr>
      <w:hyperlink w:anchor="_Toc72239712" w:history="1">
        <w:r w:rsidR="006A14E2" w:rsidRPr="0078527E">
          <w:rPr>
            <w:rStyle w:val="Hyperlink"/>
          </w:rPr>
          <w:t>Figure 2</w:t>
        </w:r>
        <w:r w:rsidR="006A14E2" w:rsidRPr="0078527E">
          <w:rPr>
            <w:rStyle w:val="Hyperlink"/>
          </w:rPr>
          <w:noBreakHyphen/>
          <w:t>2:</w:t>
        </w:r>
        <w:r w:rsidR="006A14E2">
          <w:rPr>
            <w:rFonts w:asciiTheme="minorHAnsi" w:eastAsiaTheme="minorEastAsia" w:hAnsiTheme="minorHAnsi" w:cstheme="minorBidi"/>
            <w:noProof/>
            <w:sz w:val="22"/>
            <w:szCs w:val="22"/>
            <w:lang w:eastAsia="en-AU"/>
          </w:rPr>
          <w:tab/>
        </w:r>
        <w:r w:rsidR="006A14E2" w:rsidRPr="0078527E">
          <w:rPr>
            <w:rStyle w:val="Hyperlink"/>
          </w:rPr>
          <w:t>Trial and control region reablement rates by age group and time period</w:t>
        </w:r>
        <w:r w:rsidR="006A14E2">
          <w:rPr>
            <w:noProof/>
            <w:webHidden/>
          </w:rPr>
          <w:tab/>
        </w:r>
        <w:r w:rsidR="006A14E2">
          <w:rPr>
            <w:noProof/>
            <w:webHidden/>
          </w:rPr>
          <w:fldChar w:fldCharType="begin"/>
        </w:r>
        <w:r w:rsidR="006A14E2">
          <w:rPr>
            <w:noProof/>
            <w:webHidden/>
          </w:rPr>
          <w:instrText xml:space="preserve"> PAGEREF _Toc72239712 \h </w:instrText>
        </w:r>
        <w:r w:rsidR="006A14E2">
          <w:rPr>
            <w:noProof/>
            <w:webHidden/>
          </w:rPr>
        </w:r>
        <w:r w:rsidR="006A14E2">
          <w:rPr>
            <w:noProof/>
            <w:webHidden/>
          </w:rPr>
          <w:fldChar w:fldCharType="separate"/>
        </w:r>
        <w:r w:rsidR="00323B97">
          <w:rPr>
            <w:noProof/>
            <w:webHidden/>
          </w:rPr>
          <w:t>23</w:t>
        </w:r>
        <w:r w:rsidR="006A14E2">
          <w:rPr>
            <w:noProof/>
            <w:webHidden/>
          </w:rPr>
          <w:fldChar w:fldCharType="end"/>
        </w:r>
      </w:hyperlink>
    </w:p>
    <w:p w14:paraId="558EE9B9" w14:textId="1B1D423D" w:rsidR="006A14E2" w:rsidRDefault="00103834">
      <w:pPr>
        <w:pStyle w:val="TableofFigures"/>
        <w:rPr>
          <w:rFonts w:asciiTheme="minorHAnsi" w:eastAsiaTheme="minorEastAsia" w:hAnsiTheme="minorHAnsi" w:cstheme="minorBidi"/>
          <w:noProof/>
          <w:sz w:val="22"/>
          <w:szCs w:val="22"/>
          <w:lang w:eastAsia="en-AU"/>
        </w:rPr>
      </w:pPr>
      <w:hyperlink w:anchor="_Toc72239713" w:history="1">
        <w:r w:rsidR="006A14E2" w:rsidRPr="0078527E">
          <w:rPr>
            <w:rStyle w:val="Hyperlink"/>
          </w:rPr>
          <w:t>Figure 2</w:t>
        </w:r>
        <w:r w:rsidR="006A14E2" w:rsidRPr="0078527E">
          <w:rPr>
            <w:rStyle w:val="Hyperlink"/>
          </w:rPr>
          <w:noBreakHyphen/>
          <w:t>3:</w:t>
        </w:r>
        <w:r w:rsidR="006A14E2">
          <w:rPr>
            <w:rFonts w:asciiTheme="minorHAnsi" w:eastAsiaTheme="minorEastAsia" w:hAnsiTheme="minorHAnsi" w:cstheme="minorBidi"/>
            <w:noProof/>
            <w:sz w:val="22"/>
            <w:szCs w:val="22"/>
            <w:lang w:eastAsia="en-AU"/>
          </w:rPr>
          <w:tab/>
        </w:r>
        <w:r w:rsidR="006A14E2" w:rsidRPr="0078527E">
          <w:rPr>
            <w:rStyle w:val="Hyperlink"/>
          </w:rPr>
          <w:t>Top 8 AT product category recommendations, by target Activity of Daily Living (ADL) and cohort</w:t>
        </w:r>
        <w:r w:rsidR="006A14E2">
          <w:rPr>
            <w:noProof/>
            <w:webHidden/>
          </w:rPr>
          <w:tab/>
        </w:r>
        <w:r w:rsidR="006A14E2">
          <w:rPr>
            <w:noProof/>
            <w:webHidden/>
          </w:rPr>
          <w:fldChar w:fldCharType="begin"/>
        </w:r>
        <w:r w:rsidR="006A14E2">
          <w:rPr>
            <w:noProof/>
            <w:webHidden/>
          </w:rPr>
          <w:instrText xml:space="preserve"> PAGEREF _Toc72239713 \h </w:instrText>
        </w:r>
        <w:r w:rsidR="006A14E2">
          <w:rPr>
            <w:noProof/>
            <w:webHidden/>
          </w:rPr>
        </w:r>
        <w:r w:rsidR="006A14E2">
          <w:rPr>
            <w:noProof/>
            <w:webHidden/>
          </w:rPr>
          <w:fldChar w:fldCharType="separate"/>
        </w:r>
        <w:r w:rsidR="00323B97">
          <w:rPr>
            <w:noProof/>
            <w:webHidden/>
          </w:rPr>
          <w:t>32</w:t>
        </w:r>
        <w:r w:rsidR="006A14E2">
          <w:rPr>
            <w:noProof/>
            <w:webHidden/>
          </w:rPr>
          <w:fldChar w:fldCharType="end"/>
        </w:r>
      </w:hyperlink>
    </w:p>
    <w:p w14:paraId="66A93ADB" w14:textId="548E2AE8" w:rsidR="006A14E2" w:rsidRDefault="00103834">
      <w:pPr>
        <w:pStyle w:val="TableofFigures"/>
        <w:rPr>
          <w:rFonts w:asciiTheme="minorHAnsi" w:eastAsiaTheme="minorEastAsia" w:hAnsiTheme="minorHAnsi" w:cstheme="minorBidi"/>
          <w:noProof/>
          <w:sz w:val="22"/>
          <w:szCs w:val="22"/>
          <w:lang w:eastAsia="en-AU"/>
        </w:rPr>
      </w:pPr>
      <w:hyperlink w:anchor="_Toc72239714" w:history="1">
        <w:r w:rsidR="006A14E2" w:rsidRPr="0078527E">
          <w:rPr>
            <w:rStyle w:val="Hyperlink"/>
          </w:rPr>
          <w:t>Figure 2</w:t>
        </w:r>
        <w:r w:rsidR="006A14E2" w:rsidRPr="0078527E">
          <w:rPr>
            <w:rStyle w:val="Hyperlink"/>
          </w:rPr>
          <w:noBreakHyphen/>
          <w:t>4:</w:t>
        </w:r>
        <w:r w:rsidR="006A14E2">
          <w:rPr>
            <w:rFonts w:asciiTheme="minorHAnsi" w:eastAsiaTheme="minorEastAsia" w:hAnsiTheme="minorHAnsi" w:cstheme="minorBidi"/>
            <w:noProof/>
            <w:sz w:val="22"/>
            <w:szCs w:val="22"/>
            <w:lang w:eastAsia="en-AU"/>
          </w:rPr>
          <w:tab/>
        </w:r>
        <w:r w:rsidR="006A14E2" w:rsidRPr="0078527E">
          <w:rPr>
            <w:rStyle w:val="Hyperlink"/>
          </w:rPr>
          <w:t>Activity of Daily Living (ADL) support general recommendations, by category and cohort</w:t>
        </w:r>
        <w:r w:rsidR="006A14E2">
          <w:rPr>
            <w:noProof/>
            <w:webHidden/>
          </w:rPr>
          <w:tab/>
        </w:r>
        <w:r w:rsidR="006A14E2">
          <w:rPr>
            <w:noProof/>
            <w:webHidden/>
          </w:rPr>
          <w:fldChar w:fldCharType="begin"/>
        </w:r>
        <w:r w:rsidR="006A14E2">
          <w:rPr>
            <w:noProof/>
            <w:webHidden/>
          </w:rPr>
          <w:instrText xml:space="preserve"> PAGEREF _Toc72239714 \h </w:instrText>
        </w:r>
        <w:r w:rsidR="006A14E2">
          <w:rPr>
            <w:noProof/>
            <w:webHidden/>
          </w:rPr>
        </w:r>
        <w:r w:rsidR="006A14E2">
          <w:rPr>
            <w:noProof/>
            <w:webHidden/>
          </w:rPr>
          <w:fldChar w:fldCharType="separate"/>
        </w:r>
        <w:r w:rsidR="00323B97">
          <w:rPr>
            <w:noProof/>
            <w:webHidden/>
          </w:rPr>
          <w:t>33</w:t>
        </w:r>
        <w:r w:rsidR="006A14E2">
          <w:rPr>
            <w:noProof/>
            <w:webHidden/>
          </w:rPr>
          <w:fldChar w:fldCharType="end"/>
        </w:r>
      </w:hyperlink>
    </w:p>
    <w:p w14:paraId="0543C139" w14:textId="3EDF8F7D" w:rsidR="006A14E2" w:rsidRDefault="00103834">
      <w:pPr>
        <w:pStyle w:val="TableofFigures"/>
        <w:rPr>
          <w:rFonts w:asciiTheme="minorHAnsi" w:eastAsiaTheme="minorEastAsia" w:hAnsiTheme="minorHAnsi" w:cstheme="minorBidi"/>
          <w:noProof/>
          <w:sz w:val="22"/>
          <w:szCs w:val="22"/>
          <w:lang w:eastAsia="en-AU"/>
        </w:rPr>
      </w:pPr>
      <w:hyperlink w:anchor="_Toc72239715" w:history="1">
        <w:r w:rsidR="006A14E2" w:rsidRPr="0078527E">
          <w:rPr>
            <w:rStyle w:val="Hyperlink"/>
          </w:rPr>
          <w:t>Figure 2</w:t>
        </w:r>
        <w:r w:rsidR="006A14E2" w:rsidRPr="0078527E">
          <w:rPr>
            <w:rStyle w:val="Hyperlink"/>
          </w:rPr>
          <w:noBreakHyphen/>
          <w:t>5:</w:t>
        </w:r>
        <w:r w:rsidR="006A14E2">
          <w:rPr>
            <w:rFonts w:asciiTheme="minorHAnsi" w:eastAsiaTheme="minorEastAsia" w:hAnsiTheme="minorHAnsi" w:cstheme="minorBidi"/>
            <w:noProof/>
            <w:sz w:val="22"/>
            <w:szCs w:val="22"/>
            <w:lang w:eastAsia="en-AU"/>
          </w:rPr>
          <w:tab/>
        </w:r>
        <w:r w:rsidR="006A14E2" w:rsidRPr="0078527E">
          <w:rPr>
            <w:rStyle w:val="Hyperlink"/>
          </w:rPr>
          <w:t>Allied health referral general recommendations, by category and cohort</w:t>
        </w:r>
        <w:r w:rsidR="006A14E2">
          <w:rPr>
            <w:noProof/>
            <w:webHidden/>
          </w:rPr>
          <w:tab/>
        </w:r>
        <w:r w:rsidR="006A14E2">
          <w:rPr>
            <w:noProof/>
            <w:webHidden/>
          </w:rPr>
          <w:fldChar w:fldCharType="begin"/>
        </w:r>
        <w:r w:rsidR="006A14E2">
          <w:rPr>
            <w:noProof/>
            <w:webHidden/>
          </w:rPr>
          <w:instrText xml:space="preserve"> PAGEREF _Toc72239715 \h </w:instrText>
        </w:r>
        <w:r w:rsidR="006A14E2">
          <w:rPr>
            <w:noProof/>
            <w:webHidden/>
          </w:rPr>
        </w:r>
        <w:r w:rsidR="006A14E2">
          <w:rPr>
            <w:noProof/>
            <w:webHidden/>
          </w:rPr>
          <w:fldChar w:fldCharType="separate"/>
        </w:r>
        <w:r w:rsidR="00323B97">
          <w:rPr>
            <w:noProof/>
            <w:webHidden/>
          </w:rPr>
          <w:t>33</w:t>
        </w:r>
        <w:r w:rsidR="006A14E2">
          <w:rPr>
            <w:noProof/>
            <w:webHidden/>
          </w:rPr>
          <w:fldChar w:fldCharType="end"/>
        </w:r>
      </w:hyperlink>
    </w:p>
    <w:p w14:paraId="13585D22" w14:textId="421541EC" w:rsidR="006A14E2" w:rsidRDefault="00103834">
      <w:pPr>
        <w:pStyle w:val="TableofFigures"/>
        <w:rPr>
          <w:rFonts w:asciiTheme="minorHAnsi" w:eastAsiaTheme="minorEastAsia" w:hAnsiTheme="minorHAnsi" w:cstheme="minorBidi"/>
          <w:noProof/>
          <w:sz w:val="22"/>
          <w:szCs w:val="22"/>
          <w:lang w:eastAsia="en-AU"/>
        </w:rPr>
      </w:pPr>
      <w:hyperlink w:anchor="_Toc72239716" w:history="1">
        <w:r w:rsidR="006A14E2" w:rsidRPr="0078527E">
          <w:rPr>
            <w:rStyle w:val="Hyperlink"/>
          </w:rPr>
          <w:t>Figure 2</w:t>
        </w:r>
        <w:r w:rsidR="006A14E2" w:rsidRPr="0078527E">
          <w:rPr>
            <w:rStyle w:val="Hyperlink"/>
          </w:rPr>
          <w:noBreakHyphen/>
          <w:t>6:</w:t>
        </w:r>
        <w:r w:rsidR="006A14E2">
          <w:rPr>
            <w:rFonts w:asciiTheme="minorHAnsi" w:eastAsiaTheme="minorEastAsia" w:hAnsiTheme="minorHAnsi" w:cstheme="minorBidi"/>
            <w:noProof/>
            <w:sz w:val="22"/>
            <w:szCs w:val="22"/>
            <w:lang w:eastAsia="en-AU"/>
          </w:rPr>
          <w:tab/>
        </w:r>
        <w:r w:rsidR="006A14E2" w:rsidRPr="0078527E">
          <w:rPr>
            <w:rStyle w:val="Hyperlink"/>
          </w:rPr>
          <w:t>Personal wellbeing at assessment and follow-up, by cohort and reablement</w:t>
        </w:r>
        <w:r w:rsidR="006A14E2">
          <w:rPr>
            <w:noProof/>
            <w:webHidden/>
          </w:rPr>
          <w:tab/>
        </w:r>
        <w:r w:rsidR="006A14E2">
          <w:rPr>
            <w:noProof/>
            <w:webHidden/>
          </w:rPr>
          <w:fldChar w:fldCharType="begin"/>
        </w:r>
        <w:r w:rsidR="006A14E2">
          <w:rPr>
            <w:noProof/>
            <w:webHidden/>
          </w:rPr>
          <w:instrText xml:space="preserve"> PAGEREF _Toc72239716 \h </w:instrText>
        </w:r>
        <w:r w:rsidR="006A14E2">
          <w:rPr>
            <w:noProof/>
            <w:webHidden/>
          </w:rPr>
        </w:r>
        <w:r w:rsidR="006A14E2">
          <w:rPr>
            <w:noProof/>
            <w:webHidden/>
          </w:rPr>
          <w:fldChar w:fldCharType="separate"/>
        </w:r>
        <w:r w:rsidR="00323B97">
          <w:rPr>
            <w:noProof/>
            <w:webHidden/>
          </w:rPr>
          <w:t>35</w:t>
        </w:r>
        <w:r w:rsidR="006A14E2">
          <w:rPr>
            <w:noProof/>
            <w:webHidden/>
          </w:rPr>
          <w:fldChar w:fldCharType="end"/>
        </w:r>
      </w:hyperlink>
    </w:p>
    <w:p w14:paraId="3FF9A862" w14:textId="33C63C5F" w:rsidR="006A14E2" w:rsidRDefault="00103834">
      <w:pPr>
        <w:pStyle w:val="TableofFigures"/>
        <w:rPr>
          <w:rFonts w:asciiTheme="minorHAnsi" w:eastAsiaTheme="minorEastAsia" w:hAnsiTheme="minorHAnsi" w:cstheme="minorBidi"/>
          <w:noProof/>
          <w:sz w:val="22"/>
          <w:szCs w:val="22"/>
          <w:lang w:eastAsia="en-AU"/>
        </w:rPr>
      </w:pPr>
      <w:hyperlink w:anchor="_Toc72239717" w:history="1">
        <w:r w:rsidR="006A14E2" w:rsidRPr="0078527E">
          <w:rPr>
            <w:rStyle w:val="Hyperlink"/>
          </w:rPr>
          <w:t>Figure 2</w:t>
        </w:r>
        <w:r w:rsidR="006A14E2" w:rsidRPr="0078527E">
          <w:rPr>
            <w:rStyle w:val="Hyperlink"/>
          </w:rPr>
          <w:noBreakHyphen/>
          <w:t>7:</w:t>
        </w:r>
        <w:r w:rsidR="006A14E2">
          <w:rPr>
            <w:rFonts w:asciiTheme="minorHAnsi" w:eastAsiaTheme="minorEastAsia" w:hAnsiTheme="minorHAnsi" w:cstheme="minorBidi"/>
            <w:noProof/>
            <w:sz w:val="22"/>
            <w:szCs w:val="22"/>
            <w:lang w:eastAsia="en-AU"/>
          </w:rPr>
          <w:tab/>
        </w:r>
        <w:r w:rsidR="006A14E2" w:rsidRPr="0078527E">
          <w:rPr>
            <w:rStyle w:val="Hyperlink"/>
          </w:rPr>
          <w:t>Average utility (health-related quality of life) score by cohort and reablement</w:t>
        </w:r>
        <w:r w:rsidR="006A14E2">
          <w:rPr>
            <w:noProof/>
            <w:webHidden/>
          </w:rPr>
          <w:tab/>
        </w:r>
        <w:r w:rsidR="006A14E2">
          <w:rPr>
            <w:noProof/>
            <w:webHidden/>
          </w:rPr>
          <w:fldChar w:fldCharType="begin"/>
        </w:r>
        <w:r w:rsidR="006A14E2">
          <w:rPr>
            <w:noProof/>
            <w:webHidden/>
          </w:rPr>
          <w:instrText xml:space="preserve"> PAGEREF _Toc72239717 \h </w:instrText>
        </w:r>
        <w:r w:rsidR="006A14E2">
          <w:rPr>
            <w:noProof/>
            <w:webHidden/>
          </w:rPr>
        </w:r>
        <w:r w:rsidR="006A14E2">
          <w:rPr>
            <w:noProof/>
            <w:webHidden/>
          </w:rPr>
          <w:fldChar w:fldCharType="separate"/>
        </w:r>
        <w:r w:rsidR="00323B97">
          <w:rPr>
            <w:noProof/>
            <w:webHidden/>
          </w:rPr>
          <w:t>36</w:t>
        </w:r>
        <w:r w:rsidR="006A14E2">
          <w:rPr>
            <w:noProof/>
            <w:webHidden/>
          </w:rPr>
          <w:fldChar w:fldCharType="end"/>
        </w:r>
      </w:hyperlink>
    </w:p>
    <w:p w14:paraId="67BD98EE" w14:textId="3E0F6967" w:rsidR="006A14E2" w:rsidRDefault="00103834">
      <w:pPr>
        <w:pStyle w:val="TableofFigures"/>
        <w:rPr>
          <w:rFonts w:asciiTheme="minorHAnsi" w:eastAsiaTheme="minorEastAsia" w:hAnsiTheme="minorHAnsi" w:cstheme="minorBidi"/>
          <w:noProof/>
          <w:sz w:val="22"/>
          <w:szCs w:val="22"/>
          <w:lang w:eastAsia="en-AU"/>
        </w:rPr>
      </w:pPr>
      <w:hyperlink w:anchor="_Toc72239718" w:history="1">
        <w:r w:rsidR="006A14E2" w:rsidRPr="0078527E">
          <w:rPr>
            <w:rStyle w:val="Hyperlink"/>
          </w:rPr>
          <w:t>Figure 3</w:t>
        </w:r>
        <w:r w:rsidR="006A14E2" w:rsidRPr="0078527E">
          <w:rPr>
            <w:rStyle w:val="Hyperlink"/>
          </w:rPr>
          <w:noBreakHyphen/>
          <w:t>1:</w:t>
        </w:r>
        <w:r w:rsidR="006A14E2">
          <w:rPr>
            <w:rFonts w:asciiTheme="minorHAnsi" w:eastAsiaTheme="minorEastAsia" w:hAnsiTheme="minorHAnsi" w:cstheme="minorBidi"/>
            <w:noProof/>
            <w:sz w:val="22"/>
            <w:szCs w:val="22"/>
            <w:lang w:eastAsia="en-AU"/>
          </w:rPr>
          <w:tab/>
        </w:r>
        <w:r w:rsidR="006A14E2" w:rsidRPr="0078527E">
          <w:rPr>
            <w:rStyle w:val="Hyperlink"/>
          </w:rPr>
          <w:t>PIL training program structure</w:t>
        </w:r>
        <w:r w:rsidR="006A14E2">
          <w:rPr>
            <w:noProof/>
            <w:webHidden/>
          </w:rPr>
          <w:tab/>
        </w:r>
        <w:r w:rsidR="006A14E2">
          <w:rPr>
            <w:noProof/>
            <w:webHidden/>
          </w:rPr>
          <w:fldChar w:fldCharType="begin"/>
        </w:r>
        <w:r w:rsidR="006A14E2">
          <w:rPr>
            <w:noProof/>
            <w:webHidden/>
          </w:rPr>
          <w:instrText xml:space="preserve"> PAGEREF _Toc72239718 \h </w:instrText>
        </w:r>
        <w:r w:rsidR="006A14E2">
          <w:rPr>
            <w:noProof/>
            <w:webHidden/>
          </w:rPr>
        </w:r>
        <w:r w:rsidR="006A14E2">
          <w:rPr>
            <w:noProof/>
            <w:webHidden/>
          </w:rPr>
          <w:fldChar w:fldCharType="separate"/>
        </w:r>
        <w:r w:rsidR="00323B97">
          <w:rPr>
            <w:noProof/>
            <w:webHidden/>
          </w:rPr>
          <w:t>57</w:t>
        </w:r>
        <w:r w:rsidR="006A14E2">
          <w:rPr>
            <w:noProof/>
            <w:webHidden/>
          </w:rPr>
          <w:fldChar w:fldCharType="end"/>
        </w:r>
      </w:hyperlink>
    </w:p>
    <w:p w14:paraId="6FA0E0CA" w14:textId="17F175BD" w:rsidR="006A14E2" w:rsidRDefault="00103834">
      <w:pPr>
        <w:pStyle w:val="TableofFigures"/>
        <w:rPr>
          <w:rFonts w:asciiTheme="minorHAnsi" w:eastAsiaTheme="minorEastAsia" w:hAnsiTheme="minorHAnsi" w:cstheme="minorBidi"/>
          <w:noProof/>
          <w:sz w:val="22"/>
          <w:szCs w:val="22"/>
          <w:lang w:eastAsia="en-AU"/>
        </w:rPr>
      </w:pPr>
      <w:hyperlink w:anchor="_Toc72239719" w:history="1">
        <w:r w:rsidR="006A14E2" w:rsidRPr="0078527E">
          <w:rPr>
            <w:rStyle w:val="Hyperlink"/>
          </w:rPr>
          <w:t>Figure 3</w:t>
        </w:r>
        <w:r w:rsidR="006A14E2" w:rsidRPr="0078527E">
          <w:rPr>
            <w:rStyle w:val="Hyperlink"/>
          </w:rPr>
          <w:noBreakHyphen/>
          <w:t>2:</w:t>
        </w:r>
        <w:r w:rsidR="006A14E2">
          <w:rPr>
            <w:rFonts w:asciiTheme="minorHAnsi" w:eastAsiaTheme="minorEastAsia" w:hAnsiTheme="minorHAnsi" w:cstheme="minorBidi"/>
            <w:noProof/>
            <w:sz w:val="22"/>
            <w:szCs w:val="22"/>
            <w:lang w:eastAsia="en-AU"/>
          </w:rPr>
          <w:tab/>
        </w:r>
        <w:r w:rsidR="006A14E2" w:rsidRPr="0078527E">
          <w:rPr>
            <w:rStyle w:val="Hyperlink"/>
          </w:rPr>
          <w:t>Trial assessor ‘word cloud’ visualising what reablement meant to them before the trial</w:t>
        </w:r>
        <w:r w:rsidR="006A14E2">
          <w:rPr>
            <w:noProof/>
            <w:webHidden/>
          </w:rPr>
          <w:tab/>
        </w:r>
        <w:r w:rsidR="006A14E2">
          <w:rPr>
            <w:noProof/>
            <w:webHidden/>
          </w:rPr>
          <w:fldChar w:fldCharType="begin"/>
        </w:r>
        <w:r w:rsidR="006A14E2">
          <w:rPr>
            <w:noProof/>
            <w:webHidden/>
          </w:rPr>
          <w:instrText xml:space="preserve"> PAGEREF _Toc72239719 \h </w:instrText>
        </w:r>
        <w:r w:rsidR="006A14E2">
          <w:rPr>
            <w:noProof/>
            <w:webHidden/>
          </w:rPr>
        </w:r>
        <w:r w:rsidR="006A14E2">
          <w:rPr>
            <w:noProof/>
            <w:webHidden/>
          </w:rPr>
          <w:fldChar w:fldCharType="separate"/>
        </w:r>
        <w:r w:rsidR="00323B97">
          <w:rPr>
            <w:noProof/>
            <w:webHidden/>
          </w:rPr>
          <w:t>61</w:t>
        </w:r>
        <w:r w:rsidR="006A14E2">
          <w:rPr>
            <w:noProof/>
            <w:webHidden/>
          </w:rPr>
          <w:fldChar w:fldCharType="end"/>
        </w:r>
      </w:hyperlink>
    </w:p>
    <w:p w14:paraId="09DC88AB" w14:textId="6CEF8312" w:rsidR="006A14E2" w:rsidRDefault="00103834">
      <w:pPr>
        <w:pStyle w:val="TableofFigures"/>
        <w:rPr>
          <w:rFonts w:asciiTheme="minorHAnsi" w:eastAsiaTheme="minorEastAsia" w:hAnsiTheme="minorHAnsi" w:cstheme="minorBidi"/>
          <w:noProof/>
          <w:sz w:val="22"/>
          <w:szCs w:val="22"/>
          <w:lang w:eastAsia="en-AU"/>
        </w:rPr>
      </w:pPr>
      <w:hyperlink w:anchor="_Toc72239720" w:history="1">
        <w:r w:rsidR="006A14E2" w:rsidRPr="0078527E">
          <w:rPr>
            <w:rStyle w:val="Hyperlink"/>
          </w:rPr>
          <w:t>Figure 3</w:t>
        </w:r>
        <w:r w:rsidR="006A14E2" w:rsidRPr="0078527E">
          <w:rPr>
            <w:rStyle w:val="Hyperlink"/>
          </w:rPr>
          <w:noBreakHyphen/>
          <w:t>3:</w:t>
        </w:r>
        <w:r w:rsidR="006A14E2">
          <w:rPr>
            <w:rFonts w:asciiTheme="minorHAnsi" w:eastAsiaTheme="minorEastAsia" w:hAnsiTheme="minorHAnsi" w:cstheme="minorBidi"/>
            <w:noProof/>
            <w:sz w:val="22"/>
            <w:szCs w:val="22"/>
            <w:lang w:eastAsia="en-AU"/>
          </w:rPr>
          <w:tab/>
        </w:r>
        <w:r w:rsidR="006A14E2" w:rsidRPr="0078527E">
          <w:rPr>
            <w:rStyle w:val="Hyperlink"/>
          </w:rPr>
          <w:t>Trial assessor ‘word cloud’ visualising what reablement meant to them after the trial</w:t>
        </w:r>
        <w:r w:rsidR="006A14E2">
          <w:rPr>
            <w:noProof/>
            <w:webHidden/>
          </w:rPr>
          <w:tab/>
        </w:r>
        <w:r w:rsidR="006A14E2">
          <w:rPr>
            <w:noProof/>
            <w:webHidden/>
          </w:rPr>
          <w:fldChar w:fldCharType="begin"/>
        </w:r>
        <w:r w:rsidR="006A14E2">
          <w:rPr>
            <w:noProof/>
            <w:webHidden/>
          </w:rPr>
          <w:instrText xml:space="preserve"> PAGEREF _Toc72239720 \h </w:instrText>
        </w:r>
        <w:r w:rsidR="006A14E2">
          <w:rPr>
            <w:noProof/>
            <w:webHidden/>
          </w:rPr>
        </w:r>
        <w:r w:rsidR="006A14E2">
          <w:rPr>
            <w:noProof/>
            <w:webHidden/>
          </w:rPr>
          <w:fldChar w:fldCharType="separate"/>
        </w:r>
        <w:r w:rsidR="00323B97">
          <w:rPr>
            <w:noProof/>
            <w:webHidden/>
          </w:rPr>
          <w:t>61</w:t>
        </w:r>
        <w:r w:rsidR="006A14E2">
          <w:rPr>
            <w:noProof/>
            <w:webHidden/>
          </w:rPr>
          <w:fldChar w:fldCharType="end"/>
        </w:r>
      </w:hyperlink>
    </w:p>
    <w:p w14:paraId="6C73AF28" w14:textId="5BDD1D7A" w:rsidR="006A14E2" w:rsidRDefault="00103834">
      <w:pPr>
        <w:pStyle w:val="TableofFigures"/>
        <w:rPr>
          <w:rFonts w:asciiTheme="minorHAnsi" w:eastAsiaTheme="minorEastAsia" w:hAnsiTheme="minorHAnsi" w:cstheme="minorBidi"/>
          <w:noProof/>
          <w:sz w:val="22"/>
          <w:szCs w:val="22"/>
          <w:lang w:eastAsia="en-AU"/>
        </w:rPr>
      </w:pPr>
      <w:hyperlink w:anchor="_Toc72239721" w:history="1">
        <w:r w:rsidR="006A14E2" w:rsidRPr="0078527E">
          <w:rPr>
            <w:rStyle w:val="Hyperlink"/>
          </w:rPr>
          <w:t>Figure 3</w:t>
        </w:r>
        <w:r w:rsidR="006A14E2" w:rsidRPr="0078527E">
          <w:rPr>
            <w:rStyle w:val="Hyperlink"/>
          </w:rPr>
          <w:noBreakHyphen/>
          <w:t>4:</w:t>
        </w:r>
        <w:r w:rsidR="006A14E2">
          <w:rPr>
            <w:rFonts w:asciiTheme="minorHAnsi" w:eastAsiaTheme="minorEastAsia" w:hAnsiTheme="minorHAnsi" w:cstheme="minorBidi"/>
            <w:noProof/>
            <w:sz w:val="22"/>
            <w:szCs w:val="22"/>
            <w:lang w:eastAsia="en-AU"/>
          </w:rPr>
          <w:tab/>
        </w:r>
        <w:r w:rsidR="006A14E2" w:rsidRPr="0078527E">
          <w:rPr>
            <w:rStyle w:val="Hyperlink"/>
          </w:rPr>
          <w:t>Flow chart of potential new client pathways and the reablement journey</w:t>
        </w:r>
        <w:r w:rsidR="006A14E2">
          <w:rPr>
            <w:noProof/>
            <w:webHidden/>
          </w:rPr>
          <w:tab/>
        </w:r>
        <w:r w:rsidR="006A14E2">
          <w:rPr>
            <w:noProof/>
            <w:webHidden/>
          </w:rPr>
          <w:fldChar w:fldCharType="begin"/>
        </w:r>
        <w:r w:rsidR="006A14E2">
          <w:rPr>
            <w:noProof/>
            <w:webHidden/>
          </w:rPr>
          <w:instrText xml:space="preserve"> PAGEREF _Toc72239721 \h </w:instrText>
        </w:r>
        <w:r w:rsidR="006A14E2">
          <w:rPr>
            <w:noProof/>
            <w:webHidden/>
          </w:rPr>
        </w:r>
        <w:r w:rsidR="006A14E2">
          <w:rPr>
            <w:noProof/>
            <w:webHidden/>
          </w:rPr>
          <w:fldChar w:fldCharType="separate"/>
        </w:r>
        <w:r w:rsidR="00323B97">
          <w:rPr>
            <w:noProof/>
            <w:webHidden/>
          </w:rPr>
          <w:t>82</w:t>
        </w:r>
        <w:r w:rsidR="006A14E2">
          <w:rPr>
            <w:noProof/>
            <w:webHidden/>
          </w:rPr>
          <w:fldChar w:fldCharType="end"/>
        </w:r>
      </w:hyperlink>
    </w:p>
    <w:p w14:paraId="2D1383B9" w14:textId="19A650B6" w:rsidR="006A14E2" w:rsidRDefault="00103834">
      <w:pPr>
        <w:pStyle w:val="TableofFigures"/>
        <w:rPr>
          <w:rFonts w:asciiTheme="minorHAnsi" w:eastAsiaTheme="minorEastAsia" w:hAnsiTheme="minorHAnsi" w:cstheme="minorBidi"/>
          <w:noProof/>
          <w:sz w:val="22"/>
          <w:szCs w:val="22"/>
          <w:lang w:eastAsia="en-AU"/>
        </w:rPr>
      </w:pPr>
      <w:hyperlink w:anchor="_Toc72239722" w:history="1">
        <w:r w:rsidR="006A14E2" w:rsidRPr="0078527E">
          <w:rPr>
            <w:rStyle w:val="Hyperlink"/>
          </w:rPr>
          <w:t>Figure 4</w:t>
        </w:r>
        <w:r w:rsidR="006A14E2" w:rsidRPr="0078527E">
          <w:rPr>
            <w:rStyle w:val="Hyperlink"/>
          </w:rPr>
          <w:noBreakHyphen/>
          <w:t>1:</w:t>
        </w:r>
        <w:r w:rsidR="006A14E2">
          <w:rPr>
            <w:rFonts w:asciiTheme="minorHAnsi" w:eastAsiaTheme="minorEastAsia" w:hAnsiTheme="minorHAnsi" w:cstheme="minorBidi"/>
            <w:noProof/>
            <w:sz w:val="22"/>
            <w:szCs w:val="22"/>
            <w:lang w:eastAsia="en-AU"/>
          </w:rPr>
          <w:tab/>
        </w:r>
        <w:r w:rsidR="006A14E2" w:rsidRPr="0078527E">
          <w:rPr>
            <w:rStyle w:val="Hyperlink"/>
          </w:rPr>
          <w:t>Example of EQ-5D-5L health state</w:t>
        </w:r>
        <w:r w:rsidR="006A14E2">
          <w:rPr>
            <w:noProof/>
            <w:webHidden/>
          </w:rPr>
          <w:tab/>
        </w:r>
        <w:r w:rsidR="006A14E2">
          <w:rPr>
            <w:noProof/>
            <w:webHidden/>
          </w:rPr>
          <w:fldChar w:fldCharType="begin"/>
        </w:r>
        <w:r w:rsidR="006A14E2">
          <w:rPr>
            <w:noProof/>
            <w:webHidden/>
          </w:rPr>
          <w:instrText xml:space="preserve"> PAGEREF _Toc72239722 \h </w:instrText>
        </w:r>
        <w:r w:rsidR="006A14E2">
          <w:rPr>
            <w:noProof/>
            <w:webHidden/>
          </w:rPr>
        </w:r>
        <w:r w:rsidR="006A14E2">
          <w:rPr>
            <w:noProof/>
            <w:webHidden/>
          </w:rPr>
          <w:fldChar w:fldCharType="separate"/>
        </w:r>
        <w:r w:rsidR="00323B97">
          <w:rPr>
            <w:noProof/>
            <w:webHidden/>
          </w:rPr>
          <w:t>86</w:t>
        </w:r>
        <w:r w:rsidR="006A14E2">
          <w:rPr>
            <w:noProof/>
            <w:webHidden/>
          </w:rPr>
          <w:fldChar w:fldCharType="end"/>
        </w:r>
      </w:hyperlink>
    </w:p>
    <w:p w14:paraId="60B12327" w14:textId="0668E531" w:rsidR="006A14E2" w:rsidRDefault="00103834">
      <w:pPr>
        <w:pStyle w:val="TableofFigures"/>
        <w:rPr>
          <w:rFonts w:asciiTheme="minorHAnsi" w:eastAsiaTheme="minorEastAsia" w:hAnsiTheme="minorHAnsi" w:cstheme="minorBidi"/>
          <w:noProof/>
          <w:sz w:val="22"/>
          <w:szCs w:val="22"/>
          <w:lang w:eastAsia="en-AU"/>
        </w:rPr>
      </w:pPr>
      <w:hyperlink w:anchor="_Toc72239723" w:history="1">
        <w:r w:rsidR="006A14E2" w:rsidRPr="0078527E">
          <w:rPr>
            <w:rStyle w:val="Hyperlink"/>
          </w:rPr>
          <w:t>Figure 4</w:t>
        </w:r>
        <w:r w:rsidR="006A14E2" w:rsidRPr="0078527E">
          <w:rPr>
            <w:rStyle w:val="Hyperlink"/>
          </w:rPr>
          <w:noBreakHyphen/>
          <w:t>2:</w:t>
        </w:r>
        <w:r w:rsidR="006A14E2">
          <w:rPr>
            <w:rFonts w:asciiTheme="minorHAnsi" w:eastAsiaTheme="minorEastAsia" w:hAnsiTheme="minorHAnsi" w:cstheme="minorBidi"/>
            <w:noProof/>
            <w:sz w:val="22"/>
            <w:szCs w:val="22"/>
            <w:lang w:eastAsia="en-AU"/>
          </w:rPr>
          <w:tab/>
        </w:r>
        <w:r w:rsidR="006A14E2" w:rsidRPr="0078527E">
          <w:rPr>
            <w:rStyle w:val="Hyperlink"/>
          </w:rPr>
          <w:t>Data linkage model</w:t>
        </w:r>
        <w:r w:rsidR="006A14E2">
          <w:rPr>
            <w:noProof/>
            <w:webHidden/>
          </w:rPr>
          <w:tab/>
        </w:r>
        <w:r w:rsidR="006A14E2">
          <w:rPr>
            <w:noProof/>
            <w:webHidden/>
          </w:rPr>
          <w:fldChar w:fldCharType="begin"/>
        </w:r>
        <w:r w:rsidR="006A14E2">
          <w:rPr>
            <w:noProof/>
            <w:webHidden/>
          </w:rPr>
          <w:instrText xml:space="preserve"> PAGEREF _Toc72239723 \h </w:instrText>
        </w:r>
        <w:r w:rsidR="006A14E2">
          <w:rPr>
            <w:noProof/>
            <w:webHidden/>
          </w:rPr>
        </w:r>
        <w:r w:rsidR="006A14E2">
          <w:rPr>
            <w:noProof/>
            <w:webHidden/>
          </w:rPr>
          <w:fldChar w:fldCharType="separate"/>
        </w:r>
        <w:r w:rsidR="00323B97">
          <w:rPr>
            <w:noProof/>
            <w:webHidden/>
          </w:rPr>
          <w:t>87</w:t>
        </w:r>
        <w:r w:rsidR="006A14E2">
          <w:rPr>
            <w:noProof/>
            <w:webHidden/>
          </w:rPr>
          <w:fldChar w:fldCharType="end"/>
        </w:r>
      </w:hyperlink>
    </w:p>
    <w:p w14:paraId="069E6BEF" w14:textId="4223024C" w:rsidR="006A14E2" w:rsidRDefault="00103834">
      <w:pPr>
        <w:pStyle w:val="TableofFigures"/>
        <w:rPr>
          <w:rFonts w:asciiTheme="minorHAnsi" w:eastAsiaTheme="minorEastAsia" w:hAnsiTheme="minorHAnsi" w:cstheme="minorBidi"/>
          <w:noProof/>
          <w:sz w:val="22"/>
          <w:szCs w:val="22"/>
          <w:lang w:eastAsia="en-AU"/>
        </w:rPr>
      </w:pPr>
      <w:hyperlink w:anchor="_Toc72239724" w:history="1">
        <w:r w:rsidR="006A14E2" w:rsidRPr="0078527E">
          <w:rPr>
            <w:rStyle w:val="Hyperlink"/>
          </w:rPr>
          <w:t>Figure 4</w:t>
        </w:r>
        <w:r w:rsidR="006A14E2" w:rsidRPr="0078527E">
          <w:rPr>
            <w:rStyle w:val="Hyperlink"/>
          </w:rPr>
          <w:noBreakHyphen/>
          <w:t>3:</w:t>
        </w:r>
        <w:r w:rsidR="006A14E2">
          <w:rPr>
            <w:rFonts w:asciiTheme="minorHAnsi" w:eastAsiaTheme="minorEastAsia" w:hAnsiTheme="minorHAnsi" w:cstheme="minorBidi"/>
            <w:noProof/>
            <w:sz w:val="22"/>
            <w:szCs w:val="22"/>
            <w:lang w:eastAsia="en-AU"/>
          </w:rPr>
          <w:tab/>
        </w:r>
        <w:r w:rsidR="006A14E2" w:rsidRPr="0078527E">
          <w:rPr>
            <w:rStyle w:val="Hyperlink"/>
          </w:rPr>
          <w:t>PWI scores, by cohort at baseline and follow-up</w:t>
        </w:r>
        <w:r w:rsidR="006A14E2">
          <w:rPr>
            <w:noProof/>
            <w:webHidden/>
          </w:rPr>
          <w:tab/>
        </w:r>
        <w:r w:rsidR="006A14E2">
          <w:rPr>
            <w:noProof/>
            <w:webHidden/>
          </w:rPr>
          <w:fldChar w:fldCharType="begin"/>
        </w:r>
        <w:r w:rsidR="006A14E2">
          <w:rPr>
            <w:noProof/>
            <w:webHidden/>
          </w:rPr>
          <w:instrText xml:space="preserve"> PAGEREF _Toc72239724 \h </w:instrText>
        </w:r>
        <w:r w:rsidR="006A14E2">
          <w:rPr>
            <w:noProof/>
            <w:webHidden/>
          </w:rPr>
        </w:r>
        <w:r w:rsidR="006A14E2">
          <w:rPr>
            <w:noProof/>
            <w:webHidden/>
          </w:rPr>
          <w:fldChar w:fldCharType="separate"/>
        </w:r>
        <w:r w:rsidR="00323B97">
          <w:rPr>
            <w:noProof/>
            <w:webHidden/>
          </w:rPr>
          <w:t>92</w:t>
        </w:r>
        <w:r w:rsidR="006A14E2">
          <w:rPr>
            <w:noProof/>
            <w:webHidden/>
          </w:rPr>
          <w:fldChar w:fldCharType="end"/>
        </w:r>
      </w:hyperlink>
    </w:p>
    <w:p w14:paraId="069F5E5C" w14:textId="50836D51" w:rsidR="006A14E2" w:rsidRDefault="00103834">
      <w:pPr>
        <w:pStyle w:val="TableofFigures"/>
        <w:rPr>
          <w:rFonts w:asciiTheme="minorHAnsi" w:eastAsiaTheme="minorEastAsia" w:hAnsiTheme="minorHAnsi" w:cstheme="minorBidi"/>
          <w:noProof/>
          <w:sz w:val="22"/>
          <w:szCs w:val="22"/>
          <w:lang w:eastAsia="en-AU"/>
        </w:rPr>
      </w:pPr>
      <w:hyperlink w:anchor="_Toc72239725" w:history="1">
        <w:r w:rsidR="006A14E2" w:rsidRPr="0078527E">
          <w:rPr>
            <w:rStyle w:val="Hyperlink"/>
          </w:rPr>
          <w:t>Figure 4</w:t>
        </w:r>
        <w:r w:rsidR="006A14E2" w:rsidRPr="0078527E">
          <w:rPr>
            <w:rStyle w:val="Hyperlink"/>
          </w:rPr>
          <w:noBreakHyphen/>
          <w:t>4:</w:t>
        </w:r>
        <w:r w:rsidR="006A14E2">
          <w:rPr>
            <w:rFonts w:asciiTheme="minorHAnsi" w:eastAsiaTheme="minorEastAsia" w:hAnsiTheme="minorHAnsi" w:cstheme="minorBidi"/>
            <w:noProof/>
            <w:sz w:val="22"/>
            <w:szCs w:val="22"/>
            <w:lang w:eastAsia="en-AU"/>
          </w:rPr>
          <w:tab/>
        </w:r>
        <w:r w:rsidR="006A14E2" w:rsidRPr="0078527E">
          <w:rPr>
            <w:rStyle w:val="Hyperlink"/>
          </w:rPr>
          <w:t>Utility scores, by cohort at baseline and follow-up</w:t>
        </w:r>
        <w:r w:rsidR="006A14E2">
          <w:rPr>
            <w:noProof/>
            <w:webHidden/>
          </w:rPr>
          <w:tab/>
        </w:r>
        <w:r w:rsidR="006A14E2">
          <w:rPr>
            <w:noProof/>
            <w:webHidden/>
          </w:rPr>
          <w:fldChar w:fldCharType="begin"/>
        </w:r>
        <w:r w:rsidR="006A14E2">
          <w:rPr>
            <w:noProof/>
            <w:webHidden/>
          </w:rPr>
          <w:instrText xml:space="preserve"> PAGEREF _Toc72239725 \h </w:instrText>
        </w:r>
        <w:r w:rsidR="006A14E2">
          <w:rPr>
            <w:noProof/>
            <w:webHidden/>
          </w:rPr>
        </w:r>
        <w:r w:rsidR="006A14E2">
          <w:rPr>
            <w:noProof/>
            <w:webHidden/>
          </w:rPr>
          <w:fldChar w:fldCharType="separate"/>
        </w:r>
        <w:r w:rsidR="00323B97">
          <w:rPr>
            <w:noProof/>
            <w:webHidden/>
          </w:rPr>
          <w:t>93</w:t>
        </w:r>
        <w:r w:rsidR="006A14E2">
          <w:rPr>
            <w:noProof/>
            <w:webHidden/>
          </w:rPr>
          <w:fldChar w:fldCharType="end"/>
        </w:r>
      </w:hyperlink>
    </w:p>
    <w:p w14:paraId="2AF39B2E" w14:textId="3C1D2C76" w:rsidR="006A14E2" w:rsidRDefault="00103834">
      <w:pPr>
        <w:pStyle w:val="TableofFigures"/>
        <w:rPr>
          <w:rFonts w:asciiTheme="minorHAnsi" w:eastAsiaTheme="minorEastAsia" w:hAnsiTheme="minorHAnsi" w:cstheme="minorBidi"/>
          <w:noProof/>
          <w:sz w:val="22"/>
          <w:szCs w:val="22"/>
          <w:lang w:eastAsia="en-AU"/>
        </w:rPr>
      </w:pPr>
      <w:hyperlink w:anchor="_Toc72239726" w:history="1">
        <w:r w:rsidR="006A14E2" w:rsidRPr="0078527E">
          <w:rPr>
            <w:rStyle w:val="Hyperlink"/>
          </w:rPr>
          <w:t>Figure 4</w:t>
        </w:r>
        <w:r w:rsidR="006A14E2" w:rsidRPr="0078527E">
          <w:rPr>
            <w:rStyle w:val="Hyperlink"/>
          </w:rPr>
          <w:noBreakHyphen/>
          <w:t>5:</w:t>
        </w:r>
        <w:r w:rsidR="006A14E2">
          <w:rPr>
            <w:rFonts w:asciiTheme="minorHAnsi" w:eastAsiaTheme="minorEastAsia" w:hAnsiTheme="minorHAnsi" w:cstheme="minorBidi"/>
            <w:noProof/>
            <w:sz w:val="22"/>
            <w:szCs w:val="22"/>
            <w:lang w:eastAsia="en-AU"/>
          </w:rPr>
          <w:tab/>
        </w:r>
        <w:r w:rsidR="006A14E2" w:rsidRPr="0078527E">
          <w:rPr>
            <w:rStyle w:val="Hyperlink"/>
          </w:rPr>
          <w:t>Self-reported independence at follow-up, by cohort and sub</w:t>
        </w:r>
        <w:r w:rsidR="006A14E2" w:rsidRPr="0078527E">
          <w:rPr>
            <w:rStyle w:val="Hyperlink"/>
          </w:rPr>
          <w:noBreakHyphen/>
          <w:t>group</w:t>
        </w:r>
        <w:r w:rsidR="006A14E2">
          <w:rPr>
            <w:noProof/>
            <w:webHidden/>
          </w:rPr>
          <w:tab/>
        </w:r>
        <w:r w:rsidR="006A14E2">
          <w:rPr>
            <w:noProof/>
            <w:webHidden/>
          </w:rPr>
          <w:fldChar w:fldCharType="begin"/>
        </w:r>
        <w:r w:rsidR="006A14E2">
          <w:rPr>
            <w:noProof/>
            <w:webHidden/>
          </w:rPr>
          <w:instrText xml:space="preserve"> PAGEREF _Toc72239726 \h </w:instrText>
        </w:r>
        <w:r w:rsidR="006A14E2">
          <w:rPr>
            <w:noProof/>
            <w:webHidden/>
          </w:rPr>
        </w:r>
        <w:r w:rsidR="006A14E2">
          <w:rPr>
            <w:noProof/>
            <w:webHidden/>
          </w:rPr>
          <w:fldChar w:fldCharType="separate"/>
        </w:r>
        <w:r w:rsidR="00323B97">
          <w:rPr>
            <w:noProof/>
            <w:webHidden/>
          </w:rPr>
          <w:t>94</w:t>
        </w:r>
        <w:r w:rsidR="006A14E2">
          <w:rPr>
            <w:noProof/>
            <w:webHidden/>
          </w:rPr>
          <w:fldChar w:fldCharType="end"/>
        </w:r>
      </w:hyperlink>
    </w:p>
    <w:p w14:paraId="5E95108C" w14:textId="0AA28A28" w:rsidR="006A14E2" w:rsidRDefault="00103834">
      <w:pPr>
        <w:pStyle w:val="TableofFigures"/>
        <w:rPr>
          <w:rFonts w:asciiTheme="minorHAnsi" w:eastAsiaTheme="minorEastAsia" w:hAnsiTheme="minorHAnsi" w:cstheme="minorBidi"/>
          <w:noProof/>
          <w:sz w:val="22"/>
          <w:szCs w:val="22"/>
          <w:lang w:eastAsia="en-AU"/>
        </w:rPr>
      </w:pPr>
      <w:hyperlink w:anchor="_Toc72239727" w:history="1">
        <w:r w:rsidR="006A14E2" w:rsidRPr="0078527E">
          <w:rPr>
            <w:rStyle w:val="Hyperlink"/>
          </w:rPr>
          <w:t>Figure 4</w:t>
        </w:r>
        <w:r w:rsidR="006A14E2" w:rsidRPr="0078527E">
          <w:rPr>
            <w:rStyle w:val="Hyperlink"/>
          </w:rPr>
          <w:noBreakHyphen/>
          <w:t>6:</w:t>
        </w:r>
        <w:r w:rsidR="006A14E2">
          <w:rPr>
            <w:rFonts w:asciiTheme="minorHAnsi" w:eastAsiaTheme="minorEastAsia" w:hAnsiTheme="minorHAnsi" w:cstheme="minorBidi"/>
            <w:noProof/>
            <w:sz w:val="22"/>
            <w:szCs w:val="22"/>
            <w:lang w:eastAsia="en-AU"/>
          </w:rPr>
          <w:tab/>
        </w:r>
        <w:r w:rsidR="006A14E2" w:rsidRPr="0078527E">
          <w:rPr>
            <w:rStyle w:val="Hyperlink"/>
          </w:rPr>
          <w:t>Top 8 AT products recommended, by product type</w:t>
        </w:r>
        <w:r w:rsidR="006A14E2">
          <w:rPr>
            <w:noProof/>
            <w:webHidden/>
          </w:rPr>
          <w:tab/>
        </w:r>
        <w:r w:rsidR="006A14E2">
          <w:rPr>
            <w:noProof/>
            <w:webHidden/>
          </w:rPr>
          <w:fldChar w:fldCharType="begin"/>
        </w:r>
        <w:r w:rsidR="006A14E2">
          <w:rPr>
            <w:noProof/>
            <w:webHidden/>
          </w:rPr>
          <w:instrText xml:space="preserve"> PAGEREF _Toc72239727 \h </w:instrText>
        </w:r>
        <w:r w:rsidR="006A14E2">
          <w:rPr>
            <w:noProof/>
            <w:webHidden/>
          </w:rPr>
        </w:r>
        <w:r w:rsidR="006A14E2">
          <w:rPr>
            <w:noProof/>
            <w:webHidden/>
          </w:rPr>
          <w:fldChar w:fldCharType="separate"/>
        </w:r>
        <w:r w:rsidR="00323B97">
          <w:rPr>
            <w:noProof/>
            <w:webHidden/>
          </w:rPr>
          <w:t>97</w:t>
        </w:r>
        <w:r w:rsidR="006A14E2">
          <w:rPr>
            <w:noProof/>
            <w:webHidden/>
          </w:rPr>
          <w:fldChar w:fldCharType="end"/>
        </w:r>
      </w:hyperlink>
    </w:p>
    <w:p w14:paraId="17A8A6B9" w14:textId="099E418E" w:rsidR="006A14E2" w:rsidRDefault="00103834">
      <w:pPr>
        <w:pStyle w:val="TableofFigures"/>
        <w:rPr>
          <w:rFonts w:asciiTheme="minorHAnsi" w:eastAsiaTheme="minorEastAsia" w:hAnsiTheme="minorHAnsi" w:cstheme="minorBidi"/>
          <w:noProof/>
          <w:sz w:val="22"/>
          <w:szCs w:val="22"/>
          <w:lang w:eastAsia="en-AU"/>
        </w:rPr>
      </w:pPr>
      <w:hyperlink w:anchor="_Toc72239728" w:history="1">
        <w:r w:rsidR="006A14E2" w:rsidRPr="0078527E">
          <w:rPr>
            <w:rStyle w:val="Hyperlink"/>
          </w:rPr>
          <w:t>Figure 4</w:t>
        </w:r>
        <w:r w:rsidR="006A14E2" w:rsidRPr="0078527E">
          <w:rPr>
            <w:rStyle w:val="Hyperlink"/>
          </w:rPr>
          <w:noBreakHyphen/>
          <w:t>7:</w:t>
        </w:r>
        <w:r w:rsidR="006A14E2">
          <w:rPr>
            <w:rFonts w:asciiTheme="minorHAnsi" w:eastAsiaTheme="minorEastAsia" w:hAnsiTheme="minorHAnsi" w:cstheme="minorBidi"/>
            <w:noProof/>
            <w:sz w:val="22"/>
            <w:szCs w:val="22"/>
            <w:lang w:eastAsia="en-AU"/>
          </w:rPr>
          <w:tab/>
        </w:r>
        <w:r w:rsidR="006A14E2" w:rsidRPr="0078527E">
          <w:rPr>
            <w:rStyle w:val="Hyperlink"/>
          </w:rPr>
          <w:t>Health promotion general recommendations, by category and cohort</w:t>
        </w:r>
        <w:r w:rsidR="006A14E2">
          <w:rPr>
            <w:noProof/>
            <w:webHidden/>
          </w:rPr>
          <w:tab/>
        </w:r>
        <w:r w:rsidR="006A14E2">
          <w:rPr>
            <w:noProof/>
            <w:webHidden/>
          </w:rPr>
          <w:fldChar w:fldCharType="begin"/>
        </w:r>
        <w:r w:rsidR="006A14E2">
          <w:rPr>
            <w:noProof/>
            <w:webHidden/>
          </w:rPr>
          <w:instrText xml:space="preserve"> PAGEREF _Toc72239728 \h </w:instrText>
        </w:r>
        <w:r w:rsidR="006A14E2">
          <w:rPr>
            <w:noProof/>
            <w:webHidden/>
          </w:rPr>
        </w:r>
        <w:r w:rsidR="006A14E2">
          <w:rPr>
            <w:noProof/>
            <w:webHidden/>
          </w:rPr>
          <w:fldChar w:fldCharType="separate"/>
        </w:r>
        <w:r w:rsidR="00323B97">
          <w:rPr>
            <w:noProof/>
            <w:webHidden/>
          </w:rPr>
          <w:t>98</w:t>
        </w:r>
        <w:r w:rsidR="006A14E2">
          <w:rPr>
            <w:noProof/>
            <w:webHidden/>
          </w:rPr>
          <w:fldChar w:fldCharType="end"/>
        </w:r>
      </w:hyperlink>
    </w:p>
    <w:p w14:paraId="3C10D535" w14:textId="62328324" w:rsidR="006A14E2" w:rsidRDefault="00103834">
      <w:pPr>
        <w:pStyle w:val="TableofFigures"/>
        <w:rPr>
          <w:rFonts w:asciiTheme="minorHAnsi" w:eastAsiaTheme="minorEastAsia" w:hAnsiTheme="minorHAnsi" w:cstheme="minorBidi"/>
          <w:noProof/>
          <w:sz w:val="22"/>
          <w:szCs w:val="22"/>
          <w:lang w:eastAsia="en-AU"/>
        </w:rPr>
      </w:pPr>
      <w:hyperlink w:anchor="_Toc72239729" w:history="1">
        <w:r w:rsidR="006A14E2" w:rsidRPr="0078527E">
          <w:rPr>
            <w:rStyle w:val="Hyperlink"/>
          </w:rPr>
          <w:t>Figure 4</w:t>
        </w:r>
        <w:r w:rsidR="006A14E2" w:rsidRPr="0078527E">
          <w:rPr>
            <w:rStyle w:val="Hyperlink"/>
          </w:rPr>
          <w:noBreakHyphen/>
          <w:t>8:</w:t>
        </w:r>
        <w:r w:rsidR="006A14E2">
          <w:rPr>
            <w:rFonts w:asciiTheme="minorHAnsi" w:eastAsiaTheme="minorEastAsia" w:hAnsiTheme="minorHAnsi" w:cstheme="minorBidi"/>
            <w:noProof/>
            <w:sz w:val="22"/>
            <w:szCs w:val="22"/>
            <w:lang w:eastAsia="en-AU"/>
          </w:rPr>
          <w:tab/>
        </w:r>
        <w:r w:rsidR="006A14E2" w:rsidRPr="0078527E">
          <w:rPr>
            <w:rStyle w:val="Hyperlink"/>
          </w:rPr>
          <w:t>Primary analysis point estimate, trial assessment versus traditional assessment</w:t>
        </w:r>
        <w:r w:rsidR="006A14E2">
          <w:rPr>
            <w:noProof/>
            <w:webHidden/>
          </w:rPr>
          <w:tab/>
        </w:r>
        <w:r w:rsidR="006A14E2">
          <w:rPr>
            <w:noProof/>
            <w:webHidden/>
          </w:rPr>
          <w:fldChar w:fldCharType="begin"/>
        </w:r>
        <w:r w:rsidR="006A14E2">
          <w:rPr>
            <w:noProof/>
            <w:webHidden/>
          </w:rPr>
          <w:instrText xml:space="preserve"> PAGEREF _Toc72239729 \h </w:instrText>
        </w:r>
        <w:r w:rsidR="006A14E2">
          <w:rPr>
            <w:noProof/>
            <w:webHidden/>
          </w:rPr>
        </w:r>
        <w:r w:rsidR="006A14E2">
          <w:rPr>
            <w:noProof/>
            <w:webHidden/>
          </w:rPr>
          <w:fldChar w:fldCharType="separate"/>
        </w:r>
        <w:r w:rsidR="00323B97">
          <w:rPr>
            <w:noProof/>
            <w:webHidden/>
          </w:rPr>
          <w:t>104</w:t>
        </w:r>
        <w:r w:rsidR="006A14E2">
          <w:rPr>
            <w:noProof/>
            <w:webHidden/>
          </w:rPr>
          <w:fldChar w:fldCharType="end"/>
        </w:r>
      </w:hyperlink>
    </w:p>
    <w:p w14:paraId="6CD02F76" w14:textId="49361518" w:rsidR="006A14E2" w:rsidRDefault="00103834">
      <w:pPr>
        <w:pStyle w:val="TableofFigures"/>
        <w:rPr>
          <w:rFonts w:asciiTheme="minorHAnsi" w:eastAsiaTheme="minorEastAsia" w:hAnsiTheme="minorHAnsi" w:cstheme="minorBidi"/>
          <w:noProof/>
          <w:sz w:val="22"/>
          <w:szCs w:val="22"/>
          <w:lang w:eastAsia="en-AU"/>
        </w:rPr>
      </w:pPr>
      <w:hyperlink w:anchor="_Toc72239730" w:history="1">
        <w:r w:rsidR="006A14E2" w:rsidRPr="0078527E">
          <w:rPr>
            <w:rStyle w:val="Hyperlink"/>
          </w:rPr>
          <w:t>Figure 4</w:t>
        </w:r>
        <w:r w:rsidR="006A14E2" w:rsidRPr="0078527E">
          <w:rPr>
            <w:rStyle w:val="Hyperlink"/>
          </w:rPr>
          <w:noBreakHyphen/>
          <w:t>9:</w:t>
        </w:r>
        <w:r w:rsidR="006A14E2">
          <w:rPr>
            <w:rFonts w:asciiTheme="minorHAnsi" w:eastAsiaTheme="minorEastAsia" w:hAnsiTheme="minorHAnsi" w:cstheme="minorBidi"/>
            <w:noProof/>
            <w:sz w:val="22"/>
            <w:szCs w:val="22"/>
            <w:lang w:eastAsia="en-AU"/>
          </w:rPr>
          <w:tab/>
        </w:r>
        <w:r w:rsidR="006A14E2" w:rsidRPr="0078527E">
          <w:rPr>
            <w:rStyle w:val="Hyperlink"/>
          </w:rPr>
          <w:t>Sensitivity analysis, trial assessment versus traditional assessment</w:t>
        </w:r>
        <w:r w:rsidR="006A14E2">
          <w:rPr>
            <w:noProof/>
            <w:webHidden/>
          </w:rPr>
          <w:tab/>
        </w:r>
        <w:r w:rsidR="006A14E2">
          <w:rPr>
            <w:noProof/>
            <w:webHidden/>
          </w:rPr>
          <w:fldChar w:fldCharType="begin"/>
        </w:r>
        <w:r w:rsidR="006A14E2">
          <w:rPr>
            <w:noProof/>
            <w:webHidden/>
          </w:rPr>
          <w:instrText xml:space="preserve"> PAGEREF _Toc72239730 \h </w:instrText>
        </w:r>
        <w:r w:rsidR="006A14E2">
          <w:rPr>
            <w:noProof/>
            <w:webHidden/>
          </w:rPr>
        </w:r>
        <w:r w:rsidR="006A14E2">
          <w:rPr>
            <w:noProof/>
            <w:webHidden/>
          </w:rPr>
          <w:fldChar w:fldCharType="separate"/>
        </w:r>
        <w:r w:rsidR="00323B97">
          <w:rPr>
            <w:noProof/>
            <w:webHidden/>
          </w:rPr>
          <w:t>105</w:t>
        </w:r>
        <w:r w:rsidR="006A14E2">
          <w:rPr>
            <w:noProof/>
            <w:webHidden/>
          </w:rPr>
          <w:fldChar w:fldCharType="end"/>
        </w:r>
      </w:hyperlink>
    </w:p>
    <w:p w14:paraId="11559F1B" w14:textId="77777777" w:rsidR="00F12EB2" w:rsidRDefault="00D95B87" w:rsidP="00B81949">
      <w:pPr>
        <w:pStyle w:val="Tiny"/>
        <w:rPr>
          <w:noProof/>
        </w:rPr>
      </w:pPr>
      <w:r w:rsidRPr="00AA1FBD">
        <w:fldChar w:fldCharType="end"/>
      </w:r>
      <w:r w:rsidR="00B81949">
        <w:fldChar w:fldCharType="begin"/>
      </w:r>
      <w:r w:rsidR="00B81949">
        <w:instrText xml:space="preserve"> TOC \h \z \c "Figure_Apx" </w:instrText>
      </w:r>
      <w:r w:rsidR="00B81949">
        <w:fldChar w:fldCharType="separate"/>
      </w:r>
    </w:p>
    <w:p w14:paraId="1CC5862F" w14:textId="729DC209" w:rsidR="00F12EB2" w:rsidRDefault="00103834">
      <w:pPr>
        <w:pStyle w:val="TableofFigures"/>
        <w:rPr>
          <w:rFonts w:asciiTheme="minorHAnsi" w:eastAsiaTheme="minorEastAsia" w:hAnsiTheme="minorHAnsi" w:cstheme="minorBidi"/>
          <w:noProof/>
          <w:sz w:val="22"/>
          <w:szCs w:val="22"/>
          <w:lang w:eastAsia="en-AU"/>
        </w:rPr>
      </w:pPr>
      <w:hyperlink w:anchor="_Toc72240623" w:history="1">
        <w:r w:rsidR="00F12EB2" w:rsidRPr="00771FD8">
          <w:rPr>
            <w:rStyle w:val="Hyperlink"/>
          </w:rPr>
          <w:t>Figure A</w:t>
        </w:r>
        <w:r w:rsidR="00F12EB2" w:rsidRPr="00771FD8">
          <w:rPr>
            <w:rStyle w:val="Hyperlink"/>
          </w:rPr>
          <w:noBreakHyphen/>
          <w:t>1: Reablement trial and data collection points</w:t>
        </w:r>
        <w:r w:rsidR="00F12EB2">
          <w:rPr>
            <w:noProof/>
            <w:webHidden/>
          </w:rPr>
          <w:tab/>
        </w:r>
        <w:r w:rsidR="00F12EB2">
          <w:rPr>
            <w:noProof/>
            <w:webHidden/>
          </w:rPr>
          <w:fldChar w:fldCharType="begin"/>
        </w:r>
        <w:r w:rsidR="00F12EB2">
          <w:rPr>
            <w:noProof/>
            <w:webHidden/>
          </w:rPr>
          <w:instrText xml:space="preserve"> PAGEREF _Toc72240623 \h </w:instrText>
        </w:r>
        <w:r w:rsidR="00F12EB2">
          <w:rPr>
            <w:noProof/>
            <w:webHidden/>
          </w:rPr>
        </w:r>
        <w:r w:rsidR="00F12EB2">
          <w:rPr>
            <w:noProof/>
            <w:webHidden/>
          </w:rPr>
          <w:fldChar w:fldCharType="separate"/>
        </w:r>
        <w:r w:rsidR="00323B97">
          <w:rPr>
            <w:noProof/>
            <w:webHidden/>
          </w:rPr>
          <w:t>116</w:t>
        </w:r>
        <w:r w:rsidR="00F12EB2">
          <w:rPr>
            <w:noProof/>
            <w:webHidden/>
          </w:rPr>
          <w:fldChar w:fldCharType="end"/>
        </w:r>
      </w:hyperlink>
    </w:p>
    <w:p w14:paraId="60B97577" w14:textId="4343EA7B" w:rsidR="00F12EB2" w:rsidRDefault="00103834">
      <w:pPr>
        <w:pStyle w:val="TableofFigures"/>
        <w:rPr>
          <w:rFonts w:asciiTheme="minorHAnsi" w:eastAsiaTheme="minorEastAsia" w:hAnsiTheme="minorHAnsi" w:cstheme="minorBidi"/>
          <w:noProof/>
          <w:sz w:val="22"/>
          <w:szCs w:val="22"/>
          <w:lang w:eastAsia="en-AU"/>
        </w:rPr>
      </w:pPr>
      <w:hyperlink w:anchor="_Toc72240624" w:history="1">
        <w:r w:rsidR="00F12EB2" w:rsidRPr="00771FD8">
          <w:rPr>
            <w:rStyle w:val="Hyperlink"/>
          </w:rPr>
          <w:t>Figure B</w:t>
        </w:r>
        <w:r w:rsidR="00F12EB2" w:rsidRPr="00771FD8">
          <w:rPr>
            <w:rStyle w:val="Hyperlink"/>
          </w:rPr>
          <w:noBreakHyphen/>
          <w:t>1:</w:t>
        </w:r>
        <w:r w:rsidR="00F12EB2">
          <w:rPr>
            <w:rFonts w:asciiTheme="minorHAnsi" w:eastAsiaTheme="minorEastAsia" w:hAnsiTheme="minorHAnsi" w:cstheme="minorBidi"/>
            <w:noProof/>
            <w:sz w:val="22"/>
            <w:szCs w:val="22"/>
            <w:lang w:eastAsia="en-AU"/>
          </w:rPr>
          <w:tab/>
        </w:r>
        <w:r w:rsidR="00F12EB2" w:rsidRPr="00771FD8">
          <w:rPr>
            <w:rStyle w:val="Hyperlink"/>
          </w:rPr>
          <w:t>The Personal Wellbeing Index – fifth edition</w:t>
        </w:r>
        <w:r w:rsidR="00F12EB2">
          <w:rPr>
            <w:noProof/>
            <w:webHidden/>
          </w:rPr>
          <w:tab/>
        </w:r>
        <w:r w:rsidR="00F12EB2">
          <w:rPr>
            <w:noProof/>
            <w:webHidden/>
          </w:rPr>
          <w:fldChar w:fldCharType="begin"/>
        </w:r>
        <w:r w:rsidR="00F12EB2">
          <w:rPr>
            <w:noProof/>
            <w:webHidden/>
          </w:rPr>
          <w:instrText xml:space="preserve"> PAGEREF _Toc72240624 \h </w:instrText>
        </w:r>
        <w:r w:rsidR="00F12EB2">
          <w:rPr>
            <w:noProof/>
            <w:webHidden/>
          </w:rPr>
        </w:r>
        <w:r w:rsidR="00F12EB2">
          <w:rPr>
            <w:noProof/>
            <w:webHidden/>
          </w:rPr>
          <w:fldChar w:fldCharType="separate"/>
        </w:r>
        <w:r w:rsidR="00323B97">
          <w:rPr>
            <w:noProof/>
            <w:webHidden/>
          </w:rPr>
          <w:t>122</w:t>
        </w:r>
        <w:r w:rsidR="00F12EB2">
          <w:rPr>
            <w:noProof/>
            <w:webHidden/>
          </w:rPr>
          <w:fldChar w:fldCharType="end"/>
        </w:r>
      </w:hyperlink>
    </w:p>
    <w:p w14:paraId="45DC3F81" w14:textId="25D8161E" w:rsidR="00F12EB2" w:rsidRDefault="00103834">
      <w:pPr>
        <w:pStyle w:val="TableofFigures"/>
        <w:rPr>
          <w:rFonts w:asciiTheme="minorHAnsi" w:eastAsiaTheme="minorEastAsia" w:hAnsiTheme="minorHAnsi" w:cstheme="minorBidi"/>
          <w:noProof/>
          <w:sz w:val="22"/>
          <w:szCs w:val="22"/>
          <w:lang w:eastAsia="en-AU"/>
        </w:rPr>
      </w:pPr>
      <w:hyperlink w:anchor="_Toc72240625" w:history="1">
        <w:r w:rsidR="00F12EB2" w:rsidRPr="00771FD8">
          <w:rPr>
            <w:rStyle w:val="Hyperlink"/>
          </w:rPr>
          <w:t>Figure B</w:t>
        </w:r>
        <w:r w:rsidR="00F12EB2" w:rsidRPr="00771FD8">
          <w:rPr>
            <w:rStyle w:val="Hyperlink"/>
          </w:rPr>
          <w:noBreakHyphen/>
          <w:t>2:</w:t>
        </w:r>
        <w:r w:rsidR="00F12EB2">
          <w:rPr>
            <w:rFonts w:asciiTheme="minorHAnsi" w:eastAsiaTheme="minorEastAsia" w:hAnsiTheme="minorHAnsi" w:cstheme="minorBidi"/>
            <w:noProof/>
            <w:sz w:val="22"/>
            <w:szCs w:val="22"/>
            <w:lang w:eastAsia="en-AU"/>
          </w:rPr>
          <w:tab/>
        </w:r>
        <w:r w:rsidR="00F12EB2" w:rsidRPr="00771FD8">
          <w:rPr>
            <w:rStyle w:val="Hyperlink"/>
          </w:rPr>
          <w:t>EQ-5D-5L</w:t>
        </w:r>
        <w:r w:rsidR="00F12EB2">
          <w:rPr>
            <w:noProof/>
            <w:webHidden/>
          </w:rPr>
          <w:tab/>
        </w:r>
        <w:r w:rsidR="00F12EB2">
          <w:rPr>
            <w:noProof/>
            <w:webHidden/>
          </w:rPr>
          <w:fldChar w:fldCharType="begin"/>
        </w:r>
        <w:r w:rsidR="00F12EB2">
          <w:rPr>
            <w:noProof/>
            <w:webHidden/>
          </w:rPr>
          <w:instrText xml:space="preserve"> PAGEREF _Toc72240625 \h </w:instrText>
        </w:r>
        <w:r w:rsidR="00F12EB2">
          <w:rPr>
            <w:noProof/>
            <w:webHidden/>
          </w:rPr>
        </w:r>
        <w:r w:rsidR="00F12EB2">
          <w:rPr>
            <w:noProof/>
            <w:webHidden/>
          </w:rPr>
          <w:fldChar w:fldCharType="separate"/>
        </w:r>
        <w:r w:rsidR="00323B97">
          <w:rPr>
            <w:noProof/>
            <w:webHidden/>
          </w:rPr>
          <w:t>123</w:t>
        </w:r>
        <w:r w:rsidR="00F12EB2">
          <w:rPr>
            <w:noProof/>
            <w:webHidden/>
          </w:rPr>
          <w:fldChar w:fldCharType="end"/>
        </w:r>
      </w:hyperlink>
    </w:p>
    <w:p w14:paraId="7A125DFB" w14:textId="3EE743FC" w:rsidR="00D95B87" w:rsidRPr="008E29DD" w:rsidRDefault="00B81949" w:rsidP="00B81949">
      <w:pPr>
        <w:pStyle w:val="Tiny"/>
      </w:pPr>
      <w:r>
        <w:fldChar w:fldCharType="end"/>
      </w:r>
    </w:p>
    <w:p w14:paraId="2DAC6CDE" w14:textId="77777777" w:rsidR="00713D98" w:rsidRPr="008E29DD" w:rsidRDefault="00713D98" w:rsidP="00B14A0C">
      <w:pPr>
        <w:sectPr w:rsidR="00713D98" w:rsidRPr="008E29DD" w:rsidSect="00B150BC">
          <w:pgSz w:w="11907" w:h="16840" w:code="9"/>
          <w:pgMar w:top="851" w:right="1134" w:bottom="851" w:left="1701" w:header="454" w:footer="567" w:gutter="0"/>
          <w:pgNumType w:fmt="lowerRoman"/>
          <w:cols w:space="680"/>
          <w:titlePg/>
          <w:docGrid w:linePitch="272"/>
        </w:sectPr>
      </w:pPr>
    </w:p>
    <w:bookmarkStart w:id="8" w:name="_Ref20921057"/>
    <w:bookmarkStart w:id="9" w:name="_Ref20921062"/>
    <w:bookmarkStart w:id="10" w:name="_Ref20921066"/>
    <w:bookmarkStart w:id="11" w:name="_Ref20921078"/>
    <w:bookmarkStart w:id="12" w:name="_Toc23339195"/>
    <w:bookmarkStart w:id="13" w:name="_Toc23503330"/>
    <w:bookmarkStart w:id="14" w:name="_Toc72239772"/>
    <w:bookmarkStart w:id="15" w:name="_Toc72837485"/>
    <w:bookmarkStart w:id="16" w:name="_Toc72856455"/>
    <w:p w14:paraId="3F3052D2" w14:textId="38EC6179" w:rsidR="005504B8" w:rsidRPr="00281295" w:rsidRDefault="005504B8" w:rsidP="005264D5">
      <w:pPr>
        <w:pStyle w:val="Heading1numbered"/>
      </w:pPr>
      <w:r w:rsidRPr="0075646E">
        <w:lastRenderedPageBreak/>
        <mc:AlternateContent>
          <mc:Choice Requires="wps">
            <w:drawing>
              <wp:anchor distT="0" distB="0" distL="114300" distR="114300" simplePos="0" relativeHeight="251658241" behindDoc="1" locked="0" layoutInCell="1" allowOverlap="1" wp14:anchorId="3BE61469" wp14:editId="099F13C1">
                <wp:simplePos x="0" y="0"/>
                <wp:positionH relativeFrom="page">
                  <wp:align>left</wp:align>
                </wp:positionH>
                <wp:positionV relativeFrom="page">
                  <wp:align>top</wp:align>
                </wp:positionV>
                <wp:extent cx="7632000" cy="10692000"/>
                <wp:effectExtent l="0" t="0" r="1270" b="1905"/>
                <wp:wrapNone/>
                <wp:docPr id="34" name="Rectangle 34" descr="Decorative"/>
                <wp:cNvGraphicFramePr/>
                <a:graphic xmlns:a="http://schemas.openxmlformats.org/drawingml/2006/main">
                  <a:graphicData uri="http://schemas.microsoft.com/office/word/2010/wordprocessingShape">
                    <wps:wsp>
                      <wps:cNvSpPr/>
                      <wps:spPr>
                        <a:xfrm>
                          <a:off x="0" y="0"/>
                          <a:ext cx="7632000" cy="106920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A8E7AC1" id="Rectangle 34" o:spid="_x0000_s1026" alt="Decorative" style="position:absolute;margin-left:0;margin-top:0;width:600.95pt;height:841.9pt;z-index:-251658239;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" fillcolor="#005a9f [3215]" stroked="f" strokeweight="2pt">
                <w10:wrap anchorx="page" anchory="page"/>
              </v:rect>
            </w:pict>
          </mc:Fallback>
        </mc:AlternateContent>
      </w:r>
      <w:bookmarkEnd w:id="8"/>
      <w:bookmarkEnd w:id="9"/>
      <w:bookmarkEnd w:id="10"/>
      <w:bookmarkEnd w:id="11"/>
      <w:bookmarkEnd w:id="12"/>
      <w:bookmarkEnd w:id="13"/>
      <w:r w:rsidR="002C49A4" w:rsidRPr="0075646E">
        <w:t>Executive</w:t>
      </w:r>
      <w:r w:rsidR="002C49A4" w:rsidRPr="00281295">
        <w:t xml:space="preserve"> </w:t>
      </w:r>
      <w:r w:rsidR="003439AD">
        <w:t>s</w:t>
      </w:r>
      <w:r w:rsidR="002C49A4" w:rsidRPr="00281295">
        <w:t>ummary</w:t>
      </w:r>
      <w:bookmarkEnd w:id="14"/>
      <w:bookmarkEnd w:id="15"/>
      <w:bookmarkEnd w:id="16"/>
    </w:p>
    <w:p w14:paraId="02B55BF9" w14:textId="3FB633A4" w:rsidR="007308FB" w:rsidRDefault="007308FB" w:rsidP="00B14A0C">
      <w:r>
        <w:br w:type="page"/>
      </w:r>
    </w:p>
    <w:p w14:paraId="1A8551D1" w14:textId="1A71A190" w:rsidR="006C0ADF" w:rsidRPr="00F9430F" w:rsidRDefault="006C0ADF" w:rsidP="00B14A0C">
      <w:pPr>
        <w:pStyle w:val="Paragraph"/>
        <w:ind w:right="-142"/>
        <w:rPr>
          <w:lang w:eastAsia="zh-CN" w:bidi="th-TH"/>
        </w:rPr>
      </w:pPr>
      <w:r w:rsidRPr="00F9430F">
        <w:lastRenderedPageBreak/>
        <w:t xml:space="preserve">The Department of Health (the department) engaged Australian Healthcare Associates (AHA) to </w:t>
      </w:r>
      <w:bookmarkStart w:id="17" w:name="_Hlk8548599"/>
      <w:r>
        <w:t>evaluate</w:t>
      </w:r>
      <w:r w:rsidRPr="00F9430F">
        <w:rPr>
          <w:lang w:eastAsia="zh-CN" w:bidi="th-TH"/>
        </w:rPr>
        <w:t xml:space="preserve"> the </w:t>
      </w:r>
      <w:r w:rsidR="00D60A78" w:rsidRPr="006D0B96">
        <w:rPr>
          <w:i/>
          <w:iCs/>
          <w:lang w:eastAsia="zh-CN" w:bidi="th-TH"/>
        </w:rPr>
        <w:t>B</w:t>
      </w:r>
      <w:r w:rsidR="00D60A78">
        <w:rPr>
          <w:i/>
          <w:iCs/>
          <w:lang w:eastAsia="zh-CN" w:bidi="th-TH"/>
        </w:rPr>
        <w:t xml:space="preserve">etter Ageing: </w:t>
      </w:r>
      <w:r w:rsidRPr="00F9430F">
        <w:rPr>
          <w:i/>
          <w:iCs/>
          <w:lang w:eastAsia="zh-CN" w:bidi="th-TH"/>
        </w:rPr>
        <w:t>Promoting Independent Living</w:t>
      </w:r>
      <w:r w:rsidRPr="00F9430F">
        <w:rPr>
          <w:lang w:eastAsia="zh-CN" w:bidi="th-TH"/>
        </w:rPr>
        <w:t xml:space="preserve"> (PIL) budget measure</w:t>
      </w:r>
      <w:bookmarkEnd w:id="17"/>
      <w:r w:rsidRPr="00F9430F">
        <w:rPr>
          <w:lang w:eastAsia="zh-CN" w:bidi="th-TH"/>
        </w:rPr>
        <w:t xml:space="preserve">. </w:t>
      </w:r>
      <w:bookmarkStart w:id="18" w:name="_Toc9607795"/>
      <w:r w:rsidRPr="00F9430F">
        <w:t xml:space="preserve">The evaluation was conducted between February 2019 and </w:t>
      </w:r>
      <w:r>
        <w:t>December</w:t>
      </w:r>
      <w:r w:rsidRPr="00F9430F">
        <w:t> 2020.</w:t>
      </w:r>
    </w:p>
    <w:p w14:paraId="07A06E8C" w14:textId="13C4A36D" w:rsidR="006C0ADF" w:rsidRPr="00A13896" w:rsidRDefault="00406FD9" w:rsidP="00A13896">
      <w:pPr>
        <w:pStyle w:val="Heading2numbered"/>
        <w:numPr>
          <w:ilvl w:val="1"/>
          <w:numId w:val="44"/>
        </w:numPr>
      </w:pPr>
      <w:bookmarkStart w:id="19" w:name="_Toc59175177"/>
      <w:bookmarkStart w:id="20" w:name="_Toc72239773"/>
      <w:bookmarkStart w:id="21" w:name="_Toc72837486"/>
      <w:bookmarkStart w:id="22" w:name="_Toc72856456"/>
      <w:bookmarkEnd w:id="18"/>
      <w:r w:rsidRPr="00A13896">
        <w:t>PIL</w:t>
      </w:r>
      <w:r w:rsidR="006C0ADF" w:rsidRPr="00A13896">
        <w:t xml:space="preserve"> budget measure</w:t>
      </w:r>
      <w:bookmarkEnd w:id="19"/>
      <w:bookmarkEnd w:id="20"/>
      <w:bookmarkEnd w:id="21"/>
      <w:bookmarkEnd w:id="22"/>
    </w:p>
    <w:p w14:paraId="7BBEB828" w14:textId="0BD1A062" w:rsidR="008D242A" w:rsidRDefault="006C0ADF" w:rsidP="00B14A0C">
      <w:pPr>
        <w:pStyle w:val="Paragraph"/>
      </w:pPr>
      <w:r w:rsidRPr="00CE643F">
        <w:rPr>
          <w:rStyle w:val="ParagraphChar"/>
        </w:rPr>
        <w:t xml:space="preserve">The </w:t>
      </w:r>
      <w:r w:rsidRPr="00436F19">
        <w:t>PIL budget measure allocated $29.2</w:t>
      </w:r>
      <w:r w:rsidR="00BE03F9">
        <w:t> million</w:t>
      </w:r>
      <w:r w:rsidRPr="00436F19">
        <w:t xml:space="preserve"> to trial and strengthen</w:t>
      </w:r>
      <w:r w:rsidRPr="00CE643F">
        <w:t xml:space="preserve"> reablement approaches within entry-level aged care.</w:t>
      </w:r>
    </w:p>
    <w:p w14:paraId="0284AE99" w14:textId="77777777" w:rsidR="008D242A" w:rsidRDefault="006C0ADF" w:rsidP="00B14A0C">
      <w:pPr>
        <w:pStyle w:val="Paragraph"/>
      </w:pPr>
      <w:r w:rsidRPr="00F060AB">
        <w:t xml:space="preserve">The aim of the measure was to support </w:t>
      </w:r>
      <w:r>
        <w:t>Regional Assessment Services (</w:t>
      </w:r>
      <w:r w:rsidRPr="00F060AB">
        <w:t>RAS</w:t>
      </w:r>
      <w:r>
        <w:t>)</w:t>
      </w:r>
      <w:r w:rsidRPr="00F060AB">
        <w:t xml:space="preserve"> and </w:t>
      </w:r>
      <w:r>
        <w:t>Commonwealth Home Support Programme</w:t>
      </w:r>
      <w:r w:rsidRPr="00F060AB">
        <w:t xml:space="preserve"> </w:t>
      </w:r>
      <w:r>
        <w:t>(</w:t>
      </w:r>
      <w:r w:rsidRPr="00F060AB">
        <w:t>CHSP</w:t>
      </w:r>
      <w:r>
        <w:t>)</w:t>
      </w:r>
      <w:r w:rsidRPr="00F060AB">
        <w:t xml:space="preserve"> providers to deliver services that promote greater client independence, thereby reducing or delaying the need for more complex aged care support services.</w:t>
      </w:r>
    </w:p>
    <w:p w14:paraId="01864C42" w14:textId="77777777" w:rsidR="008D242A" w:rsidRDefault="006C0ADF" w:rsidP="00B14A0C">
      <w:pPr>
        <w:pStyle w:val="Paragraph"/>
      </w:pPr>
      <w:r w:rsidRPr="00652A92">
        <w:t xml:space="preserve">The measure </w:t>
      </w:r>
      <w:r w:rsidRPr="00F060AB">
        <w:t>comprised a trial of a reablement model and a range of national complementary support strategies.</w:t>
      </w:r>
    </w:p>
    <w:p w14:paraId="3B5DD266" w14:textId="372AD6FC" w:rsidR="006C0ADF" w:rsidRPr="00F060AB" w:rsidRDefault="006C0ADF" w:rsidP="0022122A">
      <w:pPr>
        <w:pStyle w:val="Heading3numbered"/>
        <w:numPr>
          <w:ilvl w:val="2"/>
          <w:numId w:val="44"/>
        </w:numPr>
        <w:tabs>
          <w:tab w:val="clear" w:pos="851"/>
          <w:tab w:val="left" w:pos="1134"/>
        </w:tabs>
      </w:pPr>
      <w:r w:rsidRPr="00F060AB">
        <w:t>Reablement trial</w:t>
      </w:r>
    </w:p>
    <w:p w14:paraId="195D5C7D" w14:textId="77777777" w:rsidR="006C0ADF" w:rsidRPr="00F060AB" w:rsidRDefault="006C0ADF" w:rsidP="004C7114">
      <w:pPr>
        <w:pStyle w:val="ParaKeep"/>
      </w:pPr>
      <w:r w:rsidRPr="00F060AB">
        <w:t>The trial model has 4 main components:</w:t>
      </w:r>
    </w:p>
    <w:p w14:paraId="2DB1DB30" w14:textId="77777777" w:rsidR="006C0ADF" w:rsidRPr="00F060AB" w:rsidRDefault="006C0ADF" w:rsidP="00131760">
      <w:pPr>
        <w:pStyle w:val="ListNum"/>
        <w:rPr>
          <w:b/>
        </w:rPr>
      </w:pPr>
      <w:r w:rsidRPr="00F060AB">
        <w:rPr>
          <w:b/>
        </w:rPr>
        <w:t xml:space="preserve">Active assessment </w:t>
      </w:r>
      <w:r w:rsidRPr="00F060AB">
        <w:t>that enables identification of the client’s degree of skill and functional level and guides the choice of goals and strategies that are introduced.</w:t>
      </w:r>
    </w:p>
    <w:p w14:paraId="1B32879F" w14:textId="77777777" w:rsidR="006C0ADF" w:rsidRPr="004825E9" w:rsidRDefault="006C0ADF" w:rsidP="004C7114">
      <w:pPr>
        <w:pStyle w:val="ParaKeep"/>
      </w:pPr>
      <w:r w:rsidRPr="002C75F4">
        <w:t>Reablement interventions</w:t>
      </w:r>
      <w:r>
        <w:t xml:space="preserve"> f</w:t>
      </w:r>
      <w:r w:rsidRPr="004825E9">
        <w:t>or clients assessed as potentially benefiting from reablement:</w:t>
      </w:r>
    </w:p>
    <w:p w14:paraId="7C89A7AA" w14:textId="77777777" w:rsidR="006C0ADF" w:rsidRPr="00F060AB" w:rsidRDefault="006C0ADF" w:rsidP="00131760">
      <w:pPr>
        <w:pStyle w:val="ListNum"/>
        <w:rPr>
          <w:b/>
        </w:rPr>
      </w:pPr>
      <w:r w:rsidRPr="00F060AB">
        <w:rPr>
          <w:b/>
        </w:rPr>
        <w:t>SMART goal setting</w:t>
      </w:r>
      <w:r w:rsidRPr="00F060AB">
        <w:t xml:space="preserve"> that identifies areas where new and existing skills can be developed and enhanced, and then monitors and reviews these goals. This is a vital component, as goals are key to successful reablement.</w:t>
      </w:r>
    </w:p>
    <w:p w14:paraId="47F21AD8" w14:textId="77777777" w:rsidR="006C0ADF" w:rsidRPr="00F060AB" w:rsidRDefault="006C0ADF" w:rsidP="00131760">
      <w:pPr>
        <w:pStyle w:val="ListNum"/>
        <w:rPr>
          <w:b/>
        </w:rPr>
      </w:pPr>
      <w:r w:rsidRPr="00F060AB">
        <w:rPr>
          <w:b/>
        </w:rPr>
        <w:t>Broad reablement strategies</w:t>
      </w:r>
      <w:r w:rsidRPr="00F060AB">
        <w:t xml:space="preserve"> or interventions that address areas of need and focus on building or maintaining a client’s independence. This can include the provision of </w:t>
      </w:r>
      <w:r w:rsidRPr="007E4AEE">
        <w:rPr>
          <w:b/>
        </w:rPr>
        <w:t>time</w:t>
      </w:r>
      <w:r>
        <w:rPr>
          <w:b/>
        </w:rPr>
        <w:t>-</w:t>
      </w:r>
      <w:r w:rsidRPr="007E4AEE">
        <w:rPr>
          <w:b/>
        </w:rPr>
        <w:t xml:space="preserve">limited CHSP services </w:t>
      </w:r>
      <w:r w:rsidRPr="00F060AB">
        <w:t>and other interventions, a hallmark of reablement.</w:t>
      </w:r>
    </w:p>
    <w:p w14:paraId="578A4EFD" w14:textId="77777777" w:rsidR="008D242A" w:rsidRDefault="006C0ADF" w:rsidP="00131760">
      <w:pPr>
        <w:pStyle w:val="ListNum"/>
      </w:pPr>
      <w:r w:rsidRPr="00F060AB">
        <w:rPr>
          <w:b/>
        </w:rPr>
        <w:t>Follow-up</w:t>
      </w:r>
      <w:r w:rsidRPr="00F060AB">
        <w:t>, in which</w:t>
      </w:r>
      <w:r w:rsidRPr="00F060AB">
        <w:rPr>
          <w:b/>
        </w:rPr>
        <w:t xml:space="preserve"> </w:t>
      </w:r>
      <w:r w:rsidRPr="00F060AB">
        <w:t>contact is maintained with the client throughout the 8 to 12-week reablement phase to provide encouragement and allow the individual time to practise and learn new skills and techniques. Coaching support is provided over the telephone or in the home. Regular review allows strategies to be refined and provides the opportunity to reinforce and support achievement.</w:t>
      </w:r>
    </w:p>
    <w:p w14:paraId="52A558C8" w14:textId="182827C4" w:rsidR="006C0ADF" w:rsidRDefault="006C0ADF" w:rsidP="00BA00B1">
      <w:pPr>
        <w:pStyle w:val="ParaKeep"/>
      </w:pPr>
      <w:r>
        <w:t>The PIL measure provided funding to:</w:t>
      </w:r>
    </w:p>
    <w:p w14:paraId="2C4BD908" w14:textId="77777777" w:rsidR="006C0ADF" w:rsidRPr="004A56BD" w:rsidRDefault="006C0ADF" w:rsidP="00F94A34">
      <w:pPr>
        <w:pStyle w:val="Bullet1"/>
      </w:pPr>
      <w:r>
        <w:t>train assessors at 5 RAS organisations regarding</w:t>
      </w:r>
      <w:r w:rsidRPr="007535C8">
        <w:t xml:space="preserve"> the trial model</w:t>
      </w:r>
    </w:p>
    <w:p w14:paraId="74D1E2B7" w14:textId="77777777" w:rsidR="006C0ADF" w:rsidRPr="007535C8" w:rsidRDefault="006C0ADF" w:rsidP="00F94A34">
      <w:pPr>
        <w:pStyle w:val="Bullet1"/>
      </w:pPr>
      <w:r>
        <w:t xml:space="preserve">these </w:t>
      </w:r>
      <w:r w:rsidRPr="007535C8">
        <w:t xml:space="preserve">5 </w:t>
      </w:r>
      <w:r>
        <w:t xml:space="preserve">RAS </w:t>
      </w:r>
      <w:r w:rsidRPr="007535C8">
        <w:t>organisations</w:t>
      </w:r>
      <w:r>
        <w:t xml:space="preserve"> to conduct</w:t>
      </w:r>
      <w:r w:rsidRPr="007535C8">
        <w:t xml:space="preserve"> </w:t>
      </w:r>
      <w:r>
        <w:t>assessments based on the trial model.</w:t>
      </w:r>
    </w:p>
    <w:p w14:paraId="32F38C61" w14:textId="77777777" w:rsidR="006C0ADF" w:rsidRPr="00952694" w:rsidRDefault="006C0ADF" w:rsidP="00BA00B1">
      <w:pPr>
        <w:pStyle w:val="ParaKeep"/>
      </w:pPr>
      <w:r w:rsidRPr="00952694">
        <w:t>Evaluation of the trial model examined:</w:t>
      </w:r>
    </w:p>
    <w:p w14:paraId="0EFD396C" w14:textId="77777777" w:rsidR="008D242A" w:rsidRDefault="006C0ADF" w:rsidP="00F94A34">
      <w:pPr>
        <w:pStyle w:val="Bullet1"/>
      </w:pPr>
      <w:r w:rsidRPr="009B3A33">
        <w:t xml:space="preserve">training provided </w:t>
      </w:r>
      <w:bookmarkStart w:id="23" w:name="_Hlk59098797"/>
      <w:r w:rsidRPr="009B3A33">
        <w:t xml:space="preserve">to </w:t>
      </w:r>
      <w:r>
        <w:t>140</w:t>
      </w:r>
      <w:r w:rsidRPr="009B3A33">
        <w:t xml:space="preserve"> assessors </w:t>
      </w:r>
      <w:r w:rsidRPr="00066578">
        <w:t>and 12 reablement mentors</w:t>
      </w:r>
      <w:bookmarkEnd w:id="23"/>
      <w:r>
        <w:t xml:space="preserve"> at 5 </w:t>
      </w:r>
      <w:r w:rsidRPr="009B3A33">
        <w:t xml:space="preserve">trial </w:t>
      </w:r>
      <w:r>
        <w:t>RAS organisations</w:t>
      </w:r>
    </w:p>
    <w:p w14:paraId="45F3CED6" w14:textId="70051B82" w:rsidR="006C0ADF" w:rsidRPr="009B3A33" w:rsidRDefault="006C0ADF" w:rsidP="00F94A34">
      <w:pPr>
        <w:pStyle w:val="Bullet1"/>
      </w:pPr>
      <w:r w:rsidRPr="00E74231">
        <w:t>17,118</w:t>
      </w:r>
      <w:r>
        <w:t xml:space="preserve"> trial model assessments and 13,327 traditional (control group) assessments conducted across 20 Aged Care Planning Regions, from July 2019 to June 2020</w:t>
      </w:r>
    </w:p>
    <w:p w14:paraId="3552CE52" w14:textId="77777777" w:rsidR="006C0ADF" w:rsidRPr="009B3A33" w:rsidRDefault="006C0ADF" w:rsidP="00F94A34">
      <w:pPr>
        <w:pStyle w:val="Bullet1"/>
      </w:pPr>
      <w:r w:rsidRPr="009B3A33">
        <w:t xml:space="preserve">CHSP services recommended and </w:t>
      </w:r>
      <w:r>
        <w:t xml:space="preserve">those </w:t>
      </w:r>
      <w:r w:rsidRPr="009B3A33">
        <w:t>provided, short and long term</w:t>
      </w:r>
    </w:p>
    <w:p w14:paraId="44C1ECD1" w14:textId="17F6259E" w:rsidR="006C0ADF" w:rsidRPr="009B3A33" w:rsidRDefault="00B04249" w:rsidP="00F94A34">
      <w:pPr>
        <w:pStyle w:val="Bullet1"/>
      </w:pPr>
      <w:r>
        <w:t>c</w:t>
      </w:r>
      <w:r w:rsidRPr="009B3A33">
        <w:t>lient</w:t>
      </w:r>
      <w:r w:rsidR="006C0ADF">
        <w:t>-reported</w:t>
      </w:r>
      <w:r w:rsidR="006C0ADF" w:rsidRPr="009B3A33">
        <w:t xml:space="preserve"> outcomes.</w:t>
      </w:r>
    </w:p>
    <w:p w14:paraId="5EA6DD46" w14:textId="77777777" w:rsidR="006C0ADF" w:rsidRPr="00F060AB" w:rsidRDefault="006C0ADF" w:rsidP="0022122A">
      <w:pPr>
        <w:pStyle w:val="Heading3numbered"/>
        <w:numPr>
          <w:ilvl w:val="2"/>
          <w:numId w:val="44"/>
        </w:numPr>
        <w:tabs>
          <w:tab w:val="clear" w:pos="851"/>
          <w:tab w:val="left" w:pos="1134"/>
        </w:tabs>
      </w:pPr>
      <w:r w:rsidRPr="00F060AB">
        <w:t>Complementary supports</w:t>
      </w:r>
    </w:p>
    <w:p w14:paraId="4283ADFB" w14:textId="77777777" w:rsidR="006C0ADF" w:rsidRPr="00F060AB" w:rsidRDefault="006C0ADF" w:rsidP="007E7E9E">
      <w:pPr>
        <w:pStyle w:val="ParaKeep"/>
      </w:pPr>
      <w:r w:rsidRPr="00F060AB">
        <w:t>The nationwide</w:t>
      </w:r>
      <w:r w:rsidRPr="00F060AB" w:rsidDel="002E6086">
        <w:t xml:space="preserve"> </w:t>
      </w:r>
      <w:r w:rsidRPr="00F060AB">
        <w:t xml:space="preserve">support strategies </w:t>
      </w:r>
      <w:r>
        <w:t xml:space="preserve">are designed </w:t>
      </w:r>
      <w:r w:rsidRPr="00E41167">
        <w:t xml:space="preserve">to assist </w:t>
      </w:r>
      <w:r>
        <w:t xml:space="preserve">CHSP </w:t>
      </w:r>
      <w:r w:rsidRPr="00E41167">
        <w:t>service providers</w:t>
      </w:r>
      <w:r>
        <w:t xml:space="preserve"> and</w:t>
      </w:r>
      <w:r w:rsidRPr="00E41167">
        <w:t xml:space="preserve"> older Australians, </w:t>
      </w:r>
      <w:r>
        <w:t>as well as</w:t>
      </w:r>
      <w:r w:rsidRPr="00E41167">
        <w:t xml:space="preserve"> their families and carers, to adopt </w:t>
      </w:r>
      <w:r>
        <w:t xml:space="preserve">wellness and reablement </w:t>
      </w:r>
      <w:r w:rsidRPr="00E41167">
        <w:t>approaches.</w:t>
      </w:r>
      <w:r w:rsidRPr="009A2CA2">
        <w:t xml:space="preserve"> </w:t>
      </w:r>
      <w:r>
        <w:t>There are</w:t>
      </w:r>
      <w:r w:rsidRPr="00F060AB">
        <w:t xml:space="preserve"> 4 </w:t>
      </w:r>
      <w:r>
        <w:t>strategies</w:t>
      </w:r>
      <w:r w:rsidRPr="00F060AB">
        <w:t>:</w:t>
      </w:r>
    </w:p>
    <w:p w14:paraId="50B65112" w14:textId="65C13728" w:rsidR="006C0ADF" w:rsidRPr="00131760" w:rsidRDefault="006C0ADF" w:rsidP="00BA7F72">
      <w:pPr>
        <w:pStyle w:val="ListNum"/>
        <w:numPr>
          <w:ilvl w:val="0"/>
          <w:numId w:val="29"/>
        </w:numPr>
        <w:ind w:left="567" w:hanging="283"/>
        <w:rPr>
          <w:b/>
          <w:bCs/>
        </w:rPr>
      </w:pPr>
      <w:r w:rsidRPr="00131760">
        <w:rPr>
          <w:b/>
          <w:bCs/>
        </w:rPr>
        <w:t>CHSP provider change management</w:t>
      </w:r>
      <w:r w:rsidRPr="006C0ADF">
        <w:t xml:space="preserve"> tools and other supports to assist CHSP providers to embed </w:t>
      </w:r>
      <w:r w:rsidR="009F750E">
        <w:t>wellness and reablement (</w:t>
      </w:r>
      <w:r w:rsidRPr="006C0ADF">
        <w:t>W&amp;R</w:t>
      </w:r>
      <w:r w:rsidR="009F750E">
        <w:t>)</w:t>
      </w:r>
      <w:r w:rsidRPr="006C0ADF">
        <w:t xml:space="preserve"> practices.</w:t>
      </w:r>
    </w:p>
    <w:p w14:paraId="7D51060A" w14:textId="77777777" w:rsidR="006C0ADF" w:rsidRPr="006C0ADF" w:rsidRDefault="006C0ADF" w:rsidP="00131760">
      <w:pPr>
        <w:pStyle w:val="ListNum"/>
        <w:spacing w:after="0"/>
      </w:pPr>
      <w:r w:rsidRPr="00DC3DFD">
        <w:rPr>
          <w:b/>
          <w:bCs/>
        </w:rPr>
        <w:t>CHSP provider workforce training</w:t>
      </w:r>
      <w:r w:rsidRPr="006C0ADF">
        <w:t xml:space="preserve"> available in 4 delivery methods:</w:t>
      </w:r>
    </w:p>
    <w:p w14:paraId="28619A0E" w14:textId="77777777" w:rsidR="006C0ADF" w:rsidRPr="00131760" w:rsidRDefault="006C0ADF" w:rsidP="00131760">
      <w:pPr>
        <w:pStyle w:val="ListAlpha"/>
      </w:pPr>
      <w:r w:rsidRPr="006C0ADF">
        <w:lastRenderedPageBreak/>
        <w:t>e-</w:t>
      </w:r>
      <w:r w:rsidRPr="00131760">
        <w:t>learning modules</w:t>
      </w:r>
    </w:p>
    <w:p w14:paraId="435FDEA2" w14:textId="77777777" w:rsidR="006C0ADF" w:rsidRPr="00131760" w:rsidRDefault="006C0ADF" w:rsidP="00131760">
      <w:pPr>
        <w:pStyle w:val="ListAlpha"/>
      </w:pPr>
      <w:r w:rsidRPr="00131760">
        <w:t>podcasts</w:t>
      </w:r>
    </w:p>
    <w:p w14:paraId="00494E11" w14:textId="77777777" w:rsidR="008D242A" w:rsidRPr="00131760" w:rsidRDefault="006C0ADF" w:rsidP="00131760">
      <w:pPr>
        <w:pStyle w:val="ListAlpha"/>
      </w:pPr>
      <w:r w:rsidRPr="00131760">
        <w:t>face-to-face learning</w:t>
      </w:r>
    </w:p>
    <w:p w14:paraId="46DA8524" w14:textId="2390ACFE" w:rsidR="006C0ADF" w:rsidRPr="006C0ADF" w:rsidRDefault="006C0ADF" w:rsidP="00131760">
      <w:pPr>
        <w:pStyle w:val="ListAlpha"/>
      </w:pPr>
      <w:r w:rsidRPr="00131760">
        <w:t>workplace</w:t>
      </w:r>
      <w:r w:rsidRPr="006C0ADF">
        <w:t xml:space="preserve"> trainer’s toolkit.</w:t>
      </w:r>
    </w:p>
    <w:p w14:paraId="3A315BBE" w14:textId="77777777" w:rsidR="008D242A" w:rsidRDefault="006C0ADF" w:rsidP="00131760">
      <w:pPr>
        <w:pStyle w:val="ListNum"/>
      </w:pPr>
      <w:r w:rsidRPr="006C0ADF">
        <w:rPr>
          <w:b/>
          <w:bCs/>
        </w:rPr>
        <w:t>Community of practice collaborative website,</w:t>
      </w:r>
      <w:r w:rsidRPr="006C0ADF">
        <w:t xml:space="preserve"> involving staff from CHSP providers, RAS organisations and the Department, to share better W&amp;R practice and case studies.</w:t>
      </w:r>
    </w:p>
    <w:p w14:paraId="5612E430" w14:textId="174481B9" w:rsidR="006C0ADF" w:rsidRPr="001431BA" w:rsidRDefault="006C0ADF" w:rsidP="00131760">
      <w:pPr>
        <w:pStyle w:val="ListNum"/>
        <w:rPr>
          <w:b/>
          <w:bCs/>
        </w:rPr>
      </w:pPr>
      <w:r w:rsidRPr="001431BA">
        <w:rPr>
          <w:b/>
          <w:bCs/>
        </w:rPr>
        <w:t xml:space="preserve">Communication resources </w:t>
      </w:r>
      <w:r w:rsidRPr="006C0ADF">
        <w:t>to promote acceptance and uptake of W&amp;R approaches, targeting aged care clients and health professionals working with these clients.</w:t>
      </w:r>
    </w:p>
    <w:p w14:paraId="2DC8FC46" w14:textId="77777777" w:rsidR="006C0ADF" w:rsidRPr="00B05424" w:rsidRDefault="006C0ADF" w:rsidP="00B14A0C">
      <w:pPr>
        <w:pStyle w:val="ParaKeep"/>
      </w:pPr>
      <w:r w:rsidRPr="000E5EF7">
        <w:t xml:space="preserve">Due to </w:t>
      </w:r>
      <w:r>
        <w:t xml:space="preserve">the impact of </w:t>
      </w:r>
      <w:r w:rsidRPr="000E5EF7">
        <w:t xml:space="preserve">COVID-19 and other </w:t>
      </w:r>
      <w:r>
        <w:t>issues</w:t>
      </w:r>
      <w:r w:rsidRPr="000E5EF7">
        <w:t>, implementation of these strategies was delayed until after the conclusion of this evaluation</w:t>
      </w:r>
      <w:r>
        <w:t>, and therefore did not contribute towards the trial outcomes.</w:t>
      </w:r>
    </w:p>
    <w:p w14:paraId="42CE5A4F" w14:textId="77777777" w:rsidR="006C0ADF" w:rsidRPr="00F060AB" w:rsidRDefault="006C0ADF" w:rsidP="00B14A0C">
      <w:pPr>
        <w:pStyle w:val="ParaKeep"/>
      </w:pPr>
      <w:r w:rsidRPr="00F060AB">
        <w:t>The objectives of the PIL evaluation were:</w:t>
      </w:r>
    </w:p>
    <w:p w14:paraId="20EF7926" w14:textId="77777777" w:rsidR="008D242A" w:rsidRDefault="006C0ADF" w:rsidP="00F94A34">
      <w:pPr>
        <w:pStyle w:val="Bullet1"/>
      </w:pPr>
      <w:r w:rsidRPr="006C0ADF">
        <w:t>to assess the appropriateness, effectiveness, cost effectiveness and implementation of the reablement trial model and the complementary support strategies</w:t>
      </w:r>
    </w:p>
    <w:p w14:paraId="0CADBC78" w14:textId="12995F73" w:rsidR="006C0ADF" w:rsidRPr="006C0ADF" w:rsidRDefault="006C0ADF" w:rsidP="00F94A34">
      <w:pPr>
        <w:pStyle w:val="Bullet1"/>
      </w:pPr>
      <w:r w:rsidRPr="006C0ADF">
        <w:t>to identify the enablers and challenges to implementing the reablement trial model that promotes greater independence and reduces reliance on ongoing services.</w:t>
      </w:r>
    </w:p>
    <w:p w14:paraId="1DFC4CDA" w14:textId="77777777" w:rsidR="008D242A" w:rsidRDefault="006C0ADF" w:rsidP="00B14A0C">
      <w:pPr>
        <w:pStyle w:val="Paragraph"/>
      </w:pPr>
      <w:r w:rsidRPr="00F060AB">
        <w:t xml:space="preserve">This report presents </w:t>
      </w:r>
      <w:r>
        <w:t xml:space="preserve">the evaluation </w:t>
      </w:r>
      <w:r w:rsidRPr="00F060AB">
        <w:t>findings</w:t>
      </w:r>
      <w:r>
        <w:t xml:space="preserve"> in relation to these objectives, and identifies the broader </w:t>
      </w:r>
      <w:r w:rsidRPr="00F060AB">
        <w:t>implications, lessons and future considerations for reablement approaches in aged care.</w:t>
      </w:r>
    </w:p>
    <w:p w14:paraId="6A01DBFB" w14:textId="1E076D64" w:rsidR="006C0ADF" w:rsidRDefault="006C0ADF" w:rsidP="0022122A">
      <w:pPr>
        <w:pStyle w:val="Heading2numbered"/>
        <w:numPr>
          <w:ilvl w:val="1"/>
          <w:numId w:val="44"/>
        </w:numPr>
        <w:tabs>
          <w:tab w:val="clear" w:pos="851"/>
          <w:tab w:val="left" w:pos="1134"/>
        </w:tabs>
        <w:ind w:left="993" w:hanging="993"/>
      </w:pPr>
      <w:bookmarkStart w:id="24" w:name="_Toc59175180"/>
      <w:bookmarkStart w:id="25" w:name="_Toc72239774"/>
      <w:bookmarkStart w:id="26" w:name="_Toc72837487"/>
      <w:bookmarkStart w:id="27" w:name="_Toc72856457"/>
      <w:bookmarkStart w:id="28" w:name="_Hlk37754101"/>
      <w:r>
        <w:t>Findings and conclusions</w:t>
      </w:r>
      <w:bookmarkEnd w:id="24"/>
      <w:bookmarkEnd w:id="25"/>
      <w:bookmarkEnd w:id="26"/>
      <w:bookmarkEnd w:id="27"/>
    </w:p>
    <w:bookmarkEnd w:id="28"/>
    <w:p w14:paraId="3D3622B6" w14:textId="77777777" w:rsidR="008D242A" w:rsidRDefault="006C0ADF" w:rsidP="00B14A0C">
      <w:pPr>
        <w:pStyle w:val="Paragraph"/>
        <w:ind w:right="-142"/>
      </w:pPr>
      <w:r w:rsidRPr="00C2165A">
        <w:t xml:space="preserve">The aged care sector needs to continuously change to keep pace with </w:t>
      </w:r>
      <w:r>
        <w:t>an ageing Australian population</w:t>
      </w:r>
      <w:r w:rsidRPr="00C2165A">
        <w:t xml:space="preserve">. </w:t>
      </w:r>
      <w:r w:rsidRPr="00ED2457">
        <w:t xml:space="preserve">People are living longer and generally want to </w:t>
      </w:r>
      <w:r>
        <w:t>stay</w:t>
      </w:r>
      <w:r w:rsidRPr="00ED2457">
        <w:t xml:space="preserve"> in their homes for as long as possible.</w:t>
      </w:r>
    </w:p>
    <w:p w14:paraId="1A244D2B" w14:textId="731D1185" w:rsidR="006C0ADF" w:rsidRDefault="006C0ADF" w:rsidP="00B14A0C">
      <w:pPr>
        <w:pStyle w:val="Paragraph"/>
        <w:ind w:right="-142"/>
      </w:pPr>
      <w:r w:rsidRPr="00C2165A">
        <w:t>However, the ability to keep up with changing needs has not always been demonstrated, as evidenced by</w:t>
      </w:r>
      <w:r>
        <w:t xml:space="preserve"> the 2017</w:t>
      </w:r>
      <w:r w:rsidRPr="00814007">
        <w:rPr>
          <w:i/>
          <w:color w:val="0072B8" w:themeColor="background2" w:themeShade="80"/>
          <w:lang w:eastAsia="en-AU"/>
        </w:rPr>
        <w:t xml:space="preserve"> </w:t>
      </w:r>
      <w:r w:rsidRPr="00814007">
        <w:rPr>
          <w:i/>
        </w:rPr>
        <w:t>Legislated Review of Aged Care</w:t>
      </w:r>
      <w:r>
        <w:rPr>
          <w:i/>
        </w:rPr>
        <w:t>,</w:t>
      </w:r>
      <w:r>
        <w:t xml:space="preserve"> the 2019 </w:t>
      </w:r>
      <w:r w:rsidRPr="00ED2457">
        <w:t xml:space="preserve">Royal Commission into Aged Care Quality and </w:t>
      </w:r>
      <w:r>
        <w:t xml:space="preserve">the </w:t>
      </w:r>
      <w:r w:rsidRPr="0034187B">
        <w:rPr>
          <w:i/>
          <w:iCs/>
        </w:rPr>
        <w:t>Safety</w:t>
      </w:r>
      <w:r w:rsidRPr="00ED2457">
        <w:t xml:space="preserve"> </w:t>
      </w:r>
      <w:r w:rsidRPr="0097014E">
        <w:rPr>
          <w:i/>
          <w:iCs/>
        </w:rPr>
        <w:t>Interim Report.</w:t>
      </w:r>
      <w:r>
        <w:t xml:space="preserve"> </w:t>
      </w:r>
      <w:r w:rsidRPr="00CC1B85">
        <w:t>Traditional models of service delivery that focus on ‘doing for’ rather than ‘doing with’, and an over reliance on services by clients</w:t>
      </w:r>
      <w:r>
        <w:t>,</w:t>
      </w:r>
      <w:r w:rsidRPr="00CC1B85">
        <w:t xml:space="preserve"> has been linked </w:t>
      </w:r>
      <w:r>
        <w:t>to</w:t>
      </w:r>
      <w:r w:rsidRPr="00CC1B85">
        <w:t xml:space="preserve"> accelerated functional decline.</w:t>
      </w:r>
    </w:p>
    <w:p w14:paraId="5346EEAC" w14:textId="77777777" w:rsidR="008D242A" w:rsidRDefault="006C0ADF" w:rsidP="0022122A">
      <w:pPr>
        <w:pStyle w:val="Heading3numbered"/>
        <w:numPr>
          <w:ilvl w:val="2"/>
          <w:numId w:val="44"/>
        </w:numPr>
        <w:tabs>
          <w:tab w:val="clear" w:pos="851"/>
          <w:tab w:val="left" w:pos="1134"/>
        </w:tabs>
      </w:pPr>
      <w:bookmarkStart w:id="29" w:name="_Toc59175181"/>
      <w:r>
        <w:t>Conclusions</w:t>
      </w:r>
      <w:bookmarkEnd w:id="29"/>
    </w:p>
    <w:p w14:paraId="2C0DA92C" w14:textId="45171D06" w:rsidR="000269FC" w:rsidRDefault="006C0ADF" w:rsidP="000269FC">
      <w:pPr>
        <w:pStyle w:val="Paragraph"/>
      </w:pPr>
      <w:r>
        <w:t>The trial model’s focus on active assessment, increas</w:t>
      </w:r>
      <w:r w:rsidR="00C47790">
        <w:t>ed</w:t>
      </w:r>
      <w:r>
        <w:t xml:space="preserve"> reablement opportunities and client follow-up</w:t>
      </w:r>
      <w:r w:rsidR="000269FC">
        <w:t xml:space="preserve"> – </w:t>
      </w:r>
      <w:r>
        <w:t>amounts to a substantial shift away from the traditional model of assessment.</w:t>
      </w:r>
      <w:r w:rsidR="000269FC">
        <w:t xml:space="preserve"> </w:t>
      </w:r>
      <w:r w:rsidR="000269FC" w:rsidRPr="00C2165A">
        <w:t>Compared with the traditional model, the trial model is substantially better at identifying reablement opportunities. Rates of clients undergoing reablement increased from 1</w:t>
      </w:r>
      <w:r w:rsidR="000269FC">
        <w:t>3</w:t>
      </w:r>
      <w:r w:rsidR="000269FC" w:rsidRPr="00C2165A">
        <w:t xml:space="preserve">% at the commencement of the trial to 30% at the end of the trial. This is a significant achievement within </w:t>
      </w:r>
      <w:r w:rsidR="000269FC">
        <w:t>12</w:t>
      </w:r>
      <w:r w:rsidR="000269FC" w:rsidRPr="00C2165A">
        <w:t xml:space="preserve"> months and well above the department’s 10% reablement target for RAS organisations.</w:t>
      </w:r>
    </w:p>
    <w:p w14:paraId="54BF19F8" w14:textId="3B0A75A5" w:rsidR="008D242A" w:rsidRDefault="006C0ADF" w:rsidP="00B14A0C">
      <w:pPr>
        <w:pStyle w:val="Paragraph"/>
      </w:pPr>
      <w:r>
        <w:t xml:space="preserve">Despite the scale of this shift, the trial model was </w:t>
      </w:r>
      <w:r w:rsidR="000269FC">
        <w:t xml:space="preserve">successfully </w:t>
      </w:r>
      <w:r>
        <w:t xml:space="preserve">embedded within the 5 RAS organisations that participated in the trial. </w:t>
      </w:r>
      <w:r w:rsidRPr="00115FFB">
        <w:t>All</w:t>
      </w:r>
      <w:r>
        <w:t xml:space="preserve"> saw considerable benefit from this approach and 4 advised that they would continue its use beyond the trial.</w:t>
      </w:r>
    </w:p>
    <w:p w14:paraId="2E72E454" w14:textId="77777777" w:rsidR="008D242A" w:rsidRDefault="006C0ADF" w:rsidP="00B14A0C">
      <w:pPr>
        <w:pStyle w:val="Paragraph"/>
      </w:pPr>
      <w:r w:rsidRPr="0095236D">
        <w:t>The trial demonstrated that active assessment is more appropriate, more effective at identifying reablement opportunities and is cost-neutral</w:t>
      </w:r>
      <w:r>
        <w:t>, compared with the traditional approach</w:t>
      </w:r>
      <w:r w:rsidRPr="0095236D">
        <w:t>.</w:t>
      </w:r>
    </w:p>
    <w:p w14:paraId="675285DE" w14:textId="139419BC" w:rsidR="00C34D9C" w:rsidRDefault="00C34D9C" w:rsidP="00C34D9C">
      <w:pPr>
        <w:pStyle w:val="Paragraph"/>
        <w:rPr>
          <w:lang w:eastAsia="en-AU"/>
        </w:rPr>
      </w:pPr>
      <w:r>
        <w:t xml:space="preserve">It was found that once assessors were trained, the cost of an active assessment was similar to the cost of a traditional assessment. Client follow-up throughout the reablement period adds an extra $51 per client per </w:t>
      </w:r>
      <w:r w:rsidR="007A6CF0">
        <w:t>year</w:t>
      </w:r>
      <w:r>
        <w:t xml:space="preserve">, however this cost is offset by reduced CHSP service utilisation, saving approximately $100 per client per </w:t>
      </w:r>
      <w:r w:rsidR="007A6CF0">
        <w:t>year</w:t>
      </w:r>
      <w:r>
        <w:t>.</w:t>
      </w:r>
    </w:p>
    <w:p w14:paraId="3460A3DB" w14:textId="79513DA7" w:rsidR="008D242A" w:rsidRDefault="006C0ADF" w:rsidP="00B14A0C">
      <w:pPr>
        <w:pStyle w:val="Paragraph"/>
      </w:pPr>
      <w:r>
        <w:t>It was found that active assessment leads to reduced and different service recommendations – for both reablement and non-reablement clients.</w:t>
      </w:r>
      <w:r w:rsidR="007A6CF0">
        <w:t xml:space="preserve"> </w:t>
      </w:r>
      <w:r>
        <w:t>CHSP service utilisation for trial clients cost around $100 less per year on average, compared to clients assessed using the traditional model.</w:t>
      </w:r>
      <w:r w:rsidR="00C34D9C">
        <w:t xml:space="preserve"> </w:t>
      </w:r>
      <w:r>
        <w:t>This is largely because trial clients were more likely to receive no CHSP service recommendation. 5% of reablement trial clients and 11% of non-reablement trial clients received no service recommendation following assessment, compared to 1% and 6% for control group clients.</w:t>
      </w:r>
    </w:p>
    <w:p w14:paraId="5740B53E" w14:textId="6ACC2907" w:rsidR="008D242A" w:rsidRDefault="006C0ADF" w:rsidP="00B14A0C">
      <w:pPr>
        <w:pStyle w:val="Paragraph"/>
      </w:pPr>
      <w:r>
        <w:lastRenderedPageBreak/>
        <w:t xml:space="preserve">This shift would have a </w:t>
      </w:r>
      <w:r w:rsidRPr="001C38A3">
        <w:t>growing impact</w:t>
      </w:r>
      <w:r w:rsidRPr="00DA67B8">
        <w:t xml:space="preserve"> on</w:t>
      </w:r>
      <w:r>
        <w:t xml:space="preserve"> the CHSP program if implemented and embedded more broadly.</w:t>
      </w:r>
    </w:p>
    <w:p w14:paraId="7BF01C71" w14:textId="7A7AE218" w:rsidR="006C0ADF" w:rsidRDefault="006C0ADF" w:rsidP="00867286">
      <w:pPr>
        <w:pStyle w:val="ParaKeep"/>
      </w:pPr>
      <w:r>
        <w:t>However, the trial model did not:</w:t>
      </w:r>
    </w:p>
    <w:p w14:paraId="1059D687" w14:textId="77777777" w:rsidR="008D242A" w:rsidRDefault="006C0ADF" w:rsidP="00F94A34">
      <w:pPr>
        <w:pStyle w:val="Bullet1"/>
      </w:pPr>
      <w:r w:rsidRPr="006C0ADF">
        <w:t>lead to substantial increases in client wellbeing, instead delivering only modest improvements for reablement clients</w:t>
      </w:r>
    </w:p>
    <w:p w14:paraId="2BB60A37" w14:textId="77777777" w:rsidR="008D242A" w:rsidRDefault="006C0ADF" w:rsidP="00F94A34">
      <w:pPr>
        <w:pStyle w:val="Bullet1"/>
      </w:pPr>
      <w:r w:rsidRPr="006C0ADF">
        <w:t>increase the rate of short-term services, a hallmark of reablement. This indicates that reablement practice in Australia is not consistent with the principle of a time-limited intervention.</w:t>
      </w:r>
    </w:p>
    <w:p w14:paraId="3F700BE5" w14:textId="490C12FA" w:rsidR="008D242A" w:rsidRDefault="006C0ADF" w:rsidP="00B14A0C">
      <w:pPr>
        <w:pStyle w:val="Paragraph"/>
      </w:pPr>
      <w:r>
        <w:t>These two negative outcomes are</w:t>
      </w:r>
      <w:r w:rsidDel="00C23AA1">
        <w:t xml:space="preserve"> likely because</w:t>
      </w:r>
      <w:r>
        <w:t xml:space="preserve"> </w:t>
      </w:r>
      <w:r w:rsidDel="00C23AA1">
        <w:t>t</w:t>
      </w:r>
      <w:r>
        <w:t xml:space="preserve">he trial model was essentially an assessment intervention </w:t>
      </w:r>
      <w:r w:rsidR="00C47790">
        <w:t xml:space="preserve">involving RAS organisations, </w:t>
      </w:r>
      <w:r>
        <w:t>which did not directly involve CHSP providers. More would need to be done after assessment and during reablement to deliver greater benefits to clients.</w:t>
      </w:r>
    </w:p>
    <w:p w14:paraId="361DAF6E" w14:textId="077246CB" w:rsidR="008D242A" w:rsidRDefault="006C0ADF" w:rsidP="00B14A0C">
      <w:pPr>
        <w:pStyle w:val="Paragraph"/>
      </w:pPr>
      <w:r>
        <w:t xml:space="preserve">The evaluation revealed an inconsistent understanding of what reablement means in practice and a complex, and at times disconnected, system of RAS organisations and CHSP providers. Once </w:t>
      </w:r>
      <w:r w:rsidRPr="005D5FF5">
        <w:t xml:space="preserve">released, the </w:t>
      </w:r>
      <w:r w:rsidR="00C47790">
        <w:t xml:space="preserve">planned </w:t>
      </w:r>
      <w:r w:rsidRPr="005D5FF5">
        <w:t xml:space="preserve">complementary support strategies </w:t>
      </w:r>
      <w:r>
        <w:t>will likely assist towards addressing this disconnect and in strengthening wellness and reablement approaches.</w:t>
      </w:r>
    </w:p>
    <w:p w14:paraId="2A1F094B" w14:textId="171AAF34" w:rsidR="006C0ADF" w:rsidRDefault="006C0ADF" w:rsidP="00B14A0C">
      <w:pPr>
        <w:pStyle w:val="Paragraph"/>
      </w:pPr>
      <w:r w:rsidRPr="002176CF">
        <w:t xml:space="preserve">In Part </w:t>
      </w:r>
      <w:r w:rsidR="002176CF" w:rsidRPr="002176CF">
        <w:fldChar w:fldCharType="begin"/>
      </w:r>
      <w:r w:rsidR="002176CF" w:rsidRPr="002176CF">
        <w:instrText xml:space="preserve"> REF _Ref61594394 \n \h  \* MERGEFORMAT </w:instrText>
      </w:r>
      <w:r w:rsidR="002176CF" w:rsidRPr="002176CF">
        <w:fldChar w:fldCharType="separate"/>
      </w:r>
      <w:r w:rsidR="00323B97">
        <w:t>3</w:t>
      </w:r>
      <w:r w:rsidR="002176CF" w:rsidRPr="002176CF">
        <w:fldChar w:fldCharType="end"/>
      </w:r>
      <w:r w:rsidRPr="002176CF">
        <w:t>: Lessons</w:t>
      </w:r>
      <w:r w:rsidRPr="00F924A2">
        <w:rPr>
          <w:i/>
          <w:iCs/>
        </w:rPr>
        <w:t xml:space="preserve">, </w:t>
      </w:r>
      <w:r w:rsidR="00C47790" w:rsidRPr="00C47790">
        <w:t>of this report,</w:t>
      </w:r>
      <w:r w:rsidR="00C47790">
        <w:rPr>
          <w:i/>
          <w:iCs/>
        </w:rPr>
        <w:t xml:space="preserve"> </w:t>
      </w:r>
      <w:r w:rsidRPr="00F924A2">
        <w:t>a reablement model is suggested that would alter the allocation of short-term vs ongoing services at assessment, to better embed the principles of reablement into entry-level aged care.</w:t>
      </w:r>
    </w:p>
    <w:p w14:paraId="03B446E2" w14:textId="77777777" w:rsidR="006C0ADF" w:rsidRDefault="006C0ADF" w:rsidP="00837D20">
      <w:pPr>
        <w:pStyle w:val="Heading3numbered"/>
        <w:numPr>
          <w:ilvl w:val="2"/>
          <w:numId w:val="44"/>
        </w:numPr>
      </w:pPr>
      <w:bookmarkStart w:id="30" w:name="_Toc59175182"/>
      <w:r>
        <w:t>Implementation of the trial</w:t>
      </w:r>
      <w:bookmarkEnd w:id="30"/>
    </w:p>
    <w:p w14:paraId="36100E44" w14:textId="77777777" w:rsidR="006C0ADF" w:rsidRPr="002176CF" w:rsidRDefault="006C0ADF" w:rsidP="00867286">
      <w:pPr>
        <w:pStyle w:val="ParaKeep"/>
      </w:pPr>
      <w:r w:rsidRPr="002176CF">
        <w:t>The trial involved 4 components:</w:t>
      </w:r>
    </w:p>
    <w:p w14:paraId="21000918" w14:textId="77777777" w:rsidR="006C0ADF" w:rsidRPr="000C61AF" w:rsidRDefault="006C0ADF" w:rsidP="00F94A34">
      <w:pPr>
        <w:pStyle w:val="Bullet1"/>
      </w:pPr>
      <w:r w:rsidRPr="000C61AF" w:rsidDel="009E2F40">
        <w:t>A</w:t>
      </w:r>
      <w:r w:rsidRPr="000C61AF">
        <w:t>ctive assessment of clients</w:t>
      </w:r>
    </w:p>
    <w:p w14:paraId="19698EA6" w14:textId="77777777" w:rsidR="006C0ADF" w:rsidRPr="000C61AF" w:rsidRDefault="006C0ADF" w:rsidP="00FD4211">
      <w:pPr>
        <w:pStyle w:val="ParaKeep"/>
      </w:pPr>
      <w:bookmarkStart w:id="31" w:name="_Hlk58759331"/>
      <w:r w:rsidRPr="000C61AF">
        <w:t xml:space="preserve">Reablement interventions, </w:t>
      </w:r>
      <w:bookmarkEnd w:id="31"/>
      <w:r w:rsidRPr="000C61AF">
        <w:t>for clients assessed as potentially benefiting from reablement:</w:t>
      </w:r>
    </w:p>
    <w:p w14:paraId="0192413D" w14:textId="77777777" w:rsidR="006C0ADF" w:rsidRPr="000C61AF" w:rsidRDefault="006C0ADF" w:rsidP="00F94A34">
      <w:pPr>
        <w:pStyle w:val="Bullet1"/>
      </w:pPr>
      <w:r w:rsidRPr="000C61AF">
        <w:t>SMART goal setting</w:t>
      </w:r>
    </w:p>
    <w:p w14:paraId="62DD66D9" w14:textId="77777777" w:rsidR="006C0ADF" w:rsidRPr="000C61AF" w:rsidRDefault="006C0ADF" w:rsidP="00F94A34">
      <w:pPr>
        <w:pStyle w:val="Bullet1"/>
      </w:pPr>
      <w:r w:rsidRPr="000C61AF">
        <w:t xml:space="preserve">Broad reablement strategies, including time-limited CHSP services where </w:t>
      </w:r>
      <w:r w:rsidRPr="000C61AF" w:rsidDel="002522FF">
        <w:t>appropriate</w:t>
      </w:r>
    </w:p>
    <w:p w14:paraId="62BF7AAF" w14:textId="77777777" w:rsidR="006C0ADF" w:rsidRPr="000C61AF" w:rsidRDefault="006C0ADF" w:rsidP="00F94A34">
      <w:pPr>
        <w:pStyle w:val="Bullet1"/>
      </w:pPr>
      <w:r w:rsidRPr="000C61AF">
        <w:t>Follow-up of clients throughout the reablement period.</w:t>
      </w:r>
    </w:p>
    <w:p w14:paraId="66D2676F" w14:textId="77777777" w:rsidR="006C0ADF" w:rsidRDefault="006C0ADF" w:rsidP="00837D20">
      <w:pPr>
        <w:pStyle w:val="Heading4"/>
      </w:pPr>
      <w:r>
        <w:t>Active assessment</w:t>
      </w:r>
    </w:p>
    <w:p w14:paraId="30D701B0" w14:textId="6100B58E" w:rsidR="006C0ADF" w:rsidRDefault="006C0ADF" w:rsidP="007E7E9E">
      <w:pPr>
        <w:pStyle w:val="ParaKeep"/>
      </w:pPr>
      <w:r w:rsidDel="008434F2">
        <w:t>A</w:t>
      </w:r>
      <w:r>
        <w:t>ctive assessment was implemented</w:t>
      </w:r>
      <w:r w:rsidRPr="00F314F5">
        <w:t xml:space="preserve"> </w:t>
      </w:r>
      <w:r>
        <w:t xml:space="preserve">well. RAS assessors received effective training </w:t>
      </w:r>
      <w:r w:rsidRPr="008434F2">
        <w:t xml:space="preserve">which, combined with ongoing support from </w:t>
      </w:r>
      <w:r w:rsidRPr="004825E9">
        <w:t>mentors,</w:t>
      </w:r>
      <w:r w:rsidRPr="008434F2">
        <w:t xml:space="preserve"> enabled them to conduct</w:t>
      </w:r>
      <w:r>
        <w:t xml:space="preserve"> active assessments</w:t>
      </w:r>
      <w:r w:rsidRPr="00F072C4">
        <w:t xml:space="preserve"> </w:t>
      </w:r>
      <w:r>
        <w:t>confidently. This led to a significant increase in the rates that clients were recommended reablement in trial regions, along with changes to service recommendations</w:t>
      </w:r>
      <w:r w:rsidR="000269FC">
        <w:t>, as</w:t>
      </w:r>
      <w:r>
        <w:t xml:space="preserve"> described in the following section on trial outcomes.</w:t>
      </w:r>
    </w:p>
    <w:p w14:paraId="43689A26" w14:textId="77777777" w:rsidR="006C0ADF" w:rsidRDefault="006C0ADF" w:rsidP="00837D20">
      <w:pPr>
        <w:pStyle w:val="Heading4"/>
      </w:pPr>
      <w:r>
        <w:t>Reablement interventions</w:t>
      </w:r>
    </w:p>
    <w:p w14:paraId="1EEE7C26" w14:textId="400A0701" w:rsidR="006C0ADF" w:rsidRDefault="006C0ADF" w:rsidP="00B14A0C">
      <w:pPr>
        <w:pStyle w:val="Paragraph"/>
        <w:rPr>
          <w:lang w:eastAsia="en-AU"/>
        </w:rPr>
      </w:pPr>
      <w:r>
        <w:rPr>
          <w:lang w:eastAsia="en-AU"/>
        </w:rPr>
        <w:t>The first 2 components</w:t>
      </w:r>
      <w:r w:rsidR="00F94A34">
        <w:rPr>
          <w:lang w:eastAsia="en-AU"/>
        </w:rPr>
        <w:t xml:space="preserve"> – </w:t>
      </w:r>
      <w:r>
        <w:rPr>
          <w:lang w:eastAsia="en-AU"/>
        </w:rPr>
        <w:t>SMART goal setting and development of broad reablement strategies</w:t>
      </w:r>
      <w:r w:rsidR="00F94A34">
        <w:rPr>
          <w:lang w:eastAsia="en-AU"/>
        </w:rPr>
        <w:t xml:space="preserve"> – </w:t>
      </w:r>
      <w:r>
        <w:rPr>
          <w:lang w:eastAsia="en-AU"/>
        </w:rPr>
        <w:t>were well understood but represent a significant change from traditional practice, and it therefore took time for them to be fully implemented by RAS assessors.</w:t>
      </w:r>
    </w:p>
    <w:p w14:paraId="3E1D7733" w14:textId="77777777" w:rsidR="006C0ADF" w:rsidRDefault="006C0ADF" w:rsidP="00867286">
      <w:pPr>
        <w:pStyle w:val="ParaKeep"/>
      </w:pPr>
      <w:r>
        <w:t>The client follow-up component of the model was poorly implemented, with less than half (45%) of the trial clients receiving follow-up. Factors which contributed to this included:</w:t>
      </w:r>
    </w:p>
    <w:p w14:paraId="0B72BE9D" w14:textId="77777777" w:rsidR="006C0ADF" w:rsidRPr="000C61AF" w:rsidRDefault="006C0ADF" w:rsidP="00F94A34">
      <w:pPr>
        <w:pStyle w:val="Bullet1"/>
      </w:pPr>
      <w:r w:rsidRPr="000C61AF">
        <w:t>inadequate assessor training regarding client follow-up</w:t>
      </w:r>
    </w:p>
    <w:p w14:paraId="4C0753C4" w14:textId="77777777" w:rsidR="006C0ADF" w:rsidRPr="000C61AF" w:rsidRDefault="006C0ADF" w:rsidP="00F94A34">
      <w:pPr>
        <w:pStyle w:val="Bullet1"/>
      </w:pPr>
      <w:r w:rsidRPr="000C61AF">
        <w:t>lack of guidance about how assessors should conduct follow-up</w:t>
      </w:r>
    </w:p>
    <w:p w14:paraId="50257206" w14:textId="77777777" w:rsidR="006C0ADF" w:rsidRPr="000C61AF" w:rsidRDefault="006C0ADF" w:rsidP="00F94A34">
      <w:pPr>
        <w:pStyle w:val="Bullet1"/>
      </w:pPr>
      <w:r w:rsidRPr="000C61AF">
        <w:t>unclear and inconsistent approach to recording follow-up activity in the My Aged Care IT system.</w:t>
      </w:r>
    </w:p>
    <w:p w14:paraId="479438A1" w14:textId="6BFE079C" w:rsidR="006C0ADF" w:rsidRPr="00230B3D" w:rsidRDefault="006C0ADF" w:rsidP="00B14A0C">
      <w:pPr>
        <w:pStyle w:val="Paragraph"/>
        <w:rPr>
          <w:lang w:eastAsia="en-AU"/>
        </w:rPr>
      </w:pPr>
      <w:r>
        <w:rPr>
          <w:lang w:eastAsia="en-AU"/>
        </w:rPr>
        <w:t xml:space="preserve">Lack of follow-up can reduce the effectiveness of the reablement period and jeopardise reablement success. Effective coaching support </w:t>
      </w:r>
      <w:r w:rsidR="000269FC">
        <w:rPr>
          <w:lang w:eastAsia="en-AU"/>
        </w:rPr>
        <w:t xml:space="preserve">for clients </w:t>
      </w:r>
      <w:r>
        <w:rPr>
          <w:lang w:eastAsia="en-AU"/>
        </w:rPr>
        <w:t>is vital for reablement, principally because ongoing coaching support helps maintain a client’s motivation so that they can sustain functional improvements. Checking-in with the client also enables strategies to be refined as the client’s situation changes, in order to meet reablement goals.</w:t>
      </w:r>
    </w:p>
    <w:p w14:paraId="1C4D5A46" w14:textId="77777777" w:rsidR="006C0ADF" w:rsidRDefault="006C0ADF" w:rsidP="00837D20">
      <w:pPr>
        <w:pStyle w:val="Heading3numbered"/>
        <w:numPr>
          <w:ilvl w:val="2"/>
          <w:numId w:val="44"/>
        </w:numPr>
      </w:pPr>
      <w:bookmarkStart w:id="32" w:name="_Toc59175183"/>
      <w:r>
        <w:lastRenderedPageBreak/>
        <w:t>Active assessment outcomes</w:t>
      </w:r>
      <w:bookmarkEnd w:id="32"/>
    </w:p>
    <w:p w14:paraId="5E8CE47A" w14:textId="44AA1DA2" w:rsidR="006C0ADF" w:rsidRDefault="006C0ADF" w:rsidP="00B14A0C">
      <w:pPr>
        <w:pStyle w:val="Paragraph"/>
      </w:pPr>
      <w:r>
        <w:t>The trial demonstrated that active assessment is superior to the traditional assessment approach</w:t>
      </w:r>
      <w:r w:rsidR="00F94A34">
        <w:t xml:space="preserve"> – </w:t>
      </w:r>
      <w:r>
        <w:t>it is more appropriate, more effective at identifying reablement opportunities and is cost-neutral. Once assessors are trained, active assessments are no more costly than traditional assessments.</w:t>
      </w:r>
    </w:p>
    <w:p w14:paraId="5E260D3C" w14:textId="77777777" w:rsidR="006C0ADF" w:rsidRDefault="006C0ADF" w:rsidP="00B14A0C">
      <w:pPr>
        <w:pStyle w:val="Paragraph"/>
      </w:pPr>
      <w:r>
        <w:t>Active assessment also led to reduced and different service recommendations for both reablement and non-reablement clients. Fewer clients were recommended for CHSP services and the type of services recommended varied – for example, fewer domestic assistance and transport services.</w:t>
      </w:r>
    </w:p>
    <w:p w14:paraId="4E687923" w14:textId="77777777" w:rsidR="008D242A" w:rsidRDefault="006C0ADF" w:rsidP="00B14A0C">
      <w:pPr>
        <w:pStyle w:val="Paragraph"/>
      </w:pPr>
      <w:r>
        <w:t>This change would have a growing impact on the CHSP program if implemented and embedded more broadly.</w:t>
      </w:r>
    </w:p>
    <w:p w14:paraId="6AAD7E63" w14:textId="79B27612" w:rsidR="006C0ADF" w:rsidRDefault="006C0ADF" w:rsidP="00B14A0C">
      <w:pPr>
        <w:pStyle w:val="Paragraph"/>
        <w:rPr>
          <w:lang w:eastAsia="en-AU"/>
        </w:rPr>
      </w:pPr>
      <w:r>
        <w:t xml:space="preserve">All </w:t>
      </w:r>
      <w:r w:rsidRPr="00C515FF">
        <w:t xml:space="preserve">RAS organisations participating in the trial </w:t>
      </w:r>
      <w:r>
        <w:t>embraced</w:t>
      </w:r>
      <w:r w:rsidRPr="00C515FF">
        <w:t xml:space="preserve"> an increased emphasis on reablement</w:t>
      </w:r>
      <w:r>
        <w:t xml:space="preserve"> – demonstrating that it is an opportune time to consider the future directions for reablement.</w:t>
      </w:r>
    </w:p>
    <w:p w14:paraId="1CD690EE" w14:textId="77777777" w:rsidR="006C0ADF" w:rsidRDefault="006C0ADF" w:rsidP="00837D20">
      <w:pPr>
        <w:pStyle w:val="Heading4"/>
      </w:pPr>
      <w:r w:rsidRPr="000C61AF">
        <w:t>Appropriateness</w:t>
      </w:r>
    </w:p>
    <w:p w14:paraId="6E82C2B0" w14:textId="77777777" w:rsidR="006C0ADF" w:rsidRDefault="006C0ADF" w:rsidP="00B14A0C">
      <w:pPr>
        <w:pStyle w:val="ParaKeep"/>
      </w:pPr>
      <w:r>
        <w:t xml:space="preserve">Active assessment is more appropriate than </w:t>
      </w:r>
      <w:r w:rsidRPr="00C2165A">
        <w:t xml:space="preserve">the traditional </w:t>
      </w:r>
      <w:r>
        <w:t>assessment in several ways:</w:t>
      </w:r>
    </w:p>
    <w:p w14:paraId="2973DE0A" w14:textId="38831DF7" w:rsidR="006C0ADF" w:rsidRPr="00012C61" w:rsidRDefault="006C0ADF" w:rsidP="00F94A34">
      <w:pPr>
        <w:pStyle w:val="Bullet1"/>
      </w:pPr>
      <w:r w:rsidRPr="00B36FCC">
        <w:t>makes it</w:t>
      </w:r>
      <w:r w:rsidRPr="007904D7">
        <w:rPr>
          <w:rStyle w:val="Bold"/>
        </w:rPr>
        <w:t xml:space="preserve"> easier to screen for reablement opportunities</w:t>
      </w:r>
      <w:r>
        <w:t xml:space="preserve">, thereby </w:t>
      </w:r>
      <w:r w:rsidRPr="00F424E9">
        <w:t>build</w:t>
      </w:r>
      <w:r>
        <w:t>ing</w:t>
      </w:r>
      <w:r w:rsidRPr="00F424E9">
        <w:t xml:space="preserve"> the foundation for maximising </w:t>
      </w:r>
      <w:r>
        <w:rPr>
          <w:rStyle w:val="ParagraphChar"/>
        </w:rPr>
        <w:t xml:space="preserve">wellness and reablement </w:t>
      </w:r>
      <w:r w:rsidRPr="00012C61">
        <w:t xml:space="preserve">opportunities across entry-level aged care. Assessors consistently reported that client prospects for reablement – whether good or poor – were more easily confirmed at </w:t>
      </w:r>
      <w:r w:rsidR="000269FC">
        <w:t xml:space="preserve">active </w:t>
      </w:r>
      <w:r w:rsidRPr="00012C61">
        <w:t>assessment.</w:t>
      </w:r>
    </w:p>
    <w:p w14:paraId="5D19E219" w14:textId="77777777" w:rsidR="006C0ADF" w:rsidRPr="00012C61" w:rsidRDefault="006C0ADF" w:rsidP="00F94A34">
      <w:pPr>
        <w:pStyle w:val="Bullet1"/>
      </w:pPr>
      <w:r w:rsidRPr="007904D7">
        <w:rPr>
          <w:rStyle w:val="Bold"/>
        </w:rPr>
        <w:t>provides a more holistic and evidenced-based approach to assessment.</w:t>
      </w:r>
      <w:r w:rsidRPr="00012C61">
        <w:t xml:space="preserve"> </w:t>
      </w:r>
      <w:r>
        <w:t>C</w:t>
      </w:r>
      <w:r w:rsidRPr="00012C61">
        <w:t xml:space="preserve">lients, through the ‘show me’ approach, </w:t>
      </w:r>
      <w:r>
        <w:t>could</w:t>
      </w:r>
      <w:r w:rsidRPr="00012C61">
        <w:t xml:space="preserve"> more readily demonstrate their strengths and weaknesses, and assessor</w:t>
      </w:r>
      <w:r>
        <w:t>s reported that they could</w:t>
      </w:r>
      <w:r w:rsidRPr="00012C61">
        <w:t xml:space="preserve"> better identify safety issues and risks in the home.</w:t>
      </w:r>
    </w:p>
    <w:p w14:paraId="4503C953" w14:textId="77777777" w:rsidR="006C0ADF" w:rsidRDefault="006C0ADF" w:rsidP="00F94A34">
      <w:pPr>
        <w:pStyle w:val="Bullet1"/>
      </w:pPr>
      <w:r w:rsidRPr="007904D7">
        <w:rPr>
          <w:rStyle w:val="Bold"/>
        </w:rPr>
        <w:t>encourages more defined reablement goal setting and tailored reablement strategies.</w:t>
      </w:r>
      <w:r w:rsidRPr="00012C61">
        <w:t xml:space="preserve"> More open conversations with clients, reportedly led to more targeted questions, which</w:t>
      </w:r>
      <w:r>
        <w:t xml:space="preserve"> </w:t>
      </w:r>
      <w:r w:rsidRPr="00AA6599">
        <w:t xml:space="preserve">in turn </w:t>
      </w:r>
      <w:r>
        <w:t xml:space="preserve">led </w:t>
      </w:r>
      <w:r w:rsidRPr="00AA6599">
        <w:t xml:space="preserve">to </w:t>
      </w:r>
      <w:r>
        <w:t xml:space="preserve">the agreement of </w:t>
      </w:r>
      <w:r w:rsidRPr="00AA6599">
        <w:t>more specific goals</w:t>
      </w:r>
      <w:r>
        <w:t xml:space="preserve"> and strategies.</w:t>
      </w:r>
    </w:p>
    <w:p w14:paraId="1BE82C7F" w14:textId="77777777" w:rsidR="008D242A" w:rsidRDefault="006C0ADF" w:rsidP="00837D20">
      <w:pPr>
        <w:pStyle w:val="Heading4"/>
      </w:pPr>
      <w:r w:rsidRPr="001B3A84">
        <w:t>Effectiveness</w:t>
      </w:r>
    </w:p>
    <w:p w14:paraId="2725F17B" w14:textId="4C62428F" w:rsidR="006C0ADF" w:rsidRPr="005D5C50" w:rsidRDefault="006C0ADF" w:rsidP="00B14A0C">
      <w:pPr>
        <w:pStyle w:val="ParaKeep"/>
        <w:rPr>
          <w:rStyle w:val="Heading4Char"/>
          <w:rFonts w:ascii="Segoe UI" w:hAnsi="Segoe UI" w:cs="Times New Roman"/>
          <w:color w:val="262626" w:themeColor="text1" w:themeTint="D9"/>
          <w:sz w:val="20"/>
          <w:szCs w:val="20"/>
        </w:rPr>
      </w:pPr>
      <w:r w:rsidRPr="005D5C50">
        <w:rPr>
          <w:rStyle w:val="Heading4Char"/>
          <w:rFonts w:ascii="Segoe UI" w:hAnsi="Segoe UI" w:cs="Times New Roman"/>
          <w:color w:val="262626" w:themeColor="text1" w:themeTint="D9"/>
          <w:sz w:val="20"/>
          <w:szCs w:val="20"/>
        </w:rPr>
        <w:t xml:space="preserve">As well </w:t>
      </w:r>
      <w:r>
        <w:rPr>
          <w:rStyle w:val="Heading4Char"/>
          <w:rFonts w:ascii="Segoe UI" w:hAnsi="Segoe UI" w:cs="Times New Roman"/>
          <w:color w:val="262626" w:themeColor="text1" w:themeTint="D9"/>
          <w:sz w:val="20"/>
          <w:szCs w:val="20"/>
        </w:rPr>
        <w:t>as</w:t>
      </w:r>
      <w:r w:rsidRPr="005D5C50">
        <w:rPr>
          <w:rStyle w:val="Heading4Char"/>
          <w:rFonts w:ascii="Segoe UI" w:hAnsi="Segoe UI" w:cs="Times New Roman"/>
          <w:color w:val="262626" w:themeColor="text1" w:themeTint="D9"/>
          <w:sz w:val="20"/>
          <w:szCs w:val="20"/>
        </w:rPr>
        <w:t xml:space="preserve"> being more appropriate for </w:t>
      </w:r>
      <w:r w:rsidRPr="005D5C50">
        <w:t xml:space="preserve">promoting greater independence and </w:t>
      </w:r>
      <w:r w:rsidR="000269FC" w:rsidRPr="005D5C50">
        <w:t>reduc</w:t>
      </w:r>
      <w:r w:rsidR="000269FC">
        <w:t>ed</w:t>
      </w:r>
      <w:r w:rsidR="000269FC" w:rsidRPr="005D5C50">
        <w:t xml:space="preserve"> </w:t>
      </w:r>
      <w:r w:rsidRPr="005D5C50">
        <w:t xml:space="preserve">reliance on ongoing services, </w:t>
      </w:r>
      <w:r>
        <w:rPr>
          <w:rStyle w:val="Heading4Char"/>
          <w:rFonts w:ascii="Segoe UI" w:hAnsi="Segoe UI" w:cs="Times New Roman"/>
          <w:color w:val="262626" w:themeColor="text1" w:themeTint="D9"/>
          <w:sz w:val="20"/>
          <w:szCs w:val="20"/>
        </w:rPr>
        <w:t>active assessment</w:t>
      </w:r>
      <w:r w:rsidRPr="005D5C50">
        <w:rPr>
          <w:rStyle w:val="Heading4Char"/>
          <w:rFonts w:ascii="Segoe UI" w:hAnsi="Segoe UI" w:cs="Times New Roman"/>
          <w:color w:val="262626" w:themeColor="text1" w:themeTint="D9"/>
          <w:sz w:val="20"/>
          <w:szCs w:val="20"/>
        </w:rPr>
        <w:t xml:space="preserve"> also proved to be more effective as it:</w:t>
      </w:r>
    </w:p>
    <w:p w14:paraId="26B1E0B4" w14:textId="0B3A9D7C" w:rsidR="006C0ADF" w:rsidRPr="00871C9B" w:rsidRDefault="006C0ADF" w:rsidP="00F94A34">
      <w:pPr>
        <w:pStyle w:val="Bullet1"/>
      </w:pPr>
      <w:r w:rsidRPr="007904D7">
        <w:rPr>
          <w:rStyle w:val="Bold"/>
        </w:rPr>
        <w:t>identifies more reablement opportunities</w:t>
      </w:r>
      <w:r w:rsidR="00E43E8B" w:rsidRPr="007904D7">
        <w:rPr>
          <w:rStyle w:val="Bold"/>
        </w:rPr>
        <w:t>.</w:t>
      </w:r>
      <w:r w:rsidR="00ED131F">
        <w:t xml:space="preserve"> </w:t>
      </w:r>
      <w:r w:rsidRPr="00871C9B">
        <w:t>In the trial regions, the proportion of clients undergoing reablement increased from 13% prior to the trial to 30% by the end of the trial. This contrasts with 17% reablement rate at the end of the trial for the rest of the country (excluding WA and Victoria)</w:t>
      </w:r>
    </w:p>
    <w:p w14:paraId="11060EAB" w14:textId="77777777" w:rsidR="006C0ADF" w:rsidRPr="0048737A" w:rsidRDefault="006C0ADF" w:rsidP="0048737A">
      <w:pPr>
        <w:pStyle w:val="Bullet1Keep"/>
      </w:pPr>
      <w:r w:rsidRPr="0048737A">
        <w:rPr>
          <w:rStyle w:val="Bold"/>
          <w:b w:val="0"/>
        </w:rPr>
        <w:t>identifies</w:t>
      </w:r>
      <w:r w:rsidRPr="0048737A">
        <w:t xml:space="preserve"> </w:t>
      </w:r>
      <w:r w:rsidRPr="0048737A">
        <w:rPr>
          <w:rStyle w:val="Bold"/>
          <w:b w:val="0"/>
        </w:rPr>
        <w:t xml:space="preserve">client needs and </w:t>
      </w:r>
      <w:r w:rsidRPr="00D827C8">
        <w:rPr>
          <w:rStyle w:val="Bold"/>
          <w:bCs/>
        </w:rPr>
        <w:t>matches these to appropriate services</w:t>
      </w:r>
      <w:r w:rsidRPr="0048737A">
        <w:t>, thereby reducing the rates at which CHSP services are recommended following a RAS assessment, for both reablement and non-reablement clients. No service was recommended for:</w:t>
      </w:r>
    </w:p>
    <w:p w14:paraId="306D6F38" w14:textId="77777777" w:rsidR="006C0ADF" w:rsidRDefault="006C0ADF" w:rsidP="00CD7837">
      <w:pPr>
        <w:pStyle w:val="Bullet2"/>
      </w:pPr>
      <w:r>
        <w:t xml:space="preserve">5% </w:t>
      </w:r>
      <w:r w:rsidRPr="00867286">
        <w:t>of</w:t>
      </w:r>
      <w:r>
        <w:t xml:space="preserve"> reablement trial clients and 11% of non-reablement trial clients; compared to</w:t>
      </w:r>
    </w:p>
    <w:p w14:paraId="54C5EA95" w14:textId="77777777" w:rsidR="008D242A" w:rsidRDefault="006C0ADF" w:rsidP="00CD7837">
      <w:pPr>
        <w:pStyle w:val="Bullet2"/>
      </w:pPr>
      <w:r>
        <w:t>1% reablement and 6% non-reablement for control group clients.</w:t>
      </w:r>
    </w:p>
    <w:p w14:paraId="71D11A25" w14:textId="77777777" w:rsidR="008D242A" w:rsidRPr="0048737A" w:rsidRDefault="006C0ADF" w:rsidP="0048737A">
      <w:pPr>
        <w:pStyle w:val="Bullet1Keep"/>
      </w:pPr>
      <w:r w:rsidRPr="0048737A">
        <w:rPr>
          <w:rStyle w:val="Bold"/>
          <w:b w:val="0"/>
        </w:rPr>
        <w:t xml:space="preserve">encourages assessors to recommend </w:t>
      </w:r>
      <w:r w:rsidRPr="00D827C8">
        <w:rPr>
          <w:rStyle w:val="Bold"/>
          <w:bCs/>
        </w:rPr>
        <w:t>broader, more tailored supports</w:t>
      </w:r>
      <w:r w:rsidRPr="0048737A">
        <w:rPr>
          <w:rStyle w:val="Bold"/>
          <w:b w:val="0"/>
        </w:rPr>
        <w:t>,</w:t>
      </w:r>
      <w:r w:rsidRPr="0048737A">
        <w:t xml:space="preserve"> including supports not funded by the CHSP program (general recommendations), particularly:</w:t>
      </w:r>
    </w:p>
    <w:p w14:paraId="6F4652CB" w14:textId="47C52960" w:rsidR="006C0ADF" w:rsidRPr="005D5C50" w:rsidRDefault="006C0ADF" w:rsidP="00CD7837">
      <w:pPr>
        <w:pStyle w:val="Bullet2"/>
      </w:pPr>
      <w:r w:rsidRPr="00C2165A">
        <w:t>low</w:t>
      </w:r>
      <w:r w:rsidRPr="005D5C50">
        <w:t>-risk assistive technology (AT) products</w:t>
      </w:r>
    </w:p>
    <w:p w14:paraId="77E32C48" w14:textId="77777777" w:rsidR="006C0ADF" w:rsidRPr="005D5C50" w:rsidRDefault="006C0ADF" w:rsidP="00CD7837">
      <w:pPr>
        <w:pStyle w:val="Bullet2"/>
      </w:pPr>
      <w:r>
        <w:t>services that are similar to those available under the CHSP, for example transport and domestic assistance</w:t>
      </w:r>
    </w:p>
    <w:p w14:paraId="51AD59AD" w14:textId="77777777" w:rsidR="008D242A" w:rsidRDefault="006C0ADF" w:rsidP="00CD7837">
      <w:pPr>
        <w:pStyle w:val="Bullet2"/>
      </w:pPr>
      <w:r w:rsidRPr="005D5C50">
        <w:t>other</w:t>
      </w:r>
      <w:r w:rsidRPr="00C2165A">
        <w:t xml:space="preserve"> strategies for independence</w:t>
      </w:r>
      <w:r>
        <w:t>.</w:t>
      </w:r>
    </w:p>
    <w:p w14:paraId="3DE7B66E" w14:textId="77777777" w:rsidR="008D242A" w:rsidRDefault="006C0ADF" w:rsidP="008D242A">
      <w:pPr>
        <w:pStyle w:val="Paragraph"/>
      </w:pPr>
      <w:bookmarkStart w:id="33" w:name="_Hlk58936634"/>
      <w:r>
        <w:t>T</w:t>
      </w:r>
      <w:r w:rsidRPr="002D1041">
        <w:t xml:space="preserve">rial clients were almost twice as likely as control clients to receive one or more general recommendations (46% </w:t>
      </w:r>
      <w:r w:rsidRPr="00867286">
        <w:t>and</w:t>
      </w:r>
      <w:r w:rsidRPr="002D1041">
        <w:t xml:space="preserve"> 24% respectively).</w:t>
      </w:r>
      <w:bookmarkEnd w:id="33"/>
      <w:r w:rsidRPr="002D1041">
        <w:t xml:space="preserve"> </w:t>
      </w:r>
      <w:r>
        <w:t>These</w:t>
      </w:r>
      <w:r w:rsidRPr="002D1041">
        <w:t xml:space="preserve"> general recommendations </w:t>
      </w:r>
      <w:r>
        <w:t xml:space="preserve">were </w:t>
      </w:r>
      <w:r w:rsidRPr="00BA0028">
        <w:t>specifically</w:t>
      </w:r>
      <w:r>
        <w:t xml:space="preserve"> </w:t>
      </w:r>
      <w:r w:rsidRPr="002D1041">
        <w:t xml:space="preserve">targeted </w:t>
      </w:r>
      <w:r>
        <w:t xml:space="preserve">towards </w:t>
      </w:r>
      <w:r w:rsidRPr="002D1041">
        <w:t>reablement and client independence.</w:t>
      </w:r>
      <w:r w:rsidRPr="00C971B4">
        <w:t xml:space="preserve"> </w:t>
      </w:r>
      <w:r>
        <w:t>General recommendations are</w:t>
      </w:r>
      <w:r w:rsidRPr="00C971B4">
        <w:t xml:space="preserve"> no</w:t>
      </w:r>
      <w:r>
        <w:t xml:space="preserve">t funded under the </w:t>
      </w:r>
      <w:r w:rsidRPr="00C971B4">
        <w:t>CHSP</w:t>
      </w:r>
      <w:r>
        <w:t xml:space="preserve"> program and can include any strategy or community funded intervention.</w:t>
      </w:r>
    </w:p>
    <w:p w14:paraId="3E276AD8" w14:textId="1949C3C2" w:rsidR="006C0ADF" w:rsidRDefault="006C0ADF" w:rsidP="008D242A">
      <w:pPr>
        <w:pStyle w:val="Paragraph"/>
      </w:pPr>
      <w:r>
        <w:lastRenderedPageBreak/>
        <w:t>Assessors were also more likely to make unique general recommendations tailored to client need, rather than repeating standardised general recommendations – a practice which was observed in non-trial regions.</w:t>
      </w:r>
    </w:p>
    <w:p w14:paraId="093AA2C9" w14:textId="77777777" w:rsidR="006C0ADF" w:rsidRPr="001B3A84" w:rsidRDefault="006C0ADF" w:rsidP="00837D20">
      <w:pPr>
        <w:pStyle w:val="Heading4"/>
      </w:pPr>
      <w:r w:rsidRPr="001B3A84">
        <w:t>Client wellbeing</w:t>
      </w:r>
    </w:p>
    <w:p w14:paraId="2983A2FB" w14:textId="77777777" w:rsidR="006C0ADF" w:rsidRDefault="006C0ADF" w:rsidP="008D242A">
      <w:pPr>
        <w:pStyle w:val="Paragraph"/>
      </w:pPr>
      <w:r>
        <w:t>A</w:t>
      </w:r>
      <w:r w:rsidRPr="00767EAD">
        <w:t xml:space="preserve"> </w:t>
      </w:r>
      <w:r>
        <w:t xml:space="preserve">client wellbeing </w:t>
      </w:r>
      <w:r w:rsidRPr="008D242A">
        <w:t>measure</w:t>
      </w:r>
      <w:r w:rsidRPr="00767EAD">
        <w:t xml:space="preserve"> </w:t>
      </w:r>
      <w:r>
        <w:t xml:space="preserve">was used to </w:t>
      </w:r>
      <w:r w:rsidRPr="00767EAD">
        <w:t>assess</w:t>
      </w:r>
      <w:r>
        <w:t xml:space="preserve"> the following</w:t>
      </w:r>
      <w:r w:rsidRPr="00767EAD">
        <w:t xml:space="preserve"> 7 life domains: standard of living, health, achievements in life, relationships, safety, community connectedness and future security</w:t>
      </w:r>
      <w:r>
        <w:t>.</w:t>
      </w:r>
    </w:p>
    <w:p w14:paraId="431F8F47" w14:textId="688BC51C" w:rsidR="008D242A" w:rsidRDefault="006C0ADF" w:rsidP="00B14A0C">
      <w:pPr>
        <w:pStyle w:val="Paragraph"/>
      </w:pPr>
      <w:r>
        <w:t xml:space="preserve">It was found that active assessment led to a small but </w:t>
      </w:r>
      <w:r w:rsidRPr="00767EAD">
        <w:t xml:space="preserve">statistically significant improvement </w:t>
      </w:r>
      <w:r>
        <w:t xml:space="preserve">in </w:t>
      </w:r>
      <w:r w:rsidRPr="00F9152D">
        <w:t>reablement client-wellbeing after 6 months</w:t>
      </w:r>
      <w:r>
        <w:t>. All other clients reported a decline in wellbeing over the period, including those who had traditional assessments</w:t>
      </w:r>
      <w:r w:rsidRPr="00767EAD">
        <w:t>.</w:t>
      </w:r>
    </w:p>
    <w:p w14:paraId="1D63377A" w14:textId="43AC7801" w:rsidR="006C0ADF" w:rsidRDefault="006C0ADF" w:rsidP="00B14A0C">
      <w:pPr>
        <w:pStyle w:val="Paragraph"/>
      </w:pPr>
      <w:r>
        <w:t xml:space="preserve">Despite this </w:t>
      </w:r>
      <w:r w:rsidR="00C34D9C">
        <w:t xml:space="preserve">modest </w:t>
      </w:r>
      <w:r>
        <w:t>improvement for trial reablement clients, they remained at a lower level of personal wellbeing than all other cohorts throughout the 6-month period.</w:t>
      </w:r>
    </w:p>
    <w:p w14:paraId="20B2873B" w14:textId="03DF2CFC" w:rsidR="008D242A" w:rsidRDefault="006C0ADF" w:rsidP="00B14A0C">
      <w:pPr>
        <w:pStyle w:val="ParaKeep"/>
      </w:pPr>
      <w:r>
        <w:t xml:space="preserve">Our assessment is that trial client wellbeing outcomes were diminished or not achieved due to </w:t>
      </w:r>
      <w:r w:rsidR="00BD09B7">
        <w:t>2</w:t>
      </w:r>
      <w:r w:rsidR="00C34D9C">
        <w:t> </w:t>
      </w:r>
      <w:r>
        <w:t>key factors:</w:t>
      </w:r>
    </w:p>
    <w:p w14:paraId="09C38FCA" w14:textId="2998703D" w:rsidR="008D242A" w:rsidRPr="008D242A" w:rsidRDefault="006C0ADF" w:rsidP="00C17F74">
      <w:pPr>
        <w:pStyle w:val="Bullet1"/>
      </w:pPr>
      <w:r>
        <w:t xml:space="preserve">About 20% of all clients did not receive the CHSP services recommended at assessment, including </w:t>
      </w:r>
      <w:r w:rsidRPr="008D242A">
        <w:t>reablement period services. This likely compromised client wellbeing.</w:t>
      </w:r>
      <w:r w:rsidR="00C34D9C">
        <w:t xml:space="preserve"> This</w:t>
      </w:r>
      <w:r w:rsidRPr="008D242A">
        <w:t xml:space="preserve"> also suggests significant unmet demand for most CHSP service types, including allied health, domestic assistance, and transport.</w:t>
      </w:r>
    </w:p>
    <w:p w14:paraId="1958CA56" w14:textId="5681BC8D" w:rsidR="008D242A" w:rsidRDefault="00C34D9C" w:rsidP="00F94A34">
      <w:pPr>
        <w:pStyle w:val="Bullet1"/>
      </w:pPr>
      <w:r>
        <w:t>The p</w:t>
      </w:r>
      <w:r w:rsidR="006C0ADF" w:rsidRPr="008D242A">
        <w:t>lanned PIL complement</w:t>
      </w:r>
      <w:r w:rsidR="006C0ADF" w:rsidRPr="00867286">
        <w:t>ary support strategies were not implemented during the trial.</w:t>
      </w:r>
    </w:p>
    <w:p w14:paraId="68B60658" w14:textId="71B02B13" w:rsidR="008D242A" w:rsidRDefault="006C0ADF" w:rsidP="008D242A">
      <w:pPr>
        <w:pStyle w:val="Paragraph"/>
      </w:pPr>
      <w:r>
        <w:t>This meant that the reablement trial was essentially a trial of a RAS assessment intervention only</w:t>
      </w:r>
      <w:r w:rsidR="00F94A34">
        <w:t xml:space="preserve"> – </w:t>
      </w:r>
      <w:r>
        <w:t xml:space="preserve">unsupported by </w:t>
      </w:r>
      <w:r w:rsidR="00C34D9C">
        <w:t xml:space="preserve">CHSP providers and </w:t>
      </w:r>
      <w:r>
        <w:t>other parts of the aged care system. For example, complementary supports such as training and change management strategies targeting CHSP providers would have reinforced the increased emphasis on reablement and, if effective, would have led to better client outcomes.</w:t>
      </w:r>
    </w:p>
    <w:p w14:paraId="29F88C3C" w14:textId="77777777" w:rsidR="008D242A" w:rsidRDefault="006C0ADF" w:rsidP="00837D20">
      <w:pPr>
        <w:pStyle w:val="Heading3numbered"/>
        <w:numPr>
          <w:ilvl w:val="2"/>
          <w:numId w:val="44"/>
        </w:numPr>
      </w:pPr>
      <w:bookmarkStart w:id="34" w:name="_Toc59175184"/>
      <w:r w:rsidRPr="001B3A84">
        <w:t>Cost effectiveness</w:t>
      </w:r>
      <w:bookmarkEnd w:id="34"/>
    </w:p>
    <w:p w14:paraId="13501621" w14:textId="77777777" w:rsidR="008D242A" w:rsidRDefault="006C0ADF" w:rsidP="00867286">
      <w:pPr>
        <w:pStyle w:val="Paragraph"/>
      </w:pPr>
      <w:r>
        <w:t>It was found that once assessors were trained, the cost of an active assessment was similar to the cost of a traditional assessment.</w:t>
      </w:r>
    </w:p>
    <w:p w14:paraId="1532B66E" w14:textId="3F2897B0" w:rsidR="006C0ADF" w:rsidRDefault="006C0ADF" w:rsidP="00867286">
      <w:pPr>
        <w:pStyle w:val="Paragraph"/>
        <w:rPr>
          <w:lang w:eastAsia="en-AU"/>
        </w:rPr>
      </w:pPr>
      <w:r>
        <w:t>Client follow-up throughout the reablement period adds an extra $51 per client per annum, however this cost is offset by reduced CHSP service utilisation, saving approximately $100 per client per annum.</w:t>
      </w:r>
    </w:p>
    <w:p w14:paraId="558D63B0" w14:textId="77777777" w:rsidR="006C0ADF" w:rsidRPr="001B3A84" w:rsidRDefault="006C0ADF" w:rsidP="00837D20">
      <w:pPr>
        <w:pStyle w:val="Heading4"/>
      </w:pPr>
      <w:r w:rsidRPr="001B3A84">
        <w:t>Trial model costs</w:t>
      </w:r>
    </w:p>
    <w:p w14:paraId="2C364CF3" w14:textId="77777777" w:rsidR="006C0ADF" w:rsidRDefault="006C0ADF" w:rsidP="00867286">
      <w:pPr>
        <w:pStyle w:val="ParaKeep"/>
      </w:pPr>
      <w:r>
        <w:t xml:space="preserve">The trial model cost </w:t>
      </w:r>
      <w:r w:rsidRPr="00583519">
        <w:t>$238 per client</w:t>
      </w:r>
      <w:r>
        <w:t xml:space="preserve"> more than the traditional model, comprising an extra:</w:t>
      </w:r>
    </w:p>
    <w:p w14:paraId="43783A27" w14:textId="77777777" w:rsidR="008D242A" w:rsidRPr="0048737A" w:rsidRDefault="006C0ADF" w:rsidP="0048737A">
      <w:pPr>
        <w:pStyle w:val="Bullet1Keep"/>
        <w:rPr>
          <w:rStyle w:val="Bold"/>
          <w:b w:val="0"/>
        </w:rPr>
      </w:pPr>
      <w:r w:rsidRPr="0048737A">
        <w:rPr>
          <w:rStyle w:val="Bold"/>
          <w:b w:val="0"/>
        </w:rPr>
        <w:t>$129 for RAS assessor training</w:t>
      </w:r>
    </w:p>
    <w:p w14:paraId="4D484B02" w14:textId="026DA5A4" w:rsidR="006C0ADF" w:rsidRPr="0048737A" w:rsidRDefault="006C0ADF" w:rsidP="0048737A">
      <w:pPr>
        <w:pStyle w:val="Bullet1Keep"/>
        <w:rPr>
          <w:rStyle w:val="Bold"/>
          <w:b w:val="0"/>
        </w:rPr>
      </w:pPr>
      <w:r w:rsidRPr="0048737A">
        <w:rPr>
          <w:rStyle w:val="Bold"/>
          <w:b w:val="0"/>
        </w:rPr>
        <w:t>$54 for RAS mentor resource</w:t>
      </w:r>
      <w:r w:rsidR="003E6F35" w:rsidRPr="0048737A">
        <w:rPr>
          <w:rStyle w:val="Bold"/>
          <w:b w:val="0"/>
        </w:rPr>
        <w:t>s</w:t>
      </w:r>
    </w:p>
    <w:p w14:paraId="697273BA" w14:textId="77777777" w:rsidR="006C0ADF" w:rsidRPr="00AF7752" w:rsidRDefault="006C0ADF" w:rsidP="00F94A34">
      <w:pPr>
        <w:pStyle w:val="Bullet1"/>
        <w:rPr>
          <w:rStyle w:val="Bold"/>
          <w:b w:val="0"/>
          <w:bCs/>
        </w:rPr>
      </w:pPr>
      <w:r w:rsidRPr="00AF7752">
        <w:rPr>
          <w:rStyle w:val="Bold"/>
          <w:b w:val="0"/>
          <w:bCs/>
        </w:rPr>
        <w:t>$55 for additional time spent conducting assessments and follow-up.</w:t>
      </w:r>
    </w:p>
    <w:p w14:paraId="38C091CF" w14:textId="77777777" w:rsidR="008D242A" w:rsidRDefault="006C0ADF" w:rsidP="00B14A0C">
      <w:pPr>
        <w:pStyle w:val="Paragraph"/>
      </w:pPr>
      <w:r>
        <w:t>This</w:t>
      </w:r>
      <w:r w:rsidRPr="00583519">
        <w:t xml:space="preserve"> </w:t>
      </w:r>
      <w:r>
        <w:t xml:space="preserve">additional cost is estimated to </w:t>
      </w:r>
      <w:r w:rsidRPr="00583519">
        <w:t>reduc</w:t>
      </w:r>
      <w:r>
        <w:t>e</w:t>
      </w:r>
      <w:r w:rsidRPr="00583519">
        <w:t xml:space="preserve"> to</w:t>
      </w:r>
      <w:r>
        <w:t xml:space="preserve"> </w:t>
      </w:r>
      <w:r w:rsidRPr="00583519">
        <w:t>$51 per client</w:t>
      </w:r>
      <w:r>
        <w:t xml:space="preserve"> for subsequent years,</w:t>
      </w:r>
      <w:r w:rsidRPr="00583519">
        <w:t xml:space="preserve"> as the training costs </w:t>
      </w:r>
      <w:r>
        <w:t xml:space="preserve">and need </w:t>
      </w:r>
      <w:r w:rsidRPr="00583519">
        <w:t>for mentors diminish.</w:t>
      </w:r>
    </w:p>
    <w:p w14:paraId="64D03EE4" w14:textId="3317C7D0" w:rsidR="008D242A" w:rsidRDefault="006C0ADF" w:rsidP="00B14A0C">
      <w:pPr>
        <w:pStyle w:val="Paragraph"/>
      </w:pPr>
      <w:r>
        <w:t>This additional $51 per client is largely due to the client follow-up component</w:t>
      </w:r>
      <w:r w:rsidR="007A6CF0">
        <w:t>.</w:t>
      </w:r>
      <w:r w:rsidR="007A6CF0" w:rsidRPr="007A6CF0">
        <w:t xml:space="preserve"> </w:t>
      </w:r>
      <w:r w:rsidR="007A6CF0">
        <w:t xml:space="preserve">During post-trial interviews, </w:t>
      </w:r>
      <w:r>
        <w:t>RAS managers indicated that the active assessment component of the trial model, once embedded</w:t>
      </w:r>
      <w:r w:rsidR="007A6CF0">
        <w:t>,</w:t>
      </w:r>
      <w:r>
        <w:t xml:space="preserve"> could be conducted within the time allocated for traditional assessments.</w:t>
      </w:r>
    </w:p>
    <w:p w14:paraId="20892C39" w14:textId="4C36530C" w:rsidR="008D242A" w:rsidRDefault="006C0ADF" w:rsidP="00B14A0C">
      <w:pPr>
        <w:pStyle w:val="Paragraph"/>
        <w:ind w:right="-142"/>
      </w:pPr>
      <w:r>
        <w:t xml:space="preserve">Once embedded, active assessment (without follow-up) is therefore </w:t>
      </w:r>
      <w:r w:rsidR="007A6CF0">
        <w:t>cost-</w:t>
      </w:r>
      <w:r>
        <w:t xml:space="preserve">neutral compared to traditional assessment. Benefits from active assessment, such as more appropriate and </w:t>
      </w:r>
      <w:r w:rsidR="000B1A1C">
        <w:t xml:space="preserve">tailored </w:t>
      </w:r>
      <w:r>
        <w:t xml:space="preserve">service </w:t>
      </w:r>
      <w:r w:rsidR="003A3E73">
        <w:t xml:space="preserve">and general </w:t>
      </w:r>
      <w:r>
        <w:t xml:space="preserve">recommendations, could therefore be realised without material change to RAS funding allocations. However, additional </w:t>
      </w:r>
      <w:r w:rsidRPr="006F22FB">
        <w:t xml:space="preserve">potential benefits </w:t>
      </w:r>
      <w:r>
        <w:t xml:space="preserve">could be realised </w:t>
      </w:r>
      <w:r w:rsidR="007A6CF0">
        <w:t xml:space="preserve">through </w:t>
      </w:r>
      <w:r>
        <w:t>client follow-up if implemented effectively.</w:t>
      </w:r>
    </w:p>
    <w:p w14:paraId="34F591D1" w14:textId="2409A199" w:rsidR="006C0ADF" w:rsidRPr="001B3A84" w:rsidRDefault="006C0ADF" w:rsidP="00837D20">
      <w:pPr>
        <w:pStyle w:val="Heading4"/>
      </w:pPr>
      <w:r w:rsidRPr="001B3A84">
        <w:lastRenderedPageBreak/>
        <w:t xml:space="preserve">CHSP </w:t>
      </w:r>
      <w:r>
        <w:t>services and cost</w:t>
      </w:r>
    </w:p>
    <w:p w14:paraId="3EDB66FD" w14:textId="77777777" w:rsidR="008D242A" w:rsidRDefault="006C0ADF" w:rsidP="00B14A0C">
      <w:pPr>
        <w:pStyle w:val="Paragraph"/>
      </w:pPr>
      <w:r>
        <w:t>CHSP service utilisation for trial clients cost around $100 less per client per annum, compared to clients assessed using the traditional model. This saving is largely because trial clients (both reablement and non-reablement) were less likely to receive a recommendation for a CHSP service.</w:t>
      </w:r>
    </w:p>
    <w:p w14:paraId="192BA09A" w14:textId="49723EAE" w:rsidR="006C0ADF" w:rsidRDefault="006C0ADF" w:rsidP="00B14A0C">
      <w:pPr>
        <w:pStyle w:val="Paragraph"/>
      </w:pPr>
      <w:r>
        <w:t>However contrary to expectations, where clients were recommended for CHSP services, there was no evidence that the trial model led to more short-term services (up to 12 weeks) and fewer ongoing services. This was not expected as reablement interventions are designed to be time-limited.</w:t>
      </w:r>
    </w:p>
    <w:p w14:paraId="717CE2AE" w14:textId="77777777" w:rsidR="008D242A" w:rsidRDefault="006C0ADF" w:rsidP="00B14A0C">
      <w:pPr>
        <w:pStyle w:val="Paragraph"/>
      </w:pPr>
      <w:r w:rsidRPr="009D181B">
        <w:t>Linkage of CHSP service utilisation</w:t>
      </w:r>
      <w:r w:rsidRPr="009D181B" w:rsidDel="006708F4">
        <w:t xml:space="preserve"> </w:t>
      </w:r>
      <w:r w:rsidRPr="009D181B">
        <w:t xml:space="preserve">data to My Aged Care data </w:t>
      </w:r>
      <w:r>
        <w:t>found</w:t>
      </w:r>
      <w:r w:rsidRPr="009D181B">
        <w:t xml:space="preserve"> </w:t>
      </w:r>
      <w:r>
        <w:t xml:space="preserve">that </w:t>
      </w:r>
      <w:r w:rsidRPr="009D181B">
        <w:t>reablement clients</w:t>
      </w:r>
      <w:r>
        <w:t xml:space="preserve"> and non-reablement clients</w:t>
      </w:r>
      <w:r w:rsidRPr="009D181B">
        <w:t xml:space="preserve"> </w:t>
      </w:r>
      <w:r>
        <w:t>–</w:t>
      </w:r>
      <w:r w:rsidRPr="009D181B">
        <w:t xml:space="preserve"> from the trial</w:t>
      </w:r>
      <w:r>
        <w:t xml:space="preserve">, </w:t>
      </w:r>
      <w:r w:rsidRPr="009D181B">
        <w:t xml:space="preserve">WA and Victorian regions </w:t>
      </w:r>
      <w:r>
        <w:t>–</w:t>
      </w:r>
      <w:r w:rsidRPr="009D181B">
        <w:t xml:space="preserve"> </w:t>
      </w:r>
      <w:r>
        <w:t>had a broadly similar service profile in terms of the</w:t>
      </w:r>
      <w:r w:rsidRPr="009D181B">
        <w:t xml:space="preserve"> proportion </w:t>
      </w:r>
      <w:r>
        <w:t>who receive</w:t>
      </w:r>
      <w:r w:rsidRPr="009D181B">
        <w:t xml:space="preserve"> short-term </w:t>
      </w:r>
      <w:r>
        <w:t>vs</w:t>
      </w:r>
      <w:r w:rsidRPr="009D181B">
        <w:t xml:space="preserve"> ongoing services.</w:t>
      </w:r>
    </w:p>
    <w:p w14:paraId="31C01BE8" w14:textId="77777777" w:rsidR="008D242A" w:rsidRDefault="006C0ADF" w:rsidP="00B14A0C">
      <w:pPr>
        <w:pStyle w:val="Paragraph"/>
      </w:pPr>
      <w:r>
        <w:t xml:space="preserve">In fact, despite </w:t>
      </w:r>
      <w:r w:rsidRPr="009D181B">
        <w:t xml:space="preserve">WA and Victorian </w:t>
      </w:r>
      <w:r>
        <w:t>reablement models being</w:t>
      </w:r>
      <w:r w:rsidRPr="00843F03">
        <w:t xml:space="preserve"> purportedly more mature</w:t>
      </w:r>
      <w:r>
        <w:t xml:space="preserve">, </w:t>
      </w:r>
      <w:r w:rsidRPr="00515E08">
        <w:t xml:space="preserve">fewer </w:t>
      </w:r>
      <w:r>
        <w:t xml:space="preserve">of their </w:t>
      </w:r>
      <w:r w:rsidRPr="00515E08">
        <w:t>clients received short term services</w:t>
      </w:r>
      <w:r>
        <w:t xml:space="preserve"> </w:t>
      </w:r>
      <w:r w:rsidRPr="009D181B">
        <w:t>(</w:t>
      </w:r>
      <w:r>
        <w:t xml:space="preserve">both </w:t>
      </w:r>
      <w:r w:rsidRPr="009D181B">
        <w:t xml:space="preserve">25%) </w:t>
      </w:r>
      <w:r>
        <w:t>compared to</w:t>
      </w:r>
      <w:r w:rsidRPr="009D181B">
        <w:t xml:space="preserve"> the trial (28%) and </w:t>
      </w:r>
      <w:r>
        <w:t>rest of country</w:t>
      </w:r>
      <w:r w:rsidRPr="009D181B">
        <w:t xml:space="preserve"> (29%) cohort</w:t>
      </w:r>
      <w:r>
        <w:t>s</w:t>
      </w:r>
      <w:r w:rsidRPr="009D181B">
        <w:t>.</w:t>
      </w:r>
    </w:p>
    <w:p w14:paraId="6388FA54" w14:textId="5F113236" w:rsidR="006C0ADF" w:rsidRDefault="006C0ADF" w:rsidP="00867286">
      <w:pPr>
        <w:pStyle w:val="ParaKeep"/>
      </w:pPr>
      <w:r>
        <w:t>Once implemented, the trial model:</w:t>
      </w:r>
    </w:p>
    <w:p w14:paraId="14E0F816" w14:textId="77777777" w:rsidR="008D242A" w:rsidRPr="0048737A" w:rsidRDefault="006C0ADF" w:rsidP="0048737A">
      <w:pPr>
        <w:pStyle w:val="Bullet1Keep"/>
      </w:pPr>
      <w:r w:rsidRPr="0048737A">
        <w:t>costs $51 more than traditional assessments, due to the extra time involved in client follow up during the reablement period.</w:t>
      </w:r>
    </w:p>
    <w:p w14:paraId="089A7D46" w14:textId="31FB6867" w:rsidR="006C0ADF" w:rsidRDefault="006C0ADF" w:rsidP="00F94A34">
      <w:pPr>
        <w:pStyle w:val="Bullet1"/>
      </w:pPr>
      <w:r>
        <w:t>results in CHSP service cost savings of $100 per client per annuum, due to relatively more clients being assessed as not requiring any CHSP services.</w:t>
      </w:r>
    </w:p>
    <w:p w14:paraId="29C4AC90" w14:textId="77777777" w:rsidR="006C0ADF" w:rsidRDefault="006C0ADF" w:rsidP="00B14A0C">
      <w:pPr>
        <w:pStyle w:val="Paragraph"/>
      </w:pPr>
      <w:r>
        <w:t>While the trial showed that active assessment results in more clients not being recommended for CHSP services, there is no evidence that the interventions for reablement clients are more time-limited than for non-reablement clients.</w:t>
      </w:r>
    </w:p>
    <w:p w14:paraId="791CEABF" w14:textId="5C74DD98" w:rsidR="006C0ADF" w:rsidRPr="00583519" w:rsidRDefault="006C0ADF" w:rsidP="00B14A0C">
      <w:pPr>
        <w:pStyle w:val="Paragraph"/>
      </w:pPr>
      <w:r>
        <w:t>If the trial model was implemented nationally, it is estimated that for new clients receiving a RAS assessment there would be a $6.2</w:t>
      </w:r>
      <w:r w:rsidR="00BE03F9">
        <w:t> million</w:t>
      </w:r>
      <w:r>
        <w:t xml:space="preserve"> additional cost outlay in the first year, and subsequent savings of $6.7</w:t>
      </w:r>
      <w:r w:rsidR="00BE03F9">
        <w:t> million</w:t>
      </w:r>
      <w:r>
        <w:t xml:space="preserve"> in the second year and $6.9</w:t>
      </w:r>
      <w:r w:rsidR="00BE03F9">
        <w:t> million</w:t>
      </w:r>
      <w:r>
        <w:t xml:space="preserve"> in third year.</w:t>
      </w:r>
    </w:p>
    <w:p w14:paraId="6566AACE" w14:textId="0B8790C0" w:rsidR="006C0ADF" w:rsidRDefault="006C0ADF" w:rsidP="00B14A0C">
      <w:pPr>
        <w:pStyle w:val="Paragraph"/>
      </w:pPr>
      <w:r>
        <w:t>839,373</w:t>
      </w:r>
      <w:r w:rsidR="000B1207">
        <w:t> </w:t>
      </w:r>
      <w:r>
        <w:t>clients received CHSP services</w:t>
      </w:r>
      <w:r w:rsidRPr="000F5F71">
        <w:t xml:space="preserve"> </w:t>
      </w:r>
      <w:r>
        <w:t>in 2019-20, at a cost to government of approximately $2.53</w:t>
      </w:r>
      <w:r w:rsidR="000254A1">
        <w:t> billion</w:t>
      </w:r>
      <w:r>
        <w:t>. In this context the additional cost to implement the trial model is relatively small and is offset by subsequent cost savings.</w:t>
      </w:r>
    </w:p>
    <w:p w14:paraId="2EB37FC5" w14:textId="77777777" w:rsidR="006C0ADF" w:rsidRDefault="006C0ADF" w:rsidP="00B14A0C">
      <w:pPr>
        <w:pStyle w:val="Paragraph"/>
      </w:pPr>
      <w:r>
        <w:t>These estimates do not include potential ‘downstream’ costs savings through deferring clients’ need for other services such as residential aged care and hospital services.</w:t>
      </w:r>
    </w:p>
    <w:p w14:paraId="373987BA" w14:textId="77777777" w:rsidR="006C0ADF" w:rsidRDefault="006C0ADF" w:rsidP="00837D20">
      <w:pPr>
        <w:pStyle w:val="Heading3numbered"/>
        <w:numPr>
          <w:ilvl w:val="2"/>
          <w:numId w:val="44"/>
        </w:numPr>
      </w:pPr>
      <w:bookmarkStart w:id="35" w:name="_Toc59175185"/>
      <w:r>
        <w:t>Lessons from implementation</w:t>
      </w:r>
      <w:bookmarkEnd w:id="35"/>
    </w:p>
    <w:p w14:paraId="521BD86E" w14:textId="64E86F00" w:rsidR="008D242A" w:rsidRDefault="006C0ADF" w:rsidP="00B14A0C">
      <w:pPr>
        <w:pStyle w:val="Paragraph"/>
      </w:pPr>
      <w:r w:rsidRPr="0034187B">
        <w:rPr>
          <w:iCs/>
        </w:rPr>
        <w:t xml:space="preserve">As </w:t>
      </w:r>
      <w:r>
        <w:rPr>
          <w:iCs/>
        </w:rPr>
        <w:t>detailed</w:t>
      </w:r>
      <w:r w:rsidRPr="0034187B">
        <w:rPr>
          <w:iCs/>
        </w:rPr>
        <w:t xml:space="preserve"> in</w:t>
      </w:r>
      <w:r>
        <w:rPr>
          <w:i/>
          <w:iCs/>
        </w:rPr>
        <w:t xml:space="preserve"> </w:t>
      </w:r>
      <w:r w:rsidRPr="002176CF">
        <w:t xml:space="preserve">Part </w:t>
      </w:r>
      <w:r w:rsidR="002176CF" w:rsidRPr="002176CF">
        <w:fldChar w:fldCharType="begin"/>
      </w:r>
      <w:r w:rsidR="002176CF" w:rsidRPr="002176CF">
        <w:instrText xml:space="preserve"> REF _Ref61594449 \n \h </w:instrText>
      </w:r>
      <w:r w:rsidR="002176CF">
        <w:instrText xml:space="preserve"> \* MERGEFORMAT </w:instrText>
      </w:r>
      <w:r w:rsidR="002176CF" w:rsidRPr="002176CF">
        <w:fldChar w:fldCharType="separate"/>
      </w:r>
      <w:r w:rsidR="00323B97">
        <w:t>3</w:t>
      </w:r>
      <w:r w:rsidR="002176CF" w:rsidRPr="002176CF">
        <w:fldChar w:fldCharType="end"/>
      </w:r>
      <w:r w:rsidRPr="002176CF">
        <w:t xml:space="preserve">: Lessons, </w:t>
      </w:r>
      <w:r w:rsidR="007A6CF0">
        <w:t xml:space="preserve">of this report, </w:t>
      </w:r>
      <w:r w:rsidRPr="002176CF">
        <w:t>the</w:t>
      </w:r>
      <w:r>
        <w:rPr>
          <w:iCs/>
        </w:rPr>
        <w:t xml:space="preserve"> trial provided several </w:t>
      </w:r>
      <w:r w:rsidRPr="00F25B35">
        <w:t>positive lessons</w:t>
      </w:r>
      <w:r>
        <w:t>, as well as</w:t>
      </w:r>
      <w:r w:rsidRPr="00F25B35">
        <w:t xml:space="preserve"> </w:t>
      </w:r>
      <w:r w:rsidRPr="002663D5">
        <w:t>reveal</w:t>
      </w:r>
      <w:r>
        <w:t>ing</w:t>
      </w:r>
      <w:r w:rsidRPr="002663D5">
        <w:t xml:space="preserve"> how parts of the aged care system will need </w:t>
      </w:r>
      <w:r>
        <w:t xml:space="preserve">to change </w:t>
      </w:r>
      <w:r w:rsidRPr="002663D5">
        <w:t xml:space="preserve">if the promising </w:t>
      </w:r>
      <w:r>
        <w:t xml:space="preserve">trial </w:t>
      </w:r>
      <w:r w:rsidRPr="002663D5">
        <w:t xml:space="preserve">results, and reablement more broadly, </w:t>
      </w:r>
      <w:r>
        <w:t>are</w:t>
      </w:r>
      <w:r w:rsidRPr="002663D5">
        <w:t xml:space="preserve"> to be fully effective.</w:t>
      </w:r>
    </w:p>
    <w:p w14:paraId="2E135C94" w14:textId="15AE7E68" w:rsidR="008D242A" w:rsidRDefault="006C0ADF" w:rsidP="00B14A0C">
      <w:pPr>
        <w:pStyle w:val="Paragraph"/>
      </w:pPr>
      <w:r w:rsidRPr="008A495B">
        <w:t xml:space="preserve">National implementation </w:t>
      </w:r>
      <w:r>
        <w:t xml:space="preserve">would </w:t>
      </w:r>
      <w:r w:rsidR="007A6CF0">
        <w:t xml:space="preserve">require </w:t>
      </w:r>
      <w:r w:rsidRPr="008A495B">
        <w:t xml:space="preserve">substantial change management for RAS organisations, CHSP providers and the community in </w:t>
      </w:r>
      <w:r w:rsidR="007A6CF0">
        <w:t xml:space="preserve">terms of </w:t>
      </w:r>
      <w:r w:rsidRPr="008A495B">
        <w:t xml:space="preserve">their expectations of </w:t>
      </w:r>
      <w:r>
        <w:t>home care. I</w:t>
      </w:r>
      <w:r w:rsidRPr="0034187B">
        <w:t xml:space="preserve">f </w:t>
      </w:r>
      <w:r>
        <w:t xml:space="preserve">the trial model is </w:t>
      </w:r>
      <w:r w:rsidRPr="0034187B">
        <w:t>implemented effectively</w:t>
      </w:r>
      <w:r>
        <w:t xml:space="preserve"> it would assist in preparing the home care sector </w:t>
      </w:r>
      <w:r w:rsidRPr="0034187B">
        <w:t>to meet the changing needs of the ageing Australian population</w:t>
      </w:r>
      <w:r w:rsidRPr="008A495B">
        <w:t>.</w:t>
      </w:r>
    </w:p>
    <w:p w14:paraId="17E123CC" w14:textId="1FFB6407" w:rsidR="008D242A" w:rsidRDefault="006C0ADF" w:rsidP="00B14A0C">
      <w:pPr>
        <w:pStyle w:val="Paragraph"/>
      </w:pPr>
      <w:r>
        <w:t xml:space="preserve">A highlight </w:t>
      </w:r>
      <w:r w:rsidR="00303DBF">
        <w:t xml:space="preserve">of the trial </w:t>
      </w:r>
      <w:r>
        <w:t xml:space="preserve">was the strong support by all levels of RAS organisations for the trial model. RAS organisations </w:t>
      </w:r>
      <w:r w:rsidRPr="00345375">
        <w:t xml:space="preserve">saw </w:t>
      </w:r>
      <w:r>
        <w:t xml:space="preserve">considerable </w:t>
      </w:r>
      <w:r w:rsidRPr="00345375">
        <w:t>advantages to this approach compared with the traditional approach</w:t>
      </w:r>
      <w:r>
        <w:t>.</w:t>
      </w:r>
    </w:p>
    <w:p w14:paraId="7C5579E6" w14:textId="62A8D98E" w:rsidR="008D242A" w:rsidRDefault="006C0ADF" w:rsidP="00B14A0C">
      <w:pPr>
        <w:pStyle w:val="Paragraph"/>
      </w:pPr>
      <w:r>
        <w:t xml:space="preserve">Despite early challenges, these </w:t>
      </w:r>
      <w:r w:rsidR="00303DBF">
        <w:t xml:space="preserve">RAS </w:t>
      </w:r>
      <w:r>
        <w:t>organisations built a shared understanding of reablement</w:t>
      </w:r>
      <w:r w:rsidR="00F94A34">
        <w:t xml:space="preserve"> – </w:t>
      </w:r>
      <w:r w:rsidRPr="0034187B">
        <w:t>absent at the outset of the trial</w:t>
      </w:r>
      <w:r w:rsidR="00F94A34">
        <w:t xml:space="preserve"> – </w:t>
      </w:r>
      <w:r>
        <w:t>and enthusiastically supported an increased emphasis on reablement in entry-level aged care.</w:t>
      </w:r>
    </w:p>
    <w:p w14:paraId="06A8AA0E" w14:textId="7D65FB6E" w:rsidR="008D242A" w:rsidRDefault="006C0ADF" w:rsidP="00B14A0C">
      <w:pPr>
        <w:pStyle w:val="Paragraph"/>
      </w:pPr>
      <w:r>
        <w:t xml:space="preserve">The assessment </w:t>
      </w:r>
      <w:r w:rsidRPr="006E2AE8">
        <w:t xml:space="preserve">outcomes presented in Part </w:t>
      </w:r>
      <w:r w:rsidR="006E2AE8" w:rsidRPr="006E2AE8">
        <w:fldChar w:fldCharType="begin"/>
      </w:r>
      <w:r w:rsidR="006E2AE8" w:rsidRPr="006E2AE8">
        <w:instrText xml:space="preserve"> REF _Ref61594471 \n \h  \* MERGEFORMAT </w:instrText>
      </w:r>
      <w:r w:rsidR="006E2AE8" w:rsidRPr="006E2AE8">
        <w:fldChar w:fldCharType="separate"/>
      </w:r>
      <w:r w:rsidR="00323B97">
        <w:t>2</w:t>
      </w:r>
      <w:r w:rsidR="006E2AE8" w:rsidRPr="006E2AE8">
        <w:fldChar w:fldCharType="end"/>
      </w:r>
      <w:r w:rsidRPr="006E2AE8">
        <w:t xml:space="preserve">: Outcomes of this </w:t>
      </w:r>
      <w:r>
        <w:t>report</w:t>
      </w:r>
      <w:r w:rsidR="00303DBF">
        <w:t>,</w:t>
      </w:r>
      <w:r>
        <w:t xml:space="preserve"> show the substantial and positive change in assessment practice</w:t>
      </w:r>
      <w:r w:rsidR="00303DBF">
        <w:t xml:space="preserve"> achieved</w:t>
      </w:r>
      <w:r>
        <w:t xml:space="preserve">. Trial RAS organisations continue to </w:t>
      </w:r>
      <w:r w:rsidR="00303DBF">
        <w:t xml:space="preserve">apply </w:t>
      </w:r>
      <w:r>
        <w:t xml:space="preserve">the trial </w:t>
      </w:r>
      <w:r>
        <w:lastRenderedPageBreak/>
        <w:t xml:space="preserve">model despite the trial </w:t>
      </w:r>
      <w:r w:rsidR="00303DBF">
        <w:t>ending</w:t>
      </w:r>
      <w:r>
        <w:t>. This momentum can be built on and presents an opportunity for the department.</w:t>
      </w:r>
    </w:p>
    <w:p w14:paraId="0D2E8F72" w14:textId="18848929" w:rsidR="006C0ADF" w:rsidRDefault="006C0ADF" w:rsidP="008D242A">
      <w:pPr>
        <w:pStyle w:val="ParaKeep"/>
      </w:pPr>
      <w:r>
        <w:t xml:space="preserve">Other lessons which </w:t>
      </w:r>
      <w:r w:rsidR="00303DBF">
        <w:t xml:space="preserve">could be relatively easily addressed </w:t>
      </w:r>
      <w:r>
        <w:t>are the need to:</w:t>
      </w:r>
    </w:p>
    <w:p w14:paraId="39A865BE" w14:textId="77777777" w:rsidR="008D242A" w:rsidRPr="0048737A" w:rsidRDefault="006C0ADF" w:rsidP="0048737A">
      <w:pPr>
        <w:pStyle w:val="Bullet1Keep"/>
      </w:pPr>
      <w:r w:rsidRPr="0048737A">
        <w:t>develop guidance for the remaining RAS organisations to implement the trial model</w:t>
      </w:r>
    </w:p>
    <w:p w14:paraId="0B56674B" w14:textId="77777777" w:rsidR="008D242A" w:rsidRDefault="006C0ADF" w:rsidP="00F94A34">
      <w:pPr>
        <w:pStyle w:val="Bullet1"/>
      </w:pPr>
      <w:r>
        <w:t xml:space="preserve">enhance the My Aged Care IT </w:t>
      </w:r>
      <w:r w:rsidRPr="000C61AF">
        <w:t>environment</w:t>
      </w:r>
      <w:r>
        <w:t>.</w:t>
      </w:r>
    </w:p>
    <w:p w14:paraId="0976A43B" w14:textId="77777777" w:rsidR="008D242A" w:rsidRDefault="006C0ADF" w:rsidP="00B14A0C">
      <w:pPr>
        <w:pStyle w:val="Paragraph"/>
      </w:pPr>
      <w:r>
        <w:t>The remaining</w:t>
      </w:r>
      <w:r w:rsidRPr="0045146F">
        <w:t xml:space="preserve"> lessons</w:t>
      </w:r>
      <w:r>
        <w:t xml:space="preserve"> however,</w:t>
      </w:r>
      <w:r w:rsidRPr="0045146F">
        <w:t xml:space="preserve"> point to </w:t>
      </w:r>
      <w:r w:rsidRPr="000E4FD0">
        <w:t>systemic factors</w:t>
      </w:r>
      <w:r>
        <w:t xml:space="preserve"> that will take some time to overcome</w:t>
      </w:r>
      <w:r w:rsidDel="00BC3BB3">
        <w:t xml:space="preserve"> </w:t>
      </w:r>
      <w:r>
        <w:t>and which therefore pose greater c</w:t>
      </w:r>
      <w:r w:rsidRPr="000E4FD0">
        <w:t>hallenge</w:t>
      </w:r>
      <w:r>
        <w:t>s</w:t>
      </w:r>
      <w:r w:rsidRPr="000E4FD0">
        <w:t xml:space="preserve"> for the </w:t>
      </w:r>
      <w:r>
        <w:t>d</w:t>
      </w:r>
      <w:r w:rsidRPr="000E4FD0">
        <w:t>epartment</w:t>
      </w:r>
      <w:r>
        <w:t>.</w:t>
      </w:r>
    </w:p>
    <w:p w14:paraId="03527DFF" w14:textId="6E167FE1" w:rsidR="008D242A" w:rsidRDefault="006C0ADF" w:rsidP="00B14A0C">
      <w:pPr>
        <w:pStyle w:val="Paragraph"/>
      </w:pPr>
      <w:r w:rsidRPr="005942D3">
        <w:t xml:space="preserve">The department’s draft </w:t>
      </w:r>
      <w:r w:rsidR="00303DBF">
        <w:t xml:space="preserve">documents and </w:t>
      </w:r>
      <w:r w:rsidRPr="005942D3">
        <w:t xml:space="preserve">resources </w:t>
      </w:r>
      <w:r w:rsidR="00303DBF">
        <w:t>for</w:t>
      </w:r>
      <w:r w:rsidR="00303DBF" w:rsidRPr="005942D3">
        <w:t xml:space="preserve"> </w:t>
      </w:r>
      <w:r w:rsidRPr="005942D3">
        <w:t>the PIL budget measure – including the CHSP provider training and change management resources, and the broader communication resources –</w:t>
      </w:r>
      <w:r>
        <w:t xml:space="preserve"> </w:t>
      </w:r>
      <w:r w:rsidRPr="005942D3">
        <w:t xml:space="preserve">address some of the </w:t>
      </w:r>
      <w:r>
        <w:t xml:space="preserve">lessons </w:t>
      </w:r>
      <w:r w:rsidRPr="005942D3">
        <w:t xml:space="preserve">outlined </w:t>
      </w:r>
      <w:r>
        <w:t xml:space="preserve">below. But they will need to be part of a broader sustained strategy to overcome the more </w:t>
      </w:r>
      <w:r w:rsidRPr="0034187B">
        <w:t>challeng</w:t>
      </w:r>
      <w:r>
        <w:t>ing barriers.</w:t>
      </w:r>
    </w:p>
    <w:p w14:paraId="5036D2C3" w14:textId="77777777" w:rsidR="008D242A" w:rsidRDefault="006C0ADF" w:rsidP="00B14A0C">
      <w:pPr>
        <w:pStyle w:val="Paragraph"/>
      </w:pPr>
      <w:r>
        <w:t>A key challenge is the need to rethink the relationship between RAS organisations and CHSP providers. Although the system was intentionally designed for each to operate separately, this has been over emphasised and at times the relationship has become dysfunctional.</w:t>
      </w:r>
    </w:p>
    <w:p w14:paraId="597B3907" w14:textId="138DCB54" w:rsidR="008D242A" w:rsidRDefault="006C0ADF" w:rsidP="00B14A0C">
      <w:pPr>
        <w:pStyle w:val="Paragraph"/>
      </w:pPr>
      <w:r>
        <w:t>This makes it difficult to respond to time-limited service interventions, a hallmark of reablement, and can compromise effective collaboration and coordination to ensure clients’ needs are met. F</w:t>
      </w:r>
      <w:r w:rsidRPr="000950A0">
        <w:t xml:space="preserve">or </w:t>
      </w:r>
      <w:r>
        <w:t>clients</w:t>
      </w:r>
      <w:r w:rsidRPr="000950A0">
        <w:t xml:space="preserve"> undergoing reablement and those with complex needs</w:t>
      </w:r>
      <w:r>
        <w:t>, this is particularly important.</w:t>
      </w:r>
    </w:p>
    <w:p w14:paraId="0C3E8581" w14:textId="624057F5" w:rsidR="006C0ADF" w:rsidRDefault="006C0ADF" w:rsidP="00B14A0C">
      <w:pPr>
        <w:pStyle w:val="ParaKeep"/>
        <w:spacing w:after="120"/>
      </w:pPr>
      <w:r>
        <w:t>Other lessons from the reablement trial, that should be considered for a broader rollout of W&amp;R approaches across aged care, include the need for:</w:t>
      </w:r>
    </w:p>
    <w:p w14:paraId="46CA4A30" w14:textId="77777777" w:rsidR="008D242A" w:rsidRDefault="006C0ADF" w:rsidP="00F94A34">
      <w:pPr>
        <w:pStyle w:val="Bullet1"/>
      </w:pPr>
      <w:r>
        <w:t>c</w:t>
      </w:r>
      <w:r w:rsidRPr="00EA6518">
        <w:t xml:space="preserve">lient </w:t>
      </w:r>
      <w:r w:rsidRPr="00E573FD">
        <w:t>expectations of automatic CHSP service entitlement – a demonstration of entrenched attitudes – to be shifted progressively over time</w:t>
      </w:r>
    </w:p>
    <w:p w14:paraId="721B12FB" w14:textId="03477D43" w:rsidR="008D242A" w:rsidRDefault="006C0ADF" w:rsidP="00F94A34">
      <w:pPr>
        <w:pStyle w:val="Bullet1"/>
      </w:pPr>
      <w:r w:rsidRPr="00E573FD">
        <w:t>operational models of RAS organisations and CHSP providers</w:t>
      </w:r>
      <w:r w:rsidR="00303DBF">
        <w:t xml:space="preserve"> </w:t>
      </w:r>
      <w:r w:rsidR="00303DBF" w:rsidRPr="00E573FD">
        <w:t xml:space="preserve">– </w:t>
      </w:r>
      <w:r w:rsidRPr="00E573FD">
        <w:t>which currently do not fully support the trial model – or an increased focus on reablement of entry-level aged care clients</w:t>
      </w:r>
    </w:p>
    <w:p w14:paraId="509F8DC6" w14:textId="66689B73" w:rsidR="006C0ADF" w:rsidRPr="00E573FD" w:rsidRDefault="006C0ADF" w:rsidP="00F94A34">
      <w:pPr>
        <w:pStyle w:val="Bullet1"/>
      </w:pPr>
      <w:r w:rsidRPr="00E573FD">
        <w:t xml:space="preserve">sufficient CHSP services to be available to meet increasing rates of clients undergoing reablement, particularly reablement-focussed service types such as allied health services and </w:t>
      </w:r>
      <w:r w:rsidR="007722E6" w:rsidRPr="002F507F">
        <w:t xml:space="preserve">assistive technology </w:t>
      </w:r>
      <w:r w:rsidR="007722E6">
        <w:t>(</w:t>
      </w:r>
      <w:r w:rsidRPr="00E573FD">
        <w:t>AT</w:t>
      </w:r>
      <w:r w:rsidR="007722E6">
        <w:t>)</w:t>
      </w:r>
    </w:p>
    <w:p w14:paraId="140EC9C9" w14:textId="5C02E87A" w:rsidR="006C0ADF" w:rsidRPr="0034187B" w:rsidRDefault="006C0ADF" w:rsidP="00F94A34">
      <w:pPr>
        <w:pStyle w:val="Bullet1"/>
      </w:pPr>
      <w:r w:rsidRPr="00E573FD">
        <w:t>consistent understanding of, and approaches to</w:t>
      </w:r>
      <w:r>
        <w:t xml:space="preserve">, wellness and reablement </w:t>
      </w:r>
      <w:r w:rsidR="00303DBF">
        <w:t xml:space="preserve">to be </w:t>
      </w:r>
      <w:r>
        <w:t>embedded throughout the aged care system.</w:t>
      </w:r>
    </w:p>
    <w:p w14:paraId="0E3C56E0" w14:textId="313FD0CD" w:rsidR="00520867" w:rsidRDefault="00520867" w:rsidP="00A13896">
      <w:pPr>
        <w:pStyle w:val="Heading2numbered"/>
        <w:numPr>
          <w:ilvl w:val="1"/>
          <w:numId w:val="44"/>
        </w:numPr>
      </w:pPr>
      <w:bookmarkStart w:id="36" w:name="_Toc72239775"/>
      <w:bookmarkStart w:id="37" w:name="_Toc72837488"/>
      <w:bookmarkStart w:id="38" w:name="_Toc72856458"/>
      <w:r>
        <w:t>This report</w:t>
      </w:r>
      <w:bookmarkEnd w:id="36"/>
      <w:bookmarkEnd w:id="37"/>
      <w:bookmarkEnd w:id="38"/>
    </w:p>
    <w:p w14:paraId="3F721D31" w14:textId="545F1029" w:rsidR="004E702C" w:rsidRPr="00F060AB" w:rsidRDefault="004E702C" w:rsidP="00B14A0C">
      <w:pPr>
        <w:pStyle w:val="Paragraph"/>
      </w:pPr>
      <w:r w:rsidRPr="00F060AB">
        <w:t>Given the breadth of the PIL budget measure</w:t>
      </w:r>
      <w:r>
        <w:t>,</w:t>
      </w:r>
      <w:r w:rsidRPr="00F060AB">
        <w:t xml:space="preserve"> the evaluation report comprises </w:t>
      </w:r>
      <w:r>
        <w:t>4</w:t>
      </w:r>
      <w:r w:rsidRPr="00F060AB">
        <w:t xml:space="preserve"> parts</w:t>
      </w:r>
      <w:r w:rsidR="007722E6">
        <w:t>:</w:t>
      </w:r>
    </w:p>
    <w:p w14:paraId="17D6BD6A" w14:textId="77777777" w:rsidR="004E702C" w:rsidRPr="006C0ADF" w:rsidRDefault="004E702C" w:rsidP="007722E6">
      <w:pPr>
        <w:spacing w:before="200" w:after="120" w:line="264" w:lineRule="auto"/>
        <w:ind w:left="284"/>
        <w:rPr>
          <w:color w:val="262626" w:themeColor="text1" w:themeTint="D9"/>
          <w:szCs w:val="22"/>
          <w:lang w:eastAsia="en-GB"/>
        </w:rPr>
      </w:pPr>
      <w:r w:rsidRPr="006C0ADF">
        <w:rPr>
          <w:b/>
          <w:bCs/>
          <w:color w:val="262626" w:themeColor="text1" w:themeTint="D9"/>
          <w:szCs w:val="22"/>
          <w:lang w:eastAsia="en-GB"/>
        </w:rPr>
        <w:t xml:space="preserve">Part 1: Executive summary. </w:t>
      </w:r>
      <w:r w:rsidRPr="006C0ADF">
        <w:rPr>
          <w:color w:val="262626" w:themeColor="text1" w:themeTint="D9"/>
          <w:szCs w:val="22"/>
          <w:lang w:eastAsia="en-GB"/>
        </w:rPr>
        <w:t>An overview of</w:t>
      </w:r>
      <w:r w:rsidRPr="006C0ADF">
        <w:rPr>
          <w:szCs w:val="22"/>
        </w:rPr>
        <w:t xml:space="preserve"> the </w:t>
      </w:r>
      <w:r w:rsidRPr="006C0ADF">
        <w:rPr>
          <w:color w:val="262626" w:themeColor="text1" w:themeTint="D9"/>
          <w:szCs w:val="22"/>
          <w:lang w:eastAsia="en-GB"/>
        </w:rPr>
        <w:t>measure and the evaluation findings, including trial outcomes and their implications, lessons learnt and how this can inform future directions.</w:t>
      </w:r>
    </w:p>
    <w:p w14:paraId="242D5278" w14:textId="77777777" w:rsidR="004E702C" w:rsidRPr="006C0ADF" w:rsidRDefault="004E702C" w:rsidP="007722E6">
      <w:pPr>
        <w:spacing w:before="200" w:after="120" w:line="264" w:lineRule="auto"/>
        <w:ind w:left="284"/>
        <w:rPr>
          <w:color w:val="262626" w:themeColor="text1" w:themeTint="D9"/>
          <w:szCs w:val="22"/>
          <w:lang w:eastAsia="en-GB"/>
        </w:rPr>
      </w:pPr>
      <w:r w:rsidRPr="006C0ADF">
        <w:rPr>
          <w:b/>
          <w:bCs/>
          <w:color w:val="262626" w:themeColor="text1" w:themeTint="D9"/>
          <w:szCs w:val="22"/>
          <w:lang w:eastAsia="en-GB"/>
        </w:rPr>
        <w:t xml:space="preserve">Part </w:t>
      </w:r>
      <w:r>
        <w:rPr>
          <w:b/>
          <w:bCs/>
          <w:color w:val="262626" w:themeColor="text1" w:themeTint="D9"/>
          <w:szCs w:val="22"/>
          <w:lang w:eastAsia="en-GB"/>
        </w:rPr>
        <w:t>2</w:t>
      </w:r>
      <w:r w:rsidRPr="006C0ADF">
        <w:rPr>
          <w:b/>
          <w:bCs/>
          <w:color w:val="262626" w:themeColor="text1" w:themeTint="D9"/>
          <w:szCs w:val="22"/>
          <w:lang w:eastAsia="en-GB"/>
        </w:rPr>
        <w:t>: Outcomes.</w:t>
      </w:r>
      <w:r w:rsidRPr="006C0ADF">
        <w:rPr>
          <w:color w:val="262626" w:themeColor="text1" w:themeTint="D9"/>
          <w:szCs w:val="22"/>
          <w:lang w:eastAsia="en-GB"/>
        </w:rPr>
        <w:t xml:space="preserve"> Analysis and exploration of the appropriateness, effectiveness, and cost-effectiveness of the reablement trial.</w:t>
      </w:r>
    </w:p>
    <w:p w14:paraId="79C17997" w14:textId="3B346727" w:rsidR="004E702C" w:rsidRPr="006C0ADF" w:rsidRDefault="004E702C" w:rsidP="007722E6">
      <w:pPr>
        <w:spacing w:before="200" w:after="120" w:line="264" w:lineRule="auto"/>
        <w:ind w:left="284"/>
        <w:rPr>
          <w:color w:val="262626" w:themeColor="text1" w:themeTint="D9"/>
          <w:szCs w:val="22"/>
          <w:lang w:eastAsia="en-GB"/>
        </w:rPr>
      </w:pPr>
      <w:r w:rsidRPr="006C0ADF">
        <w:rPr>
          <w:b/>
          <w:bCs/>
          <w:color w:val="262626" w:themeColor="text1" w:themeTint="D9"/>
          <w:szCs w:val="22"/>
          <w:lang w:eastAsia="en-GB"/>
        </w:rPr>
        <w:t xml:space="preserve">Part </w:t>
      </w:r>
      <w:r>
        <w:rPr>
          <w:b/>
          <w:bCs/>
          <w:color w:val="262626" w:themeColor="text1" w:themeTint="D9"/>
          <w:szCs w:val="22"/>
          <w:lang w:eastAsia="en-GB"/>
        </w:rPr>
        <w:t>3</w:t>
      </w:r>
      <w:r w:rsidRPr="006C0ADF">
        <w:rPr>
          <w:b/>
          <w:bCs/>
          <w:color w:val="262626" w:themeColor="text1" w:themeTint="D9"/>
          <w:szCs w:val="22"/>
          <w:lang w:eastAsia="en-GB"/>
        </w:rPr>
        <w:t xml:space="preserve">: Lessons. </w:t>
      </w:r>
      <w:r w:rsidRPr="006C0ADF">
        <w:rPr>
          <w:color w:val="262626" w:themeColor="text1" w:themeTint="D9"/>
          <w:szCs w:val="22"/>
          <w:lang w:eastAsia="en-GB"/>
        </w:rPr>
        <w:t xml:space="preserve">Findings and lessons about the preparedness, support and implementation of the reablement trial. </w:t>
      </w:r>
      <w:r w:rsidR="00303DBF">
        <w:rPr>
          <w:color w:val="262626" w:themeColor="text1" w:themeTint="D9"/>
          <w:szCs w:val="22"/>
          <w:lang w:eastAsia="en-GB"/>
        </w:rPr>
        <w:t>This part</w:t>
      </w:r>
      <w:r w:rsidR="00303DBF" w:rsidRPr="006C0ADF">
        <w:rPr>
          <w:color w:val="262626" w:themeColor="text1" w:themeTint="D9"/>
          <w:szCs w:val="22"/>
          <w:lang w:eastAsia="en-GB"/>
        </w:rPr>
        <w:t xml:space="preserve"> </w:t>
      </w:r>
      <w:r w:rsidR="00303DBF">
        <w:rPr>
          <w:color w:val="262626" w:themeColor="text1" w:themeTint="D9"/>
          <w:szCs w:val="22"/>
          <w:lang w:eastAsia="en-GB"/>
        </w:rPr>
        <w:t xml:space="preserve">also </w:t>
      </w:r>
      <w:r w:rsidR="00907A53">
        <w:rPr>
          <w:color w:val="262626" w:themeColor="text1" w:themeTint="D9"/>
          <w:szCs w:val="22"/>
          <w:lang w:eastAsia="en-GB"/>
        </w:rPr>
        <w:t>addresses</w:t>
      </w:r>
      <w:r w:rsidR="00303DBF" w:rsidRPr="006C0ADF">
        <w:rPr>
          <w:color w:val="262626" w:themeColor="text1" w:themeTint="D9"/>
          <w:szCs w:val="22"/>
          <w:lang w:eastAsia="en-GB"/>
        </w:rPr>
        <w:t xml:space="preserve"> </w:t>
      </w:r>
      <w:r w:rsidRPr="006C0ADF">
        <w:rPr>
          <w:color w:val="262626" w:themeColor="text1" w:themeTint="D9"/>
          <w:szCs w:val="22"/>
          <w:lang w:eastAsia="en-GB"/>
        </w:rPr>
        <w:t>the implications for embedding the trial model and reablement more broadly into entry-level aged care to inform policy and program design.</w:t>
      </w:r>
    </w:p>
    <w:p w14:paraId="0E62984F" w14:textId="5C47AAA9" w:rsidR="004E702C" w:rsidRPr="006C0ADF" w:rsidRDefault="004E702C" w:rsidP="007722E6">
      <w:pPr>
        <w:spacing w:before="200" w:after="120" w:line="264" w:lineRule="auto"/>
        <w:ind w:left="284"/>
        <w:rPr>
          <w:color w:val="262626" w:themeColor="text1" w:themeTint="D9"/>
          <w:szCs w:val="22"/>
          <w:lang w:eastAsia="en-GB"/>
        </w:rPr>
      </w:pPr>
      <w:r w:rsidRPr="006C0ADF">
        <w:rPr>
          <w:b/>
          <w:bCs/>
          <w:color w:val="262626" w:themeColor="text1" w:themeTint="D9"/>
          <w:szCs w:val="22"/>
          <w:lang w:eastAsia="en-GB"/>
        </w:rPr>
        <w:t xml:space="preserve">Part </w:t>
      </w:r>
      <w:r>
        <w:rPr>
          <w:b/>
          <w:bCs/>
          <w:color w:val="262626" w:themeColor="text1" w:themeTint="D9"/>
          <w:szCs w:val="22"/>
          <w:lang w:eastAsia="en-GB"/>
        </w:rPr>
        <w:t>4</w:t>
      </w:r>
      <w:r w:rsidRPr="006C0ADF">
        <w:rPr>
          <w:b/>
          <w:bCs/>
          <w:color w:val="262626" w:themeColor="text1" w:themeTint="D9"/>
          <w:szCs w:val="22"/>
          <w:lang w:eastAsia="en-GB"/>
        </w:rPr>
        <w:t xml:space="preserve">: </w:t>
      </w:r>
      <w:r>
        <w:rPr>
          <w:b/>
          <w:bCs/>
          <w:color w:val="262626" w:themeColor="text1" w:themeTint="D9"/>
          <w:szCs w:val="22"/>
          <w:lang w:eastAsia="en-GB"/>
        </w:rPr>
        <w:t>Technical s</w:t>
      </w:r>
      <w:r w:rsidRPr="006C0ADF">
        <w:rPr>
          <w:b/>
          <w:bCs/>
          <w:color w:val="262626" w:themeColor="text1" w:themeTint="D9"/>
          <w:szCs w:val="22"/>
          <w:lang w:eastAsia="en-GB"/>
        </w:rPr>
        <w:t xml:space="preserve">upplement. </w:t>
      </w:r>
      <w:r w:rsidRPr="006C0ADF">
        <w:rPr>
          <w:color w:val="262626" w:themeColor="text1" w:themeTint="D9"/>
          <w:szCs w:val="22"/>
          <w:lang w:eastAsia="en-GB"/>
        </w:rPr>
        <w:t>A transparent outline of the</w:t>
      </w:r>
      <w:r w:rsidRPr="006C0ADF">
        <w:rPr>
          <w:b/>
          <w:bCs/>
          <w:color w:val="262626" w:themeColor="text1" w:themeTint="D9"/>
          <w:szCs w:val="22"/>
          <w:lang w:eastAsia="en-GB"/>
        </w:rPr>
        <w:t xml:space="preserve"> </w:t>
      </w:r>
      <w:r w:rsidRPr="006C0ADF">
        <w:rPr>
          <w:color w:val="262626" w:themeColor="text1" w:themeTint="D9"/>
          <w:szCs w:val="22"/>
          <w:lang w:eastAsia="en-GB"/>
        </w:rPr>
        <w:t xml:space="preserve">methodology, including the trial protocol, cost-effectiveness evaluation approach and explanation of the data sources used to inform the entire evaluation. This part also provides supplementary data tables for </w:t>
      </w:r>
      <w:r w:rsidR="00D827C8">
        <w:rPr>
          <w:color w:val="262626" w:themeColor="text1" w:themeTint="D9"/>
          <w:szCs w:val="22"/>
          <w:lang w:eastAsia="en-GB"/>
        </w:rPr>
        <w:t>Parts 1, 2 and 3</w:t>
      </w:r>
      <w:r w:rsidRPr="006C0ADF">
        <w:rPr>
          <w:color w:val="262626" w:themeColor="text1" w:themeTint="D9"/>
          <w:szCs w:val="22"/>
          <w:lang w:eastAsia="en-GB"/>
        </w:rPr>
        <w:t>.</w:t>
      </w:r>
    </w:p>
    <w:p w14:paraId="7779CB50" w14:textId="77777777" w:rsidR="004E702C" w:rsidRPr="00F060AB" w:rsidRDefault="004E702C" w:rsidP="00A13896">
      <w:pPr>
        <w:pStyle w:val="Heading2numbered"/>
        <w:numPr>
          <w:ilvl w:val="1"/>
          <w:numId w:val="44"/>
        </w:numPr>
      </w:pPr>
      <w:bookmarkStart w:id="39" w:name="_Toc72239776"/>
      <w:bookmarkStart w:id="40" w:name="_Toc72837489"/>
      <w:bookmarkStart w:id="41" w:name="_Toc72856459"/>
      <w:r>
        <w:t>D</w:t>
      </w:r>
      <w:r w:rsidRPr="00F060AB">
        <w:t>ata sources</w:t>
      </w:r>
      <w:r>
        <w:t xml:space="preserve"> and trial samples</w:t>
      </w:r>
      <w:bookmarkEnd w:id="39"/>
      <w:bookmarkEnd w:id="40"/>
      <w:bookmarkEnd w:id="41"/>
    </w:p>
    <w:p w14:paraId="01F5EBAD" w14:textId="11DDA00E" w:rsidR="008D242A" w:rsidRDefault="004E702C" w:rsidP="008D242A">
      <w:pPr>
        <w:pStyle w:val="ParaKeep"/>
      </w:pPr>
      <w:r>
        <w:lastRenderedPageBreak/>
        <w:t>E</w:t>
      </w:r>
      <w:r w:rsidRPr="00F060AB">
        <w:t xml:space="preserve">valuation activities were conducted from February 2019 to </w:t>
      </w:r>
      <w:r w:rsidR="00C17F74">
        <w:t>Decem</w:t>
      </w:r>
      <w:r w:rsidR="00C17F74" w:rsidRPr="00F060AB">
        <w:t xml:space="preserve">ber </w:t>
      </w:r>
      <w:r w:rsidRPr="00F060AB">
        <w:t xml:space="preserve">2020. </w:t>
      </w:r>
      <w:r>
        <w:t>A</w:t>
      </w:r>
      <w:r w:rsidRPr="00F060AB">
        <w:t>s shown</w:t>
      </w:r>
      <w:r>
        <w:t xml:space="preserve"> </w:t>
      </w:r>
      <w:r w:rsidRPr="00F060AB">
        <w:t>in</w:t>
      </w:r>
      <w:r w:rsidR="00A76D43">
        <w:rPr>
          <w:i/>
          <w:iCs/>
        </w:rPr>
        <w:t xml:space="preserve"> </w:t>
      </w:r>
      <w:r w:rsidR="00A76D43">
        <w:fldChar w:fldCharType="begin"/>
      </w:r>
      <w:r w:rsidR="00A76D43">
        <w:rPr>
          <w:i/>
          <w:iCs/>
        </w:rPr>
        <w:instrText xml:space="preserve"> REF _Ref61860201 \h </w:instrText>
      </w:r>
      <w:r w:rsidR="00A76D43">
        <w:fldChar w:fldCharType="separate"/>
      </w:r>
      <w:r w:rsidR="00323B97">
        <w:t>Figure </w:t>
      </w:r>
      <w:r w:rsidR="00323B97">
        <w:rPr>
          <w:noProof/>
        </w:rPr>
        <w:t>1</w:t>
      </w:r>
      <w:r w:rsidR="00323B97">
        <w:noBreakHyphen/>
      </w:r>
      <w:r w:rsidR="00323B97">
        <w:rPr>
          <w:noProof/>
        </w:rPr>
        <w:t>1</w:t>
      </w:r>
      <w:r w:rsidR="00A76D43">
        <w:fldChar w:fldCharType="end"/>
      </w:r>
      <w:r w:rsidRPr="0076427F">
        <w:rPr>
          <w:i/>
          <w:iCs/>
        </w:rPr>
        <w:t>,</w:t>
      </w:r>
      <w:r w:rsidRPr="00F060AB">
        <w:t xml:space="preserve"> there were </w:t>
      </w:r>
      <w:r>
        <w:t>3</w:t>
      </w:r>
      <w:r w:rsidRPr="00F060AB">
        <w:t xml:space="preserve"> main </w:t>
      </w:r>
      <w:r w:rsidRPr="008D242A">
        <w:t>evaluation</w:t>
      </w:r>
      <w:r w:rsidRPr="00F060AB">
        <w:t xml:space="preserve"> </w:t>
      </w:r>
      <w:r>
        <w:t xml:space="preserve">work </w:t>
      </w:r>
      <w:r w:rsidRPr="00F060AB">
        <w:t>streams:</w:t>
      </w:r>
    </w:p>
    <w:p w14:paraId="24026779" w14:textId="77777777" w:rsidR="008D242A" w:rsidRPr="0048737A" w:rsidRDefault="004E702C" w:rsidP="0048737A">
      <w:pPr>
        <w:pStyle w:val="Bullet1Keep"/>
      </w:pPr>
      <w:r w:rsidRPr="0048737A">
        <w:t>costing study</w:t>
      </w:r>
    </w:p>
    <w:p w14:paraId="6F07A68B" w14:textId="77777777" w:rsidR="008D242A" w:rsidRPr="0048737A" w:rsidRDefault="004E702C" w:rsidP="0048737A">
      <w:pPr>
        <w:pStyle w:val="Bullet1Keep"/>
      </w:pPr>
      <w:r w:rsidRPr="0048737A">
        <w:t>reablement trial evaluation</w:t>
      </w:r>
    </w:p>
    <w:p w14:paraId="64A29374" w14:textId="0B48483B" w:rsidR="004E702C" w:rsidRPr="006C0ADF" w:rsidRDefault="004E702C" w:rsidP="00F94A34">
      <w:pPr>
        <w:pStyle w:val="Bullet1"/>
      </w:pPr>
      <w:r w:rsidRPr="006C0ADF">
        <w:t>review of the complementary support strategies.</w:t>
      </w:r>
    </w:p>
    <w:p w14:paraId="29C0217C" w14:textId="0A14156A" w:rsidR="004E702C" w:rsidRDefault="00867286" w:rsidP="001D189A">
      <w:pPr>
        <w:pStyle w:val="Caption"/>
        <w:keepNext w:val="0"/>
        <w:keepLines w:val="0"/>
      </w:pPr>
      <w:bookmarkStart w:id="42" w:name="_Ref61860201"/>
      <w:bookmarkStart w:id="43" w:name="_Ref70009971"/>
      <w:bookmarkStart w:id="44" w:name="_Toc72239710"/>
      <w:r>
        <w:t>Figure </w:t>
      </w:r>
      <w:r w:rsidR="00BE481E">
        <w:fldChar w:fldCharType="begin"/>
      </w:r>
      <w:r w:rsidR="00BE481E">
        <w:instrText xml:space="preserve"> STYLEREF 2 \s </w:instrText>
      </w:r>
      <w:r w:rsidR="00BE481E">
        <w:fldChar w:fldCharType="separate"/>
      </w:r>
      <w:r w:rsidR="00323B97">
        <w:rPr>
          <w:noProof/>
        </w:rPr>
        <w:t>1</w:t>
      </w:r>
      <w:r w:rsidR="00BE481E">
        <w:rPr>
          <w:noProof/>
        </w:rPr>
        <w:fldChar w:fldCharType="end"/>
      </w:r>
      <w:r w:rsidR="00DF50A9">
        <w:noBreakHyphen/>
      </w:r>
      <w:r w:rsidR="00BE481E">
        <w:fldChar w:fldCharType="begin"/>
      </w:r>
      <w:r w:rsidR="00BE481E">
        <w:instrText xml:space="preserve"> SEQ Figure \* ARABIC \s 2 </w:instrText>
      </w:r>
      <w:r w:rsidR="00BE481E">
        <w:fldChar w:fldCharType="separate"/>
      </w:r>
      <w:r w:rsidR="00323B97">
        <w:rPr>
          <w:noProof/>
        </w:rPr>
        <w:t>1</w:t>
      </w:r>
      <w:r w:rsidR="00BE481E">
        <w:rPr>
          <w:noProof/>
        </w:rPr>
        <w:fldChar w:fldCharType="end"/>
      </w:r>
      <w:bookmarkEnd w:id="42"/>
      <w:r w:rsidR="004E702C">
        <w:t>:</w:t>
      </w:r>
      <w:r>
        <w:tab/>
      </w:r>
      <w:r w:rsidR="004E702C">
        <w:t>Data sources for each evaluation stream</w:t>
      </w:r>
      <w:bookmarkEnd w:id="43"/>
      <w:bookmarkEnd w:id="44"/>
    </w:p>
    <w:p w14:paraId="42AFC8E3" w14:textId="78E5DA69" w:rsidR="004E702C" w:rsidRDefault="004E702C" w:rsidP="008D242A">
      <w:pPr>
        <w:pStyle w:val="Image"/>
      </w:pPr>
      <w:r>
        <w:rPr>
          <w:noProof/>
        </w:rPr>
        <w:drawing>
          <wp:inline distT="0" distB="0" distL="0" distR="0" wp14:anchorId="664636C1" wp14:editId="278776E0">
            <wp:extent cx="4526330" cy="3325091"/>
            <wp:effectExtent l="0" t="0" r="7620" b="8890"/>
            <wp:docPr id="1" name="Picture 1" descr="Data sources are coded as quantitative, qualitative or mixed methods (both quantitative and qualitative) and mapped to the relevant evaluation stream(s). See Appendix D for long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ata sources are coded as quantitative, qualitative or mixed methods (both quantitative and qualitative) and mapped to the relevant evaluation stream(s). See Appendix D for long description."/>
                    <pic:cNvPicPr/>
                  </pic:nvPicPr>
                  <pic:blipFill rotWithShape="1">
                    <a:blip r:embed="rId21" cstate="print">
                      <a:extLst>
                        <a:ext uri="{28A0092B-C50C-407E-A947-70E740481C1C}">
                          <a14:useLocalDpi xmlns:a14="http://schemas.microsoft.com/office/drawing/2010/main" val="0"/>
                        </a:ext>
                      </a:extLst>
                    </a:blip>
                    <a:srcRect l="4544" t="5842" r="13587" b="9105"/>
                    <a:stretch/>
                  </pic:blipFill>
                  <pic:spPr bwMode="auto">
                    <a:xfrm>
                      <a:off x="0" y="0"/>
                      <a:ext cx="4553798" cy="3345269"/>
                    </a:xfrm>
                    <a:prstGeom prst="rect">
                      <a:avLst/>
                    </a:prstGeom>
                    <a:ln>
                      <a:noFill/>
                    </a:ln>
                    <a:extLst>
                      <a:ext uri="{53640926-AAD7-44D8-BBD7-CCE9431645EC}">
                        <a14:shadowObscured xmlns:a14="http://schemas.microsoft.com/office/drawing/2010/main"/>
                      </a:ext>
                    </a:extLst>
                  </pic:spPr>
                </pic:pic>
              </a:graphicData>
            </a:graphic>
          </wp:inline>
        </w:drawing>
      </w:r>
    </w:p>
    <w:p w14:paraId="276ACAEF" w14:textId="4EEF3EF9" w:rsidR="008D242A" w:rsidRDefault="004E702C" w:rsidP="00B14A0C">
      <w:pPr>
        <w:pStyle w:val="Paragraph"/>
        <w:widowControl w:val="0"/>
      </w:pPr>
      <w:r>
        <w:t xml:space="preserve">17,118 trial assessments and 13,237 control (traditional) assessments were conducted from July 2019 to June 2020. Evaluation data was drawn from several samples depending on the data source and time period, and whether the client consented to the collection of </w:t>
      </w:r>
      <w:r w:rsidR="00C37D76">
        <w:t>quality</w:t>
      </w:r>
      <w:r w:rsidR="00C17F74">
        <w:t xml:space="preserve"> </w:t>
      </w:r>
      <w:r w:rsidR="00C37D76">
        <w:t>of</w:t>
      </w:r>
      <w:r w:rsidR="00C17F74">
        <w:t xml:space="preserve"> </w:t>
      </w:r>
      <w:r w:rsidR="00C37D76">
        <w:t>life</w:t>
      </w:r>
      <w:r>
        <w:t xml:space="preserve"> data.</w:t>
      </w:r>
    </w:p>
    <w:p w14:paraId="30D4B7EE" w14:textId="77777777" w:rsidR="008D242A" w:rsidRDefault="004E702C" w:rsidP="00B14A0C">
      <w:pPr>
        <w:pStyle w:val="Paragraph"/>
        <w:widowControl w:val="0"/>
      </w:pPr>
      <w:r>
        <w:t>To allow client and service outcomes to be considered within the evaluation timeframe, the evaluation focused on assessments conducted during the first 6 months (July to December 2019), totalling 7,113</w:t>
      </w:r>
      <w:r w:rsidR="00562F2D">
        <w:t> </w:t>
      </w:r>
      <w:r>
        <w:t>trial and 5,553</w:t>
      </w:r>
      <w:r w:rsidR="00562F2D">
        <w:t> </w:t>
      </w:r>
      <w:r>
        <w:t>control clients.</w:t>
      </w:r>
    </w:p>
    <w:p w14:paraId="4C7E6E2B" w14:textId="46F7F091" w:rsidR="006C0ADF" w:rsidRDefault="004E702C" w:rsidP="00B14A0C">
      <w:pPr>
        <w:pStyle w:val="Paragraph"/>
        <w:widowControl w:val="0"/>
      </w:pPr>
      <w:r>
        <w:t>Of this ‘first 6-months’ cohort, a subgroup of 3,002 trial and 1,561 control clients consented to participate in the trial and allow their client outcomes to be assessed. Of this subgroup, reliable client-reported outcomes data was obtained and analysed for 1,127 trial and 440 control clients.</w:t>
      </w:r>
    </w:p>
    <w:p w14:paraId="20C6EF7D" w14:textId="77777777" w:rsidR="00F449A7" w:rsidRPr="00DF761E" w:rsidRDefault="00F449A7" w:rsidP="00B14A0C">
      <w:pPr>
        <w:sectPr w:rsidR="00F449A7" w:rsidRPr="00DF761E" w:rsidSect="001D189A">
          <w:headerReference w:type="default" r:id="rId22"/>
          <w:headerReference w:type="first" r:id="rId23"/>
          <w:pgSz w:w="11907" w:h="16840" w:code="9"/>
          <w:pgMar w:top="851" w:right="1134" w:bottom="426" w:left="1701" w:header="454" w:footer="494" w:gutter="0"/>
          <w:pgNumType w:start="1"/>
          <w:cols w:space="1134"/>
          <w:docGrid w:linePitch="272"/>
        </w:sectPr>
      </w:pPr>
    </w:p>
    <w:bookmarkStart w:id="45" w:name="_Ref61594471"/>
    <w:bookmarkStart w:id="46" w:name="_Ref61596547"/>
    <w:bookmarkStart w:id="47" w:name="_Ref61596563"/>
    <w:bookmarkStart w:id="48" w:name="_Ref61596598"/>
    <w:bookmarkStart w:id="49" w:name="_Ref61596664"/>
    <w:bookmarkStart w:id="50" w:name="_Ref61596707"/>
    <w:bookmarkStart w:id="51" w:name="_Ref61596770"/>
    <w:bookmarkStart w:id="52" w:name="_Toc72239777"/>
    <w:bookmarkStart w:id="53" w:name="_Toc72837490"/>
    <w:bookmarkStart w:id="54" w:name="_Toc72856460"/>
    <w:p w14:paraId="3216F7D3" w14:textId="0E1D5EE0" w:rsidR="00231B9C" w:rsidRPr="00281295" w:rsidRDefault="00231B9C" w:rsidP="0002521C">
      <w:pPr>
        <w:pStyle w:val="Heading1numbered"/>
        <w:numPr>
          <w:ilvl w:val="0"/>
          <w:numId w:val="44"/>
        </w:numPr>
      </w:pPr>
      <w:r w:rsidRPr="00281295">
        <w:lastRenderedPageBreak/>
        <mc:AlternateContent>
          <mc:Choice Requires="wps">
            <w:drawing>
              <wp:anchor distT="0" distB="0" distL="114300" distR="114300" simplePos="0" relativeHeight="251658242" behindDoc="1" locked="0" layoutInCell="1" allowOverlap="1" wp14:anchorId="362E1D3D" wp14:editId="54E2A858">
                <wp:simplePos x="0" y="0"/>
                <wp:positionH relativeFrom="page">
                  <wp:align>left</wp:align>
                </wp:positionH>
                <wp:positionV relativeFrom="page">
                  <wp:align>top</wp:align>
                </wp:positionV>
                <wp:extent cx="7632000" cy="10692000"/>
                <wp:effectExtent l="0" t="0" r="1270" b="1905"/>
                <wp:wrapNone/>
                <wp:docPr id="1359" name="Rectangle 1359" descr="Decorative"/>
                <wp:cNvGraphicFramePr/>
                <a:graphic xmlns:a="http://schemas.openxmlformats.org/drawingml/2006/main">
                  <a:graphicData uri="http://schemas.microsoft.com/office/word/2010/wordprocessingShape">
                    <wps:wsp>
                      <wps:cNvSpPr/>
                      <wps:spPr>
                        <a:xfrm>
                          <a:off x="0" y="0"/>
                          <a:ext cx="7632000" cy="106920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DFB3DDA" id="Rectangle 1359" o:spid="_x0000_s1026" alt="Decorative" style="position:absolute;margin-left:0;margin-top:0;width:600.95pt;height:841.9pt;z-index:-25165823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" fillcolor="#005a9f [3215]" stroked="f" strokeweight="2pt">
                <w10:wrap anchorx="page" anchory="page"/>
              </v:rect>
            </w:pict>
          </mc:Fallback>
        </mc:AlternateContent>
      </w:r>
      <w:r w:rsidRPr="00281295">
        <w:t>Outcomes</w:t>
      </w:r>
      <w:bookmarkEnd w:id="45"/>
      <w:bookmarkEnd w:id="46"/>
      <w:bookmarkEnd w:id="47"/>
      <w:bookmarkEnd w:id="48"/>
      <w:bookmarkEnd w:id="49"/>
      <w:bookmarkEnd w:id="50"/>
      <w:bookmarkEnd w:id="51"/>
      <w:bookmarkEnd w:id="52"/>
      <w:bookmarkEnd w:id="53"/>
      <w:bookmarkEnd w:id="54"/>
    </w:p>
    <w:p w14:paraId="627B0074" w14:textId="071BC40B" w:rsidR="00562F2D" w:rsidRDefault="00562F2D" w:rsidP="00B14A0C">
      <w:pPr>
        <w:rPr>
          <w:color w:val="262626" w:themeColor="text1" w:themeTint="D9"/>
          <w:lang w:eastAsia="en-GB"/>
        </w:rPr>
      </w:pPr>
      <w:r>
        <w:br w:type="page"/>
      </w:r>
    </w:p>
    <w:p w14:paraId="4630016B" w14:textId="07478CB3" w:rsidR="0068205F" w:rsidRPr="0068205F" w:rsidRDefault="0068205F" w:rsidP="00B14A0C">
      <w:pPr>
        <w:pStyle w:val="ParaKeep"/>
      </w:pPr>
      <w:r w:rsidRPr="0068205F">
        <w:lastRenderedPageBreak/>
        <w:t xml:space="preserve">This </w:t>
      </w:r>
      <w:r w:rsidR="00C17F74">
        <w:t>P</w:t>
      </w:r>
      <w:r w:rsidR="00C17F74" w:rsidRPr="0068205F">
        <w:t xml:space="preserve">art </w:t>
      </w:r>
      <w:r w:rsidR="00C17F74">
        <w:t xml:space="preserve">2 </w:t>
      </w:r>
      <w:r w:rsidRPr="0068205F">
        <w:t>of the report addresses the following evaluation objective:</w:t>
      </w:r>
    </w:p>
    <w:p w14:paraId="0CA5E36B" w14:textId="77777777" w:rsidR="008D242A" w:rsidRDefault="0068205F" w:rsidP="00F94A34">
      <w:pPr>
        <w:pStyle w:val="Bullet1"/>
      </w:pPr>
      <w:r w:rsidRPr="0068205F">
        <w:t xml:space="preserve">Assess the </w:t>
      </w:r>
      <w:r w:rsidRPr="007904D7">
        <w:rPr>
          <w:rStyle w:val="Bold"/>
        </w:rPr>
        <w:t>appropriateness</w:t>
      </w:r>
      <w:r w:rsidRPr="0068205F">
        <w:t xml:space="preserve">, </w:t>
      </w:r>
      <w:r w:rsidRPr="007904D7">
        <w:rPr>
          <w:rStyle w:val="Bold"/>
        </w:rPr>
        <w:t>effectiveness</w:t>
      </w:r>
      <w:r w:rsidRPr="0068205F">
        <w:t xml:space="preserve"> and </w:t>
      </w:r>
      <w:r w:rsidRPr="007904D7">
        <w:rPr>
          <w:rStyle w:val="Bold"/>
        </w:rPr>
        <w:t>cost-effectiveness</w:t>
      </w:r>
      <w:r w:rsidRPr="0068205F">
        <w:t xml:space="preserve"> of the reablement trial model.</w:t>
      </w:r>
    </w:p>
    <w:p w14:paraId="3A31B5DB" w14:textId="5FAE5BC8" w:rsidR="00616270" w:rsidRDefault="0068205F" w:rsidP="00B14A0C">
      <w:pPr>
        <w:pStyle w:val="ParaKeep"/>
      </w:pPr>
      <w:r w:rsidRPr="0068205F">
        <w:t>It presents findings regarding the trial outcomes. It compares the trial assessment, client and service outcomes with those of the traditional assessment approach of RAS organisations; and provides a cost-effectiveness analysis</w:t>
      </w:r>
      <w:r w:rsidR="00BA7BDC">
        <w:t>. This part is set out</w:t>
      </w:r>
      <w:r w:rsidR="00616270">
        <w:t xml:space="preserve"> as follows:</w:t>
      </w:r>
    </w:p>
    <w:p w14:paraId="4AFB4475" w14:textId="0EDD28E1" w:rsidR="00BA7BDC" w:rsidRDefault="00BA7BDC" w:rsidP="00D827C8">
      <w:pPr>
        <w:pStyle w:val="Bullet1"/>
        <w:numPr>
          <w:ilvl w:val="0"/>
          <w:numId w:val="0"/>
        </w:numPr>
        <w:ind w:left="1246" w:hanging="962"/>
        <w:rPr>
          <w:rStyle w:val="Bold"/>
          <w:szCs w:val="20"/>
          <w:lang w:eastAsia="en-GB"/>
        </w:rPr>
      </w:pPr>
      <w:bookmarkStart w:id="55" w:name="_Hlk61853689"/>
      <w:r>
        <w:rPr>
          <w:rStyle w:val="Bold"/>
        </w:rPr>
        <w:t>Section 1: Reablement trial</w:t>
      </w:r>
    </w:p>
    <w:p w14:paraId="2D671494" w14:textId="1CA25054" w:rsidR="00BA7BDC" w:rsidRDefault="00BA7BDC" w:rsidP="00D827C8">
      <w:pPr>
        <w:pStyle w:val="Bullet1"/>
        <w:numPr>
          <w:ilvl w:val="0"/>
          <w:numId w:val="0"/>
        </w:numPr>
        <w:ind w:left="1246" w:hanging="962"/>
        <w:rPr>
          <w:rStyle w:val="Bold"/>
        </w:rPr>
      </w:pPr>
      <w:r>
        <w:rPr>
          <w:rStyle w:val="Bold"/>
        </w:rPr>
        <w:t>Section 2: Evaluation samples</w:t>
      </w:r>
    </w:p>
    <w:p w14:paraId="19F05B45" w14:textId="5BCC8082" w:rsidR="00BA7BDC" w:rsidRDefault="00BA7BDC" w:rsidP="00D827C8">
      <w:pPr>
        <w:pStyle w:val="Bullet1"/>
        <w:numPr>
          <w:ilvl w:val="0"/>
          <w:numId w:val="0"/>
        </w:numPr>
        <w:ind w:left="1246" w:hanging="962"/>
        <w:rPr>
          <w:rStyle w:val="Bold"/>
        </w:rPr>
      </w:pPr>
      <w:r>
        <w:rPr>
          <w:rStyle w:val="Bold"/>
        </w:rPr>
        <w:t>Section 3: Conclusions</w:t>
      </w:r>
    </w:p>
    <w:p w14:paraId="6FBCA042" w14:textId="59CBA99B" w:rsidR="0093387F" w:rsidRPr="007904D7" w:rsidRDefault="00616270" w:rsidP="00D827C8">
      <w:pPr>
        <w:pStyle w:val="Bullet1"/>
        <w:numPr>
          <w:ilvl w:val="0"/>
          <w:numId w:val="0"/>
        </w:numPr>
        <w:ind w:left="1246" w:hanging="962"/>
        <w:rPr>
          <w:rStyle w:val="Bold"/>
        </w:rPr>
      </w:pPr>
      <w:r w:rsidRPr="007904D7">
        <w:rPr>
          <w:rStyle w:val="Bold"/>
        </w:rPr>
        <w:t xml:space="preserve">Section </w:t>
      </w:r>
      <w:r w:rsidR="00BA7BDC">
        <w:rPr>
          <w:rStyle w:val="Bold"/>
        </w:rPr>
        <w:t>4</w:t>
      </w:r>
      <w:r w:rsidRPr="007904D7">
        <w:rPr>
          <w:rStyle w:val="Bold"/>
        </w:rPr>
        <w:t xml:space="preserve">: </w:t>
      </w:r>
      <w:r w:rsidR="00502A36" w:rsidRPr="007904D7">
        <w:rPr>
          <w:rStyle w:val="Bold"/>
        </w:rPr>
        <w:t>A</w:t>
      </w:r>
      <w:r w:rsidR="00D042EA" w:rsidRPr="007904D7">
        <w:rPr>
          <w:rStyle w:val="Bold"/>
        </w:rPr>
        <w:t>ppropriateness</w:t>
      </w:r>
      <w:bookmarkEnd w:id="55"/>
      <w:r w:rsidRPr="007904D7">
        <w:rPr>
          <w:rStyle w:val="Bold"/>
        </w:rPr>
        <w:t>,</w:t>
      </w:r>
      <w:r>
        <w:t xml:space="preserve"> </w:t>
      </w:r>
      <w:r w:rsidR="00BA7BDC" w:rsidRPr="004900E6">
        <w:t>examin</w:t>
      </w:r>
      <w:r w:rsidR="00BA7BDC">
        <w:t>es</w:t>
      </w:r>
      <w:r w:rsidR="00BA7BDC" w:rsidRPr="004900E6">
        <w:t xml:space="preserve"> </w:t>
      </w:r>
      <w:r w:rsidR="004900E6" w:rsidRPr="004900E6">
        <w:t>how well th</w:t>
      </w:r>
      <w:r w:rsidR="0093387F">
        <w:t>e trial assessment</w:t>
      </w:r>
      <w:r w:rsidR="004900E6" w:rsidRPr="004900E6">
        <w:t xml:space="preserve"> approach met individual client </w:t>
      </w:r>
      <w:r w:rsidR="004900E6" w:rsidRPr="008D242A">
        <w:t>need</w:t>
      </w:r>
      <w:r w:rsidR="004900E6" w:rsidRPr="004900E6">
        <w:t xml:space="preserve"> and if it was ‘fit-for-purpose’</w:t>
      </w:r>
      <w:r w:rsidR="00F20E15">
        <w:t>.</w:t>
      </w:r>
    </w:p>
    <w:p w14:paraId="720F6457" w14:textId="00253F4B" w:rsidR="008D242A" w:rsidRDefault="0093387F" w:rsidP="00D827C8">
      <w:pPr>
        <w:pStyle w:val="Bullet1"/>
        <w:numPr>
          <w:ilvl w:val="0"/>
          <w:numId w:val="0"/>
        </w:numPr>
        <w:ind w:left="1246" w:hanging="962"/>
      </w:pPr>
      <w:r w:rsidRPr="007904D7">
        <w:rPr>
          <w:rStyle w:val="Bold"/>
        </w:rPr>
        <w:t xml:space="preserve">Section </w:t>
      </w:r>
      <w:r w:rsidR="00BA7BDC">
        <w:rPr>
          <w:rStyle w:val="Bold"/>
        </w:rPr>
        <w:t>5</w:t>
      </w:r>
      <w:r w:rsidRPr="007904D7">
        <w:rPr>
          <w:rStyle w:val="Bold"/>
        </w:rPr>
        <w:t xml:space="preserve">: </w:t>
      </w:r>
      <w:r w:rsidR="00502A36" w:rsidRPr="007904D7">
        <w:rPr>
          <w:rStyle w:val="Bold"/>
        </w:rPr>
        <w:t>E</w:t>
      </w:r>
      <w:r w:rsidR="001138F7" w:rsidRPr="007904D7">
        <w:rPr>
          <w:rStyle w:val="Bold"/>
        </w:rPr>
        <w:t>ffectiveness</w:t>
      </w:r>
      <w:r w:rsidR="004900E6" w:rsidRPr="004900E6">
        <w:t xml:space="preserve">, </w:t>
      </w:r>
      <w:r w:rsidR="00BA7BDC">
        <w:t xml:space="preserve">includes </w:t>
      </w:r>
      <w:r w:rsidR="00F20E15">
        <w:t>a</w:t>
      </w:r>
      <w:r w:rsidR="001138F7">
        <w:t xml:space="preserve">ssessment outcomes, </w:t>
      </w:r>
      <w:r w:rsidR="00F20E15">
        <w:t>c</w:t>
      </w:r>
      <w:r w:rsidR="001138F7">
        <w:t xml:space="preserve">lient-reported outcomes, </w:t>
      </w:r>
      <w:r w:rsidR="00F20E15">
        <w:t>and s</w:t>
      </w:r>
      <w:r w:rsidR="001138F7">
        <w:t>ervice outcomes</w:t>
      </w:r>
      <w:r w:rsidR="00616270">
        <w:t>.</w:t>
      </w:r>
    </w:p>
    <w:p w14:paraId="03442394" w14:textId="2D0C6546" w:rsidR="00BA7BDC" w:rsidRPr="00AE0F4D" w:rsidRDefault="00F20E15" w:rsidP="00D827C8">
      <w:pPr>
        <w:pStyle w:val="Bullet1"/>
        <w:numPr>
          <w:ilvl w:val="0"/>
          <w:numId w:val="0"/>
        </w:numPr>
        <w:ind w:left="1246" w:hanging="962"/>
      </w:pPr>
      <w:r w:rsidRPr="007904D7">
        <w:rPr>
          <w:rStyle w:val="Bold"/>
        </w:rPr>
        <w:t xml:space="preserve">Section </w:t>
      </w:r>
      <w:r w:rsidR="00BA7BDC">
        <w:rPr>
          <w:rStyle w:val="Bold"/>
        </w:rPr>
        <w:t>6</w:t>
      </w:r>
      <w:r w:rsidR="008E0D74" w:rsidRPr="007904D7">
        <w:rPr>
          <w:rStyle w:val="Bold"/>
        </w:rPr>
        <w:t xml:space="preserve">: </w:t>
      </w:r>
      <w:r w:rsidR="00502A36" w:rsidRPr="007904D7">
        <w:rPr>
          <w:rStyle w:val="Bold"/>
        </w:rPr>
        <w:t>C</w:t>
      </w:r>
      <w:r w:rsidR="008E0D74" w:rsidRPr="007904D7">
        <w:rPr>
          <w:rStyle w:val="Bold"/>
        </w:rPr>
        <w:t>ost-effectiveness</w:t>
      </w:r>
      <w:r w:rsidR="002115ED" w:rsidRPr="00A65611">
        <w:t xml:space="preserve">, </w:t>
      </w:r>
      <w:r w:rsidR="00BA7BDC" w:rsidRPr="00A65611">
        <w:t>compar</w:t>
      </w:r>
      <w:r w:rsidR="00BA7BDC">
        <w:t xml:space="preserve">es </w:t>
      </w:r>
      <w:r w:rsidR="00EE23F9">
        <w:t xml:space="preserve">the costs </w:t>
      </w:r>
      <w:r w:rsidR="00BA7BDC">
        <w:t xml:space="preserve">of </w:t>
      </w:r>
      <w:r w:rsidR="00072ACA">
        <w:t>the trial and</w:t>
      </w:r>
      <w:r w:rsidR="002115ED" w:rsidRPr="00943900">
        <w:t xml:space="preserve"> traditional assessment approach</w:t>
      </w:r>
      <w:r w:rsidR="00072ACA">
        <w:t>es</w:t>
      </w:r>
      <w:r w:rsidR="002115ED" w:rsidRPr="00943900">
        <w:t>.</w:t>
      </w:r>
    </w:p>
    <w:p w14:paraId="706CB783" w14:textId="77777777" w:rsidR="00DE632A" w:rsidRPr="00F060AB" w:rsidRDefault="00DE632A" w:rsidP="0002521C">
      <w:pPr>
        <w:pStyle w:val="Heading2numbered"/>
        <w:numPr>
          <w:ilvl w:val="1"/>
          <w:numId w:val="44"/>
        </w:numPr>
        <w:ind w:left="851" w:hanging="851"/>
      </w:pPr>
      <w:bookmarkStart w:id="56" w:name="_Toc72239778"/>
      <w:bookmarkStart w:id="57" w:name="_Toc72837491"/>
      <w:bookmarkStart w:id="58" w:name="_Toc72856461"/>
      <w:r w:rsidRPr="00F060AB">
        <w:t>Reablement trial</w:t>
      </w:r>
      <w:bookmarkEnd w:id="56"/>
      <w:bookmarkEnd w:id="57"/>
      <w:bookmarkEnd w:id="58"/>
    </w:p>
    <w:p w14:paraId="15C90F4F" w14:textId="77777777" w:rsidR="00DE632A" w:rsidRPr="00F060AB" w:rsidRDefault="00DE632A" w:rsidP="008D242A">
      <w:pPr>
        <w:pStyle w:val="ParaKeep"/>
      </w:pPr>
      <w:r w:rsidRPr="00F060AB">
        <w:t>The trial model has 4 main components:</w:t>
      </w:r>
    </w:p>
    <w:p w14:paraId="5D5D00C5" w14:textId="77777777" w:rsidR="00DE632A" w:rsidRPr="00683328" w:rsidRDefault="00DE632A" w:rsidP="00BA7F72">
      <w:pPr>
        <w:pStyle w:val="List1"/>
        <w:numPr>
          <w:ilvl w:val="0"/>
          <w:numId w:val="18"/>
        </w:numPr>
        <w:ind w:left="574" w:hanging="308"/>
        <w:rPr>
          <w:b/>
        </w:rPr>
      </w:pPr>
      <w:r w:rsidRPr="00683328">
        <w:rPr>
          <w:b/>
        </w:rPr>
        <w:t xml:space="preserve">Active assessment </w:t>
      </w:r>
      <w:r w:rsidRPr="00F060AB">
        <w:t>that enables identification of the client’s degree of skill and functional level and guides the choice of goals and strategies that are introduced.</w:t>
      </w:r>
    </w:p>
    <w:p w14:paraId="53F372D0" w14:textId="77777777" w:rsidR="00DE632A" w:rsidRPr="004825E9" w:rsidRDefault="00DE632A" w:rsidP="004C3252">
      <w:pPr>
        <w:pStyle w:val="List1"/>
        <w:numPr>
          <w:ilvl w:val="0"/>
          <w:numId w:val="0"/>
        </w:numPr>
        <w:ind w:left="-28"/>
      </w:pPr>
      <w:r w:rsidRPr="002C75F4">
        <w:t>Reablement interventions</w:t>
      </w:r>
      <w:r>
        <w:t xml:space="preserve"> f</w:t>
      </w:r>
      <w:r w:rsidRPr="004825E9">
        <w:t>or clients assessed as potentially benefiting from reablement:</w:t>
      </w:r>
    </w:p>
    <w:p w14:paraId="3D8868F5" w14:textId="77777777" w:rsidR="00DE632A" w:rsidRPr="00F060AB" w:rsidRDefault="00DE632A" w:rsidP="00683328">
      <w:pPr>
        <w:pStyle w:val="List1"/>
        <w:rPr>
          <w:b/>
        </w:rPr>
      </w:pPr>
      <w:r w:rsidRPr="00F060AB">
        <w:rPr>
          <w:b/>
        </w:rPr>
        <w:t>SMART goal setting</w:t>
      </w:r>
      <w:r w:rsidRPr="00F060AB">
        <w:t xml:space="preserve"> that identifies areas where new and existing skills can be developed and enhanced, and then monitors and reviews these goals. This is a vital component, as goals are key to successful reablement.</w:t>
      </w:r>
    </w:p>
    <w:p w14:paraId="352F5F36" w14:textId="77777777" w:rsidR="00DE632A" w:rsidRPr="00F060AB" w:rsidRDefault="00DE632A" w:rsidP="00683328">
      <w:pPr>
        <w:pStyle w:val="List1"/>
        <w:rPr>
          <w:b/>
        </w:rPr>
      </w:pPr>
      <w:r w:rsidRPr="00F060AB">
        <w:rPr>
          <w:b/>
        </w:rPr>
        <w:t>Broad reablement strategies</w:t>
      </w:r>
      <w:r w:rsidRPr="00F060AB">
        <w:t xml:space="preserve"> or interventions that address areas of need and focus on building or maintaining a client’s independence. This can include the provision of </w:t>
      </w:r>
      <w:r w:rsidRPr="007E4AEE">
        <w:rPr>
          <w:b/>
        </w:rPr>
        <w:t>time</w:t>
      </w:r>
      <w:r>
        <w:rPr>
          <w:b/>
        </w:rPr>
        <w:t>-</w:t>
      </w:r>
      <w:r w:rsidRPr="007E4AEE">
        <w:rPr>
          <w:b/>
        </w:rPr>
        <w:t xml:space="preserve">limited CHSP services </w:t>
      </w:r>
      <w:r w:rsidRPr="00F060AB">
        <w:t>and other interventions, a hallmark of reablement.</w:t>
      </w:r>
    </w:p>
    <w:p w14:paraId="5687C664" w14:textId="77777777" w:rsidR="008D242A" w:rsidRDefault="00DE632A" w:rsidP="00683328">
      <w:pPr>
        <w:pStyle w:val="List1"/>
      </w:pPr>
      <w:r w:rsidRPr="00F060AB">
        <w:rPr>
          <w:b/>
        </w:rPr>
        <w:t>Follow-up</w:t>
      </w:r>
      <w:r w:rsidRPr="00F060AB">
        <w:t>, in which</w:t>
      </w:r>
      <w:r w:rsidRPr="00F060AB">
        <w:rPr>
          <w:b/>
        </w:rPr>
        <w:t xml:space="preserve"> </w:t>
      </w:r>
      <w:r w:rsidRPr="00F060AB">
        <w:t>contact is maintained with the client throughout the 8 to 12-week reablement phase to provide encouragement and allow the individual time to practise and learn new skills and techniques. Coaching support is provided over the telephone or in the home. Regular review allows strategies to be refined and provides the opportunity to reinforce and support achievement.</w:t>
      </w:r>
    </w:p>
    <w:p w14:paraId="2B21EF2D" w14:textId="538954D1" w:rsidR="00DE632A" w:rsidRDefault="00DE632A" w:rsidP="008D242A">
      <w:pPr>
        <w:pStyle w:val="ParaKeep"/>
      </w:pPr>
      <w:r>
        <w:t>The PIL measure provided funding to:</w:t>
      </w:r>
    </w:p>
    <w:p w14:paraId="4FE15934" w14:textId="77777777" w:rsidR="00DE632A" w:rsidRPr="008D242A" w:rsidRDefault="00DE632A" w:rsidP="00F94A34">
      <w:pPr>
        <w:pStyle w:val="Bullet1"/>
      </w:pPr>
      <w:r>
        <w:t xml:space="preserve">train assessors at 5 RAS organisations </w:t>
      </w:r>
      <w:r w:rsidRPr="008D242A">
        <w:t>regarding the trial model</w:t>
      </w:r>
    </w:p>
    <w:p w14:paraId="13280127" w14:textId="77777777" w:rsidR="00DE632A" w:rsidRPr="007535C8" w:rsidRDefault="00DE632A" w:rsidP="00F94A34">
      <w:pPr>
        <w:pStyle w:val="Bullet1"/>
      </w:pPr>
      <w:r w:rsidRPr="008D242A">
        <w:t>these 5 RAS organisations to conduct assess</w:t>
      </w:r>
      <w:r>
        <w:t>ments based on the trial model.</w:t>
      </w:r>
    </w:p>
    <w:p w14:paraId="00C0DFCE" w14:textId="77777777" w:rsidR="00DE632A" w:rsidRPr="00952694" w:rsidRDefault="00DE632A" w:rsidP="008D242A">
      <w:pPr>
        <w:pStyle w:val="ParaKeep"/>
      </w:pPr>
      <w:r w:rsidRPr="00952694">
        <w:t>Evaluation of the trial model examined:</w:t>
      </w:r>
    </w:p>
    <w:p w14:paraId="016E2CC0" w14:textId="77777777" w:rsidR="008D242A" w:rsidRPr="008D242A" w:rsidRDefault="00DE632A" w:rsidP="00F94A34">
      <w:pPr>
        <w:pStyle w:val="Bullet1"/>
      </w:pPr>
      <w:r w:rsidRPr="009B3A33">
        <w:t xml:space="preserve">training </w:t>
      </w:r>
      <w:r w:rsidRPr="008D242A">
        <w:t>provided to 140 assessors and 12 reablement mentors at 5 trial RAS organisations</w:t>
      </w:r>
    </w:p>
    <w:p w14:paraId="50B33854" w14:textId="31D2DCD2" w:rsidR="00DE632A" w:rsidRPr="008D242A" w:rsidRDefault="00DE632A" w:rsidP="00F94A34">
      <w:pPr>
        <w:pStyle w:val="Bullet1"/>
      </w:pPr>
      <w:r w:rsidRPr="008D242A">
        <w:t>17,118 trial model assessments and 13,327 traditional (control group) assessments conducted across 20 Aged Care Planning Regions, from July 2019 to June 2020</w:t>
      </w:r>
    </w:p>
    <w:p w14:paraId="0684C266" w14:textId="77777777" w:rsidR="00DE632A" w:rsidRPr="008D242A" w:rsidRDefault="00DE632A" w:rsidP="00F94A34">
      <w:pPr>
        <w:pStyle w:val="Bullet1"/>
      </w:pPr>
      <w:r w:rsidRPr="008D242A">
        <w:t>CHSP services recommended and those provided, short and long term</w:t>
      </w:r>
    </w:p>
    <w:p w14:paraId="2E22800C" w14:textId="1E9526EB" w:rsidR="00DE632A" w:rsidRPr="009B3A33" w:rsidRDefault="001F096E" w:rsidP="00F94A34">
      <w:pPr>
        <w:pStyle w:val="Bullet1"/>
      </w:pPr>
      <w:r w:rsidRPr="008D242A">
        <w:t>client</w:t>
      </w:r>
      <w:r w:rsidR="00DE632A" w:rsidRPr="008D242A">
        <w:t>-reported</w:t>
      </w:r>
      <w:r w:rsidR="00DE632A" w:rsidRPr="009B3A33">
        <w:t xml:space="preserve"> outcomes.</w:t>
      </w:r>
    </w:p>
    <w:p w14:paraId="2D828A8D" w14:textId="12B8A0EA" w:rsidR="000C61AF" w:rsidRPr="00CF77C8" w:rsidRDefault="000C61AF" w:rsidP="0002521C">
      <w:pPr>
        <w:pStyle w:val="Heading2numbered"/>
        <w:numPr>
          <w:ilvl w:val="1"/>
          <w:numId w:val="44"/>
        </w:numPr>
        <w:ind w:left="851" w:hanging="851"/>
      </w:pPr>
      <w:bookmarkStart w:id="59" w:name="_Toc56156230"/>
      <w:bookmarkStart w:id="60" w:name="_Toc59465403"/>
      <w:bookmarkStart w:id="61" w:name="_Toc72239779"/>
      <w:bookmarkStart w:id="62" w:name="_Toc72837492"/>
      <w:bookmarkStart w:id="63" w:name="_Toc72856462"/>
      <w:r w:rsidRPr="00CF77C8">
        <w:t xml:space="preserve">Evaluation </w:t>
      </w:r>
      <w:bookmarkEnd w:id="59"/>
      <w:r>
        <w:t>samples</w:t>
      </w:r>
      <w:bookmarkEnd w:id="60"/>
      <w:bookmarkEnd w:id="61"/>
      <w:bookmarkEnd w:id="62"/>
      <w:bookmarkEnd w:id="63"/>
    </w:p>
    <w:p w14:paraId="6910BB26" w14:textId="1774923D" w:rsidR="008D242A" w:rsidRDefault="000C61AF" w:rsidP="00B14A0C">
      <w:pPr>
        <w:pStyle w:val="Paragraph"/>
        <w:ind w:right="-142"/>
      </w:pPr>
      <w:r>
        <w:lastRenderedPageBreak/>
        <w:t>Evaluation data was drawn from several samples depending on the data source and time period, and whether the client consented to the collection of quality of life data.</w:t>
      </w:r>
      <w:r w:rsidRPr="00B5360F">
        <w:t xml:space="preserve"> </w:t>
      </w:r>
      <w:r>
        <w:t>These samples are shown in</w:t>
      </w:r>
      <w:r w:rsidR="00720EA5">
        <w:t xml:space="preserve"> </w:t>
      </w:r>
      <w:r w:rsidR="00D827C8">
        <w:fldChar w:fldCharType="begin"/>
      </w:r>
      <w:r w:rsidR="00D827C8">
        <w:instrText xml:space="preserve"> REF _Ref71036988 \h </w:instrText>
      </w:r>
      <w:r w:rsidR="00D827C8">
        <w:fldChar w:fldCharType="separate"/>
      </w:r>
      <w:r w:rsidR="00323B97">
        <w:t>Table </w:t>
      </w:r>
      <w:r w:rsidR="00323B97">
        <w:rPr>
          <w:noProof/>
        </w:rPr>
        <w:t>2</w:t>
      </w:r>
      <w:r w:rsidR="00323B97">
        <w:noBreakHyphen/>
      </w:r>
      <w:r w:rsidR="00323B97">
        <w:rPr>
          <w:noProof/>
        </w:rPr>
        <w:t>1</w:t>
      </w:r>
      <w:r w:rsidR="00D827C8">
        <w:fldChar w:fldCharType="end"/>
      </w:r>
      <w:r>
        <w:t>.</w:t>
      </w:r>
    </w:p>
    <w:p w14:paraId="12EEACFD" w14:textId="22D1239A" w:rsidR="008D242A" w:rsidRDefault="000C61AF" w:rsidP="00B14A0C">
      <w:pPr>
        <w:pStyle w:val="Paragraph"/>
        <w:widowControl w:val="0"/>
        <w:ind w:right="-142"/>
      </w:pPr>
      <w:r>
        <w:t>As shown, 17,118</w:t>
      </w:r>
      <w:r w:rsidR="008D242A">
        <w:t> </w:t>
      </w:r>
      <w:r>
        <w:t>trial assessments and 13,237</w:t>
      </w:r>
      <w:r w:rsidR="008D242A">
        <w:t> </w:t>
      </w:r>
      <w:r>
        <w:t xml:space="preserve">control (traditional) assessments were conducted </w:t>
      </w:r>
      <w:r w:rsidR="00300C06">
        <w:t xml:space="preserve">between </w:t>
      </w:r>
      <w:r>
        <w:t>July</w:t>
      </w:r>
      <w:r w:rsidR="00300C06">
        <w:t> </w:t>
      </w:r>
      <w:r>
        <w:t xml:space="preserve">2019 </w:t>
      </w:r>
      <w:r w:rsidR="00300C06">
        <w:t xml:space="preserve">and </w:t>
      </w:r>
      <w:r>
        <w:t>June</w:t>
      </w:r>
      <w:r w:rsidR="00300C06">
        <w:t> </w:t>
      </w:r>
      <w:r>
        <w:t>2020.</w:t>
      </w:r>
      <w:r w:rsidR="001A03CA">
        <w:t xml:space="preserve"> A further 79,739 assessments were conducted for rest of country (</w:t>
      </w:r>
      <w:r w:rsidR="001A03CA" w:rsidRPr="00040100">
        <w:t>ROC</w:t>
      </w:r>
      <w:r w:rsidR="001A03CA">
        <w:t>)</w:t>
      </w:r>
      <w:r w:rsidR="001A03CA" w:rsidRPr="00040100">
        <w:t xml:space="preserve"> clients</w:t>
      </w:r>
      <w:r w:rsidR="001A03CA">
        <w:t>.</w:t>
      </w:r>
    </w:p>
    <w:p w14:paraId="699D5510" w14:textId="72778285" w:rsidR="008D242A" w:rsidRDefault="000C61AF" w:rsidP="00B14A0C">
      <w:pPr>
        <w:pStyle w:val="Paragraph"/>
        <w:ind w:right="-142"/>
      </w:pPr>
      <w:r>
        <w:t>To allow client and service outcomes to be considered within the evaluation timeframe, the evaluation focused on assessments conducted during the first 6</w:t>
      </w:r>
      <w:r w:rsidR="00300C06">
        <w:t> </w:t>
      </w:r>
      <w:r>
        <w:t>months (July to December</w:t>
      </w:r>
      <w:r w:rsidR="00300C06">
        <w:t> </w:t>
      </w:r>
      <w:r>
        <w:t>2019), totalling 7,113</w:t>
      </w:r>
      <w:r w:rsidR="008D242A">
        <w:t> </w:t>
      </w:r>
      <w:r>
        <w:t>trial and 5,553</w:t>
      </w:r>
      <w:r w:rsidR="008D242A">
        <w:t> </w:t>
      </w:r>
      <w:r>
        <w:t>control clients.</w:t>
      </w:r>
    </w:p>
    <w:p w14:paraId="73913CB3" w14:textId="696F3050" w:rsidR="000C61AF" w:rsidRDefault="000C61AF" w:rsidP="00B14A0C">
      <w:pPr>
        <w:pStyle w:val="Paragraph"/>
      </w:pPr>
      <w:r>
        <w:t>The ‘second 6-months’ cohort was excluded from the services delivery data analysis as there was potentially insufficient opportunity for services to be put in place.</w:t>
      </w:r>
    </w:p>
    <w:p w14:paraId="25D2A1DB" w14:textId="2FB4B764" w:rsidR="000C61AF" w:rsidRDefault="000C61AF" w:rsidP="00B14A0C">
      <w:pPr>
        <w:pStyle w:val="Paragraph"/>
      </w:pPr>
      <w:r>
        <w:t>Of the ‘first 6-months’ cohort, a subgroup of 3,002</w:t>
      </w:r>
      <w:r w:rsidR="00300C06">
        <w:t> </w:t>
      </w:r>
      <w:r>
        <w:t>trial and 1,561</w:t>
      </w:r>
      <w:r w:rsidR="00300C06">
        <w:t> </w:t>
      </w:r>
      <w:r>
        <w:t>control clients consented to participate in the trial and allow their client outcomes to be assessed. Of this subgroup, reliable client-reported outcomes data was obtained and analysed for 1,127</w:t>
      </w:r>
      <w:r w:rsidR="00300C06">
        <w:t> </w:t>
      </w:r>
      <w:r>
        <w:t>trial and 440</w:t>
      </w:r>
      <w:r w:rsidR="00300C06">
        <w:t> </w:t>
      </w:r>
      <w:r>
        <w:t>control clients.</w:t>
      </w:r>
    </w:p>
    <w:p w14:paraId="55C55890" w14:textId="6AB3E8FE" w:rsidR="00C10950" w:rsidRDefault="00C10950" w:rsidP="005938E0">
      <w:pPr>
        <w:pStyle w:val="Caption"/>
      </w:pPr>
      <w:bookmarkStart w:id="64" w:name="_Ref71036988"/>
      <w:bookmarkStart w:id="65" w:name="_Toc72239731"/>
      <w:r>
        <w:t>Table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1</w:t>
      </w:r>
      <w:r w:rsidR="00BE481E">
        <w:rPr>
          <w:noProof/>
        </w:rPr>
        <w:fldChar w:fldCharType="end"/>
      </w:r>
      <w:bookmarkEnd w:id="64"/>
      <w:r>
        <w:t>:</w:t>
      </w:r>
      <w:r>
        <w:tab/>
        <w:t>Reablement trial samples</w:t>
      </w:r>
      <w:bookmarkEnd w:id="65"/>
    </w:p>
    <w:tbl>
      <w:tblPr>
        <w:tblStyle w:val="TableGridLight"/>
        <w:tblW w:w="9154" w:type="dxa"/>
        <w:tblLook w:val="06A0" w:firstRow="1" w:lastRow="0" w:firstColumn="1" w:lastColumn="0" w:noHBand="1" w:noVBand="1"/>
        <w:tblDescription w:val="Table 2.1 is a list of reablement trail samples.  This table contain 6 column headings: Column 1 lists the client groups, column 2 gives a description, and the other columns give the number of clients in each group by trial, control, rest of country (ROC), and total."/>
      </w:tblPr>
      <w:tblGrid>
        <w:gridCol w:w="1334"/>
        <w:gridCol w:w="4387"/>
        <w:gridCol w:w="799"/>
        <w:gridCol w:w="874"/>
        <w:gridCol w:w="799"/>
        <w:gridCol w:w="961"/>
      </w:tblGrid>
      <w:tr w:rsidR="00EE766E" w14:paraId="73800325" w14:textId="77777777" w:rsidTr="00BC7EC3">
        <w:trPr>
          <w:tblHeader/>
        </w:trPr>
        <w:tc>
          <w:tcPr>
            <w:tcW w:w="0" w:type="dxa"/>
          </w:tcPr>
          <w:p w14:paraId="38523B93" w14:textId="2143DA42" w:rsidR="00C2050A" w:rsidRDefault="00C2050A" w:rsidP="00BB0898">
            <w:pPr>
              <w:pStyle w:val="TableHeading1"/>
            </w:pPr>
            <w:r>
              <w:t>Client group</w:t>
            </w:r>
          </w:p>
        </w:tc>
        <w:tc>
          <w:tcPr>
            <w:tcW w:w="0" w:type="auto"/>
          </w:tcPr>
          <w:p w14:paraId="45C45A0F" w14:textId="3F525000" w:rsidR="00C2050A" w:rsidRDefault="00C2050A" w:rsidP="00BB0898">
            <w:pPr>
              <w:pStyle w:val="TableHeading1"/>
            </w:pPr>
            <w:r>
              <w:t>Description</w:t>
            </w:r>
          </w:p>
        </w:tc>
        <w:tc>
          <w:tcPr>
            <w:tcW w:w="0" w:type="auto"/>
          </w:tcPr>
          <w:p w14:paraId="18BFBB42" w14:textId="696CC4B5" w:rsidR="00C2050A" w:rsidRDefault="00BB0898" w:rsidP="00D827C8">
            <w:pPr>
              <w:pStyle w:val="TableH1Right"/>
              <w:jc w:val="center"/>
            </w:pPr>
            <w:r>
              <w:t>T</w:t>
            </w:r>
            <w:r w:rsidR="00C2050A">
              <w:t>rial</w:t>
            </w:r>
          </w:p>
        </w:tc>
        <w:tc>
          <w:tcPr>
            <w:tcW w:w="0" w:type="auto"/>
          </w:tcPr>
          <w:p w14:paraId="0E7F833C" w14:textId="382E24B5" w:rsidR="00C2050A" w:rsidRDefault="00BB0898" w:rsidP="00D827C8">
            <w:pPr>
              <w:pStyle w:val="TableH1Right"/>
              <w:jc w:val="center"/>
            </w:pPr>
            <w:r>
              <w:t>Control</w:t>
            </w:r>
          </w:p>
        </w:tc>
        <w:tc>
          <w:tcPr>
            <w:tcW w:w="0" w:type="auto"/>
          </w:tcPr>
          <w:p w14:paraId="4CDA475F" w14:textId="205F52E3" w:rsidR="00C2050A" w:rsidRDefault="00BB0898" w:rsidP="00D827C8">
            <w:pPr>
              <w:pStyle w:val="TableH1Right"/>
              <w:jc w:val="center"/>
            </w:pPr>
            <w:r>
              <w:t>ROC</w:t>
            </w:r>
          </w:p>
        </w:tc>
        <w:tc>
          <w:tcPr>
            <w:tcW w:w="0" w:type="auto"/>
          </w:tcPr>
          <w:p w14:paraId="6CF0F8A7" w14:textId="376435F3" w:rsidR="00C2050A" w:rsidRDefault="00BB0898" w:rsidP="00D827C8">
            <w:pPr>
              <w:pStyle w:val="TableH1Right"/>
              <w:jc w:val="center"/>
            </w:pPr>
            <w:r>
              <w:t>Total</w:t>
            </w:r>
          </w:p>
        </w:tc>
      </w:tr>
      <w:tr w:rsidR="000B127C" w14:paraId="4A4C9C36" w14:textId="77777777" w:rsidTr="001D189A">
        <w:tc>
          <w:tcPr>
            <w:tcW w:w="1334" w:type="dxa"/>
          </w:tcPr>
          <w:p w14:paraId="1105929D" w14:textId="09CC30C3" w:rsidR="00C2050A" w:rsidRDefault="00BB0898" w:rsidP="00BB0898">
            <w:pPr>
              <w:pStyle w:val="TableText"/>
            </w:pPr>
            <w:r>
              <w:t>National group</w:t>
            </w:r>
          </w:p>
        </w:tc>
        <w:tc>
          <w:tcPr>
            <w:tcW w:w="0" w:type="auto"/>
          </w:tcPr>
          <w:p w14:paraId="1DD6415E" w14:textId="0B88278A" w:rsidR="00C2050A" w:rsidRDefault="00BB0898" w:rsidP="00BB0898">
            <w:pPr>
              <w:pStyle w:val="TableText"/>
            </w:pPr>
            <w:r>
              <w:t xml:space="preserve">All clients </w:t>
            </w:r>
            <w:r w:rsidR="001A03CA">
              <w:t xml:space="preserve">having their first assessment during </w:t>
            </w:r>
            <w:r>
              <w:t>July 2019 to June 2020. Used to examine CHSP service recommendation and delivery patterns.</w:t>
            </w:r>
          </w:p>
        </w:tc>
        <w:tc>
          <w:tcPr>
            <w:tcW w:w="0" w:type="auto"/>
          </w:tcPr>
          <w:p w14:paraId="3F966CB2" w14:textId="660A63F1" w:rsidR="00C2050A" w:rsidRDefault="00BB0898" w:rsidP="00BB0898">
            <w:pPr>
              <w:pStyle w:val="TableTextRight"/>
            </w:pPr>
            <w:r>
              <w:t>17,118</w:t>
            </w:r>
          </w:p>
        </w:tc>
        <w:tc>
          <w:tcPr>
            <w:tcW w:w="0" w:type="auto"/>
          </w:tcPr>
          <w:p w14:paraId="08D4AF53" w14:textId="16E23B93" w:rsidR="00C2050A" w:rsidRDefault="00BB0898" w:rsidP="00BB0898">
            <w:pPr>
              <w:pStyle w:val="TableTextRight"/>
            </w:pPr>
            <w:r>
              <w:t>13,237</w:t>
            </w:r>
          </w:p>
        </w:tc>
        <w:tc>
          <w:tcPr>
            <w:tcW w:w="0" w:type="auto"/>
          </w:tcPr>
          <w:p w14:paraId="6256C1A4" w14:textId="67A34389" w:rsidR="00C2050A" w:rsidRDefault="00BB0898" w:rsidP="00BB0898">
            <w:pPr>
              <w:pStyle w:val="TableTextRight"/>
            </w:pPr>
            <w:r>
              <w:t>79,739</w:t>
            </w:r>
          </w:p>
        </w:tc>
        <w:tc>
          <w:tcPr>
            <w:tcW w:w="0" w:type="auto"/>
          </w:tcPr>
          <w:p w14:paraId="354F9D26" w14:textId="212AB1F4" w:rsidR="00C2050A" w:rsidRPr="00247C34" w:rsidRDefault="00BB0898" w:rsidP="00BB0898">
            <w:pPr>
              <w:pStyle w:val="TableTextRight"/>
              <w:rPr>
                <w:rStyle w:val="Bold"/>
              </w:rPr>
            </w:pPr>
            <w:r w:rsidRPr="00247C34">
              <w:rPr>
                <w:rStyle w:val="Bold"/>
              </w:rPr>
              <w:t>110,094</w:t>
            </w:r>
          </w:p>
        </w:tc>
      </w:tr>
      <w:tr w:rsidR="00EE766E" w14:paraId="7E0831E9" w14:textId="77777777" w:rsidTr="001D189A">
        <w:tc>
          <w:tcPr>
            <w:tcW w:w="1334" w:type="dxa"/>
          </w:tcPr>
          <w:p w14:paraId="7811A28C" w14:textId="664BCD34" w:rsidR="00C2050A" w:rsidRDefault="00BB0898" w:rsidP="00BB0898">
            <w:pPr>
              <w:pStyle w:val="TableText"/>
            </w:pPr>
            <w:r>
              <w:t>Nested national group</w:t>
            </w:r>
          </w:p>
        </w:tc>
        <w:tc>
          <w:tcPr>
            <w:tcW w:w="0" w:type="auto"/>
          </w:tcPr>
          <w:p w14:paraId="5795DA61" w14:textId="65CA0A34" w:rsidR="00C2050A" w:rsidRDefault="00BB0898" w:rsidP="00BB0898">
            <w:pPr>
              <w:pStyle w:val="TableText"/>
            </w:pPr>
            <w:r>
              <w:t>All clients from the first 6 months of the group above. Used to calculate short vs ongoing CHSP services.</w:t>
            </w:r>
          </w:p>
        </w:tc>
        <w:tc>
          <w:tcPr>
            <w:tcW w:w="0" w:type="auto"/>
          </w:tcPr>
          <w:p w14:paraId="2AE7AF74" w14:textId="6ADDDD83" w:rsidR="00C2050A" w:rsidRDefault="00BB0898" w:rsidP="00BB0898">
            <w:pPr>
              <w:pStyle w:val="TableTextRight"/>
            </w:pPr>
            <w:r>
              <w:t>7,113</w:t>
            </w:r>
          </w:p>
        </w:tc>
        <w:tc>
          <w:tcPr>
            <w:tcW w:w="0" w:type="auto"/>
          </w:tcPr>
          <w:p w14:paraId="1542C46B" w14:textId="0E7984ED" w:rsidR="00C2050A" w:rsidRDefault="006B30C6" w:rsidP="00BB0898">
            <w:pPr>
              <w:pStyle w:val="TableTextRight"/>
            </w:pPr>
            <w:r>
              <w:t>5</w:t>
            </w:r>
            <w:r w:rsidR="0031370A">
              <w:t>,</w:t>
            </w:r>
            <w:r>
              <w:t>553</w:t>
            </w:r>
          </w:p>
        </w:tc>
        <w:tc>
          <w:tcPr>
            <w:tcW w:w="0" w:type="auto"/>
          </w:tcPr>
          <w:p w14:paraId="3D75F717" w14:textId="3050670B" w:rsidR="00C2050A" w:rsidRDefault="006B30C6" w:rsidP="00BB0898">
            <w:pPr>
              <w:pStyle w:val="TableTextRight"/>
            </w:pPr>
            <w:r>
              <w:t>33</w:t>
            </w:r>
            <w:r w:rsidR="0031370A">
              <w:t>,</w:t>
            </w:r>
            <w:r w:rsidR="002B2FC0">
              <w:t>5</w:t>
            </w:r>
            <w:r>
              <w:t>65</w:t>
            </w:r>
          </w:p>
        </w:tc>
        <w:tc>
          <w:tcPr>
            <w:tcW w:w="0" w:type="auto"/>
          </w:tcPr>
          <w:p w14:paraId="71950C5D" w14:textId="7B143A6A" w:rsidR="00C2050A" w:rsidRPr="00247C34" w:rsidRDefault="002B2FC0" w:rsidP="00BB0898">
            <w:pPr>
              <w:pStyle w:val="TableTextRight"/>
              <w:rPr>
                <w:rStyle w:val="Bold"/>
              </w:rPr>
            </w:pPr>
            <w:r w:rsidRPr="00247C34">
              <w:rPr>
                <w:rStyle w:val="Bold"/>
              </w:rPr>
              <w:t>46</w:t>
            </w:r>
            <w:r w:rsidR="0031370A" w:rsidRPr="00247C34">
              <w:rPr>
                <w:rStyle w:val="Bold"/>
              </w:rPr>
              <w:t>,</w:t>
            </w:r>
            <w:r w:rsidRPr="00247C34">
              <w:rPr>
                <w:rStyle w:val="Bold"/>
              </w:rPr>
              <w:t>231</w:t>
            </w:r>
          </w:p>
        </w:tc>
      </w:tr>
      <w:tr w:rsidR="000B127C" w14:paraId="7DBD797B" w14:textId="77777777" w:rsidTr="001D189A">
        <w:tc>
          <w:tcPr>
            <w:tcW w:w="1334" w:type="dxa"/>
          </w:tcPr>
          <w:p w14:paraId="1B6FA7AA" w14:textId="430B2369" w:rsidR="00C2050A" w:rsidRDefault="00BB0898" w:rsidP="00BB0898">
            <w:pPr>
              <w:pStyle w:val="TableText"/>
            </w:pPr>
            <w:r>
              <w:t>PIL group</w:t>
            </w:r>
          </w:p>
        </w:tc>
        <w:tc>
          <w:tcPr>
            <w:tcW w:w="0" w:type="auto"/>
          </w:tcPr>
          <w:p w14:paraId="257FED84" w14:textId="4320E1A0" w:rsidR="00C2050A" w:rsidRDefault="002B2FC0" w:rsidP="00BB0898">
            <w:pPr>
              <w:pStyle w:val="TableText"/>
            </w:pPr>
            <w:r>
              <w:t>All clients consenting to participate in the trial, July to December 2019. Used to examine CHSP service</w:t>
            </w:r>
            <w:r w:rsidR="001A03CA">
              <w:t>s</w:t>
            </w:r>
            <w:r>
              <w:t xml:space="preserve"> and general recommendation</w:t>
            </w:r>
            <w:r w:rsidR="001A03CA">
              <w:t>s</w:t>
            </w:r>
            <w:r>
              <w:t xml:space="preserve"> patterns</w:t>
            </w:r>
            <w:r w:rsidR="001A03CA">
              <w:t>.</w:t>
            </w:r>
          </w:p>
        </w:tc>
        <w:tc>
          <w:tcPr>
            <w:tcW w:w="0" w:type="auto"/>
          </w:tcPr>
          <w:p w14:paraId="37C7A2BE" w14:textId="2B5BDB66" w:rsidR="00C2050A" w:rsidRDefault="002B2FC0" w:rsidP="00BB0898">
            <w:pPr>
              <w:pStyle w:val="TableTextRight"/>
            </w:pPr>
            <w:r>
              <w:t>3</w:t>
            </w:r>
            <w:r w:rsidR="0031370A">
              <w:t>,</w:t>
            </w:r>
            <w:r>
              <w:t>002</w:t>
            </w:r>
          </w:p>
        </w:tc>
        <w:tc>
          <w:tcPr>
            <w:tcW w:w="0" w:type="auto"/>
          </w:tcPr>
          <w:p w14:paraId="00BB18F0" w14:textId="549CF601" w:rsidR="00C2050A" w:rsidRDefault="002B2FC0" w:rsidP="00BB0898">
            <w:pPr>
              <w:pStyle w:val="TableTextRight"/>
            </w:pPr>
            <w:r>
              <w:t>1</w:t>
            </w:r>
            <w:r w:rsidR="0031370A">
              <w:t>,</w:t>
            </w:r>
            <w:r>
              <w:t>561</w:t>
            </w:r>
          </w:p>
        </w:tc>
        <w:tc>
          <w:tcPr>
            <w:tcW w:w="0" w:type="auto"/>
          </w:tcPr>
          <w:p w14:paraId="24B84E5C" w14:textId="091644BC" w:rsidR="00C2050A" w:rsidRDefault="00EF7309" w:rsidP="00EF7309">
            <w:pPr>
              <w:pStyle w:val="Invisible"/>
            </w:pPr>
            <w:r>
              <w:t>Not applicable</w:t>
            </w:r>
          </w:p>
        </w:tc>
        <w:tc>
          <w:tcPr>
            <w:tcW w:w="0" w:type="auto"/>
          </w:tcPr>
          <w:p w14:paraId="4DA2E87A" w14:textId="7BF58C60" w:rsidR="00C2050A" w:rsidRPr="00247C34" w:rsidRDefault="00C10950" w:rsidP="00BB0898">
            <w:pPr>
              <w:pStyle w:val="TableTextRight"/>
              <w:rPr>
                <w:rStyle w:val="Bold"/>
              </w:rPr>
            </w:pPr>
            <w:r w:rsidRPr="00247C34">
              <w:rPr>
                <w:rStyle w:val="Bold"/>
              </w:rPr>
              <w:t>4</w:t>
            </w:r>
            <w:r w:rsidR="0031370A" w:rsidRPr="00247C34">
              <w:rPr>
                <w:rStyle w:val="Bold"/>
              </w:rPr>
              <w:t>,</w:t>
            </w:r>
            <w:r w:rsidRPr="00247C34">
              <w:rPr>
                <w:rStyle w:val="Bold"/>
              </w:rPr>
              <w:t>563</w:t>
            </w:r>
          </w:p>
        </w:tc>
      </w:tr>
      <w:tr w:rsidR="007662CC" w14:paraId="42D06CDF" w14:textId="77777777" w:rsidTr="001D189A">
        <w:tc>
          <w:tcPr>
            <w:tcW w:w="1334" w:type="dxa"/>
          </w:tcPr>
          <w:p w14:paraId="68EA4E14" w14:textId="546AE129" w:rsidR="00C2050A" w:rsidRDefault="00BB0898" w:rsidP="00BB0898">
            <w:pPr>
              <w:pStyle w:val="TableText"/>
            </w:pPr>
            <w:r>
              <w:t>Nested PIL group</w:t>
            </w:r>
          </w:p>
        </w:tc>
        <w:tc>
          <w:tcPr>
            <w:tcW w:w="0" w:type="auto"/>
          </w:tcPr>
          <w:p w14:paraId="7FC252C4" w14:textId="553A5F07" w:rsidR="00C2050A" w:rsidRDefault="002B2FC0" w:rsidP="00BB0898">
            <w:pPr>
              <w:pStyle w:val="TableText"/>
            </w:pPr>
            <w:r>
              <w:t>All consenting clients followed up from the PIL group above. Used to examine client-reported outcomes</w:t>
            </w:r>
            <w:r w:rsidR="001A03CA">
              <w:t>.</w:t>
            </w:r>
          </w:p>
        </w:tc>
        <w:tc>
          <w:tcPr>
            <w:tcW w:w="0" w:type="auto"/>
          </w:tcPr>
          <w:p w14:paraId="5CEE32EB" w14:textId="229FD7E4" w:rsidR="00C2050A" w:rsidRDefault="00C10950" w:rsidP="00BB0898">
            <w:pPr>
              <w:pStyle w:val="TableTextRight"/>
            </w:pPr>
            <w:r>
              <w:t>1</w:t>
            </w:r>
            <w:r w:rsidR="0031370A">
              <w:t>,</w:t>
            </w:r>
            <w:r>
              <w:t>127</w:t>
            </w:r>
          </w:p>
        </w:tc>
        <w:tc>
          <w:tcPr>
            <w:tcW w:w="0" w:type="auto"/>
          </w:tcPr>
          <w:p w14:paraId="39245C2E" w14:textId="488CE378" w:rsidR="00C2050A" w:rsidRDefault="00C10950" w:rsidP="00BB0898">
            <w:pPr>
              <w:pStyle w:val="TableTextRight"/>
            </w:pPr>
            <w:r>
              <w:t>440</w:t>
            </w:r>
          </w:p>
        </w:tc>
        <w:tc>
          <w:tcPr>
            <w:tcW w:w="0" w:type="auto"/>
          </w:tcPr>
          <w:p w14:paraId="42F11F63" w14:textId="7C567BC8" w:rsidR="00C2050A" w:rsidRDefault="00C10950" w:rsidP="00C10950">
            <w:pPr>
              <w:pStyle w:val="Invisible"/>
            </w:pPr>
            <w:r>
              <w:t>Not applicable</w:t>
            </w:r>
          </w:p>
        </w:tc>
        <w:tc>
          <w:tcPr>
            <w:tcW w:w="0" w:type="auto"/>
          </w:tcPr>
          <w:p w14:paraId="374DE82A" w14:textId="1700D396" w:rsidR="00C2050A" w:rsidRPr="00247C34" w:rsidRDefault="00C10950" w:rsidP="00BB0898">
            <w:pPr>
              <w:pStyle w:val="TableTextRight"/>
              <w:rPr>
                <w:rStyle w:val="Bold"/>
              </w:rPr>
            </w:pPr>
            <w:r w:rsidRPr="00247C34">
              <w:rPr>
                <w:rStyle w:val="Bold"/>
              </w:rPr>
              <w:t>1</w:t>
            </w:r>
            <w:r w:rsidR="0031370A" w:rsidRPr="00247C34">
              <w:rPr>
                <w:rStyle w:val="Bold"/>
              </w:rPr>
              <w:t>,</w:t>
            </w:r>
            <w:r w:rsidRPr="00247C34">
              <w:rPr>
                <w:rStyle w:val="Bold"/>
              </w:rPr>
              <w:t>567</w:t>
            </w:r>
          </w:p>
        </w:tc>
      </w:tr>
    </w:tbl>
    <w:p w14:paraId="32FEF095" w14:textId="16915C5E" w:rsidR="008D242A" w:rsidRDefault="000C61AF" w:rsidP="000C76F0">
      <w:pPr>
        <w:pStyle w:val="Heading2numbered"/>
        <w:numPr>
          <w:ilvl w:val="1"/>
          <w:numId w:val="44"/>
        </w:numPr>
        <w:ind w:left="851" w:hanging="851"/>
      </w:pPr>
      <w:bookmarkStart w:id="66" w:name="_Toc59465404"/>
      <w:bookmarkStart w:id="67" w:name="_Toc56156231"/>
      <w:bookmarkStart w:id="68" w:name="_Toc72239780"/>
      <w:bookmarkStart w:id="69" w:name="_Toc72837493"/>
      <w:bookmarkStart w:id="70" w:name="_Toc72856463"/>
      <w:r>
        <w:t>Conclusions</w:t>
      </w:r>
      <w:bookmarkEnd w:id="66"/>
      <w:bookmarkEnd w:id="67"/>
      <w:bookmarkEnd w:id="68"/>
      <w:bookmarkEnd w:id="69"/>
      <w:bookmarkEnd w:id="70"/>
    </w:p>
    <w:p w14:paraId="7E612306" w14:textId="77777777" w:rsidR="008D242A" w:rsidRDefault="000C61AF" w:rsidP="00B14A0C">
      <w:pPr>
        <w:pStyle w:val="Paragraph"/>
        <w:ind w:right="-142"/>
      </w:pPr>
      <w:r w:rsidRPr="00C2165A">
        <w:t xml:space="preserve">The aged care sector needs to continuously change to keep pace with </w:t>
      </w:r>
      <w:r>
        <w:t>an ageing Australian population</w:t>
      </w:r>
      <w:r w:rsidRPr="00C2165A">
        <w:t xml:space="preserve">. </w:t>
      </w:r>
      <w:r w:rsidRPr="00ED2457">
        <w:t xml:space="preserve">People are living longer and generally want to </w:t>
      </w:r>
      <w:r>
        <w:t>stay</w:t>
      </w:r>
      <w:r w:rsidRPr="00ED2457">
        <w:t xml:space="preserve"> in their homes for as long as possible.</w:t>
      </w:r>
    </w:p>
    <w:p w14:paraId="288117FF" w14:textId="79604C6E" w:rsidR="000C61AF" w:rsidRDefault="000C61AF" w:rsidP="00B14A0C">
      <w:pPr>
        <w:pStyle w:val="Paragraph"/>
        <w:ind w:right="-142"/>
      </w:pPr>
      <w:r w:rsidRPr="00C2165A">
        <w:t>However, the ability to keep up with changing needs has not always been demonstrated, as evidenced by</w:t>
      </w:r>
      <w:r>
        <w:t xml:space="preserve"> the 2017</w:t>
      </w:r>
      <w:r w:rsidRPr="00814007">
        <w:rPr>
          <w:i/>
          <w:color w:val="0072B8" w:themeColor="background2" w:themeShade="80"/>
          <w:lang w:eastAsia="en-AU"/>
        </w:rPr>
        <w:t xml:space="preserve"> </w:t>
      </w:r>
      <w:r w:rsidRPr="00814007">
        <w:rPr>
          <w:i/>
        </w:rPr>
        <w:t>Legislated Review of Aged Care</w:t>
      </w:r>
      <w:r>
        <w:rPr>
          <w:i/>
        </w:rPr>
        <w:t>,</w:t>
      </w:r>
      <w:r>
        <w:t xml:space="preserve"> the 2019 </w:t>
      </w:r>
      <w:r w:rsidRPr="00ED2457">
        <w:t xml:space="preserve">Royal Commission into Aged Care Quality and </w:t>
      </w:r>
      <w:r>
        <w:t xml:space="preserve">the </w:t>
      </w:r>
      <w:r w:rsidRPr="0034187B">
        <w:rPr>
          <w:i/>
          <w:iCs/>
        </w:rPr>
        <w:t>Safety</w:t>
      </w:r>
      <w:r w:rsidRPr="00ED2457">
        <w:t xml:space="preserve"> </w:t>
      </w:r>
      <w:r w:rsidRPr="0097014E">
        <w:rPr>
          <w:i/>
          <w:iCs/>
        </w:rPr>
        <w:t>Interim Report.</w:t>
      </w:r>
      <w:r>
        <w:t xml:space="preserve"> </w:t>
      </w:r>
      <w:r w:rsidRPr="00CC1B85">
        <w:t>Traditional models of service delivery that focus on ‘doing for’ rather than ‘doing with’, and an over reliance on services by clients</w:t>
      </w:r>
      <w:r>
        <w:t>,</w:t>
      </w:r>
      <w:r w:rsidRPr="00CC1B85">
        <w:t xml:space="preserve"> has been linked </w:t>
      </w:r>
      <w:r>
        <w:t>to</w:t>
      </w:r>
      <w:r w:rsidRPr="00CC1B85">
        <w:t xml:space="preserve"> accelerated functional decline.</w:t>
      </w:r>
    </w:p>
    <w:p w14:paraId="0E1F8213" w14:textId="77777777" w:rsidR="008D242A" w:rsidRDefault="000C61AF" w:rsidP="00B14A0C">
      <w:pPr>
        <w:pStyle w:val="Paragraph"/>
      </w:pPr>
      <w:r>
        <w:t>The trial model’s focus on active assessment, increasing reablement opportunities and client follow-up, amounts to a substantial shift away from the traditional model of assessment.</w:t>
      </w:r>
    </w:p>
    <w:p w14:paraId="17F53541" w14:textId="77777777" w:rsidR="008D242A" w:rsidRDefault="000C61AF" w:rsidP="00B14A0C">
      <w:pPr>
        <w:pStyle w:val="Paragraph"/>
      </w:pPr>
      <w:r>
        <w:t xml:space="preserve">Despite the scale of this shift, the trial model was largely embedded within the 5 RAS organisations that participated in the trial. </w:t>
      </w:r>
      <w:r w:rsidRPr="00115FFB">
        <w:t>All</w:t>
      </w:r>
      <w:r>
        <w:t xml:space="preserve"> saw considerable benefit from this approach and 4 advised that they would continue its use beyond the trial.</w:t>
      </w:r>
    </w:p>
    <w:p w14:paraId="56444FBF" w14:textId="69CDD1C4" w:rsidR="000C61AF" w:rsidRDefault="000C61AF" w:rsidP="000C76F0">
      <w:pPr>
        <w:pStyle w:val="Heading3numbered"/>
        <w:numPr>
          <w:ilvl w:val="2"/>
          <w:numId w:val="44"/>
        </w:numPr>
      </w:pPr>
      <w:r>
        <w:t>Outcomes</w:t>
      </w:r>
    </w:p>
    <w:p w14:paraId="2D708251" w14:textId="0E0F8867" w:rsidR="008D242A" w:rsidRDefault="000C61AF" w:rsidP="00B14A0C">
      <w:pPr>
        <w:pStyle w:val="Paragraph"/>
      </w:pPr>
      <w:r w:rsidRPr="0095236D">
        <w:t xml:space="preserve">The trial demonstrated that active assessment is </w:t>
      </w:r>
      <w:r w:rsidR="00117FB3">
        <w:t xml:space="preserve">a </w:t>
      </w:r>
      <w:r w:rsidRPr="0095236D">
        <w:t>more appropriate</w:t>
      </w:r>
      <w:r>
        <w:t xml:space="preserve"> and</w:t>
      </w:r>
      <w:r w:rsidRPr="0095236D">
        <w:t xml:space="preserve"> more effective </w:t>
      </w:r>
      <w:r>
        <w:t xml:space="preserve">approach </w:t>
      </w:r>
      <w:r w:rsidRPr="0095236D">
        <w:t>at identifying reablement opportunities and is cost-neutral</w:t>
      </w:r>
      <w:r>
        <w:t>, compared with the traditional approach</w:t>
      </w:r>
      <w:r w:rsidRPr="0095236D">
        <w:t>.</w:t>
      </w:r>
    </w:p>
    <w:p w14:paraId="62319295" w14:textId="77777777" w:rsidR="008D242A" w:rsidRDefault="000C61AF" w:rsidP="00B14A0C">
      <w:pPr>
        <w:pStyle w:val="Paragraph"/>
      </w:pPr>
      <w:r>
        <w:lastRenderedPageBreak/>
        <w:t>It was found that active assessment leads to reduced and different service recommendations – for both reablement and non-reablement clients.</w:t>
      </w:r>
    </w:p>
    <w:p w14:paraId="52D80EAC" w14:textId="77777777" w:rsidR="008D242A" w:rsidRDefault="000C61AF" w:rsidP="00B14A0C">
      <w:pPr>
        <w:pStyle w:val="Paragraph"/>
      </w:pPr>
      <w:r>
        <w:t>CHSP service utilisation for trial clients cost around $100 less per year on average, compared to clients assessed using the traditional model.</w:t>
      </w:r>
    </w:p>
    <w:p w14:paraId="37CE324D" w14:textId="77777777" w:rsidR="008D242A" w:rsidRDefault="000C61AF" w:rsidP="00B14A0C">
      <w:pPr>
        <w:pStyle w:val="Paragraph"/>
      </w:pPr>
      <w:r>
        <w:t>This is largely because trial clients were more likely to receive no CHSP service recommendation. 5% of reablement trial clients and 11% of non-reablement trial clients received no service recommendation following assessment, compared to 1% and 6% for control group clients.</w:t>
      </w:r>
    </w:p>
    <w:p w14:paraId="6C8BEA98" w14:textId="77777777" w:rsidR="008D242A" w:rsidRDefault="000C61AF" w:rsidP="00B14A0C">
      <w:pPr>
        <w:pStyle w:val="Paragraph"/>
      </w:pPr>
      <w:r>
        <w:t xml:space="preserve">This shift would have a </w:t>
      </w:r>
      <w:r w:rsidRPr="001C38A3">
        <w:t>growing impact</w:t>
      </w:r>
      <w:r w:rsidRPr="00DA67B8">
        <w:t xml:space="preserve"> on</w:t>
      </w:r>
      <w:r>
        <w:t xml:space="preserve"> the CHSP program if implemented and embedded more broadly.</w:t>
      </w:r>
    </w:p>
    <w:p w14:paraId="59D5C74D" w14:textId="7C6C948D" w:rsidR="000C61AF" w:rsidRDefault="000C61AF" w:rsidP="008D242A">
      <w:pPr>
        <w:pStyle w:val="ParaKeep"/>
      </w:pPr>
      <w:r>
        <w:t>However, the trial model did not:</w:t>
      </w:r>
    </w:p>
    <w:p w14:paraId="5E5AB2FC" w14:textId="77777777" w:rsidR="008D242A" w:rsidRDefault="000C61AF" w:rsidP="00F94A34">
      <w:pPr>
        <w:pStyle w:val="Bullet1"/>
      </w:pPr>
      <w:r>
        <w:t>lead to substantial increases in client wellbeing, instead delivering only modest improvements for reablement clients</w:t>
      </w:r>
    </w:p>
    <w:p w14:paraId="5B99EE09" w14:textId="77777777" w:rsidR="008D242A" w:rsidRDefault="000C61AF" w:rsidP="00F94A34">
      <w:pPr>
        <w:pStyle w:val="Bullet1"/>
      </w:pPr>
      <w:r>
        <w:t xml:space="preserve">increase the rate of short-term services, a hallmark of reablement. </w:t>
      </w:r>
      <w:r w:rsidRPr="00F924A2">
        <w:t xml:space="preserve">This indicates that </w:t>
      </w:r>
      <w:r>
        <w:t xml:space="preserve">despite the trial, </w:t>
      </w:r>
      <w:r w:rsidRPr="00F924A2">
        <w:t>reablement practice in Australia is not consistent with the principle of a time-limited intervention.</w:t>
      </w:r>
    </w:p>
    <w:p w14:paraId="30BEA1EB" w14:textId="08FD93C2" w:rsidR="008D242A" w:rsidRDefault="000C61AF" w:rsidP="00B14A0C">
      <w:pPr>
        <w:pStyle w:val="Paragraph"/>
      </w:pPr>
      <w:r>
        <w:t xml:space="preserve">These two less positive outcomes are likely because the trial model was essentially an assessment intervention </w:t>
      </w:r>
      <w:r w:rsidR="001A03CA">
        <w:t xml:space="preserve">involving RAS organisations, </w:t>
      </w:r>
      <w:r>
        <w:t>which did not directly involve CHSP providers. More would need to be done after assessment and during reablement to deliver greater benefits to clients.</w:t>
      </w:r>
    </w:p>
    <w:p w14:paraId="52B5C736" w14:textId="3B4DBFAA" w:rsidR="000C61AF" w:rsidRDefault="000C61AF" w:rsidP="000C76F0">
      <w:pPr>
        <w:pStyle w:val="Heading3numbered"/>
        <w:numPr>
          <w:ilvl w:val="2"/>
          <w:numId w:val="44"/>
        </w:numPr>
      </w:pPr>
      <w:r>
        <w:t>Trial challenges</w:t>
      </w:r>
    </w:p>
    <w:p w14:paraId="3D9DB62E" w14:textId="23520DD4" w:rsidR="008D242A" w:rsidRDefault="000C61AF" w:rsidP="00FD3EB4">
      <w:pPr>
        <w:pStyle w:val="ParaKeep"/>
      </w:pPr>
      <w:r>
        <w:t xml:space="preserve">Linkage of CHSP </w:t>
      </w:r>
      <w:r w:rsidRPr="00033C34">
        <w:t>service utilisation</w:t>
      </w:r>
      <w:r w:rsidRPr="00033C34" w:rsidDel="006E64BD">
        <w:t xml:space="preserve"> </w:t>
      </w:r>
      <w:r w:rsidRPr="00033C34">
        <w:t>data</w:t>
      </w:r>
      <w:r>
        <w:t xml:space="preserve"> to My Aged Care data revealed useful, additional insights into service utilisation.</w:t>
      </w:r>
    </w:p>
    <w:p w14:paraId="79B6BEC3" w14:textId="77777777" w:rsidR="008D242A" w:rsidRDefault="000C61AF" w:rsidP="00B14A0C">
      <w:pPr>
        <w:pStyle w:val="Paragraph"/>
      </w:pPr>
      <w:r>
        <w:t xml:space="preserve">Analysis of 2019-20 service utilisation data found that nationally, </w:t>
      </w:r>
      <w:r w:rsidRPr="00040100">
        <w:t>when a service was recommended</w:t>
      </w:r>
      <w:r>
        <w:t xml:space="preserve"> to a client</w:t>
      </w:r>
      <w:r w:rsidRPr="00040100">
        <w:t xml:space="preserve">, about one-fifth of </w:t>
      </w:r>
      <w:r>
        <w:t>services were not received</w:t>
      </w:r>
      <w:r w:rsidRPr="00040100">
        <w:t>.</w:t>
      </w:r>
    </w:p>
    <w:p w14:paraId="79ED02B4" w14:textId="77777777" w:rsidR="008D242A" w:rsidRDefault="000C61AF" w:rsidP="008D242A">
      <w:pPr>
        <w:pStyle w:val="Paragraph"/>
      </w:pPr>
      <w:r>
        <w:t xml:space="preserve">This suggests significant unmet demand. Most CHSP </w:t>
      </w:r>
      <w:r w:rsidRPr="00040100">
        <w:t>service</w:t>
      </w:r>
      <w:r>
        <w:t xml:space="preserve"> types were represented, including allied health, domestic assistance and transport.</w:t>
      </w:r>
      <w:r w:rsidRPr="00040100">
        <w:t xml:space="preserve"> The trial model did</w:t>
      </w:r>
      <w:r>
        <w:t xml:space="preserve"> not</w:t>
      </w:r>
      <w:r w:rsidRPr="00040100">
        <w:t xml:space="preserve"> </w:t>
      </w:r>
      <w:r>
        <w:t>appear to</w:t>
      </w:r>
      <w:r w:rsidRPr="00040100">
        <w:t xml:space="preserve"> influence this trend</w:t>
      </w:r>
      <w:r>
        <w:t>, i.e.</w:t>
      </w:r>
      <w:r w:rsidRPr="00040100">
        <w:t xml:space="preserve"> trial clients were just as likely as </w:t>
      </w:r>
      <w:r>
        <w:t>rest of country (</w:t>
      </w:r>
      <w:r w:rsidRPr="00040100">
        <w:t>ROC</w:t>
      </w:r>
      <w:r>
        <w:t>)</w:t>
      </w:r>
      <w:r w:rsidRPr="00040100">
        <w:t xml:space="preserve"> clients to be recommended a service and not receive it.</w:t>
      </w:r>
    </w:p>
    <w:p w14:paraId="1AA5A62D" w14:textId="77777777" w:rsidR="008D242A" w:rsidRDefault="000C61AF" w:rsidP="008D242A">
      <w:pPr>
        <w:pStyle w:val="Paragraph"/>
      </w:pPr>
      <w:r>
        <w:t>This has significant implications for the trial and outcomes of wellness and reablement approaches more broadly. If services had been delivered consistently during the trial, it is likely that more meaningful change in client reported outcomes may have been observed.</w:t>
      </w:r>
    </w:p>
    <w:p w14:paraId="677FDDBA" w14:textId="7F5C8C7C" w:rsidR="008D242A" w:rsidRDefault="000C61AF" w:rsidP="008D242A">
      <w:pPr>
        <w:pStyle w:val="Paragraph"/>
      </w:pPr>
      <w:r>
        <w:t>In addition, delayed roll-out of PIL complimentary support strategies, such as those supporting CHSP providers to embed reablement, most likely diminished the effectiveness of reablement, and ultimately</w:t>
      </w:r>
      <w:r w:rsidR="001920EF">
        <w:t xml:space="preserve"> of </w:t>
      </w:r>
      <w:r>
        <w:t>active assessment, in improving client reported wellbeing.</w:t>
      </w:r>
    </w:p>
    <w:p w14:paraId="11332496" w14:textId="53240656" w:rsidR="008D242A" w:rsidRDefault="001920EF" w:rsidP="008D242A">
      <w:pPr>
        <w:pStyle w:val="Paragraph"/>
      </w:pPr>
      <w:r>
        <w:t>S</w:t>
      </w:r>
      <w:r w:rsidR="000C61AF">
        <w:t xml:space="preserve">ervice utilisation data </w:t>
      </w:r>
      <w:r>
        <w:t xml:space="preserve">was also used </w:t>
      </w:r>
      <w:r w:rsidR="000C61AF">
        <w:t>to determine</w:t>
      </w:r>
      <w:r w:rsidR="000C61AF" w:rsidRPr="007237DB">
        <w:t xml:space="preserve"> the </w:t>
      </w:r>
      <w:r w:rsidR="000C61AF">
        <w:t xml:space="preserve">proportion </w:t>
      </w:r>
      <w:r w:rsidR="000C61AF" w:rsidRPr="008C4D50">
        <w:t xml:space="preserve">of clients </w:t>
      </w:r>
      <w:r>
        <w:t xml:space="preserve">who </w:t>
      </w:r>
      <w:r w:rsidRPr="008C4D50">
        <w:t>receiv</w:t>
      </w:r>
      <w:r>
        <w:t>ed</w:t>
      </w:r>
      <w:r w:rsidRPr="008C4D50">
        <w:t xml:space="preserve"> </w:t>
      </w:r>
      <w:r w:rsidR="000C61AF" w:rsidRPr="008C4D50">
        <w:t xml:space="preserve">short-term </w:t>
      </w:r>
      <w:r>
        <w:t>vs</w:t>
      </w:r>
      <w:r w:rsidRPr="008C4D50">
        <w:t xml:space="preserve"> </w:t>
      </w:r>
      <w:r w:rsidR="000C61AF" w:rsidRPr="008C4D50">
        <w:t xml:space="preserve">ongoing </w:t>
      </w:r>
      <w:r w:rsidR="000C61AF">
        <w:t xml:space="preserve">CHSP </w:t>
      </w:r>
      <w:r w:rsidR="000C61AF" w:rsidRPr="008C4D50">
        <w:t>services</w:t>
      </w:r>
      <w:r w:rsidR="000C61AF">
        <w:t xml:space="preserve">. Analysis revealed </w:t>
      </w:r>
      <w:r w:rsidR="000C61AF" w:rsidRPr="00AA1941">
        <w:t xml:space="preserve">that </w:t>
      </w:r>
      <w:r w:rsidR="000C61AF" w:rsidRPr="00AB6FA3">
        <w:t xml:space="preserve">fewer WA and Victorian clients received short-term services (25% each) </w:t>
      </w:r>
      <w:r w:rsidR="000C61AF">
        <w:t>compared to</w:t>
      </w:r>
      <w:r w:rsidR="000C61AF" w:rsidRPr="00AB6FA3">
        <w:t xml:space="preserve"> other cohorts including the trial </w:t>
      </w:r>
      <w:r w:rsidR="000C61AF">
        <w:t>(</w:t>
      </w:r>
      <w:r w:rsidR="000C61AF" w:rsidRPr="008E79AF">
        <w:t>2</w:t>
      </w:r>
      <w:r w:rsidR="000C61AF">
        <w:t>8</w:t>
      </w:r>
      <w:r w:rsidR="000C61AF" w:rsidRPr="008E79AF">
        <w:t>%</w:t>
      </w:r>
      <w:r w:rsidR="000C61AF">
        <w:t>) and ROC (29%) c</w:t>
      </w:r>
      <w:r w:rsidR="000C61AF" w:rsidRPr="00AB6FA3">
        <w:t>ohort</w:t>
      </w:r>
      <w:r w:rsidR="000C61AF">
        <w:t>.</w:t>
      </w:r>
    </w:p>
    <w:p w14:paraId="01C802C4" w14:textId="404F9E28" w:rsidR="000C61AF" w:rsidRDefault="000C61AF" w:rsidP="008D242A">
      <w:pPr>
        <w:pStyle w:val="Paragraph"/>
      </w:pPr>
      <w:r w:rsidRPr="00953B6D">
        <w:t>Th</w:t>
      </w:r>
      <w:r>
        <w:t>is suggests that neither th</w:t>
      </w:r>
      <w:r w:rsidRPr="00953B6D">
        <w:t>e trial model</w:t>
      </w:r>
      <w:r>
        <w:t xml:space="preserve"> nor the purportedly more mature reablement models in WA </w:t>
      </w:r>
      <w:r w:rsidR="001920EF">
        <w:t xml:space="preserve">and </w:t>
      </w:r>
      <w:r>
        <w:t xml:space="preserve">Victoria, </w:t>
      </w:r>
      <w:r w:rsidRPr="00953B6D">
        <w:t xml:space="preserve">influence the proportion of clients </w:t>
      </w:r>
      <w:r>
        <w:t xml:space="preserve">who </w:t>
      </w:r>
      <w:r w:rsidRPr="00953B6D">
        <w:t>receiv</w:t>
      </w:r>
      <w:r>
        <w:t>e</w:t>
      </w:r>
      <w:r w:rsidRPr="00953B6D">
        <w:t xml:space="preserve"> short-term CHSP services.</w:t>
      </w:r>
    </w:p>
    <w:p w14:paraId="502024B8" w14:textId="127005F2" w:rsidR="008D242A" w:rsidRDefault="000C61AF" w:rsidP="008D242A">
      <w:pPr>
        <w:pStyle w:val="Paragraph"/>
      </w:pPr>
      <w:r>
        <w:t>In addition, r</w:t>
      </w:r>
      <w:r w:rsidRPr="00FE0D19">
        <w:t>eablement clients</w:t>
      </w:r>
      <w:r w:rsidR="00F94A34">
        <w:t xml:space="preserve"> – </w:t>
      </w:r>
      <w:r>
        <w:t>including reablement clients from the trial, WA and Victorian regions – received similar</w:t>
      </w:r>
      <w:r w:rsidRPr="00FE0D19">
        <w:t xml:space="preserve"> proportions of short-term and ongoing services. </w:t>
      </w:r>
      <w:r>
        <w:t>If corroborated, these findings have implications beyond the trial, to reablement practice more broadly.</w:t>
      </w:r>
    </w:p>
    <w:p w14:paraId="7AA2B4BD" w14:textId="77777777" w:rsidR="008D242A" w:rsidRDefault="000C61AF" w:rsidP="008D242A">
      <w:pPr>
        <w:pStyle w:val="Paragraph"/>
      </w:pPr>
      <w:r>
        <w:t xml:space="preserve">The evaluation revealed an inconsistent understanding of what reablement means in practice and a complex, and at times disconnected, system of RAS organisations and CHSP providers. Once </w:t>
      </w:r>
      <w:r w:rsidRPr="005D5FF5">
        <w:t xml:space="preserve">released, the complementary support strategies </w:t>
      </w:r>
      <w:r>
        <w:t>will likely assist towards addressing this disconnect and in strengthening wellness and reablement approaches.</w:t>
      </w:r>
    </w:p>
    <w:p w14:paraId="3654EFE3" w14:textId="16F932F7" w:rsidR="008D242A" w:rsidRDefault="000C61AF" w:rsidP="008D242A">
      <w:pPr>
        <w:pStyle w:val="Paragraph"/>
      </w:pPr>
      <w:r w:rsidRPr="00B47A93">
        <w:lastRenderedPageBreak/>
        <w:t xml:space="preserve">In Part </w:t>
      </w:r>
      <w:r w:rsidR="00B47A93" w:rsidRPr="00B47A93">
        <w:fldChar w:fldCharType="begin"/>
      </w:r>
      <w:r w:rsidR="00B47A93" w:rsidRPr="00B47A93">
        <w:instrText xml:space="preserve"> REF _Ref61594508 \n \h  \* MERGEFORMAT </w:instrText>
      </w:r>
      <w:r w:rsidR="00B47A93" w:rsidRPr="00B47A93">
        <w:fldChar w:fldCharType="separate"/>
      </w:r>
      <w:r w:rsidR="00323B97">
        <w:t>3</w:t>
      </w:r>
      <w:r w:rsidR="00B47A93" w:rsidRPr="00B47A93">
        <w:fldChar w:fldCharType="end"/>
      </w:r>
      <w:r w:rsidRPr="00B47A93">
        <w:t xml:space="preserve">: Lessons, </w:t>
      </w:r>
      <w:r w:rsidR="001920EF">
        <w:t xml:space="preserve">of this report, </w:t>
      </w:r>
      <w:r w:rsidRPr="00B47A93">
        <w:t>a reablement</w:t>
      </w:r>
      <w:r>
        <w:t xml:space="preserve"> model </w:t>
      </w:r>
      <w:r w:rsidRPr="00F924A2">
        <w:t xml:space="preserve">is suggested </w:t>
      </w:r>
      <w:r>
        <w:t xml:space="preserve">that would </w:t>
      </w:r>
      <w:r w:rsidRPr="00F924A2">
        <w:t>alter the allocation</w:t>
      </w:r>
      <w:r>
        <w:t xml:space="preserve"> of short-term </w:t>
      </w:r>
      <w:r w:rsidRPr="00F924A2">
        <w:t>vs</w:t>
      </w:r>
      <w:r>
        <w:t xml:space="preserve"> ongoing services at assessment, </w:t>
      </w:r>
      <w:r w:rsidRPr="00BE46BA">
        <w:t>to better embed the principles of reablement into entry-level aged care.</w:t>
      </w:r>
    </w:p>
    <w:p w14:paraId="1682874D" w14:textId="11CE6713" w:rsidR="000C61AF" w:rsidRPr="00DC5199" w:rsidRDefault="000C61AF" w:rsidP="000C76F0">
      <w:pPr>
        <w:pStyle w:val="Heading2numbered"/>
        <w:numPr>
          <w:ilvl w:val="1"/>
          <w:numId w:val="44"/>
        </w:numPr>
        <w:ind w:left="851" w:hanging="851"/>
      </w:pPr>
      <w:bookmarkStart w:id="71" w:name="_Toc56156232"/>
      <w:bookmarkStart w:id="72" w:name="_Toc59465405"/>
      <w:bookmarkStart w:id="73" w:name="_Toc72239781"/>
      <w:bookmarkStart w:id="74" w:name="_Toc72837494"/>
      <w:bookmarkStart w:id="75" w:name="_Toc72856464"/>
      <w:r w:rsidRPr="00DC5199">
        <w:t>Trial model appropriateness</w:t>
      </w:r>
      <w:bookmarkEnd w:id="71"/>
      <w:bookmarkEnd w:id="72"/>
      <w:bookmarkEnd w:id="73"/>
      <w:bookmarkEnd w:id="74"/>
      <w:bookmarkEnd w:id="75"/>
    </w:p>
    <w:p w14:paraId="6D571B58" w14:textId="77777777" w:rsidR="008D242A" w:rsidRDefault="000C61AF" w:rsidP="00FD3EB4">
      <w:pPr>
        <w:pStyle w:val="ParaKeep"/>
      </w:pPr>
      <w:bookmarkStart w:id="76" w:name="_Hlk52804689"/>
      <w:bookmarkStart w:id="77" w:name="_Hlk51006211"/>
      <w:r w:rsidRPr="00AE0640">
        <w:t xml:space="preserve">The trial model represents a fundamental shift in assessor practice. Given this significant departure from the traditional model, we evaluated </w:t>
      </w:r>
      <w:bookmarkStart w:id="78" w:name="_Hlk55456858"/>
      <w:r w:rsidRPr="00AE0640">
        <w:t>whether the trial model is an appropriate assessment for entry-level aged care clients.</w:t>
      </w:r>
    </w:p>
    <w:p w14:paraId="2307585F" w14:textId="77777777" w:rsidR="008D242A" w:rsidRDefault="000C61AF" w:rsidP="00FD3EB4">
      <w:pPr>
        <w:pStyle w:val="ParaKeep"/>
      </w:pPr>
      <w:r>
        <w:t>A</w:t>
      </w:r>
      <w:r w:rsidRPr="00AE0640">
        <w:t xml:space="preserve">ppropriateness </w:t>
      </w:r>
      <w:r>
        <w:t>was assessed</w:t>
      </w:r>
      <w:r w:rsidRPr="00AE0640">
        <w:t xml:space="preserve"> by examining how well this approach met individual client need and</w:t>
      </w:r>
      <w:r>
        <w:t>,</w:t>
      </w:r>
      <w:r w:rsidRPr="00AE0640">
        <w:t xml:space="preserve"> if it was ‘fit-for-purpose’</w:t>
      </w:r>
      <w:r>
        <w:t>,</w:t>
      </w:r>
      <w:r w:rsidRPr="00AE0640">
        <w:t xml:space="preserve"> </w:t>
      </w:r>
      <w:bookmarkEnd w:id="78"/>
      <w:r w:rsidRPr="00AE0640">
        <w:t>how the trial model compare</w:t>
      </w:r>
      <w:r>
        <w:t>d</w:t>
      </w:r>
      <w:r w:rsidRPr="00AE0640">
        <w:t xml:space="preserve"> with the traditional model of assessment and client follow-up.</w:t>
      </w:r>
    </w:p>
    <w:p w14:paraId="5D6E3D02" w14:textId="41C0F86D" w:rsidR="000C61AF" w:rsidRPr="00CF77C8" w:rsidRDefault="000C61AF" w:rsidP="000C76F0">
      <w:pPr>
        <w:pStyle w:val="Heading3numbered"/>
        <w:numPr>
          <w:ilvl w:val="2"/>
          <w:numId w:val="44"/>
        </w:numPr>
      </w:pPr>
      <w:bookmarkStart w:id="79" w:name="_Toc56156233"/>
      <w:bookmarkStart w:id="80" w:name="_Toc59465406"/>
      <w:r w:rsidRPr="00CF77C8">
        <w:t>Summary</w:t>
      </w:r>
      <w:bookmarkEnd w:id="79"/>
      <w:bookmarkEnd w:id="80"/>
    </w:p>
    <w:p w14:paraId="69276EE2" w14:textId="6ABE0480" w:rsidR="000C61AF" w:rsidRPr="00C2165A" w:rsidRDefault="000C61AF" w:rsidP="00B14A0C">
      <w:pPr>
        <w:pStyle w:val="ParaKeep"/>
      </w:pPr>
      <w:r>
        <w:t>It was</w:t>
      </w:r>
      <w:r w:rsidRPr="00C2165A">
        <w:t xml:space="preserve"> found that the trial model </w:t>
      </w:r>
      <w:r w:rsidR="00604E4C">
        <w:t xml:space="preserve">assessment </w:t>
      </w:r>
      <w:r w:rsidRPr="00C2165A">
        <w:t xml:space="preserve">is superior to the traditional model in meeting the </w:t>
      </w:r>
      <w:r>
        <w:t>d</w:t>
      </w:r>
      <w:r w:rsidRPr="00C2165A">
        <w:t>epartment’s W&amp;R objectives. It is more appropriate – and of higher quality – than the traditional model</w:t>
      </w:r>
      <w:r>
        <w:t xml:space="preserve"> of</w:t>
      </w:r>
      <w:r w:rsidRPr="00C2165A">
        <w:t xml:space="preserve"> assessment because it:</w:t>
      </w:r>
    </w:p>
    <w:p w14:paraId="28D5C94B" w14:textId="77777777" w:rsidR="000C61AF" w:rsidRPr="008D242A" w:rsidRDefault="000C61AF" w:rsidP="00F94A34">
      <w:pPr>
        <w:pStyle w:val="Bullet1"/>
      </w:pPr>
      <w:r w:rsidRPr="00C2165A">
        <w:t xml:space="preserve">identifies more reablement </w:t>
      </w:r>
      <w:r w:rsidRPr="008D242A">
        <w:t>opportunities and builds the foundation for maximising W&amp;R outcomes across entry-level aged care</w:t>
      </w:r>
    </w:p>
    <w:p w14:paraId="2C97F905" w14:textId="77777777" w:rsidR="000C61AF" w:rsidRPr="008D242A" w:rsidRDefault="000C61AF" w:rsidP="00F94A34">
      <w:pPr>
        <w:pStyle w:val="Bullet1"/>
      </w:pPr>
      <w:r w:rsidRPr="008D242A">
        <w:t>provides a more holistic, evidence-based approach to assessment, whether the client undergoes a period of reablement or not</w:t>
      </w:r>
    </w:p>
    <w:p w14:paraId="0D02CF1B" w14:textId="2CE7131C" w:rsidR="008D242A" w:rsidRDefault="000C61AF" w:rsidP="00B14A0C">
      <w:pPr>
        <w:pStyle w:val="Bullet1"/>
      </w:pPr>
      <w:r w:rsidRPr="008D242A">
        <w:t>provides more tailored support plans, including more defined goals and recommending a broader range of reablement strategies</w:t>
      </w:r>
      <w:r w:rsidRPr="00C2165A">
        <w:t xml:space="preserve"> to clients.</w:t>
      </w:r>
    </w:p>
    <w:p w14:paraId="31B65923" w14:textId="6BD60821" w:rsidR="000C61AF" w:rsidRPr="00CF77C8" w:rsidRDefault="000C61AF" w:rsidP="000C76F0">
      <w:pPr>
        <w:pStyle w:val="Heading3numbered"/>
        <w:numPr>
          <w:ilvl w:val="2"/>
          <w:numId w:val="44"/>
        </w:numPr>
      </w:pPr>
      <w:bookmarkStart w:id="81" w:name="_Toc56156234"/>
      <w:bookmarkStart w:id="82" w:name="_Toc59465407"/>
      <w:bookmarkEnd w:id="76"/>
      <w:r>
        <w:t>M</w:t>
      </w:r>
      <w:r w:rsidRPr="00CF77C8">
        <w:t>ore appropriate assessment</w:t>
      </w:r>
      <w:bookmarkEnd w:id="81"/>
      <w:bookmarkEnd w:id="82"/>
    </w:p>
    <w:p w14:paraId="2704B267" w14:textId="77777777" w:rsidR="008D242A" w:rsidRDefault="000C61AF" w:rsidP="00B14A0C">
      <w:pPr>
        <w:pStyle w:val="Paragraph"/>
      </w:pPr>
      <w:r w:rsidRPr="00C2165A">
        <w:t xml:space="preserve">The </w:t>
      </w:r>
      <w:r>
        <w:t>d</w:t>
      </w:r>
      <w:r w:rsidRPr="00C2165A">
        <w:t xml:space="preserve">epartment’s </w:t>
      </w:r>
      <w:r>
        <w:t xml:space="preserve">2018 </w:t>
      </w:r>
      <w:r w:rsidRPr="00C2165A">
        <w:rPr>
          <w:i/>
          <w:iCs/>
        </w:rPr>
        <w:t>My Aged Care assessment manual</w:t>
      </w:r>
      <w:r w:rsidRPr="00C2165A">
        <w:t xml:space="preserve"> </w:t>
      </w:r>
      <w:r>
        <w:fldChar w:fldCharType="begin" w:fldLock="1"/>
      </w:r>
      <w:r w:rsidR="0030682C">
        <w:instrText>ADDIN CSL_CITATION {"citationItems":[{"id":"ITEM-1","itemData":{"author":[{"dropping-particle":"","family":"Department of Health","given":"","non-dropping-particle":"","parse-names":false,"suffix":""}],"id":"ITEM-1","issued":{"date-parts":[["2018"]]},"publisher":"Commonwealth of Australia","publisher-place":"Canberra","title":"My Aged Care Assessment Manual: For Regional Assessment Services and Aged Care Assessment Teams","type":"book"},"uris":["http://www.mendeley.com/documents/?uuid=89ec6aa9-455f-4c54-a478-174c0ee4d5ac"]}],"mendeley":{"formattedCitation":"(Department of Health 2018a)","plainTextFormattedCitation":"(Department of Health 2018a)","previouslyFormattedCitation":"(Department of Health 2018)"},"properties":{"noteIndex":0},"schema":"https://github.com/citation-style-language/schema/raw/master/csl-citation.json"}</w:instrText>
      </w:r>
      <w:r>
        <w:fldChar w:fldCharType="separate"/>
      </w:r>
      <w:r w:rsidR="0030682C" w:rsidRPr="0030682C">
        <w:rPr>
          <w:noProof/>
        </w:rPr>
        <w:t>(Department of Health 2018a)</w:t>
      </w:r>
      <w:r>
        <w:fldChar w:fldCharType="end"/>
      </w:r>
      <w:r>
        <w:t xml:space="preserve"> </w:t>
      </w:r>
      <w:r w:rsidRPr="00C2165A">
        <w:t xml:space="preserve">outlines the objectives </w:t>
      </w:r>
      <w:r>
        <w:t xml:space="preserve">which </w:t>
      </w:r>
      <w:r w:rsidRPr="00C2165A">
        <w:t>RAS organisations are expected to fulfil.</w:t>
      </w:r>
    </w:p>
    <w:p w14:paraId="0A61F54C" w14:textId="77777777" w:rsidR="008D242A" w:rsidRDefault="000C61AF" w:rsidP="00B14A0C">
      <w:pPr>
        <w:pStyle w:val="Paragraph"/>
      </w:pPr>
      <w:r w:rsidRPr="00C2165A">
        <w:t>One of these objectives</w:t>
      </w:r>
      <w:r>
        <w:t xml:space="preserve"> defines the appropriateness or ‘fit-for-purpose’ of an assessment. T</w:t>
      </w:r>
      <w:r w:rsidRPr="00C2165A">
        <w:t>he Manual’s opening section</w:t>
      </w:r>
      <w:r>
        <w:t xml:space="preserve"> </w:t>
      </w:r>
      <w:r w:rsidRPr="00C2165A">
        <w:t>states that clients are to be assessed holistically</w:t>
      </w:r>
      <w:r w:rsidRPr="00C2165A">
        <w:rPr>
          <w:color w:val="0072B8" w:themeColor="background2" w:themeShade="80"/>
          <w:lang w:eastAsia="en-AU"/>
        </w:rPr>
        <w:t xml:space="preserve"> </w:t>
      </w:r>
      <w:r w:rsidRPr="00C2165A">
        <w:t>by delivering ‘</w:t>
      </w:r>
      <w:r w:rsidRPr="00C2165A">
        <w:rPr>
          <w:i/>
          <w:iCs/>
        </w:rPr>
        <w:t xml:space="preserve">tailored support plans that are based on a client’s goals and current care needs and consider wellness and reablement approaches’ </w:t>
      </w:r>
      <w:r>
        <w:rPr>
          <w:i/>
          <w:iCs/>
        </w:rPr>
        <w:fldChar w:fldCharType="begin" w:fldLock="1"/>
      </w:r>
      <w:r w:rsidR="0030682C">
        <w:rPr>
          <w:i/>
          <w:iCs/>
        </w:rPr>
        <w:instrText>ADDIN CSL_CITATION {"citationItems":[{"id":"ITEM-1","itemData":{"author":[{"dropping-particle":"","family":"Department of Health","given":"","non-dropping-particle":"","parse-names":false,"suffix":""}],"id":"ITEM-1","issued":{"date-parts":[["2018"]]},"publisher":"Commonwealth of Australia","publisher-place":"Canberra","title":"My Aged Care Assessment Manual: For Regional Assessment Services and Aged Care Assessment Teams","type":"book"},"locator":"9","uris":["http://www.mendeley.com/documents/?uuid=89ec6aa9-455f-4c54-a478-174c0ee4d5ac"]}],"mendeley":{"formattedCitation":"(Department of Health 2018a, p.9)","plainTextFormattedCitation":"(Department of Health 2018a, p.9)","previouslyFormattedCitation":"(Department of Health 2018, p.9)"},"properties":{"noteIndex":0},"schema":"https://github.com/citation-style-language/schema/raw/master/csl-citation.json"}</w:instrText>
      </w:r>
      <w:r>
        <w:rPr>
          <w:i/>
          <w:iCs/>
        </w:rPr>
        <w:fldChar w:fldCharType="separate"/>
      </w:r>
      <w:r w:rsidR="0030682C" w:rsidRPr="0030682C">
        <w:rPr>
          <w:iCs/>
          <w:noProof/>
        </w:rPr>
        <w:t>(Department of Health 2018a, p.9)</w:t>
      </w:r>
      <w:r>
        <w:rPr>
          <w:i/>
          <w:iCs/>
        </w:rPr>
        <w:fldChar w:fldCharType="end"/>
      </w:r>
      <w:r w:rsidRPr="00C2165A">
        <w:t>.</w:t>
      </w:r>
    </w:p>
    <w:p w14:paraId="79BAF1DE" w14:textId="77777777" w:rsidR="008D242A" w:rsidRDefault="000C61AF" w:rsidP="00B14A0C">
      <w:pPr>
        <w:pStyle w:val="Paragraph"/>
      </w:pPr>
      <w:r w:rsidRPr="00C2165A">
        <w:t xml:space="preserve">Despite this requirement, interviews with stakeholders, including the </w:t>
      </w:r>
      <w:r>
        <w:t>d</w:t>
      </w:r>
      <w:r w:rsidRPr="00C2165A">
        <w:t xml:space="preserve">epartment’s expert Reablement Working Group and non-trial RAS organisations, found that assessment is not consistently approached with a W&amp;R focus. Interviews with CHSP providers also revealed that a W&amp;R approach was not given sufficient </w:t>
      </w:r>
      <w:r>
        <w:t xml:space="preserve">focus or </w:t>
      </w:r>
      <w:r w:rsidRPr="00C2165A">
        <w:t>attention</w:t>
      </w:r>
      <w:r>
        <w:t xml:space="preserve"> during assessment</w:t>
      </w:r>
      <w:r w:rsidRPr="00C2165A">
        <w:t>.</w:t>
      </w:r>
    </w:p>
    <w:p w14:paraId="029E0653" w14:textId="60A6CAB2" w:rsidR="00703DF6" w:rsidRPr="00AE0640" w:rsidRDefault="000C61AF" w:rsidP="00B14A0C">
      <w:pPr>
        <w:pStyle w:val="Paragraph"/>
      </w:pPr>
      <w:r w:rsidRPr="00AE0640">
        <w:t xml:space="preserve">The following sections outline our key findings </w:t>
      </w:r>
      <w:r>
        <w:t>about</w:t>
      </w:r>
      <w:r w:rsidRPr="00AE0640">
        <w:t xml:space="preserve"> the trial model’s appropriateness.</w:t>
      </w:r>
    </w:p>
    <w:p w14:paraId="0458E7D5" w14:textId="2ECBC2A7" w:rsidR="008D242A" w:rsidRDefault="000C61AF" w:rsidP="00B14A0C">
      <w:pPr>
        <w:pStyle w:val="Pullquotecompact"/>
        <w:spacing w:before="360" w:after="120"/>
      </w:pPr>
      <w:r w:rsidRPr="005700A5">
        <w:t>Reablement is a person-centred, holistic approach that aims to enhance an individual</w:t>
      </w:r>
      <w:r w:rsidR="00C17F74">
        <w:t>’</w:t>
      </w:r>
      <w:r w:rsidRPr="005700A5">
        <w:t>s physical and/or other functioning</w:t>
      </w:r>
      <w:bookmarkStart w:id="83" w:name="_Hlk53492589"/>
      <w:r w:rsidRPr="005700A5">
        <w:t xml:space="preserve">, to increase or maintain their independence in meaningful activities of daily living at their place of residence and to reduce their need for long-term services. </w:t>
      </w:r>
      <w:bookmarkEnd w:id="83"/>
      <w:r w:rsidRPr="005700A5">
        <w:t>Reablement consists of multiple visits and is delivered by a trained and coordinated interdisciplinary team.</w:t>
      </w:r>
    </w:p>
    <w:p w14:paraId="46E0FAFC" w14:textId="5405FA1C" w:rsidR="000C61AF" w:rsidRPr="005700A5" w:rsidRDefault="000C61AF" w:rsidP="00B14A0C">
      <w:pPr>
        <w:pStyle w:val="Pullquotecompact"/>
        <w:spacing w:before="120" w:after="360"/>
      </w:pPr>
      <w:r w:rsidRPr="005700A5">
        <w:lastRenderedPageBreak/>
        <w:t xml:space="preserve">The approach includes an initial comprehensive assessment followed by regular reassessments and the development of goal-oriented support plans. Reablement supports an individual to achieve their goals, if applicable, through participation in daily activities, home modifications and assistive devices as well as involvement of their social network. Reablement is an inclusive approach irrespective of age, capacity, diagnosis or setting. </w:t>
      </w:r>
      <w:r>
        <w:fldChar w:fldCharType="begin" w:fldLock="1"/>
      </w:r>
      <w:r>
        <w:instrText>ADDIN CSL_CITATION {"citationItems":[{"id":"ITEM-1","itemData":{"DOI":"DOI: 10.1017/S0144686X20000999","ISSN":"0144-686X","abstract":"With an ageing society, the demand for health and social care is increasing. Traditionally, staff provide care for their clients rather than with them. In contrast, reablement aims to support people to maximise their competences to manage their everyday life as independently as possible. There is considerable variation between and within countries regarding the conceptual understanding of the approach. This variation affects the ability to evaluate reablement approaches systematically, compare and aggregate findings from different studies, and hinders the development of a robust evidence. Therefore, a Delphi study was conducted in 2018/9 with the aim of reaching agreement on the characteristics, components, aims and target groups of reablement, leading towards an internationally accepted definition of reablement. The study consisted of four Web-based survey rounds. In total, 82 reablement experts from 11 countries participated, reaching agreement on five characteristics (e.g. person-centred), seven components (e.g. goal-oriented treatment plan) and five aims (e.g. increase clients’ independency). Furthermore, most experts agreed that reablement is an inclusive approach irrespective of the person's age, capacity, diagnosis or setting. Based on these features, a definition of reablement was developed, which was accepted by 79 per cent of participating experts. This study is a significant step towards providing conceptual clarity about reablement. Future research should focus on evaluating the implementation of agreed reablement components to inform practice, education and policy.","author":[{"dropping-particle":"","family":"Metzelthin","given":"Silke F","non-dropping-particle":"","parse-names":false,"suffix":""},{"dropping-particle":"","family":"Rostgaard","given":"Tine","non-dropping-particle":"","parse-names":false,"suffix":""},{"dropping-particle":"","family":"Parsons","given":"Matthew","non-dropping-particle":"","parse-names":false,"suffix":""},{"dropping-particle":"","family":"Burton","given":"Elissa","non-dropping-particle":"","parse-names":false,"suffix":""}],"container-title":"Ageing and Society","edition":"2020/09/04","id":"ITEM-1","issued":{"date-parts":[["2020"]]},"page":"1-16","publisher":"Cambridge University Press","title":"Development of an internationally accepted definition of reablement: a Delphi study","type":"article-journal"},"uris":["http://www.mendeley.com/documents/?uuid=a2b87235-c79a-4e15-b9ae-169bb5c909cc"]}],"mendeley":{"formattedCitation":"(Metzelthin et al. 2020)","plainTextFormattedCitation":"(Metzelthin et al. 2020)","previouslyFormattedCitation":"(Metzelthin et al. 2020)"},"properties":{"noteIndex":0},"schema":"https://github.com/citation-style-language/schema/raw/master/csl-citation.json"}</w:instrText>
      </w:r>
      <w:r>
        <w:fldChar w:fldCharType="separate"/>
      </w:r>
      <w:r w:rsidRPr="00D37349">
        <w:rPr>
          <w:noProof/>
        </w:rPr>
        <w:t>(Metzelthin et al. 2020)</w:t>
      </w:r>
      <w:r>
        <w:fldChar w:fldCharType="end"/>
      </w:r>
      <w:r w:rsidRPr="005700A5">
        <w:t>.</w:t>
      </w:r>
    </w:p>
    <w:p w14:paraId="46E8C4C8" w14:textId="77777777" w:rsidR="000C61AF" w:rsidRPr="00CF77C8" w:rsidRDefault="000C61AF" w:rsidP="000C76F0">
      <w:pPr>
        <w:pStyle w:val="Heading4"/>
      </w:pPr>
      <w:bookmarkStart w:id="84" w:name="_Hlk52254995"/>
      <w:bookmarkStart w:id="85" w:name="_Hlk50990318"/>
      <w:bookmarkEnd w:id="77"/>
      <w:r w:rsidRPr="00CF77C8">
        <w:t>Identifies more reablement opportunities</w:t>
      </w:r>
    </w:p>
    <w:bookmarkEnd w:id="84"/>
    <w:p w14:paraId="6AD20020" w14:textId="77777777" w:rsidR="000C61AF" w:rsidRPr="00C2165A" w:rsidRDefault="000C61AF" w:rsidP="00B14A0C">
      <w:pPr>
        <w:pStyle w:val="ParaKeep"/>
      </w:pPr>
      <w:r w:rsidRPr="00C2165A">
        <w:t>One of the first decision-points for an assessor and a client to discuss is whether the client is suitable for reablement, and if so, how a client can best retain and enhance their independence through reablement. This is a key decision-point for all RAS assessments, because it determines whether reablement is an option. If it is, the remainder of the assessment can focus on:</w:t>
      </w:r>
    </w:p>
    <w:p w14:paraId="155BB2CE" w14:textId="77777777" w:rsidR="000C61AF" w:rsidRPr="008D242A" w:rsidRDefault="000C61AF" w:rsidP="00F94A34">
      <w:pPr>
        <w:pStyle w:val="Bullet1"/>
      </w:pPr>
      <w:r>
        <w:t>which</w:t>
      </w:r>
      <w:r w:rsidRPr="00C2165A">
        <w:t xml:space="preserve"> time-limited </w:t>
      </w:r>
      <w:r w:rsidRPr="008D242A">
        <w:t>reablement intervention or period would suit each client</w:t>
      </w:r>
    </w:p>
    <w:p w14:paraId="7CC843E7" w14:textId="77777777" w:rsidR="008D242A" w:rsidRDefault="000C61AF" w:rsidP="00F94A34">
      <w:pPr>
        <w:pStyle w:val="Bullet1"/>
      </w:pPr>
      <w:r w:rsidRPr="008D242A">
        <w:t>reablement goal setting and</w:t>
      </w:r>
      <w:r w:rsidRPr="00C2165A">
        <w:t xml:space="preserve"> strategies to assist the client to achieve these goals.</w:t>
      </w:r>
    </w:p>
    <w:p w14:paraId="5C62F98F" w14:textId="77777777" w:rsidR="008D242A" w:rsidRDefault="000C61AF" w:rsidP="00B14A0C">
      <w:pPr>
        <w:pStyle w:val="Paragraph"/>
      </w:pPr>
      <w:r w:rsidRPr="00C2165A">
        <w:t>Compared with the traditional model, the trial model is substantially better at identifying reablement opportunities. Rates of clients undergoing reablement increased from 1</w:t>
      </w:r>
      <w:r>
        <w:t>3</w:t>
      </w:r>
      <w:r w:rsidRPr="00C2165A">
        <w:t xml:space="preserve">% at the commencement of the trial to 30% at the end of the trial. This is a significant achievement within </w:t>
      </w:r>
      <w:r>
        <w:t>12</w:t>
      </w:r>
      <w:r w:rsidRPr="00C2165A">
        <w:t xml:space="preserve"> months and well above the department’s 10% reablement target for RAS organisations.</w:t>
      </w:r>
    </w:p>
    <w:p w14:paraId="7256E4A9" w14:textId="77777777" w:rsidR="008D242A" w:rsidRDefault="000C61AF" w:rsidP="008D242A">
      <w:pPr>
        <w:pStyle w:val="Paragraph"/>
      </w:pPr>
      <w:r w:rsidRPr="00C2165A">
        <w:t xml:space="preserve">The trial </w:t>
      </w:r>
      <w:r>
        <w:t xml:space="preserve">model </w:t>
      </w:r>
      <w:r w:rsidRPr="00C2165A">
        <w:t>achieved this by acting as a screening tool to appropriately identify reablement opportunities, as well as identifying those clients who have poor reablement prospects</w:t>
      </w:r>
      <w:r>
        <w:t xml:space="preserve"> or do not need reablement at all</w:t>
      </w:r>
      <w:r w:rsidRPr="00C2165A">
        <w:t>.</w:t>
      </w:r>
    </w:p>
    <w:p w14:paraId="213B55BD" w14:textId="5C0CCE65" w:rsidR="000C61AF" w:rsidRPr="00C2165A" w:rsidRDefault="000C61AF" w:rsidP="00B14A0C">
      <w:pPr>
        <w:pStyle w:val="ParaKeep"/>
      </w:pPr>
      <w:r w:rsidRPr="00C2165A">
        <w:t>Managers and assessors from trial RAS organisations consistently reported that the trial model improved an assessor’s ability to appropriately identify and readily screen clients into 3 groups, consisting of those with:</w:t>
      </w:r>
    </w:p>
    <w:p w14:paraId="2F765B32" w14:textId="77777777" w:rsidR="008D242A" w:rsidRPr="008D242A" w:rsidRDefault="000C61AF" w:rsidP="00F94A34">
      <w:pPr>
        <w:pStyle w:val="Bullet1"/>
      </w:pPr>
      <w:r w:rsidRPr="00C2165A">
        <w:t xml:space="preserve">good reablement </w:t>
      </w:r>
      <w:r w:rsidRPr="008D242A">
        <w:t>prospects that are willing to try reablement</w:t>
      </w:r>
    </w:p>
    <w:p w14:paraId="5FDDBF44" w14:textId="0A8F1DC9" w:rsidR="000C61AF" w:rsidRPr="008D242A" w:rsidRDefault="000C61AF" w:rsidP="00F94A34">
      <w:pPr>
        <w:pStyle w:val="Bullet1"/>
      </w:pPr>
      <w:r w:rsidRPr="008D242A">
        <w:t>good reablement prospects that are initially reluctant to try reablement</w:t>
      </w:r>
    </w:p>
    <w:p w14:paraId="58FF75A2" w14:textId="77777777" w:rsidR="000C61AF" w:rsidRPr="00092819" w:rsidRDefault="000C61AF" w:rsidP="00F94A34">
      <w:pPr>
        <w:pStyle w:val="Bullet1"/>
      </w:pPr>
      <w:r w:rsidRPr="008D242A">
        <w:t>poor reablement prospects</w:t>
      </w:r>
      <w:r w:rsidRPr="00C2165A">
        <w:t xml:space="preserve"> that are not appropriate</w:t>
      </w:r>
      <w:r w:rsidRPr="00092819">
        <w:t xml:space="preserve"> to undergo reablement.</w:t>
      </w:r>
    </w:p>
    <w:p w14:paraId="00F67F08" w14:textId="419F4984" w:rsidR="008D242A" w:rsidRDefault="000C61AF" w:rsidP="00B14A0C">
      <w:pPr>
        <w:pStyle w:val="Paragraph"/>
      </w:pPr>
      <w:r w:rsidRPr="00C2165A">
        <w:fldChar w:fldCharType="begin"/>
      </w:r>
      <w:r w:rsidRPr="00C2165A">
        <w:instrText xml:space="preserve"> REF _Ref54946905 \h </w:instrText>
      </w:r>
      <w:r w:rsidRPr="00C2165A">
        <w:fldChar w:fldCharType="separate"/>
      </w:r>
      <w:r w:rsidR="00323B97">
        <w:t>Figure </w:t>
      </w:r>
      <w:r w:rsidR="00323B97">
        <w:rPr>
          <w:noProof/>
        </w:rPr>
        <w:t>2</w:t>
      </w:r>
      <w:r w:rsidR="00323B97">
        <w:noBreakHyphen/>
      </w:r>
      <w:r w:rsidR="00323B97">
        <w:rPr>
          <w:noProof/>
        </w:rPr>
        <w:t>1</w:t>
      </w:r>
      <w:r w:rsidRPr="00C2165A">
        <w:fldChar w:fldCharType="end"/>
      </w:r>
      <w:r w:rsidRPr="00C2165A">
        <w:t xml:space="preserve"> below illustrates the trial assessors’ </w:t>
      </w:r>
      <w:r>
        <w:t xml:space="preserve">collective </w:t>
      </w:r>
      <w:r w:rsidRPr="00C2165A">
        <w:t>estimate of reablement suitability across the range of clients they assess.</w:t>
      </w:r>
    </w:p>
    <w:p w14:paraId="7FBDBB7F" w14:textId="76732A7A" w:rsidR="000C61AF" w:rsidRPr="00D563FC" w:rsidRDefault="00867286" w:rsidP="005938E0">
      <w:pPr>
        <w:pStyle w:val="Caption"/>
        <w:rPr>
          <w:noProof/>
          <w:color w:val="262626" w:themeColor="text1" w:themeTint="D9"/>
        </w:rPr>
      </w:pPr>
      <w:bookmarkStart w:id="86" w:name="_Ref54946905"/>
      <w:bookmarkStart w:id="87" w:name="_Toc59465446"/>
      <w:bookmarkStart w:id="88" w:name="_Ref70009975"/>
      <w:bookmarkStart w:id="89" w:name="_Toc72239711"/>
      <w:r>
        <w:lastRenderedPageBreak/>
        <w:t>Figure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DF50A9">
        <w:noBreakHyphen/>
      </w:r>
      <w:r w:rsidR="00BE481E">
        <w:fldChar w:fldCharType="begin"/>
      </w:r>
      <w:r w:rsidR="00BE481E">
        <w:instrText xml:space="preserve"> SEQ Figure \* ARABIC \s 2 </w:instrText>
      </w:r>
      <w:r w:rsidR="00BE481E">
        <w:fldChar w:fldCharType="separate"/>
      </w:r>
      <w:r w:rsidR="00323B97">
        <w:rPr>
          <w:noProof/>
        </w:rPr>
        <w:t>1</w:t>
      </w:r>
      <w:r w:rsidR="00BE481E">
        <w:rPr>
          <w:noProof/>
        </w:rPr>
        <w:fldChar w:fldCharType="end"/>
      </w:r>
      <w:bookmarkEnd w:id="86"/>
      <w:r>
        <w:t>:</w:t>
      </w:r>
      <w:r>
        <w:tab/>
      </w:r>
      <w:r w:rsidR="000C61AF" w:rsidRPr="00B92DDA">
        <w:t>Rea</w:t>
      </w:r>
      <w:r w:rsidR="000C61AF">
        <w:t>b</w:t>
      </w:r>
      <w:r w:rsidR="000C61AF" w:rsidRPr="00B92DDA">
        <w:t>lement rate range under the trial model</w:t>
      </w:r>
      <w:bookmarkEnd w:id="87"/>
      <w:bookmarkEnd w:id="88"/>
      <w:bookmarkEnd w:id="89"/>
    </w:p>
    <w:p w14:paraId="1C9FE303" w14:textId="707A37DD" w:rsidR="000C61AF" w:rsidRPr="00C2165A" w:rsidRDefault="000C61AF" w:rsidP="00DF50A9">
      <w:pPr>
        <w:pStyle w:val="Image"/>
      </w:pPr>
      <w:r>
        <w:rPr>
          <w:noProof/>
        </w:rPr>
        <w:drawing>
          <wp:inline distT="0" distB="0" distL="0" distR="0" wp14:anchorId="51AA45E0" wp14:editId="5F1958A0">
            <wp:extent cx="5166406" cy="3974465"/>
            <wp:effectExtent l="0" t="0" r="0" b="6985"/>
            <wp:docPr id="17" name="Picture 17" descr="Quadrant chart showing reablement suitability for reablement along two axes: willing-not willing and appropriate-not appropriate. See Appendix D for long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Quadrant chart showing reablement suitability for reablement along two axes: willing-not willing and appropriate-not appropriate. See Appendix D for long description."/>
                    <pic:cNvPicPr/>
                  </pic:nvPicPr>
                  <pic:blipFill>
                    <a:blip r:embed="rId24"/>
                    <a:stretch>
                      <a:fillRect/>
                    </a:stretch>
                  </pic:blipFill>
                  <pic:spPr>
                    <a:xfrm>
                      <a:off x="0" y="0"/>
                      <a:ext cx="5167052" cy="3974962"/>
                    </a:xfrm>
                    <a:prstGeom prst="rect">
                      <a:avLst/>
                    </a:prstGeom>
                  </pic:spPr>
                </pic:pic>
              </a:graphicData>
            </a:graphic>
          </wp:inline>
        </w:drawing>
      </w:r>
    </w:p>
    <w:p w14:paraId="7BA1BCE7" w14:textId="77777777" w:rsidR="008D242A" w:rsidRDefault="000C61AF" w:rsidP="00DF50A9">
      <w:pPr>
        <w:pStyle w:val="Paragraph"/>
      </w:pPr>
      <w:r w:rsidRPr="00C2165A">
        <w:t>According to trial RAS managers, the proportion of clients who are appropriate for</w:t>
      </w:r>
      <w:r>
        <w:t>,</w:t>
      </w:r>
      <w:r w:rsidRPr="00C2165A">
        <w:t xml:space="preserve"> and accept reablement</w:t>
      </w:r>
      <w:r>
        <w:t>,</w:t>
      </w:r>
      <w:r w:rsidRPr="00C2165A">
        <w:t xml:space="preserve"> is likely to </w:t>
      </w:r>
      <w:r w:rsidRPr="00DF50A9">
        <w:t>increase</w:t>
      </w:r>
      <w:r w:rsidRPr="00C2165A">
        <w:t xml:space="preserve"> as assessor skills improve</w:t>
      </w:r>
      <w:r>
        <w:t>. This means</w:t>
      </w:r>
      <w:r w:rsidRPr="00C2165A">
        <w:t xml:space="preserve"> that the rate at which clients undergo reablement may be</w:t>
      </w:r>
      <w:r>
        <w:t>come</w:t>
      </w:r>
      <w:r w:rsidRPr="00C2165A">
        <w:t xml:space="preserve"> higher as the trial model becomes more embedded. </w:t>
      </w:r>
      <w:r>
        <w:t>Based on this feedback, over half of all clients having an assessment could benefit from a reablement period.</w:t>
      </w:r>
    </w:p>
    <w:p w14:paraId="4B1A6337" w14:textId="77777777" w:rsidR="008D242A" w:rsidRDefault="000C61AF" w:rsidP="00B14A0C">
      <w:pPr>
        <w:pStyle w:val="Paragraph"/>
      </w:pPr>
      <w:r w:rsidRPr="00C2165A">
        <w:t xml:space="preserve">In addition to the technical skills required </w:t>
      </w:r>
      <w:r>
        <w:t>to</w:t>
      </w:r>
      <w:r w:rsidRPr="00C2165A">
        <w:t xml:space="preserve"> implement the trial model, </w:t>
      </w:r>
      <w:r>
        <w:t>so-called ‘</w:t>
      </w:r>
      <w:r w:rsidRPr="00C2165A">
        <w:t>soft skills</w:t>
      </w:r>
      <w:r>
        <w:t>’ are particularly</w:t>
      </w:r>
      <w:r w:rsidRPr="00C2165A">
        <w:t xml:space="preserve"> relevant for convincing those clients who are deemed appropriate but who </w:t>
      </w:r>
      <w:r>
        <w:t>decline reablement. All trial RAS managers emphasised the importance of skills such as active listening and motivational techniques to build support for W&amp;R approaches.</w:t>
      </w:r>
    </w:p>
    <w:p w14:paraId="2E41C59C" w14:textId="06D8ED75" w:rsidR="000C61AF" w:rsidRPr="00C2165A" w:rsidRDefault="000C61AF" w:rsidP="00B14A0C">
      <w:pPr>
        <w:pStyle w:val="Paragraph"/>
      </w:pPr>
      <w:r>
        <w:t>The assessor training program devotes time in its foundational classroom training to these skills, and the need to maintain a client’s motivation during the reablement period was seen as crucial to reablement success by assessors and mentors alike.</w:t>
      </w:r>
    </w:p>
    <w:p w14:paraId="2C46B6C2" w14:textId="77777777" w:rsidR="000C61AF" w:rsidRPr="00CF77C8" w:rsidRDefault="000C61AF" w:rsidP="000C76F0">
      <w:pPr>
        <w:pStyle w:val="Heading4"/>
      </w:pPr>
      <w:r w:rsidRPr="00CF77C8">
        <w:t>Provides a holistic and evidence-based approach</w:t>
      </w:r>
    </w:p>
    <w:p w14:paraId="64C62C2C" w14:textId="77777777" w:rsidR="008D242A" w:rsidRDefault="000C61AF" w:rsidP="00B14A0C">
      <w:pPr>
        <w:pStyle w:val="Paragraph"/>
      </w:pPr>
      <w:r w:rsidRPr="00C2165A">
        <w:rPr>
          <w:rFonts w:asciiTheme="minorHAnsi" w:hAnsiTheme="minorHAnsi" w:cstheme="minorHAnsi"/>
        </w:rPr>
        <w:t xml:space="preserve">A hallmark of reablement is that it is a person-centred, holistic approach that aims to increase or maintain independence. An assessment approach that captures more information – about the client, their carer and/or family members and their home environment – is not only more holistic, it </w:t>
      </w:r>
      <w:r>
        <w:rPr>
          <w:rFonts w:asciiTheme="minorHAnsi" w:hAnsiTheme="minorHAnsi" w:cstheme="minorHAnsi"/>
        </w:rPr>
        <w:t xml:space="preserve">also </w:t>
      </w:r>
      <w:r w:rsidRPr="00C2165A">
        <w:rPr>
          <w:rFonts w:asciiTheme="minorHAnsi" w:hAnsiTheme="minorHAnsi" w:cstheme="minorHAnsi"/>
        </w:rPr>
        <w:t>results in higher-quality assessments.</w:t>
      </w:r>
    </w:p>
    <w:p w14:paraId="194484BA" w14:textId="77777777" w:rsidR="008D242A" w:rsidRDefault="000C61AF" w:rsidP="00B14A0C">
      <w:pPr>
        <w:pStyle w:val="Paragraph"/>
        <w:rPr>
          <w:rFonts w:asciiTheme="minorHAnsi" w:hAnsiTheme="minorHAnsi" w:cstheme="minorHAnsi"/>
        </w:rPr>
      </w:pPr>
      <w:r>
        <w:rPr>
          <w:rFonts w:cstheme="minorHAnsi"/>
        </w:rPr>
        <w:t>T</w:t>
      </w:r>
      <w:r w:rsidRPr="00C2165A">
        <w:rPr>
          <w:rFonts w:cstheme="minorHAnsi"/>
        </w:rPr>
        <w:t>he chosen assessment approach has a strong influence on the extent to which a holistic approach to assessment</w:t>
      </w:r>
      <w:r w:rsidRPr="00C2165A" w:rsidDel="00F708C4">
        <w:rPr>
          <w:rFonts w:cstheme="minorHAnsi"/>
        </w:rPr>
        <w:t xml:space="preserve"> </w:t>
      </w:r>
      <w:r w:rsidRPr="00C2165A">
        <w:rPr>
          <w:rFonts w:cstheme="minorHAnsi"/>
        </w:rPr>
        <w:t xml:space="preserve">can be achieved. For example, </w:t>
      </w:r>
      <w:r w:rsidRPr="00C2165A">
        <w:rPr>
          <w:rFonts w:asciiTheme="minorHAnsi" w:hAnsiTheme="minorHAnsi" w:cstheme="minorHAnsi"/>
        </w:rPr>
        <w:t xml:space="preserve">interviews with trial managers </w:t>
      </w:r>
      <w:r>
        <w:rPr>
          <w:rFonts w:asciiTheme="minorHAnsi" w:hAnsiTheme="minorHAnsi" w:cstheme="minorHAnsi"/>
        </w:rPr>
        <w:t>consistently</w:t>
      </w:r>
      <w:r w:rsidRPr="00C2165A">
        <w:rPr>
          <w:rFonts w:asciiTheme="minorHAnsi" w:hAnsiTheme="minorHAnsi" w:cstheme="minorHAnsi"/>
        </w:rPr>
        <w:t xml:space="preserve"> found that the trial model was more holistic and of higher quality than the traditional model. This view was supported by all mentors, although they reported that the quality was influenced by the learning curve involved in the trial model. It took time for some assessors to embed the new assessment approach, particularly with regards to writing up the assessment in sufficient detail.</w:t>
      </w:r>
    </w:p>
    <w:p w14:paraId="51F3C4FE" w14:textId="2799687F" w:rsidR="000C61AF" w:rsidRPr="00C2165A" w:rsidRDefault="000C61AF" w:rsidP="00B14A0C">
      <w:pPr>
        <w:pStyle w:val="ParaKeep"/>
      </w:pPr>
      <w:r w:rsidRPr="00C2165A">
        <w:t xml:space="preserve">The majority of trained assessors surveyed reported that the trial model </w:t>
      </w:r>
      <w:r>
        <w:t xml:space="preserve">of </w:t>
      </w:r>
      <w:r w:rsidRPr="00C2165A">
        <w:t xml:space="preserve">assessment is more inclusive, </w:t>
      </w:r>
      <w:r>
        <w:t>and</w:t>
      </w:r>
      <w:r w:rsidRPr="00C2165A">
        <w:t xml:space="preserve"> often ‘</w:t>
      </w:r>
      <w:r w:rsidRPr="00C2165A">
        <w:rPr>
          <w:i/>
        </w:rPr>
        <w:t>provides better insight into the client’s situation.’</w:t>
      </w:r>
      <w:r w:rsidRPr="00C2165A">
        <w:t xml:space="preserve"> When asked why</w:t>
      </w:r>
      <w:r w:rsidR="00F94A34">
        <w:t xml:space="preserve"> – </w:t>
      </w:r>
      <w:r w:rsidRPr="00C2165A">
        <w:t>managers and assessors stated that with this more open approach</w:t>
      </w:r>
      <w:r>
        <w:t>,</w:t>
      </w:r>
      <w:r w:rsidRPr="00C2165A">
        <w:t xml:space="preserve"> a client can actually demonstrate what they can do, rather than simply telling the assessor what they can do. This enables the assessor to:</w:t>
      </w:r>
    </w:p>
    <w:p w14:paraId="0FD92083" w14:textId="77777777" w:rsidR="000C61AF" w:rsidRPr="008D242A" w:rsidRDefault="000C61AF" w:rsidP="00F94A34">
      <w:pPr>
        <w:pStyle w:val="Bullet1"/>
      </w:pPr>
      <w:bookmarkStart w:id="90" w:name="_Hlk49867494"/>
      <w:r w:rsidRPr="00C2165A">
        <w:lastRenderedPageBreak/>
        <w:t xml:space="preserve">capture </w:t>
      </w:r>
      <w:r w:rsidRPr="008D242A">
        <w:t>the ‘whole client story’, including a more accurate and stronger assessment of client need</w:t>
      </w:r>
      <w:bookmarkEnd w:id="90"/>
    </w:p>
    <w:p w14:paraId="3CDD0B91" w14:textId="77777777" w:rsidR="008D242A" w:rsidRPr="008D242A" w:rsidRDefault="000C61AF" w:rsidP="00F94A34">
      <w:pPr>
        <w:pStyle w:val="Bullet1"/>
      </w:pPr>
      <w:r w:rsidRPr="008D242A">
        <w:t>confirm client strengths and weaknesses based on an evidence-based ‘show me’ approach, in addition to identifying safety issues and risks in the home</w:t>
      </w:r>
    </w:p>
    <w:p w14:paraId="63F8D725" w14:textId="13DDBE5F" w:rsidR="000C61AF" w:rsidRPr="00092819" w:rsidRDefault="000C61AF" w:rsidP="00F94A34">
      <w:pPr>
        <w:pStyle w:val="Bullet1"/>
      </w:pPr>
      <w:r w:rsidRPr="008D242A">
        <w:t>record rich</w:t>
      </w:r>
      <w:r w:rsidRPr="00C2165A">
        <w:t xml:space="preserve">er information in the assessment (one trial manager noted that </w:t>
      </w:r>
      <w:r w:rsidRPr="00092819">
        <w:t>‘</w:t>
      </w:r>
      <w:r w:rsidRPr="00092819">
        <w:rPr>
          <w:i/>
        </w:rPr>
        <w:t>we have noticed a huge difference when you compare to previous assessments’</w:t>
      </w:r>
      <w:r w:rsidRPr="00C2165A">
        <w:t>).</w:t>
      </w:r>
    </w:p>
    <w:p w14:paraId="48E79A07" w14:textId="77777777" w:rsidR="008D242A" w:rsidRDefault="000C61AF" w:rsidP="00B14A0C">
      <w:pPr>
        <w:pStyle w:val="Paragraph"/>
        <w:rPr>
          <w:i/>
          <w:iCs/>
        </w:rPr>
      </w:pPr>
      <w:r w:rsidRPr="00C2165A">
        <w:t xml:space="preserve">Assessors also showed strong support for the trial approach because clients are encouraged to focus on what they can do safely and what they value, instead of focusing on what they cannot do. In the words of one assessor, </w:t>
      </w:r>
      <w:r w:rsidRPr="00C2165A">
        <w:rPr>
          <w:i/>
          <w:iCs/>
        </w:rPr>
        <w:t>‘you can pinpoint what they are doing really well and where they actually do need support.’</w:t>
      </w:r>
    </w:p>
    <w:p w14:paraId="268AC628" w14:textId="07119757" w:rsidR="008D242A" w:rsidRDefault="000C61AF" w:rsidP="00B14A0C">
      <w:pPr>
        <w:pStyle w:val="Paragraph"/>
      </w:pPr>
      <w:r w:rsidRPr="00C2165A">
        <w:t xml:space="preserve">This contrasts to the traditional approach to assessment, where assessors </w:t>
      </w:r>
      <w:r>
        <w:t xml:space="preserve">principally </w:t>
      </w:r>
      <w:r w:rsidRPr="00C2165A">
        <w:t xml:space="preserve">rely upon </w:t>
      </w:r>
      <w:r>
        <w:t xml:space="preserve">verbal confirmation from </w:t>
      </w:r>
      <w:r w:rsidRPr="00C2165A">
        <w:t xml:space="preserve">the client </w:t>
      </w:r>
      <w:r>
        <w:t xml:space="preserve">as to what </w:t>
      </w:r>
      <w:r w:rsidRPr="00C2165A">
        <w:t>they can and cannot do.</w:t>
      </w:r>
    </w:p>
    <w:p w14:paraId="5CF87EDB" w14:textId="4DE00774" w:rsidR="000C61AF" w:rsidRPr="00CF77C8" w:rsidRDefault="000C61AF" w:rsidP="000C76F0">
      <w:pPr>
        <w:pStyle w:val="Heading4"/>
      </w:pPr>
      <w:r w:rsidRPr="00CF77C8">
        <w:t>Encourages a more tailored assessment approach</w:t>
      </w:r>
    </w:p>
    <w:p w14:paraId="2CF08A27" w14:textId="77777777" w:rsidR="008D242A" w:rsidRDefault="000C61AF" w:rsidP="008D242A">
      <w:pPr>
        <w:pStyle w:val="ParaKeep"/>
      </w:pPr>
      <w:r w:rsidRPr="00C2165A">
        <w:t>Interviews and focus groups with trial RAS staff, along with analysis of My Aged Care assessment data, indicated that two particular components of the trial model allowed for a more tailored assessment approach to clients:</w:t>
      </w:r>
    </w:p>
    <w:p w14:paraId="09A67D8F" w14:textId="77777777" w:rsidR="008D242A" w:rsidRDefault="000C61AF" w:rsidP="00F94A34">
      <w:pPr>
        <w:pStyle w:val="Bullet1"/>
      </w:pPr>
      <w:r w:rsidRPr="00C2165A">
        <w:t>identifying SMART (specific, measurable, attributable, realistic and time-bound) goals</w:t>
      </w:r>
      <w:r>
        <w:t>,</w:t>
      </w:r>
      <w:r w:rsidRPr="00C2165A">
        <w:t xml:space="preserve"> and</w:t>
      </w:r>
    </w:p>
    <w:p w14:paraId="4B8F250F" w14:textId="77777777" w:rsidR="008D242A" w:rsidRDefault="000C61AF" w:rsidP="00F94A34">
      <w:pPr>
        <w:pStyle w:val="Bullet1"/>
      </w:pPr>
      <w:r w:rsidRPr="00C2165A">
        <w:t>developing broader reablement strategies.</w:t>
      </w:r>
    </w:p>
    <w:p w14:paraId="497AD081" w14:textId="77777777" w:rsidR="008D242A" w:rsidRDefault="000C61AF" w:rsidP="00B14A0C">
      <w:pPr>
        <w:pStyle w:val="Paragraph"/>
      </w:pPr>
      <w:r w:rsidRPr="00C2165A">
        <w:t>Mentors reported that the trial model encouraged assessors to develop more defined goals with reablement clients. This contrasted with the traditional model in which, as one mentor explained, ‘</w:t>
      </w:r>
      <w:r w:rsidRPr="00C2165A">
        <w:rPr>
          <w:i/>
          <w:iCs/>
        </w:rPr>
        <w:t>goals used to be very general, for example “client would like safety assessment” but now they are more like “client would like to shower without having to hold the shower screen for support”</w:t>
      </w:r>
      <w:r>
        <w:rPr>
          <w:i/>
          <w:iCs/>
        </w:rPr>
        <w:t>.</w:t>
      </w:r>
    </w:p>
    <w:p w14:paraId="494255B8" w14:textId="77777777" w:rsidR="008D242A" w:rsidRDefault="000C61AF" w:rsidP="00B14A0C">
      <w:pPr>
        <w:pStyle w:val="Paragraph"/>
      </w:pPr>
      <w:r w:rsidRPr="00C2165A">
        <w:t xml:space="preserve">Another mentor raised a </w:t>
      </w:r>
      <w:r>
        <w:t>further</w:t>
      </w:r>
      <w:r w:rsidRPr="00C2165A">
        <w:t xml:space="preserve"> advantage to clearer goal setting, observing that ‘</w:t>
      </w:r>
      <w:r w:rsidRPr="00C2165A">
        <w:rPr>
          <w:i/>
          <w:iCs/>
        </w:rPr>
        <w:t>Providers say they can see a difference between before and after the trial…the goals we make with the client focus attention for the allied health professional to show exactly why the client has been referred.’</w:t>
      </w:r>
      <w:r w:rsidRPr="00C2165A">
        <w:t xml:space="preserve"> Mentors and assessors alike felt active assessment encouraged open conversations with the client, and that asking more detailed questions led, in turn, to more specific goal setting.</w:t>
      </w:r>
    </w:p>
    <w:p w14:paraId="6F12AEB1" w14:textId="6C91153F" w:rsidR="00330A8A" w:rsidRDefault="000C61AF" w:rsidP="00B14A0C">
      <w:pPr>
        <w:pStyle w:val="Paragraph"/>
      </w:pPr>
      <w:r w:rsidRPr="00873C9A">
        <w:t>The trial model was also more appropriate at identifying genuine client need for services. Managers and assessors from trial RAS organisations reported that getting clients to demonstrate what they could do made it easier to identify the services each client actually needed, as well as making it easier to have sometimes difficult conversations with clients, their carers and family members.</w:t>
      </w:r>
    </w:p>
    <w:p w14:paraId="278EFD7A" w14:textId="77777777" w:rsidR="000C61AF" w:rsidRPr="008D242A" w:rsidRDefault="000C61AF" w:rsidP="0002250D">
      <w:pPr>
        <w:pStyle w:val="ShadedHeading"/>
      </w:pPr>
      <w:r w:rsidRPr="008D242A">
        <w:t>CHSP service and general (non</w:t>
      </w:r>
      <w:r w:rsidRPr="008D242A">
        <w:noBreakHyphen/>
        <w:t>CHSP) recommendations</w:t>
      </w:r>
    </w:p>
    <w:p w14:paraId="339EEC37" w14:textId="688F3458" w:rsidR="000C61AF" w:rsidRPr="00D732AE" w:rsidRDefault="000C61AF" w:rsidP="00227298">
      <w:pPr>
        <w:pStyle w:val="Shaded"/>
      </w:pPr>
      <w:r w:rsidRPr="00D732AE">
        <w:t>CHSP service recommendations</w:t>
      </w:r>
      <w:r w:rsidR="00234238">
        <w:t xml:space="preserve"> are</w:t>
      </w:r>
      <w:r w:rsidRPr="00D732AE">
        <w:t xml:space="preserve"> for service</w:t>
      </w:r>
      <w:r>
        <w:t xml:space="preserve">s </w:t>
      </w:r>
      <w:r w:rsidRPr="00D732AE">
        <w:t>funded under the CHSP</w:t>
      </w:r>
      <w:r>
        <w:t xml:space="preserve"> program</w:t>
      </w:r>
      <w:r w:rsidRPr="00D732AE">
        <w:t xml:space="preserve">. For example, an assessor </w:t>
      </w:r>
      <w:r>
        <w:t xml:space="preserve">during discussions with the client </w:t>
      </w:r>
      <w:r w:rsidRPr="00D732AE">
        <w:t>may recommend that a client receive a CHSP-funded transport service.</w:t>
      </w:r>
    </w:p>
    <w:bookmarkEnd w:id="85"/>
    <w:p w14:paraId="478BCCAE" w14:textId="77777777" w:rsidR="008D242A" w:rsidRDefault="000C61AF" w:rsidP="00227298">
      <w:pPr>
        <w:pStyle w:val="Shaded"/>
      </w:pPr>
      <w:r w:rsidRPr="00D732AE">
        <w:t xml:space="preserve">Unlike CHSP service recommendations, general recommendations are for services </w:t>
      </w:r>
      <w:r w:rsidRPr="00E6685F">
        <w:t xml:space="preserve">or strategies </w:t>
      </w:r>
      <w:r w:rsidRPr="00D732AE">
        <w:t>the client can pursue independently and are not funded under the CHSP</w:t>
      </w:r>
      <w:r>
        <w:t xml:space="preserve"> program</w:t>
      </w:r>
      <w:r w:rsidRPr="00D732AE">
        <w:t>. This can include services funded by the local council, such as a community bus service, or the purchase of a long-handled brush to help with cleaning around the home.</w:t>
      </w:r>
    </w:p>
    <w:p w14:paraId="01EFC03A" w14:textId="10FF6BB5" w:rsidR="000C61AF" w:rsidRPr="00D732AE" w:rsidRDefault="000C61AF" w:rsidP="00227298">
      <w:pPr>
        <w:pStyle w:val="Shaded"/>
      </w:pPr>
      <w:r w:rsidRPr="00D732AE">
        <w:t xml:space="preserve">General recommendations </w:t>
      </w:r>
      <w:r>
        <w:t>can be reablement strategies, as they can assist clients</w:t>
      </w:r>
      <w:r w:rsidR="00234238">
        <w:t xml:space="preserve"> to</w:t>
      </w:r>
      <w:r>
        <w:t xml:space="preserve"> achieve their reablement goals. General recommendations </w:t>
      </w:r>
      <w:r w:rsidRPr="00D732AE">
        <w:t xml:space="preserve">may also be made for a client’s general wellbeing and safety, such as a recommendation </w:t>
      </w:r>
      <w:r>
        <w:t xml:space="preserve">which </w:t>
      </w:r>
      <w:r w:rsidRPr="00D732AE">
        <w:t>encourag</w:t>
      </w:r>
      <w:r>
        <w:t>es</w:t>
      </w:r>
      <w:r w:rsidRPr="00D732AE">
        <w:t xml:space="preserve"> a client to consider advance care planning or an emergency care plan.</w:t>
      </w:r>
    </w:p>
    <w:p w14:paraId="57CB31DB" w14:textId="77777777" w:rsidR="008D242A" w:rsidRDefault="000C61AF" w:rsidP="00B14A0C">
      <w:pPr>
        <w:pStyle w:val="Paragraph"/>
      </w:pPr>
      <w:r w:rsidRPr="00C2165A">
        <w:lastRenderedPageBreak/>
        <w:t xml:space="preserve">One manager summed it up well, stating that </w:t>
      </w:r>
      <w:r>
        <w:t xml:space="preserve">the trial model </w:t>
      </w:r>
      <w:r w:rsidRPr="00C2165A">
        <w:t>‘</w:t>
      </w:r>
      <w:r w:rsidRPr="00C2165A">
        <w:rPr>
          <w:i/>
          <w:iCs/>
        </w:rPr>
        <w:t>takes the sting out of the tail when you are saying no to services.’</w:t>
      </w:r>
    </w:p>
    <w:p w14:paraId="454F95C2" w14:textId="77777777" w:rsidR="008D242A" w:rsidRDefault="000C61AF" w:rsidP="00B14A0C">
      <w:pPr>
        <w:pStyle w:val="Paragraph"/>
      </w:pPr>
      <w:r w:rsidRPr="00C2165A">
        <w:t>Again, this benefit extended to clients not undergoing reablement, as managers and assessors reported that an active assessment better identified the ongoing services they needed.</w:t>
      </w:r>
    </w:p>
    <w:p w14:paraId="25AF8C9B" w14:textId="2944892F" w:rsidR="000C61AF" w:rsidRPr="00CF77C8" w:rsidRDefault="000C61AF" w:rsidP="000C76F0">
      <w:pPr>
        <w:pStyle w:val="Heading3numbered"/>
        <w:numPr>
          <w:ilvl w:val="2"/>
          <w:numId w:val="44"/>
        </w:numPr>
      </w:pPr>
      <w:bookmarkStart w:id="91" w:name="_Toc56156235"/>
      <w:bookmarkStart w:id="92" w:name="_Toc59465408"/>
      <w:r w:rsidRPr="00CF77C8">
        <w:t>Appropriate for clients</w:t>
      </w:r>
      <w:bookmarkEnd w:id="91"/>
      <w:bookmarkEnd w:id="92"/>
    </w:p>
    <w:p w14:paraId="0AFF52F1" w14:textId="403555C9" w:rsidR="008D242A" w:rsidRDefault="000C61AF" w:rsidP="00B14A0C">
      <w:pPr>
        <w:pStyle w:val="Paragraph"/>
        <w:rPr>
          <w:rFonts w:asciiTheme="minorHAnsi" w:eastAsia="Times New Roman" w:hAnsiTheme="minorHAnsi" w:cstheme="minorHAnsi"/>
        </w:rPr>
      </w:pPr>
      <w:r w:rsidRPr="00C2165A">
        <w:rPr>
          <w:lang w:eastAsia="en-AU"/>
        </w:rPr>
        <w:t>We interviewed 50</w:t>
      </w:r>
      <w:r w:rsidR="000B1207">
        <w:rPr>
          <w:lang w:eastAsia="en-AU"/>
        </w:rPr>
        <w:t> </w:t>
      </w:r>
      <w:r w:rsidRPr="00C2165A">
        <w:rPr>
          <w:lang w:eastAsia="en-AU"/>
        </w:rPr>
        <w:t>clients to gain their perspectives on their assessment experience, either with the trial model or traditional model.</w:t>
      </w:r>
      <w:r w:rsidRPr="00C2165A">
        <w:rPr>
          <w:rFonts w:asciiTheme="minorHAnsi" w:eastAsia="Times New Roman" w:hAnsiTheme="minorHAnsi" w:cstheme="minorHAnsi"/>
        </w:rPr>
        <w:t xml:space="preserve"> Interviews were conducted approximately 10 to 14 days following assessment, so that clients would have sufficient time to reflect on the assessment while still being able to accurately recall it.</w:t>
      </w:r>
    </w:p>
    <w:p w14:paraId="7614C1F5" w14:textId="1472965E" w:rsidR="000C61AF" w:rsidRPr="00C2165A" w:rsidRDefault="000C61AF" w:rsidP="00B14A0C">
      <w:pPr>
        <w:pStyle w:val="Paragraph"/>
        <w:rPr>
          <w:i/>
          <w:iCs/>
        </w:rPr>
      </w:pPr>
      <w:r w:rsidRPr="00C2165A">
        <w:rPr>
          <w:rFonts w:asciiTheme="minorHAnsi" w:eastAsia="Times New Roman" w:hAnsiTheme="minorHAnsi" w:cstheme="minorHAnsi"/>
        </w:rPr>
        <w:t xml:space="preserve">Trial clients mostly found the assessment to be a positive experience and it was generally well-received by clients. They </w:t>
      </w:r>
      <w:r>
        <w:rPr>
          <w:rFonts w:asciiTheme="minorHAnsi" w:eastAsia="Times New Roman" w:hAnsiTheme="minorHAnsi" w:cstheme="minorHAnsi"/>
        </w:rPr>
        <w:t xml:space="preserve">consistently reported not </w:t>
      </w:r>
      <w:r w:rsidRPr="00C2165A">
        <w:rPr>
          <w:rFonts w:asciiTheme="minorHAnsi" w:eastAsia="Times New Roman" w:hAnsiTheme="minorHAnsi" w:cstheme="minorHAnsi"/>
        </w:rPr>
        <w:t>feel</w:t>
      </w:r>
      <w:r>
        <w:rPr>
          <w:rFonts w:asciiTheme="minorHAnsi" w:eastAsia="Times New Roman" w:hAnsiTheme="minorHAnsi" w:cstheme="minorHAnsi"/>
        </w:rPr>
        <w:t>ing</w:t>
      </w:r>
      <w:r w:rsidRPr="00C2165A">
        <w:rPr>
          <w:rFonts w:asciiTheme="minorHAnsi" w:eastAsia="Times New Roman" w:hAnsiTheme="minorHAnsi" w:cstheme="minorHAnsi"/>
        </w:rPr>
        <w:t xml:space="preserve"> troubled by being asked to demonstrate how they undertook basic tasks around the home. Some went on to say that they felt it was, in the words of one client, </w:t>
      </w:r>
      <w:r w:rsidRPr="00C2165A">
        <w:rPr>
          <w:i/>
          <w:iCs/>
        </w:rPr>
        <w:t>‘a sensible, and reasonable way of assessing a person’s needs.’</w:t>
      </w:r>
    </w:p>
    <w:p w14:paraId="0C0D5EFE" w14:textId="77777777" w:rsidR="008D242A" w:rsidRDefault="000C61AF" w:rsidP="00B14A0C">
      <w:pPr>
        <w:pStyle w:val="Paragraph"/>
        <w:rPr>
          <w:rFonts w:asciiTheme="minorHAnsi" w:eastAsia="Times New Roman" w:hAnsiTheme="minorHAnsi" w:cstheme="minorHAnsi"/>
        </w:rPr>
      </w:pPr>
      <w:r w:rsidRPr="00C2165A">
        <w:rPr>
          <w:lang w:eastAsia="en-AU"/>
        </w:rPr>
        <w:t xml:space="preserve">As an indicator of the client’s perception of appropriateness, each was asked to </w:t>
      </w:r>
      <w:r w:rsidRPr="00C2165A">
        <w:rPr>
          <w:rFonts w:asciiTheme="minorHAnsi" w:eastAsia="Times New Roman" w:hAnsiTheme="minorHAnsi" w:cstheme="minorHAnsi"/>
        </w:rPr>
        <w:t>rate their satisfaction with the assessment process on a scale, where zero was very unsatisfied and 10 very satisfied. Clients were generally satisfied with both assessments, although clients assessed through the traditional model had a slightly higher average score of 9.4 compared with an average satisfaction rating of 8.5 for trial clients.</w:t>
      </w:r>
    </w:p>
    <w:p w14:paraId="7D6E3F6A" w14:textId="77777777" w:rsidR="008D242A" w:rsidRDefault="000C61AF" w:rsidP="00B14A0C">
      <w:pPr>
        <w:pStyle w:val="Paragraph"/>
        <w:rPr>
          <w:rFonts w:asciiTheme="minorHAnsi" w:eastAsia="Times New Roman" w:hAnsiTheme="minorHAnsi" w:cstheme="minorHAnsi"/>
        </w:rPr>
      </w:pPr>
      <w:r w:rsidRPr="00C2165A">
        <w:rPr>
          <w:rFonts w:asciiTheme="minorHAnsi" w:eastAsia="Times New Roman" w:hAnsiTheme="minorHAnsi" w:cstheme="minorHAnsi"/>
        </w:rPr>
        <w:t xml:space="preserve">A significant factor in the difference between these scores was the unmet expectations of </w:t>
      </w:r>
      <w:r>
        <w:rPr>
          <w:rFonts w:asciiTheme="minorHAnsi" w:eastAsia="Times New Roman" w:hAnsiTheme="minorHAnsi" w:cstheme="minorHAnsi"/>
        </w:rPr>
        <w:t>4</w:t>
      </w:r>
      <w:r w:rsidRPr="00C2165A">
        <w:rPr>
          <w:rFonts w:asciiTheme="minorHAnsi" w:eastAsia="Times New Roman" w:hAnsiTheme="minorHAnsi" w:cstheme="minorHAnsi"/>
        </w:rPr>
        <w:t xml:space="preserve"> trial clients and their family members, who expressed disappointment at not getting assessed as eligible for particular CHSP services.</w:t>
      </w:r>
    </w:p>
    <w:p w14:paraId="1F5BA7D5" w14:textId="0FADBC85" w:rsidR="008D242A" w:rsidRDefault="000C61AF" w:rsidP="00B14A0C">
      <w:pPr>
        <w:pStyle w:val="Paragraph"/>
        <w:rPr>
          <w:rFonts w:asciiTheme="minorHAnsi" w:eastAsia="Times New Roman" w:hAnsiTheme="minorHAnsi" w:cstheme="minorHAnsi"/>
        </w:rPr>
      </w:pPr>
      <w:r w:rsidRPr="00C2165A">
        <w:rPr>
          <w:rFonts w:asciiTheme="minorHAnsi" w:eastAsia="Times New Roman" w:hAnsiTheme="minorHAnsi" w:cstheme="minorHAnsi"/>
        </w:rPr>
        <w:t xml:space="preserve">This </w:t>
      </w:r>
      <w:r>
        <w:rPr>
          <w:rFonts w:asciiTheme="minorHAnsi" w:eastAsia="Times New Roman" w:hAnsiTheme="minorHAnsi" w:cstheme="minorHAnsi"/>
        </w:rPr>
        <w:t>demonstrates</w:t>
      </w:r>
      <w:r w:rsidRPr="00C2165A">
        <w:rPr>
          <w:rFonts w:asciiTheme="minorHAnsi" w:eastAsia="Times New Roman" w:hAnsiTheme="minorHAnsi" w:cstheme="minorHAnsi"/>
        </w:rPr>
        <w:t xml:space="preserve"> the importance of managing expectations throughout the reablement journey, starting from a client’s first encounter with the aged care system</w:t>
      </w:r>
      <w:r>
        <w:rPr>
          <w:rFonts w:asciiTheme="minorHAnsi" w:eastAsia="Times New Roman" w:hAnsiTheme="minorHAnsi" w:cstheme="minorHAnsi"/>
        </w:rPr>
        <w:t xml:space="preserve"> (we explore client expectations more in </w:t>
      </w:r>
      <w:r w:rsidR="005A3CA4">
        <w:rPr>
          <w:rFonts w:asciiTheme="minorHAnsi" w:eastAsia="Times New Roman" w:hAnsiTheme="minorHAnsi" w:cstheme="minorHAnsi"/>
        </w:rPr>
        <w:t>Section</w:t>
      </w:r>
      <w:r>
        <w:rPr>
          <w:rFonts w:asciiTheme="minorHAnsi" w:eastAsia="Times New Roman" w:hAnsiTheme="minorHAnsi" w:cstheme="minorHAnsi"/>
        </w:rPr>
        <w:t xml:space="preserve"> </w:t>
      </w:r>
      <w:r w:rsidR="00800E35">
        <w:rPr>
          <w:rFonts w:asciiTheme="minorHAnsi" w:eastAsia="Times New Roman" w:hAnsiTheme="minorHAnsi" w:cstheme="minorHAnsi"/>
        </w:rPr>
        <w:fldChar w:fldCharType="begin"/>
      </w:r>
      <w:r w:rsidR="00800E35">
        <w:rPr>
          <w:rFonts w:asciiTheme="minorHAnsi" w:eastAsia="Times New Roman" w:hAnsiTheme="minorHAnsi" w:cstheme="minorHAnsi"/>
        </w:rPr>
        <w:instrText xml:space="preserve"> REF _Ref56150074 \n \h </w:instrText>
      </w:r>
      <w:r w:rsidR="00800E35">
        <w:rPr>
          <w:rFonts w:asciiTheme="minorHAnsi" w:eastAsia="Times New Roman" w:hAnsiTheme="minorHAnsi" w:cstheme="minorHAnsi"/>
        </w:rPr>
      </w:r>
      <w:r w:rsidR="00800E35">
        <w:rPr>
          <w:rFonts w:asciiTheme="minorHAnsi" w:eastAsia="Times New Roman" w:hAnsiTheme="minorHAnsi" w:cstheme="minorHAnsi"/>
        </w:rPr>
        <w:fldChar w:fldCharType="separate"/>
      </w:r>
      <w:r w:rsidR="00323B97">
        <w:rPr>
          <w:rFonts w:asciiTheme="minorHAnsi" w:eastAsia="Times New Roman" w:hAnsiTheme="minorHAnsi" w:cstheme="minorHAnsi"/>
        </w:rPr>
        <w:t>3.3</w:t>
      </w:r>
      <w:r w:rsidR="00800E35">
        <w:rPr>
          <w:rFonts w:asciiTheme="minorHAnsi" w:eastAsia="Times New Roman" w:hAnsiTheme="minorHAnsi" w:cstheme="minorHAnsi"/>
        </w:rPr>
        <w:fldChar w:fldCharType="end"/>
      </w:r>
      <w:r>
        <w:rPr>
          <w:rFonts w:asciiTheme="minorHAnsi" w:eastAsia="Times New Roman" w:hAnsiTheme="minorHAnsi" w:cstheme="minorHAnsi"/>
        </w:rPr>
        <w:t xml:space="preserve"> of </w:t>
      </w:r>
      <w:r w:rsidRPr="00800E35">
        <w:rPr>
          <w:rFonts w:asciiTheme="minorHAnsi" w:eastAsia="Times New Roman" w:hAnsiTheme="minorHAnsi" w:cstheme="minorHAnsi"/>
        </w:rPr>
        <w:t xml:space="preserve">Part </w:t>
      </w:r>
      <w:r w:rsidR="007371C9" w:rsidRPr="00800E35">
        <w:rPr>
          <w:rFonts w:asciiTheme="minorHAnsi" w:eastAsia="Times New Roman" w:hAnsiTheme="minorHAnsi" w:cstheme="minorHAnsi"/>
        </w:rPr>
        <w:fldChar w:fldCharType="begin"/>
      </w:r>
      <w:r w:rsidR="007371C9" w:rsidRPr="00800E35">
        <w:rPr>
          <w:rFonts w:asciiTheme="minorHAnsi" w:eastAsia="Times New Roman" w:hAnsiTheme="minorHAnsi" w:cstheme="minorHAnsi"/>
        </w:rPr>
        <w:instrText xml:space="preserve"> REF _Ref61594537 \n \h </w:instrText>
      </w:r>
      <w:r w:rsidR="00800E35">
        <w:rPr>
          <w:rFonts w:asciiTheme="minorHAnsi" w:eastAsia="Times New Roman" w:hAnsiTheme="minorHAnsi" w:cstheme="minorHAnsi"/>
        </w:rPr>
        <w:instrText xml:space="preserve"> \* MERGEFORMAT </w:instrText>
      </w:r>
      <w:r w:rsidR="007371C9" w:rsidRPr="00800E35">
        <w:rPr>
          <w:rFonts w:asciiTheme="minorHAnsi" w:eastAsia="Times New Roman" w:hAnsiTheme="minorHAnsi" w:cstheme="minorHAnsi"/>
        </w:rPr>
      </w:r>
      <w:r w:rsidR="007371C9" w:rsidRPr="00800E35">
        <w:rPr>
          <w:rFonts w:asciiTheme="minorHAnsi" w:eastAsia="Times New Roman" w:hAnsiTheme="minorHAnsi" w:cstheme="minorHAnsi"/>
        </w:rPr>
        <w:fldChar w:fldCharType="separate"/>
      </w:r>
      <w:r w:rsidR="00323B97">
        <w:rPr>
          <w:rFonts w:asciiTheme="minorHAnsi" w:eastAsia="Times New Roman" w:hAnsiTheme="minorHAnsi" w:cstheme="minorHAnsi"/>
        </w:rPr>
        <w:t>3</w:t>
      </w:r>
      <w:r w:rsidR="007371C9" w:rsidRPr="00800E35">
        <w:rPr>
          <w:rFonts w:asciiTheme="minorHAnsi" w:eastAsia="Times New Roman" w:hAnsiTheme="minorHAnsi" w:cstheme="minorHAnsi"/>
        </w:rPr>
        <w:fldChar w:fldCharType="end"/>
      </w:r>
      <w:r w:rsidRPr="00800E35">
        <w:rPr>
          <w:rFonts w:asciiTheme="minorHAnsi" w:eastAsia="Times New Roman" w:hAnsiTheme="minorHAnsi" w:cstheme="minorHAnsi"/>
        </w:rPr>
        <w:t>: Lessons of this report).</w:t>
      </w:r>
    </w:p>
    <w:p w14:paraId="7DE133AA" w14:textId="77777777" w:rsidR="008D242A" w:rsidRDefault="000C61AF" w:rsidP="008D242A">
      <w:pPr>
        <w:pStyle w:val="Paragraph"/>
      </w:pPr>
      <w:r w:rsidRPr="00C2165A">
        <w:t>This overall satisfaction with the assessment process was supported by assessor survey responses. The majority of assessors reported that clients had largely been accepting of both the active assessment approach (77%) and the concept of reablement (62%), despite the assessors needing to convince some of the initially reluctant clients to try reablement.</w:t>
      </w:r>
    </w:p>
    <w:p w14:paraId="50489ADC" w14:textId="1A4255C5" w:rsidR="000C61AF" w:rsidRPr="008546C8" w:rsidRDefault="000C61AF" w:rsidP="008D242A">
      <w:pPr>
        <w:pStyle w:val="ParaKeep"/>
        <w:rPr>
          <w:rStyle w:val="ParagraphChar"/>
        </w:rPr>
      </w:pPr>
      <w:r w:rsidRPr="008546C8">
        <w:rPr>
          <w:rStyle w:val="ParagraphChar"/>
        </w:rPr>
        <w:t xml:space="preserve">Assessors </w:t>
      </w:r>
      <w:r w:rsidRPr="008D242A">
        <w:rPr>
          <w:rStyle w:val="ParagraphChar"/>
        </w:rPr>
        <w:t>stated</w:t>
      </w:r>
      <w:r w:rsidRPr="008546C8">
        <w:rPr>
          <w:rStyle w:val="ParagraphChar"/>
        </w:rPr>
        <w:t xml:space="preserve"> that clients:</w:t>
      </w:r>
    </w:p>
    <w:p w14:paraId="0C69CA82" w14:textId="171454D3" w:rsidR="000C61AF" w:rsidRPr="008D242A" w:rsidRDefault="000C61AF" w:rsidP="00F94A34">
      <w:pPr>
        <w:pStyle w:val="Bullet1"/>
      </w:pPr>
      <w:r w:rsidRPr="00C2165A">
        <w:t xml:space="preserve">were </w:t>
      </w:r>
      <w:r w:rsidRPr="008D242A">
        <w:t xml:space="preserve">mostly positive, as active assessment focused on what the client can do and often increased confidence; as one assessor observed, </w:t>
      </w:r>
      <w:r w:rsidRPr="00234238">
        <w:rPr>
          <w:i/>
          <w:iCs/>
        </w:rPr>
        <w:t>‘It helps people to feel empowered again, rather than doctors and family telling them they’re old and discussing what they can’t do’</w:t>
      </w:r>
      <w:r w:rsidR="00857676" w:rsidRPr="008D242A">
        <w:t>.</w:t>
      </w:r>
    </w:p>
    <w:p w14:paraId="6B6261E7" w14:textId="77777777" w:rsidR="008D242A" w:rsidRPr="008D242A" w:rsidRDefault="000C61AF" w:rsidP="00F94A34">
      <w:pPr>
        <w:pStyle w:val="Bullet1"/>
      </w:pPr>
      <w:r w:rsidRPr="008D242A">
        <w:t>appreciated being asked about what was important to them and saw the value in SMART goals</w:t>
      </w:r>
    </w:p>
    <w:p w14:paraId="0392D2B6" w14:textId="0510AA50" w:rsidR="00AA3DCE" w:rsidRPr="00AA3DCE" w:rsidRDefault="000C61AF" w:rsidP="00F94A34">
      <w:pPr>
        <w:pStyle w:val="Bullet1"/>
      </w:pPr>
      <w:r w:rsidRPr="008D242A">
        <w:t>were open to thinking about alternative, and at times lateral, solutions to helping them stay independent</w:t>
      </w:r>
      <w:r w:rsidRPr="00C2165A">
        <w:t xml:space="preserve">, contrasting with </w:t>
      </w:r>
      <w:r w:rsidRPr="00AA3DCE">
        <w:rPr>
          <w:i/>
          <w:iCs/>
        </w:rPr>
        <w:t>‘the old system that was making people further dependent on the system’</w:t>
      </w:r>
      <w:bookmarkStart w:id="93" w:name="_Toc56156236"/>
      <w:bookmarkStart w:id="94" w:name="_Toc59465409"/>
      <w:bookmarkStart w:id="95" w:name="_Ref61596729"/>
      <w:bookmarkStart w:id="96" w:name="_Ref61596759"/>
      <w:r w:rsidR="00AA3DCE">
        <w:rPr>
          <w:i/>
          <w:iCs/>
        </w:rPr>
        <w:t>.</w:t>
      </w:r>
    </w:p>
    <w:p w14:paraId="0C86EA1D" w14:textId="24A25B3C" w:rsidR="000C61AF" w:rsidRPr="00DC5199" w:rsidRDefault="000C61AF" w:rsidP="000C76F0">
      <w:pPr>
        <w:pStyle w:val="Heading2numbered"/>
        <w:numPr>
          <w:ilvl w:val="1"/>
          <w:numId w:val="44"/>
        </w:numPr>
        <w:ind w:left="851" w:hanging="851"/>
      </w:pPr>
      <w:bookmarkStart w:id="97" w:name="_Toc72239782"/>
      <w:bookmarkStart w:id="98" w:name="_Toc72837495"/>
      <w:bookmarkStart w:id="99" w:name="_Toc72856465"/>
      <w:r w:rsidRPr="00DC5199">
        <w:t>Trial model effectiveness</w:t>
      </w:r>
      <w:bookmarkEnd w:id="93"/>
      <w:bookmarkEnd w:id="94"/>
      <w:bookmarkEnd w:id="95"/>
      <w:bookmarkEnd w:id="96"/>
      <w:bookmarkEnd w:id="97"/>
      <w:bookmarkEnd w:id="98"/>
      <w:bookmarkEnd w:id="99"/>
    </w:p>
    <w:p w14:paraId="2054B6E1" w14:textId="77777777" w:rsidR="008D242A" w:rsidRDefault="000C61AF" w:rsidP="00B14A0C">
      <w:pPr>
        <w:pStyle w:val="ParaKeep"/>
      </w:pPr>
      <w:r w:rsidRPr="00C2165A">
        <w:t xml:space="preserve">This </w:t>
      </w:r>
      <w:r w:rsidR="000E05A1">
        <w:t>section</w:t>
      </w:r>
      <w:r w:rsidRPr="00C2165A">
        <w:t xml:space="preserve"> presents findings and implications for each of the 3 categories of outcome measures used to collectively assess the effectiveness of the trial model:</w:t>
      </w:r>
    </w:p>
    <w:p w14:paraId="15673826" w14:textId="77777777" w:rsidR="008D242A" w:rsidRPr="00C51DDC" w:rsidRDefault="000C61AF" w:rsidP="00BA7F72">
      <w:pPr>
        <w:pStyle w:val="List1"/>
        <w:numPr>
          <w:ilvl w:val="0"/>
          <w:numId w:val="20"/>
        </w:numPr>
        <w:ind w:left="567" w:hanging="283"/>
        <w:rPr>
          <w:b/>
          <w:bCs/>
        </w:rPr>
      </w:pPr>
      <w:bookmarkStart w:id="100" w:name="_Hlk61853731"/>
      <w:bookmarkStart w:id="101" w:name="_Hlk55456907"/>
      <w:r w:rsidRPr="00683328">
        <w:rPr>
          <w:b/>
          <w:bCs/>
        </w:rPr>
        <w:t>Assessment outcomes</w:t>
      </w:r>
      <w:r w:rsidRPr="00C2165A">
        <w:t>, including rates at which clients undergo reablement, the rate and type of CHSP service recommendations and the rate and type of general recommendations</w:t>
      </w:r>
    </w:p>
    <w:p w14:paraId="75864C11" w14:textId="77777777" w:rsidR="008D242A" w:rsidRPr="00C51DDC" w:rsidRDefault="000C61AF" w:rsidP="00683328">
      <w:pPr>
        <w:pStyle w:val="List1"/>
        <w:rPr>
          <w:b/>
          <w:bCs/>
        </w:rPr>
      </w:pPr>
      <w:r w:rsidRPr="005B5D43">
        <w:rPr>
          <w:b/>
          <w:bCs/>
        </w:rPr>
        <w:t>Client-reported outcomes</w:t>
      </w:r>
      <w:r w:rsidRPr="00C2165A">
        <w:t>, including personal wellbeing, health-related quality of life and independence</w:t>
      </w:r>
    </w:p>
    <w:p w14:paraId="00FCF664" w14:textId="33E1B916" w:rsidR="000C61AF" w:rsidRPr="00C51DDC" w:rsidRDefault="000C61AF" w:rsidP="00683328">
      <w:pPr>
        <w:pStyle w:val="List1"/>
      </w:pPr>
      <w:r w:rsidRPr="005B5D43">
        <w:rPr>
          <w:b/>
          <w:bCs/>
        </w:rPr>
        <w:lastRenderedPageBreak/>
        <w:t>Service outcomes</w:t>
      </w:r>
      <w:r w:rsidRPr="00C2165A">
        <w:t xml:space="preserve">, </w:t>
      </w:r>
      <w:bookmarkEnd w:id="100"/>
      <w:r w:rsidRPr="00C2165A">
        <w:t>including the number and type of CHSP services delivered</w:t>
      </w:r>
      <w:bookmarkEnd w:id="101"/>
      <w:r w:rsidRPr="00C2165A">
        <w:t>, and the extent to which these services were ongoing or not.</w:t>
      </w:r>
    </w:p>
    <w:p w14:paraId="038500B2" w14:textId="77777777" w:rsidR="000C61AF" w:rsidRPr="00CF77C8" w:rsidRDefault="000C61AF" w:rsidP="000C76F0">
      <w:pPr>
        <w:pStyle w:val="Heading3numbered"/>
        <w:numPr>
          <w:ilvl w:val="2"/>
          <w:numId w:val="44"/>
        </w:numPr>
      </w:pPr>
      <w:bookmarkStart w:id="102" w:name="_Toc56156237"/>
      <w:bookmarkStart w:id="103" w:name="_Toc59465410"/>
      <w:r w:rsidRPr="00CF77C8">
        <w:t>Summary</w:t>
      </w:r>
      <w:bookmarkEnd w:id="102"/>
      <w:bookmarkEnd w:id="103"/>
    </w:p>
    <w:p w14:paraId="20786025" w14:textId="77777777" w:rsidR="000C61AF" w:rsidRPr="00C2165A" w:rsidRDefault="000C61AF" w:rsidP="00B14A0C">
      <w:pPr>
        <w:pStyle w:val="ParaKeep"/>
      </w:pPr>
      <w:r>
        <w:t>T</w:t>
      </w:r>
      <w:r w:rsidRPr="00C2165A">
        <w:t xml:space="preserve">he trial model </w:t>
      </w:r>
      <w:r>
        <w:t xml:space="preserve">was found </w:t>
      </w:r>
      <w:r w:rsidRPr="00C2165A">
        <w:t>to be effective at:</w:t>
      </w:r>
    </w:p>
    <w:p w14:paraId="00D38D03" w14:textId="77777777" w:rsidR="008D242A" w:rsidRPr="00AF65B6" w:rsidRDefault="000C61AF" w:rsidP="00F94A34">
      <w:pPr>
        <w:pStyle w:val="Bullet1"/>
      </w:pPr>
      <w:r w:rsidRPr="00CC0161">
        <w:t xml:space="preserve">identifying </w:t>
      </w:r>
      <w:r w:rsidRPr="00AF65B6">
        <w:t>more reablement opportunities, more than doubling the rate at which clients undergo reablement</w:t>
      </w:r>
    </w:p>
    <w:p w14:paraId="6BBFE3D6" w14:textId="77777777" w:rsidR="008D242A" w:rsidRPr="00AF65B6" w:rsidRDefault="000C61AF" w:rsidP="00F94A34">
      <w:pPr>
        <w:pStyle w:val="Bullet1"/>
      </w:pPr>
      <w:r w:rsidRPr="00AF65B6">
        <w:t>identifying genuine client need for support, thereby increasing the proportion of clients for whom no CHSP services are recommended following a RAS assessment,</w:t>
      </w:r>
      <w:r w:rsidRPr="00AF65B6" w:rsidDel="00256136">
        <w:t xml:space="preserve"> </w:t>
      </w:r>
      <w:r w:rsidRPr="00AF65B6">
        <w:t>for both reablement and non-reablement clients</w:t>
      </w:r>
    </w:p>
    <w:p w14:paraId="5A96897F" w14:textId="77777777" w:rsidR="008D242A" w:rsidRDefault="000C61AF" w:rsidP="00F94A34">
      <w:pPr>
        <w:pStyle w:val="Bullet1"/>
      </w:pPr>
      <w:r w:rsidRPr="00AF65B6">
        <w:t>encouraging assessor</w:t>
      </w:r>
      <w:r w:rsidRPr="00CC0161">
        <w:t>s to recommend broader supports not funded by CHSP, particularly low-risk AT products, non-CHSP services and other strategies for independence</w:t>
      </w:r>
      <w:r w:rsidR="00CC0161" w:rsidRPr="00CC0161">
        <w:t>.</w:t>
      </w:r>
    </w:p>
    <w:p w14:paraId="176B61EC" w14:textId="17331FA9" w:rsidR="000C61AF" w:rsidRPr="00CF77C8" w:rsidRDefault="000C61AF" w:rsidP="000C76F0">
      <w:pPr>
        <w:pStyle w:val="Heading3numbered"/>
        <w:numPr>
          <w:ilvl w:val="2"/>
          <w:numId w:val="44"/>
        </w:numPr>
      </w:pPr>
      <w:bookmarkStart w:id="104" w:name="_Ref56100340"/>
      <w:bookmarkStart w:id="105" w:name="_Toc56156238"/>
      <w:bookmarkStart w:id="106" w:name="_Toc59465411"/>
      <w:bookmarkStart w:id="107" w:name="_Ref71037180"/>
      <w:r>
        <w:t>A</w:t>
      </w:r>
      <w:r w:rsidRPr="00CF77C8">
        <w:t>ssessment outcomes</w:t>
      </w:r>
      <w:bookmarkEnd w:id="104"/>
      <w:bookmarkEnd w:id="105"/>
      <w:bookmarkEnd w:id="106"/>
      <w:bookmarkEnd w:id="107"/>
    </w:p>
    <w:p w14:paraId="25C996E4" w14:textId="77777777" w:rsidR="00AF65B6" w:rsidRDefault="00AF65B6" w:rsidP="00227298">
      <w:pPr>
        <w:pStyle w:val="ShadedHeading"/>
      </w:pPr>
      <w:bookmarkStart w:id="108" w:name="_Hlk52518733"/>
      <w:r>
        <w:t>Client cohorts</w:t>
      </w:r>
    </w:p>
    <w:p w14:paraId="41AE648C" w14:textId="77777777" w:rsidR="00AF65B6" w:rsidRDefault="00AF65B6" w:rsidP="00227298">
      <w:pPr>
        <w:pStyle w:val="Shaded"/>
      </w:pPr>
      <w:r>
        <w:t>For this analysis, we grouped clients into 5 cohorts:</w:t>
      </w:r>
    </w:p>
    <w:p w14:paraId="5A541FC8" w14:textId="77777777" w:rsidR="00AF65B6" w:rsidRPr="00041FA8" w:rsidRDefault="00AF65B6" w:rsidP="007E7E9E">
      <w:pPr>
        <w:pStyle w:val="ShadedList"/>
        <w:ind w:left="284"/>
      </w:pPr>
      <w:r w:rsidRPr="007904D7">
        <w:rPr>
          <w:rStyle w:val="Bold"/>
        </w:rPr>
        <w:t>Trial</w:t>
      </w:r>
      <w:r>
        <w:t xml:space="preserve"> – Clients assessed by a trial RAS organisation (17,118)</w:t>
      </w:r>
    </w:p>
    <w:p w14:paraId="68541C16" w14:textId="77777777" w:rsidR="00AF65B6" w:rsidRPr="00041FA8" w:rsidRDefault="00AF65B6" w:rsidP="007E7E9E">
      <w:pPr>
        <w:pStyle w:val="ShadedList"/>
        <w:ind w:left="284"/>
      </w:pPr>
      <w:r w:rsidRPr="007904D7">
        <w:rPr>
          <w:rStyle w:val="Bold"/>
        </w:rPr>
        <w:t>Control</w:t>
      </w:r>
      <w:r>
        <w:t xml:space="preserve"> – Clients assessed by a control RAS organisation (13,237)</w:t>
      </w:r>
    </w:p>
    <w:p w14:paraId="7DC66F6D" w14:textId="77777777" w:rsidR="00AF65B6" w:rsidRPr="00041FA8" w:rsidRDefault="00AF65B6" w:rsidP="007E7E9E">
      <w:pPr>
        <w:pStyle w:val="ShadedList"/>
        <w:ind w:left="284"/>
      </w:pPr>
      <w:r w:rsidRPr="007904D7">
        <w:rPr>
          <w:rStyle w:val="Bold"/>
        </w:rPr>
        <w:t>Rest of country (ROC)</w:t>
      </w:r>
      <w:r>
        <w:t xml:space="preserve"> – Clients assessed by non-trial and non-control RAS organisations, except those in Western Australia or Victoria (79,739)</w:t>
      </w:r>
    </w:p>
    <w:p w14:paraId="40AD96F8" w14:textId="77777777" w:rsidR="00AF65B6" w:rsidRPr="00041FA8" w:rsidRDefault="00AF65B6" w:rsidP="007E7E9E">
      <w:pPr>
        <w:pStyle w:val="ShadedList"/>
        <w:ind w:left="284"/>
      </w:pPr>
      <w:r w:rsidRPr="007904D7">
        <w:rPr>
          <w:rStyle w:val="Bold"/>
        </w:rPr>
        <w:t>Western Australia</w:t>
      </w:r>
      <w:r>
        <w:t xml:space="preserve"> – Clients assessed by Western Australian RAS organisations (15,621)</w:t>
      </w:r>
    </w:p>
    <w:p w14:paraId="5E8570FF" w14:textId="77777777" w:rsidR="00AF65B6" w:rsidRPr="00041FA8" w:rsidRDefault="00AF65B6" w:rsidP="007E7E9E">
      <w:pPr>
        <w:pStyle w:val="ShadedList"/>
        <w:ind w:left="284"/>
      </w:pPr>
      <w:r w:rsidRPr="007904D7">
        <w:rPr>
          <w:rStyle w:val="Bold"/>
        </w:rPr>
        <w:t>Victoria</w:t>
      </w:r>
      <w:r>
        <w:t xml:space="preserve"> – Clients assessed by Victorian RAS organisations (39,315).</w:t>
      </w:r>
    </w:p>
    <w:p w14:paraId="404CDCB9" w14:textId="77777777" w:rsidR="00AF65B6" w:rsidRDefault="00AF65B6" w:rsidP="00AE4297">
      <w:pPr>
        <w:pStyle w:val="Shaded"/>
      </w:pPr>
      <w:r w:rsidRPr="000416C0">
        <w:t xml:space="preserve">Clients </w:t>
      </w:r>
      <w:r w:rsidRPr="00530C32">
        <w:t>assessed in WA and Victoria were separated from the other cohorts, as their models of assessment and approach to reablement are purportedly more advanced than those elsewhere. While this may not be reflected in the rate of reablement (see Victoria’s lower rate), it is reflected in the quality of their reablement models including increased collaboration between assessors and CHSP providers.</w:t>
      </w:r>
    </w:p>
    <w:p w14:paraId="5FBC893C" w14:textId="77777777" w:rsidR="00AF65B6" w:rsidRDefault="00AF65B6" w:rsidP="00AE4297">
      <w:pPr>
        <w:pStyle w:val="Shaded"/>
      </w:pPr>
      <w:r w:rsidRPr="00530C32">
        <w:t>Findings throughout</w:t>
      </w:r>
      <w:r w:rsidRPr="000416C0">
        <w:t xml:space="preserve"> this and subsequent sections </w:t>
      </w:r>
      <w:r>
        <w:t xml:space="preserve">of the report </w:t>
      </w:r>
      <w:r w:rsidRPr="000416C0">
        <w:t>show how these cohorts experienced substantially different assessment and service-related outcomes when compared with trial, control, and rest of country clients.</w:t>
      </w:r>
    </w:p>
    <w:p w14:paraId="0D986571" w14:textId="13CBA61F" w:rsidR="000C61AF" w:rsidRPr="000C76F0" w:rsidRDefault="00E86A29" w:rsidP="000C76F0">
      <w:pPr>
        <w:pStyle w:val="Heading4"/>
      </w:pPr>
      <w:r w:rsidRPr="000C76F0">
        <w:t>P</w:t>
      </w:r>
      <w:r w:rsidR="000C61AF" w:rsidRPr="000C76F0">
        <w:t>rop</w:t>
      </w:r>
      <w:r w:rsidRPr="000C76F0">
        <w:t>o</w:t>
      </w:r>
      <w:r w:rsidR="000C61AF" w:rsidRPr="000C76F0">
        <w:t>rtion undergoing reablement more than doubled during the trial</w:t>
      </w:r>
    </w:p>
    <w:bookmarkEnd w:id="108"/>
    <w:p w14:paraId="2A785733" w14:textId="77777777" w:rsidR="000C61AF" w:rsidRPr="00C2165A" w:rsidRDefault="000C61AF" w:rsidP="00B14A0C">
      <w:pPr>
        <w:pStyle w:val="Paragraph"/>
        <w:rPr>
          <w:rFonts w:asciiTheme="minorHAnsi" w:hAnsiTheme="minorHAnsi" w:cstheme="minorHAnsi"/>
        </w:rPr>
      </w:pPr>
      <w:r w:rsidRPr="00C2165A">
        <w:rPr>
          <w:rFonts w:asciiTheme="minorHAnsi" w:hAnsiTheme="minorHAnsi" w:cstheme="minorHAnsi"/>
        </w:rPr>
        <w:t xml:space="preserve">We examined the </w:t>
      </w:r>
      <w:r>
        <w:rPr>
          <w:rFonts w:asciiTheme="minorHAnsi" w:hAnsiTheme="minorHAnsi" w:cstheme="minorHAnsi"/>
        </w:rPr>
        <w:t>My Aged Care assessment</w:t>
      </w:r>
      <w:r w:rsidRPr="00C2165A">
        <w:rPr>
          <w:rFonts w:asciiTheme="minorHAnsi" w:hAnsiTheme="minorHAnsi" w:cstheme="minorHAnsi"/>
        </w:rPr>
        <w:t xml:space="preserve"> data extract</w:t>
      </w:r>
      <w:r w:rsidRPr="0043620F">
        <w:rPr>
          <w:rFonts w:asciiTheme="minorHAnsi" w:hAnsiTheme="minorHAnsi" w:cstheme="minorHAnsi"/>
        </w:rPr>
        <w:t xml:space="preserve"> </w:t>
      </w:r>
      <w:r w:rsidRPr="00C2165A">
        <w:rPr>
          <w:rFonts w:asciiTheme="minorHAnsi" w:hAnsiTheme="minorHAnsi" w:cstheme="minorHAnsi"/>
        </w:rPr>
        <w:t xml:space="preserve">provided by the department to assess whether the trial model influenced the rate </w:t>
      </w:r>
      <w:r>
        <w:rPr>
          <w:rFonts w:asciiTheme="minorHAnsi" w:hAnsiTheme="minorHAnsi" w:cstheme="minorHAnsi"/>
        </w:rPr>
        <w:t>at which</w:t>
      </w:r>
      <w:r w:rsidRPr="00C2165A">
        <w:rPr>
          <w:rFonts w:asciiTheme="minorHAnsi" w:hAnsiTheme="minorHAnsi" w:cstheme="minorHAnsi"/>
        </w:rPr>
        <w:t xml:space="preserve"> clients undergo reablement.</w:t>
      </w:r>
    </w:p>
    <w:p w14:paraId="1C6515D9" w14:textId="398A4DF4" w:rsidR="008D242A" w:rsidRDefault="00041FA8" w:rsidP="00B14A0C">
      <w:pPr>
        <w:pStyle w:val="Paragraph"/>
        <w:ind w:right="-142"/>
        <w:rPr>
          <w:rFonts w:asciiTheme="minorHAnsi" w:hAnsiTheme="minorHAnsi" w:cstheme="minorHAnsi"/>
        </w:rPr>
      </w:pPr>
      <w:r>
        <w:rPr>
          <w:rFonts w:asciiTheme="minorHAnsi" w:hAnsiTheme="minorHAnsi" w:cstheme="minorHAnsi"/>
        </w:rPr>
        <w:t>It was found that t</w:t>
      </w:r>
      <w:r w:rsidR="0045534B" w:rsidRPr="00C2165A">
        <w:rPr>
          <w:rFonts w:asciiTheme="minorHAnsi" w:hAnsiTheme="minorHAnsi" w:cstheme="minorHAnsi"/>
        </w:rPr>
        <w:t>rial clients were more likely to undergo reablement than both control clients and those in the rest of the country</w:t>
      </w:r>
      <w:r w:rsidR="0045534B">
        <w:rPr>
          <w:rFonts w:asciiTheme="minorHAnsi" w:hAnsiTheme="minorHAnsi" w:cstheme="minorHAnsi"/>
        </w:rPr>
        <w:t xml:space="preserve"> (ROC)</w:t>
      </w:r>
      <w:r w:rsidR="0045534B" w:rsidRPr="00C2165A">
        <w:rPr>
          <w:rFonts w:asciiTheme="minorHAnsi" w:hAnsiTheme="minorHAnsi" w:cstheme="minorHAnsi"/>
        </w:rPr>
        <w:t>.</w:t>
      </w:r>
    </w:p>
    <w:p w14:paraId="4C044BB6" w14:textId="64886E08" w:rsidR="008D242A" w:rsidRDefault="00454E7C" w:rsidP="00B14A0C">
      <w:pPr>
        <w:pStyle w:val="Paragraph"/>
        <w:ind w:right="-142"/>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_Ref61858900 \h </w:instrText>
      </w:r>
      <w:r>
        <w:rPr>
          <w:rFonts w:asciiTheme="minorHAnsi" w:hAnsiTheme="minorHAnsi" w:cstheme="minorHAnsi"/>
        </w:rPr>
      </w:r>
      <w:r>
        <w:rPr>
          <w:rFonts w:asciiTheme="minorHAnsi" w:hAnsiTheme="minorHAnsi" w:cstheme="minorHAnsi"/>
        </w:rPr>
        <w:fldChar w:fldCharType="separate"/>
      </w:r>
      <w:r w:rsidR="00323B97">
        <w:t>Table </w:t>
      </w:r>
      <w:r w:rsidR="00323B97">
        <w:rPr>
          <w:noProof/>
        </w:rPr>
        <w:t>2</w:t>
      </w:r>
      <w:r w:rsidR="00323B97">
        <w:noBreakHyphen/>
      </w:r>
      <w:r w:rsidR="00323B97">
        <w:rPr>
          <w:noProof/>
        </w:rPr>
        <w:t>2</w:t>
      </w:r>
      <w:r>
        <w:rPr>
          <w:rFonts w:asciiTheme="minorHAnsi" w:hAnsiTheme="minorHAnsi" w:cstheme="minorHAnsi"/>
        </w:rPr>
        <w:fldChar w:fldCharType="end"/>
      </w:r>
      <w:r>
        <w:rPr>
          <w:rFonts w:asciiTheme="minorHAnsi" w:hAnsiTheme="minorHAnsi" w:cstheme="minorHAnsi"/>
        </w:rPr>
        <w:t xml:space="preserve"> </w:t>
      </w:r>
      <w:r w:rsidR="0045534B" w:rsidRPr="00C2165A">
        <w:rPr>
          <w:rFonts w:asciiTheme="minorHAnsi" w:hAnsiTheme="minorHAnsi" w:cstheme="minorHAnsi"/>
        </w:rPr>
        <w:t xml:space="preserve">shows that the trial model effectively increased the </w:t>
      </w:r>
      <w:r w:rsidR="00041FA8">
        <w:rPr>
          <w:rFonts w:asciiTheme="minorHAnsi" w:hAnsiTheme="minorHAnsi" w:cstheme="minorHAnsi"/>
        </w:rPr>
        <w:t>proportion of</w:t>
      </w:r>
      <w:r w:rsidR="0045534B" w:rsidRPr="00C2165A">
        <w:rPr>
          <w:rFonts w:asciiTheme="minorHAnsi" w:hAnsiTheme="minorHAnsi" w:cstheme="minorHAnsi"/>
        </w:rPr>
        <w:t xml:space="preserve"> clients </w:t>
      </w:r>
      <w:r w:rsidR="00041FA8">
        <w:rPr>
          <w:rFonts w:asciiTheme="minorHAnsi" w:hAnsiTheme="minorHAnsi" w:cstheme="minorHAnsi"/>
        </w:rPr>
        <w:t xml:space="preserve">that </w:t>
      </w:r>
      <w:r w:rsidR="0045534B" w:rsidRPr="00C2165A">
        <w:rPr>
          <w:rFonts w:asciiTheme="minorHAnsi" w:hAnsiTheme="minorHAnsi" w:cstheme="minorHAnsi"/>
        </w:rPr>
        <w:t>underwent reablement, from 1</w:t>
      </w:r>
      <w:r w:rsidR="0045534B">
        <w:rPr>
          <w:rFonts w:asciiTheme="minorHAnsi" w:hAnsiTheme="minorHAnsi" w:cstheme="minorHAnsi"/>
        </w:rPr>
        <w:t>3</w:t>
      </w:r>
      <w:r w:rsidR="0045534B" w:rsidRPr="00C2165A">
        <w:rPr>
          <w:rFonts w:asciiTheme="minorHAnsi" w:hAnsiTheme="minorHAnsi" w:cstheme="minorHAnsi"/>
        </w:rPr>
        <w:t xml:space="preserve">% before the trial to 30% </w:t>
      </w:r>
      <w:r w:rsidR="0045534B">
        <w:rPr>
          <w:rFonts w:asciiTheme="minorHAnsi" w:hAnsiTheme="minorHAnsi" w:cstheme="minorHAnsi"/>
        </w:rPr>
        <w:t>during</w:t>
      </w:r>
      <w:r w:rsidR="0045534B" w:rsidRPr="00C2165A">
        <w:rPr>
          <w:rFonts w:asciiTheme="minorHAnsi" w:hAnsiTheme="minorHAnsi" w:cstheme="minorHAnsi"/>
        </w:rPr>
        <w:t xml:space="preserve"> the trial, making it the highest rate of reablement in Australia. This is a substantial increase, doubling the rate recorded by trial RAS organisations before the trial commenced.</w:t>
      </w:r>
    </w:p>
    <w:p w14:paraId="3BA13FBF" w14:textId="699896F0" w:rsidR="008D242A" w:rsidRDefault="0045534B" w:rsidP="00B14A0C">
      <w:pPr>
        <w:pStyle w:val="Paragraph"/>
        <w:ind w:right="-142"/>
        <w:rPr>
          <w:rFonts w:asciiTheme="minorHAnsi" w:hAnsiTheme="minorHAnsi" w:cstheme="minorHAnsi"/>
        </w:rPr>
      </w:pPr>
      <w:r w:rsidRPr="00C2165A">
        <w:rPr>
          <w:rFonts w:asciiTheme="minorHAnsi" w:hAnsiTheme="minorHAnsi" w:cstheme="minorHAnsi"/>
        </w:rPr>
        <w:lastRenderedPageBreak/>
        <w:t>Should the department decide to roll th</w:t>
      </w:r>
      <w:r>
        <w:rPr>
          <w:rFonts w:asciiTheme="minorHAnsi" w:hAnsiTheme="minorHAnsi" w:cstheme="minorHAnsi"/>
        </w:rPr>
        <w:t xml:space="preserve">e trial model </w:t>
      </w:r>
      <w:r w:rsidRPr="00C2165A">
        <w:rPr>
          <w:rFonts w:asciiTheme="minorHAnsi" w:hAnsiTheme="minorHAnsi" w:cstheme="minorHAnsi"/>
        </w:rPr>
        <w:t xml:space="preserve">out nationally, it would be reasonable to expect significant increases in </w:t>
      </w:r>
      <w:r w:rsidR="000C61AF" w:rsidRPr="00C2165A">
        <w:rPr>
          <w:rFonts w:asciiTheme="minorHAnsi" w:hAnsiTheme="minorHAnsi" w:cstheme="minorHAnsi"/>
        </w:rPr>
        <w:t xml:space="preserve">the rate </w:t>
      </w:r>
      <w:r w:rsidR="00041FA8">
        <w:rPr>
          <w:rFonts w:asciiTheme="minorHAnsi" w:hAnsiTheme="minorHAnsi" w:cstheme="minorHAnsi"/>
        </w:rPr>
        <w:t xml:space="preserve">at which </w:t>
      </w:r>
      <w:r w:rsidR="000C61AF" w:rsidRPr="00C2165A">
        <w:rPr>
          <w:rFonts w:asciiTheme="minorHAnsi" w:hAnsiTheme="minorHAnsi" w:cstheme="minorHAnsi"/>
        </w:rPr>
        <w:t>clients undergo reablement</w:t>
      </w:r>
      <w:r w:rsidR="00041FA8">
        <w:rPr>
          <w:rFonts w:asciiTheme="minorHAnsi" w:hAnsiTheme="minorHAnsi" w:cstheme="minorHAnsi"/>
        </w:rPr>
        <w:t>,</w:t>
      </w:r>
      <w:r w:rsidR="000C61AF" w:rsidRPr="00C2165A">
        <w:rPr>
          <w:rFonts w:asciiTheme="minorHAnsi" w:hAnsiTheme="minorHAnsi" w:cstheme="minorHAnsi"/>
        </w:rPr>
        <w:t xml:space="preserve"> well beyond the department’s target of 10%.</w:t>
      </w:r>
    </w:p>
    <w:p w14:paraId="1FDD20A1" w14:textId="74991EFF" w:rsidR="004D7241" w:rsidRDefault="00867286" w:rsidP="005938E0">
      <w:pPr>
        <w:pStyle w:val="Caption"/>
      </w:pPr>
      <w:bookmarkStart w:id="109" w:name="_Ref61446264"/>
      <w:bookmarkStart w:id="110" w:name="_Ref61858900"/>
      <w:bookmarkStart w:id="111" w:name="_Toc72239732"/>
      <w:r>
        <w:t>Table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2</w:t>
      </w:r>
      <w:r w:rsidR="00BE481E">
        <w:rPr>
          <w:noProof/>
        </w:rPr>
        <w:fldChar w:fldCharType="end"/>
      </w:r>
      <w:bookmarkEnd w:id="109"/>
      <w:bookmarkEnd w:id="110"/>
      <w:r>
        <w:t>:</w:t>
      </w:r>
      <w:r>
        <w:tab/>
      </w:r>
      <w:r w:rsidR="004D7241" w:rsidRPr="004556AB">
        <w:t>Reablement before and after trial commencement</w:t>
      </w:r>
      <w:bookmarkEnd w:id="111"/>
    </w:p>
    <w:tbl>
      <w:tblPr>
        <w:tblStyle w:val="AHALight"/>
        <w:tblW w:w="8505" w:type="dxa"/>
        <w:tblLayout w:type="fixed"/>
        <w:tblLook w:val="04A0" w:firstRow="1" w:lastRow="0" w:firstColumn="1" w:lastColumn="0" w:noHBand="0" w:noVBand="1"/>
        <w:tblDescription w:val="Table 2 2 is a list of reablement before and after trial commencement. This table has 3 column headings: Column 1 lists the trial cohorts, column 2 shows the rate of reablement before trial commencement and column 3 shows the rate of reablement after trial commencement."/>
      </w:tblPr>
      <w:tblGrid>
        <w:gridCol w:w="1134"/>
        <w:gridCol w:w="3686"/>
        <w:gridCol w:w="3685"/>
      </w:tblGrid>
      <w:tr w:rsidR="000C61AF" w:rsidRPr="008D242A" w14:paraId="7F732E44" w14:textId="77777777" w:rsidTr="00712E74">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134" w:type="dxa"/>
          </w:tcPr>
          <w:p w14:paraId="3C3794D1" w14:textId="77777777" w:rsidR="000C61AF" w:rsidRPr="008D242A" w:rsidRDefault="000C61AF" w:rsidP="008D242A">
            <w:pPr>
              <w:pStyle w:val="TableHeading1"/>
            </w:pPr>
            <w:bookmarkStart w:id="112" w:name="Title_2" w:colFirst="0" w:colLast="0"/>
            <w:r w:rsidRPr="008D242A">
              <w:t>Cohort</w:t>
            </w:r>
          </w:p>
        </w:tc>
        <w:tc>
          <w:tcPr>
            <w:tcW w:w="3686" w:type="dxa"/>
          </w:tcPr>
          <w:p w14:paraId="42FDD534" w14:textId="34DB7FB7" w:rsidR="000C61AF" w:rsidRPr="008D242A" w:rsidRDefault="000C61AF" w:rsidP="001D189A">
            <w:pPr>
              <w:pStyle w:val="TableHeading1Centred"/>
              <w:cnfStyle w:val="100000000000" w:firstRow="1" w:lastRow="0" w:firstColumn="0" w:lastColumn="0" w:oddVBand="0" w:evenVBand="0" w:oddHBand="0" w:evenHBand="0" w:firstRowFirstColumn="0" w:firstRowLastColumn="0" w:lastRowFirstColumn="0" w:lastRowLastColumn="0"/>
            </w:pPr>
            <w:r w:rsidRPr="008D242A">
              <w:t>Before trial commencement</w:t>
            </w:r>
            <w:r w:rsidR="001D189A">
              <w:t xml:space="preserve"> </w:t>
            </w:r>
            <w:r w:rsidR="001D2554">
              <w:t>(f</w:t>
            </w:r>
            <w:r w:rsidR="008D242A">
              <w:t xml:space="preserve">rom </w:t>
            </w:r>
            <w:r w:rsidRPr="008D242A">
              <w:t>Jul</w:t>
            </w:r>
            <w:r w:rsidR="008D242A">
              <w:t>y </w:t>
            </w:r>
            <w:r w:rsidRPr="008D242A">
              <w:t xml:space="preserve">2018 </w:t>
            </w:r>
            <w:r w:rsidR="008D242A">
              <w:t>to</w:t>
            </w:r>
            <w:r w:rsidRPr="008D242A">
              <w:t xml:space="preserve"> Dec</w:t>
            </w:r>
            <w:r w:rsidR="008D242A">
              <w:t>ember </w:t>
            </w:r>
            <w:r w:rsidRPr="008D242A">
              <w:t>2018</w:t>
            </w:r>
            <w:r w:rsidR="001D2554">
              <w:t>)</w:t>
            </w:r>
          </w:p>
        </w:tc>
        <w:tc>
          <w:tcPr>
            <w:tcW w:w="3685" w:type="dxa"/>
          </w:tcPr>
          <w:p w14:paraId="6EC10F41" w14:textId="1DFDAB51" w:rsidR="000C61AF" w:rsidRPr="008D242A" w:rsidRDefault="000C61AF" w:rsidP="001D189A">
            <w:pPr>
              <w:pStyle w:val="TableHeading1Centred"/>
              <w:cnfStyle w:val="100000000000" w:firstRow="1" w:lastRow="0" w:firstColumn="0" w:lastColumn="0" w:oddVBand="0" w:evenVBand="0" w:oddHBand="0" w:evenHBand="0" w:firstRowFirstColumn="0" w:firstRowLastColumn="0" w:lastRowFirstColumn="0" w:lastRowLastColumn="0"/>
            </w:pPr>
            <w:r w:rsidRPr="008D242A">
              <w:t>After trial commencement</w:t>
            </w:r>
            <w:r w:rsidR="001D189A">
              <w:t xml:space="preserve"> </w:t>
            </w:r>
            <w:r w:rsidR="001D2554">
              <w:t>(f</w:t>
            </w:r>
            <w:r w:rsidR="008D242A">
              <w:t xml:space="preserve">rom </w:t>
            </w:r>
            <w:r w:rsidRPr="008D242A">
              <w:t>Jul</w:t>
            </w:r>
            <w:r w:rsidR="008D242A">
              <w:t>y</w:t>
            </w:r>
            <w:r w:rsidRPr="008D242A">
              <w:t xml:space="preserve"> 2019 </w:t>
            </w:r>
            <w:r w:rsidR="008D242A">
              <w:t>to</w:t>
            </w:r>
            <w:r w:rsidRPr="008D242A">
              <w:t xml:space="preserve"> Jun</w:t>
            </w:r>
            <w:r w:rsidR="008D242A">
              <w:t>e</w:t>
            </w:r>
            <w:r w:rsidRPr="008D242A">
              <w:t> 2020</w:t>
            </w:r>
            <w:r w:rsidR="001D2554">
              <w:t>)</w:t>
            </w:r>
          </w:p>
        </w:tc>
      </w:tr>
      <w:bookmarkEnd w:id="112"/>
      <w:tr w:rsidR="000C61AF" w:rsidRPr="00C2165A" w14:paraId="30D96B57" w14:textId="77777777" w:rsidTr="001D18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00C2D813" w14:textId="77777777" w:rsidR="000C61AF" w:rsidRPr="00041E91" w:rsidRDefault="000C61AF" w:rsidP="00B14A0C">
            <w:pPr>
              <w:pStyle w:val="TableText"/>
              <w:rPr>
                <w:szCs w:val="18"/>
              </w:rPr>
            </w:pPr>
            <w:r w:rsidRPr="00041E91">
              <w:rPr>
                <w:szCs w:val="18"/>
              </w:rPr>
              <w:t>Trial</w:t>
            </w:r>
          </w:p>
        </w:tc>
        <w:tc>
          <w:tcPr>
            <w:tcW w:w="3686" w:type="dxa"/>
          </w:tcPr>
          <w:p w14:paraId="4DE7FDA2" w14:textId="77777777" w:rsidR="000C61AF" w:rsidRPr="00041E91" w:rsidRDefault="000C61AF" w:rsidP="00AF65B6">
            <w:pPr>
              <w:pStyle w:val="TableTextCentred"/>
              <w:cnfStyle w:val="000000100000" w:firstRow="0" w:lastRow="0" w:firstColumn="0" w:lastColumn="0" w:oddVBand="0" w:evenVBand="0" w:oddHBand="1" w:evenHBand="0" w:firstRowFirstColumn="0" w:firstRowLastColumn="0" w:lastRowFirstColumn="0" w:lastRowLastColumn="0"/>
            </w:pPr>
            <w:r>
              <w:t>13</w:t>
            </w:r>
            <w:r w:rsidRPr="00041E91">
              <w:t>%</w:t>
            </w:r>
          </w:p>
        </w:tc>
        <w:tc>
          <w:tcPr>
            <w:tcW w:w="3685" w:type="dxa"/>
          </w:tcPr>
          <w:p w14:paraId="57FA1A8D" w14:textId="77777777" w:rsidR="000C61AF" w:rsidRPr="00041E91" w:rsidRDefault="000C61AF" w:rsidP="00AF65B6">
            <w:pPr>
              <w:pStyle w:val="TableTextCentred"/>
              <w:cnfStyle w:val="000000100000" w:firstRow="0" w:lastRow="0" w:firstColumn="0" w:lastColumn="0" w:oddVBand="0" w:evenVBand="0" w:oddHBand="1" w:evenHBand="0" w:firstRowFirstColumn="0" w:firstRowLastColumn="0" w:lastRowFirstColumn="0" w:lastRowLastColumn="0"/>
            </w:pPr>
            <w:r w:rsidRPr="00041E91">
              <w:t>30%</w:t>
            </w:r>
          </w:p>
        </w:tc>
      </w:tr>
      <w:tr w:rsidR="000C61AF" w:rsidRPr="00C2165A" w14:paraId="0E446F5A" w14:textId="77777777" w:rsidTr="001D189A">
        <w:tc>
          <w:tcPr>
            <w:cnfStyle w:val="001000000000" w:firstRow="0" w:lastRow="0" w:firstColumn="1" w:lastColumn="0" w:oddVBand="0" w:evenVBand="0" w:oddHBand="0" w:evenHBand="0" w:firstRowFirstColumn="0" w:firstRowLastColumn="0" w:lastRowFirstColumn="0" w:lastRowLastColumn="0"/>
            <w:tcW w:w="1134" w:type="dxa"/>
          </w:tcPr>
          <w:p w14:paraId="1FF7B376" w14:textId="77777777" w:rsidR="000C61AF" w:rsidRPr="00041E91" w:rsidRDefault="000C61AF" w:rsidP="00B14A0C">
            <w:pPr>
              <w:pStyle w:val="TableText"/>
              <w:rPr>
                <w:szCs w:val="18"/>
              </w:rPr>
            </w:pPr>
            <w:r w:rsidRPr="00041E91">
              <w:rPr>
                <w:szCs w:val="18"/>
              </w:rPr>
              <w:t>Control</w:t>
            </w:r>
          </w:p>
        </w:tc>
        <w:tc>
          <w:tcPr>
            <w:tcW w:w="3686" w:type="dxa"/>
          </w:tcPr>
          <w:p w14:paraId="7CAC7AF3" w14:textId="77777777" w:rsidR="000C61AF" w:rsidRPr="00041E91" w:rsidRDefault="000C61AF" w:rsidP="00AF65B6">
            <w:pPr>
              <w:pStyle w:val="TableTextCentred"/>
              <w:cnfStyle w:val="000000000000" w:firstRow="0" w:lastRow="0" w:firstColumn="0" w:lastColumn="0" w:oddVBand="0" w:evenVBand="0" w:oddHBand="0" w:evenHBand="0" w:firstRowFirstColumn="0" w:firstRowLastColumn="0" w:lastRowFirstColumn="0" w:lastRowLastColumn="0"/>
            </w:pPr>
            <w:r>
              <w:t>6</w:t>
            </w:r>
            <w:r w:rsidRPr="00041E91">
              <w:t>%</w:t>
            </w:r>
          </w:p>
        </w:tc>
        <w:tc>
          <w:tcPr>
            <w:tcW w:w="3685" w:type="dxa"/>
          </w:tcPr>
          <w:p w14:paraId="7FF5A83F" w14:textId="77777777" w:rsidR="000C61AF" w:rsidRPr="00041E91" w:rsidRDefault="000C61AF" w:rsidP="00AF65B6">
            <w:pPr>
              <w:pStyle w:val="TableTextCentred"/>
              <w:cnfStyle w:val="000000000000" w:firstRow="0" w:lastRow="0" w:firstColumn="0" w:lastColumn="0" w:oddVBand="0" w:evenVBand="0" w:oddHBand="0" w:evenHBand="0" w:firstRowFirstColumn="0" w:firstRowLastColumn="0" w:lastRowFirstColumn="0" w:lastRowLastColumn="0"/>
            </w:pPr>
            <w:r w:rsidRPr="00041E91">
              <w:t>14%</w:t>
            </w:r>
          </w:p>
        </w:tc>
      </w:tr>
      <w:tr w:rsidR="000C61AF" w:rsidRPr="00C2165A" w14:paraId="4EF25DB5" w14:textId="77777777" w:rsidTr="001D18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727089E9" w14:textId="77777777" w:rsidR="000C61AF" w:rsidRPr="00041E91" w:rsidRDefault="000C61AF" w:rsidP="00B14A0C">
            <w:pPr>
              <w:pStyle w:val="TableText"/>
              <w:rPr>
                <w:szCs w:val="18"/>
              </w:rPr>
            </w:pPr>
            <w:r w:rsidRPr="00041E91">
              <w:rPr>
                <w:szCs w:val="18"/>
              </w:rPr>
              <w:t>R</w:t>
            </w:r>
            <w:r>
              <w:rPr>
                <w:szCs w:val="18"/>
              </w:rPr>
              <w:t>OC</w:t>
            </w:r>
          </w:p>
        </w:tc>
        <w:tc>
          <w:tcPr>
            <w:tcW w:w="3686" w:type="dxa"/>
          </w:tcPr>
          <w:p w14:paraId="6267B504" w14:textId="77777777" w:rsidR="000C61AF" w:rsidRPr="00041E91" w:rsidRDefault="000C61AF" w:rsidP="00AF65B6">
            <w:pPr>
              <w:pStyle w:val="TableTextCentred"/>
              <w:cnfStyle w:val="000000100000" w:firstRow="0" w:lastRow="0" w:firstColumn="0" w:lastColumn="0" w:oddVBand="0" w:evenVBand="0" w:oddHBand="1" w:evenHBand="0" w:firstRowFirstColumn="0" w:firstRowLastColumn="0" w:lastRowFirstColumn="0" w:lastRowLastColumn="0"/>
            </w:pPr>
            <w:r>
              <w:t>9</w:t>
            </w:r>
            <w:r w:rsidRPr="00041E91">
              <w:t>%</w:t>
            </w:r>
          </w:p>
        </w:tc>
        <w:tc>
          <w:tcPr>
            <w:tcW w:w="3685" w:type="dxa"/>
          </w:tcPr>
          <w:p w14:paraId="3F984095" w14:textId="77777777" w:rsidR="000C61AF" w:rsidRPr="00041E91" w:rsidRDefault="000C61AF" w:rsidP="00AF65B6">
            <w:pPr>
              <w:pStyle w:val="TableTextCentred"/>
              <w:cnfStyle w:val="000000100000" w:firstRow="0" w:lastRow="0" w:firstColumn="0" w:lastColumn="0" w:oddVBand="0" w:evenVBand="0" w:oddHBand="1" w:evenHBand="0" w:firstRowFirstColumn="0" w:firstRowLastColumn="0" w:lastRowFirstColumn="0" w:lastRowLastColumn="0"/>
            </w:pPr>
            <w:r w:rsidRPr="00041E91">
              <w:t>17%</w:t>
            </w:r>
          </w:p>
        </w:tc>
      </w:tr>
      <w:tr w:rsidR="000C61AF" w:rsidRPr="00C2165A" w14:paraId="7B284F17" w14:textId="77777777" w:rsidTr="001D189A">
        <w:tc>
          <w:tcPr>
            <w:cnfStyle w:val="001000000000" w:firstRow="0" w:lastRow="0" w:firstColumn="1" w:lastColumn="0" w:oddVBand="0" w:evenVBand="0" w:oddHBand="0" w:evenHBand="0" w:firstRowFirstColumn="0" w:firstRowLastColumn="0" w:lastRowFirstColumn="0" w:lastRowLastColumn="0"/>
            <w:tcW w:w="1134" w:type="dxa"/>
          </w:tcPr>
          <w:p w14:paraId="4301D0D4" w14:textId="77777777" w:rsidR="000C61AF" w:rsidRPr="00041E91" w:rsidRDefault="000C61AF" w:rsidP="00B14A0C">
            <w:pPr>
              <w:pStyle w:val="TableText"/>
              <w:rPr>
                <w:szCs w:val="18"/>
              </w:rPr>
            </w:pPr>
            <w:r w:rsidRPr="00041E91">
              <w:rPr>
                <w:szCs w:val="18"/>
              </w:rPr>
              <w:t>WA</w:t>
            </w:r>
          </w:p>
        </w:tc>
        <w:tc>
          <w:tcPr>
            <w:tcW w:w="3686" w:type="dxa"/>
          </w:tcPr>
          <w:p w14:paraId="37B53A52" w14:textId="77777777" w:rsidR="000C61AF" w:rsidRPr="00041E91" w:rsidRDefault="000C61AF" w:rsidP="00AF65B6">
            <w:pPr>
              <w:pStyle w:val="TableTextCentred"/>
              <w:cnfStyle w:val="000000000000" w:firstRow="0" w:lastRow="0" w:firstColumn="0" w:lastColumn="0" w:oddVBand="0" w:evenVBand="0" w:oddHBand="0" w:evenHBand="0" w:firstRowFirstColumn="0" w:firstRowLastColumn="0" w:lastRowFirstColumn="0" w:lastRowLastColumn="0"/>
            </w:pPr>
            <w:r>
              <w:t>13</w:t>
            </w:r>
            <w:r w:rsidRPr="00041E91">
              <w:t>%</w:t>
            </w:r>
          </w:p>
        </w:tc>
        <w:tc>
          <w:tcPr>
            <w:tcW w:w="3685" w:type="dxa"/>
          </w:tcPr>
          <w:p w14:paraId="3E8B2572" w14:textId="77777777" w:rsidR="000C61AF" w:rsidRPr="00041E91" w:rsidRDefault="000C61AF" w:rsidP="00AF65B6">
            <w:pPr>
              <w:pStyle w:val="TableTextCentred"/>
              <w:cnfStyle w:val="000000000000" w:firstRow="0" w:lastRow="0" w:firstColumn="0" w:lastColumn="0" w:oddVBand="0" w:evenVBand="0" w:oddHBand="0" w:evenHBand="0" w:firstRowFirstColumn="0" w:firstRowLastColumn="0" w:lastRowFirstColumn="0" w:lastRowLastColumn="0"/>
            </w:pPr>
            <w:r w:rsidRPr="00041E91">
              <w:t>24%</w:t>
            </w:r>
          </w:p>
        </w:tc>
      </w:tr>
      <w:tr w:rsidR="000C61AF" w:rsidRPr="00C2165A" w14:paraId="2C0ACD28" w14:textId="77777777" w:rsidTr="001D18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546F2CE6" w14:textId="77777777" w:rsidR="000C61AF" w:rsidRPr="00041E91" w:rsidRDefault="000C61AF" w:rsidP="00B14A0C">
            <w:pPr>
              <w:pStyle w:val="TableText"/>
              <w:rPr>
                <w:szCs w:val="18"/>
              </w:rPr>
            </w:pPr>
            <w:r w:rsidRPr="00041E91">
              <w:rPr>
                <w:szCs w:val="18"/>
              </w:rPr>
              <w:t>Vic</w:t>
            </w:r>
          </w:p>
        </w:tc>
        <w:tc>
          <w:tcPr>
            <w:tcW w:w="3686" w:type="dxa"/>
          </w:tcPr>
          <w:p w14:paraId="481A6406" w14:textId="77777777" w:rsidR="000C61AF" w:rsidRPr="00041E91" w:rsidRDefault="000C61AF" w:rsidP="00AF65B6">
            <w:pPr>
              <w:pStyle w:val="TableTextCentred"/>
              <w:cnfStyle w:val="000000100000" w:firstRow="0" w:lastRow="0" w:firstColumn="0" w:lastColumn="0" w:oddVBand="0" w:evenVBand="0" w:oddHBand="1" w:evenHBand="0" w:firstRowFirstColumn="0" w:firstRowLastColumn="0" w:lastRowFirstColumn="0" w:lastRowLastColumn="0"/>
            </w:pPr>
            <w:r>
              <w:t>3</w:t>
            </w:r>
            <w:r w:rsidRPr="00041E91">
              <w:t>%</w:t>
            </w:r>
          </w:p>
        </w:tc>
        <w:tc>
          <w:tcPr>
            <w:tcW w:w="3685" w:type="dxa"/>
          </w:tcPr>
          <w:p w14:paraId="377C064F" w14:textId="77777777" w:rsidR="000C61AF" w:rsidRPr="00041E91" w:rsidRDefault="000C61AF" w:rsidP="00AF65B6">
            <w:pPr>
              <w:pStyle w:val="TableTextCentred"/>
              <w:cnfStyle w:val="000000100000" w:firstRow="0" w:lastRow="0" w:firstColumn="0" w:lastColumn="0" w:oddVBand="0" w:evenVBand="0" w:oddHBand="1" w:evenHBand="0" w:firstRowFirstColumn="0" w:firstRowLastColumn="0" w:lastRowFirstColumn="0" w:lastRowLastColumn="0"/>
            </w:pPr>
            <w:r w:rsidRPr="00041E91">
              <w:t>11%</w:t>
            </w:r>
          </w:p>
        </w:tc>
      </w:tr>
    </w:tbl>
    <w:p w14:paraId="6CF70212" w14:textId="0F330174" w:rsidR="008D242A" w:rsidRDefault="000C61AF" w:rsidP="00B14A0C">
      <w:pPr>
        <w:pStyle w:val="Paragraph"/>
        <w:ind w:right="-142"/>
        <w:rPr>
          <w:rFonts w:asciiTheme="minorHAnsi" w:hAnsiTheme="minorHAnsi" w:cstheme="minorHAnsi"/>
        </w:rPr>
      </w:pPr>
      <w:r w:rsidRPr="00C2165A">
        <w:rPr>
          <w:rFonts w:asciiTheme="minorHAnsi" w:hAnsiTheme="minorHAnsi" w:cstheme="minorHAnsi"/>
        </w:rPr>
        <w:t xml:space="preserve">Interviews with managers, as well as focus groups with assessors from trial RAS organisations, found that </w:t>
      </w:r>
      <w:r>
        <w:rPr>
          <w:rFonts w:asciiTheme="minorHAnsi" w:hAnsiTheme="minorHAnsi" w:cstheme="minorHAnsi"/>
        </w:rPr>
        <w:t xml:space="preserve">the trial model </w:t>
      </w:r>
      <w:r w:rsidRPr="00C2165A">
        <w:rPr>
          <w:rFonts w:asciiTheme="minorHAnsi" w:hAnsiTheme="minorHAnsi" w:cstheme="minorHAnsi"/>
        </w:rPr>
        <w:t xml:space="preserve">is superior to the traditional approach in identifying reablement opportunities, thereby increasing the rate </w:t>
      </w:r>
      <w:r w:rsidR="00041FA8">
        <w:rPr>
          <w:rFonts w:asciiTheme="minorHAnsi" w:hAnsiTheme="minorHAnsi" w:cstheme="minorHAnsi"/>
        </w:rPr>
        <w:t>at which</w:t>
      </w:r>
      <w:r w:rsidRPr="00C2165A">
        <w:rPr>
          <w:rFonts w:asciiTheme="minorHAnsi" w:hAnsiTheme="minorHAnsi" w:cstheme="minorHAnsi"/>
        </w:rPr>
        <w:t xml:space="preserve"> clients underwent reablement. </w:t>
      </w:r>
      <w:r w:rsidR="00041FA8">
        <w:rPr>
          <w:rFonts w:asciiTheme="minorHAnsi" w:hAnsiTheme="minorHAnsi" w:cstheme="minorHAnsi"/>
        </w:rPr>
        <w:t>Assessors</w:t>
      </w:r>
      <w:r w:rsidRPr="00C2165A">
        <w:rPr>
          <w:rFonts w:asciiTheme="minorHAnsi" w:hAnsiTheme="minorHAnsi" w:cstheme="minorHAnsi"/>
        </w:rPr>
        <w:t xml:space="preserve"> stated that this </w:t>
      </w:r>
      <w:r>
        <w:rPr>
          <w:rFonts w:asciiTheme="minorHAnsi" w:hAnsiTheme="minorHAnsi" w:cstheme="minorHAnsi"/>
        </w:rPr>
        <w:t>was</w:t>
      </w:r>
      <w:r w:rsidRPr="00C2165A">
        <w:rPr>
          <w:rFonts w:asciiTheme="minorHAnsi" w:hAnsiTheme="minorHAnsi" w:cstheme="minorHAnsi"/>
        </w:rPr>
        <w:t xml:space="preserve"> primarily because there was a stronger focus on reablement and better engagement with the client.</w:t>
      </w:r>
    </w:p>
    <w:p w14:paraId="3BCF3298" w14:textId="7CA54FE5" w:rsidR="000C61AF" w:rsidRDefault="000C61AF" w:rsidP="00B14A0C">
      <w:pPr>
        <w:pStyle w:val="Paragraph"/>
        <w:ind w:right="-142"/>
        <w:rPr>
          <w:i/>
          <w:iCs/>
        </w:rPr>
      </w:pPr>
      <w:r w:rsidRPr="00C2165A">
        <w:rPr>
          <w:rFonts w:asciiTheme="minorHAnsi" w:hAnsiTheme="minorHAnsi" w:cstheme="minorHAnsi"/>
        </w:rPr>
        <w:t xml:space="preserve">This not only means that </w:t>
      </w:r>
      <w:r w:rsidRPr="00C2165A">
        <w:t>more reablement opportunities were identified, it also means that clients who were at first reluctant to try reablement could be encouraged and persuaded to do so. One trial manager stated that</w:t>
      </w:r>
      <w:r>
        <w:t>:</w:t>
      </w:r>
      <w:r w:rsidRPr="00C2165A">
        <w:t xml:space="preserve"> </w:t>
      </w:r>
      <w:r w:rsidRPr="00C2165A">
        <w:rPr>
          <w:i/>
          <w:iCs/>
        </w:rPr>
        <w:t>‘Assessors are more invested in client outcomes – and find more opportunities to build support for reablement approaches.’</w:t>
      </w:r>
    </w:p>
    <w:p w14:paraId="16D4B542" w14:textId="0C610EDB" w:rsidR="000C61AF" w:rsidRDefault="000C61AF" w:rsidP="000C76F0">
      <w:pPr>
        <w:pStyle w:val="Heading4"/>
      </w:pPr>
      <w:r>
        <w:t xml:space="preserve">Rates of undergoing </w:t>
      </w:r>
      <w:r w:rsidRPr="000C76F0">
        <w:t>reablement</w:t>
      </w:r>
      <w:r>
        <w:t xml:space="preserve"> decline with age</w:t>
      </w:r>
    </w:p>
    <w:p w14:paraId="793A55C0" w14:textId="4669223E" w:rsidR="000C61AF" w:rsidRDefault="000C61AF" w:rsidP="00B14A0C">
      <w:pPr>
        <w:pStyle w:val="Paragraph"/>
      </w:pPr>
      <w:r>
        <w:t>The rate at which clients underwent reablement declined with age – a trend consistent before, during and after the trial across both trial and control regions (</w:t>
      </w:r>
      <w:r w:rsidR="00ED3C6A">
        <w:fldChar w:fldCharType="begin"/>
      </w:r>
      <w:r w:rsidR="00ED3C6A">
        <w:instrText xml:space="preserve"> REF _Ref62813832 \h </w:instrText>
      </w:r>
      <w:r w:rsidR="00ED3C6A">
        <w:fldChar w:fldCharType="separate"/>
      </w:r>
      <w:r w:rsidR="00323B97">
        <w:t>Figure </w:t>
      </w:r>
      <w:r w:rsidR="00323B97">
        <w:rPr>
          <w:noProof/>
        </w:rPr>
        <w:t>2</w:t>
      </w:r>
      <w:r w:rsidR="00323B97">
        <w:noBreakHyphen/>
      </w:r>
      <w:r w:rsidR="00323B97">
        <w:rPr>
          <w:noProof/>
        </w:rPr>
        <w:t>2</w:t>
      </w:r>
      <w:r w:rsidR="00ED3C6A">
        <w:fldChar w:fldCharType="end"/>
      </w:r>
      <w:r>
        <w:t>).</w:t>
      </w:r>
    </w:p>
    <w:p w14:paraId="480E23B1" w14:textId="4D95C5A6" w:rsidR="0044196C" w:rsidRDefault="00C16283" w:rsidP="001D2554">
      <w:pPr>
        <w:pStyle w:val="ParaKeep"/>
      </w:pPr>
      <w:r>
        <w:fldChar w:fldCharType="begin"/>
      </w:r>
      <w:r>
        <w:instrText xml:space="preserve"> REF _Ref62813832 \h </w:instrText>
      </w:r>
      <w:r>
        <w:fldChar w:fldCharType="separate"/>
      </w:r>
      <w:r w:rsidR="00323B97">
        <w:t>Figure </w:t>
      </w:r>
      <w:r w:rsidR="00323B97">
        <w:rPr>
          <w:noProof/>
        </w:rPr>
        <w:t>2</w:t>
      </w:r>
      <w:r w:rsidR="00323B97">
        <w:noBreakHyphen/>
      </w:r>
      <w:r w:rsidR="00323B97">
        <w:rPr>
          <w:noProof/>
        </w:rPr>
        <w:t>2</w:t>
      </w:r>
      <w:r>
        <w:fldChar w:fldCharType="end"/>
      </w:r>
      <w:r>
        <w:t xml:space="preserve"> </w:t>
      </w:r>
      <w:r w:rsidR="000C61AF">
        <w:t>illustrates reablement rates by age group for trial (</w:t>
      </w:r>
      <w:r>
        <w:t>top</w:t>
      </w:r>
      <w:r w:rsidR="00041FA8">
        <w:t xml:space="preserve"> graph</w:t>
      </w:r>
      <w:r w:rsidR="000C61AF">
        <w:t>) and control (</w:t>
      </w:r>
      <w:r>
        <w:t>bottom</w:t>
      </w:r>
      <w:r w:rsidR="00041FA8">
        <w:t xml:space="preserve"> graph</w:t>
      </w:r>
      <w:r w:rsidR="000C61AF">
        <w:t xml:space="preserve">) client cohorts. </w:t>
      </w:r>
      <w:r w:rsidR="00041FA8">
        <w:t>Reablement rates are shown</w:t>
      </w:r>
      <w:r w:rsidR="000C61AF">
        <w:t xml:space="preserve"> before the trial (July</w:t>
      </w:r>
      <w:r w:rsidR="0088550B">
        <w:t> </w:t>
      </w:r>
      <w:r w:rsidR="000C61AF">
        <w:t>2018 to December</w:t>
      </w:r>
      <w:r w:rsidR="0088550B">
        <w:t> </w:t>
      </w:r>
      <w:r w:rsidR="000C61AF">
        <w:t>2018</w:t>
      </w:r>
      <w:r w:rsidR="0088550B">
        <w:t>)</w:t>
      </w:r>
      <w:r w:rsidR="000C61AF">
        <w:t>, during the trial (July</w:t>
      </w:r>
      <w:r w:rsidR="0088550B">
        <w:t> </w:t>
      </w:r>
      <w:r w:rsidR="000C61AF">
        <w:t>2019 to December</w:t>
      </w:r>
      <w:r w:rsidR="0088550B">
        <w:t> </w:t>
      </w:r>
      <w:r w:rsidR="000C61AF">
        <w:t>2019) and after the trial (January</w:t>
      </w:r>
      <w:r w:rsidR="0088550B">
        <w:t> </w:t>
      </w:r>
      <w:r w:rsidR="000C61AF">
        <w:t>2020 to June</w:t>
      </w:r>
      <w:r w:rsidR="0088550B">
        <w:t> </w:t>
      </w:r>
      <w:r w:rsidR="000C61AF">
        <w:t>2020).</w:t>
      </w:r>
      <w:r w:rsidR="001D2554">
        <w:t xml:space="preserve"> </w:t>
      </w:r>
      <w:r w:rsidR="0044196C">
        <w:t>As shown:</w:t>
      </w:r>
    </w:p>
    <w:p w14:paraId="617C083A" w14:textId="0AC06A66" w:rsidR="0044196C" w:rsidRPr="001D2554" w:rsidRDefault="0088550B" w:rsidP="00F94A34">
      <w:pPr>
        <w:pStyle w:val="Bullet1"/>
      </w:pPr>
      <w:r>
        <w:t>In trial regions, r</w:t>
      </w:r>
      <w:r w:rsidR="0044196C">
        <w:t xml:space="preserve">eablement rates for each age group maintained or increased after the trial – most notably for the 90 and </w:t>
      </w:r>
      <w:r w:rsidR="0044196C" w:rsidRPr="001D2554">
        <w:t>over age group</w:t>
      </w:r>
      <w:r>
        <w:t>, which increased</w:t>
      </w:r>
      <w:r w:rsidR="0044196C" w:rsidRPr="001D2554">
        <w:t xml:space="preserve"> from 23% to 27%</w:t>
      </w:r>
    </w:p>
    <w:p w14:paraId="6E548B7C" w14:textId="2D80EE0F" w:rsidR="0044196C" w:rsidRPr="001D2554" w:rsidRDefault="0088550B" w:rsidP="00F94A34">
      <w:pPr>
        <w:pStyle w:val="Bullet1"/>
      </w:pPr>
      <w:r>
        <w:t>I</w:t>
      </w:r>
      <w:r w:rsidRPr="001D2554">
        <w:t>n control regions</w:t>
      </w:r>
      <w:r>
        <w:t>,</w:t>
      </w:r>
      <w:r w:rsidRPr="001D2554">
        <w:t xml:space="preserve"> </w:t>
      </w:r>
      <w:r>
        <w:t>r</w:t>
      </w:r>
      <w:r w:rsidR="0044196C" w:rsidRPr="001D2554">
        <w:t xml:space="preserve">eablement rates </w:t>
      </w:r>
      <w:r w:rsidRPr="001D2554">
        <w:t>for most age groups</w:t>
      </w:r>
      <w:r>
        <w:t xml:space="preserve"> </w:t>
      </w:r>
      <w:r w:rsidR="0044196C" w:rsidRPr="001D2554">
        <w:t>reduced after the trial</w:t>
      </w:r>
      <w:r w:rsidR="00041FA8">
        <w:t xml:space="preserve">, e.g. </w:t>
      </w:r>
      <w:r w:rsidR="00041FA8" w:rsidRPr="00041FA8">
        <w:t>the 90 and over age group</w:t>
      </w:r>
      <w:r w:rsidR="00041FA8">
        <w:t xml:space="preserve"> de</w:t>
      </w:r>
      <w:r w:rsidR="00041FA8" w:rsidRPr="00041FA8">
        <w:t xml:space="preserve">creased from </w:t>
      </w:r>
      <w:r w:rsidR="00041FA8">
        <w:t>12</w:t>
      </w:r>
      <w:r w:rsidR="00041FA8" w:rsidRPr="00041FA8">
        <w:t xml:space="preserve">% to </w:t>
      </w:r>
      <w:r w:rsidR="00041FA8">
        <w:t>8</w:t>
      </w:r>
      <w:r w:rsidR="00041FA8" w:rsidRPr="00041FA8">
        <w:t>%</w:t>
      </w:r>
    </w:p>
    <w:p w14:paraId="3C77FBE6" w14:textId="00427F5A" w:rsidR="0044196C" w:rsidRDefault="0088550B" w:rsidP="00F94A34">
      <w:pPr>
        <w:pStyle w:val="Bullet1"/>
      </w:pPr>
      <w:r>
        <w:t xml:space="preserve">In all regions, </w:t>
      </w:r>
      <w:r w:rsidR="0044196C" w:rsidRPr="001D2554">
        <w:t xml:space="preserve">reablement rates </w:t>
      </w:r>
      <w:r>
        <w:t>were</w:t>
      </w:r>
      <w:r w:rsidRPr="001D2554">
        <w:t xml:space="preserve"> </w:t>
      </w:r>
      <w:r w:rsidR="0044196C" w:rsidRPr="001D2554">
        <w:t>highe</w:t>
      </w:r>
      <w:r>
        <w:t>st</w:t>
      </w:r>
      <w:r w:rsidR="0044196C" w:rsidRPr="001D2554">
        <w:t xml:space="preserve"> for </w:t>
      </w:r>
      <w:r>
        <w:t>clients</w:t>
      </w:r>
      <w:r w:rsidRPr="001D2554">
        <w:t xml:space="preserve"> </w:t>
      </w:r>
      <w:r w:rsidR="0044196C" w:rsidRPr="001D2554">
        <w:t>aged between 65 and 79 years</w:t>
      </w:r>
      <w:r>
        <w:t>; however,</w:t>
      </w:r>
      <w:r w:rsidR="0044196C" w:rsidRPr="001D2554">
        <w:t xml:space="preserve"> older clients were recommended for reablement</w:t>
      </w:r>
      <w:r w:rsidR="0044196C">
        <w:t xml:space="preserve"> at much higher rate</w:t>
      </w:r>
      <w:r w:rsidR="005E043E">
        <w:t>s in trial regions</w:t>
      </w:r>
      <w:r w:rsidR="0044196C">
        <w:t xml:space="preserve"> than non-trial regions.</w:t>
      </w:r>
    </w:p>
    <w:p w14:paraId="42A38981" w14:textId="296A4965" w:rsidR="0044196C" w:rsidRDefault="0044196C" w:rsidP="00B14A0C">
      <w:pPr>
        <w:pStyle w:val="Paragraph"/>
      </w:pPr>
      <w:r>
        <w:t xml:space="preserve">This indicates that assessors in trial regions </w:t>
      </w:r>
      <w:r w:rsidR="00F24F1F">
        <w:t xml:space="preserve">who undertook </w:t>
      </w:r>
      <w:r>
        <w:t>active assessment</w:t>
      </w:r>
      <w:r w:rsidR="00F24F1F">
        <w:t>s,</w:t>
      </w:r>
      <w:r>
        <w:t xml:space="preserve"> deemed reablement to be </w:t>
      </w:r>
      <w:r w:rsidR="00FF7984">
        <w:t xml:space="preserve">more </w:t>
      </w:r>
      <w:r>
        <w:t xml:space="preserve">appropriate regardless of </w:t>
      </w:r>
      <w:r w:rsidR="00B56D79">
        <w:t xml:space="preserve">the client’s </w:t>
      </w:r>
      <w:r>
        <w:t>age.</w:t>
      </w:r>
    </w:p>
    <w:p w14:paraId="778718F2" w14:textId="213AC7B9" w:rsidR="0044196C" w:rsidRDefault="00867286" w:rsidP="005938E0">
      <w:pPr>
        <w:pStyle w:val="Caption"/>
      </w:pPr>
      <w:bookmarkStart w:id="113" w:name="_Ref62813832"/>
      <w:bookmarkStart w:id="114" w:name="_Ref70009977"/>
      <w:bookmarkStart w:id="115" w:name="_Toc72239712"/>
      <w:r>
        <w:lastRenderedPageBreak/>
        <w:t>Figure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DF50A9">
        <w:noBreakHyphen/>
      </w:r>
      <w:r w:rsidR="00BE481E">
        <w:fldChar w:fldCharType="begin"/>
      </w:r>
      <w:r w:rsidR="00BE481E">
        <w:instrText xml:space="preserve"> SEQ Figure \* ARABIC \s 2 </w:instrText>
      </w:r>
      <w:r w:rsidR="00BE481E">
        <w:fldChar w:fldCharType="separate"/>
      </w:r>
      <w:r w:rsidR="00323B97">
        <w:rPr>
          <w:noProof/>
        </w:rPr>
        <w:t>2</w:t>
      </w:r>
      <w:r w:rsidR="00BE481E">
        <w:rPr>
          <w:noProof/>
        </w:rPr>
        <w:fldChar w:fldCharType="end"/>
      </w:r>
      <w:bookmarkEnd w:id="113"/>
      <w:r>
        <w:t>:</w:t>
      </w:r>
      <w:r>
        <w:tab/>
      </w:r>
      <w:bookmarkStart w:id="116" w:name="_Toc59465447"/>
      <w:r w:rsidR="0044196C">
        <w:t>Trial and control region reablement rates by age group</w:t>
      </w:r>
      <w:bookmarkEnd w:id="114"/>
      <w:bookmarkEnd w:id="116"/>
      <w:r w:rsidR="00F24F1F">
        <w:t xml:space="preserve"> and time period</w:t>
      </w:r>
      <w:bookmarkEnd w:id="115"/>
    </w:p>
    <w:p w14:paraId="00886EF7" w14:textId="77777777" w:rsidR="003546D3" w:rsidRDefault="003546D3" w:rsidP="00AF65B6">
      <w:pPr>
        <w:pStyle w:val="Image"/>
      </w:pPr>
      <w:r w:rsidRPr="003546D3">
        <w:rPr>
          <w:noProof/>
        </w:rPr>
        <w:drawing>
          <wp:inline distT="0" distB="0" distL="0" distR="0" wp14:anchorId="28D2AE87" wp14:editId="7A0019CF">
            <wp:extent cx="5685790" cy="6475095"/>
            <wp:effectExtent l="0" t="0" r="0" b="1905"/>
            <wp:docPr id="11" name="Picture 11" descr="Line graph showing that reablement rates for all age groups increased during the trial and were maintained or increased after the trial in trial regions but fell in control regions. Data is provided in the table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ine graph showing that reablement rates for all age groups increased during the trial and were maintained or increased after the trial in trial regions but fell in control regions. Data is provided in the table below. "/>
                    <pic:cNvPicPr/>
                  </pic:nvPicPr>
                  <pic:blipFill rotWithShape="1">
                    <a:blip r:embed="rId25"/>
                    <a:srcRect b="5317"/>
                    <a:stretch/>
                  </pic:blipFill>
                  <pic:spPr bwMode="auto">
                    <a:xfrm>
                      <a:off x="0" y="0"/>
                      <a:ext cx="5698125" cy="6489142"/>
                    </a:xfrm>
                    <a:prstGeom prst="rect">
                      <a:avLst/>
                    </a:prstGeom>
                    <a:ln>
                      <a:noFill/>
                    </a:ln>
                    <a:extLst>
                      <a:ext uri="{53640926-AAD7-44D8-BBD7-CCE9431645EC}">
                        <a14:shadowObscured xmlns:a14="http://schemas.microsoft.com/office/drawing/2010/main"/>
                      </a:ext>
                    </a:extLst>
                  </pic:spPr>
                </pic:pic>
              </a:graphicData>
            </a:graphic>
          </wp:inline>
        </w:drawing>
      </w:r>
    </w:p>
    <w:p w14:paraId="44A7B199" w14:textId="492D38F6" w:rsidR="006F1024" w:rsidRDefault="006F1024" w:rsidP="005938E0">
      <w:pPr>
        <w:pStyle w:val="Caption"/>
      </w:pPr>
      <w:bookmarkStart w:id="117" w:name="_Toc72239733"/>
      <w:r>
        <w:t>Table</w:t>
      </w:r>
      <w:r w:rsidR="001A6E09">
        <w:t>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noBreakHyphen/>
      </w:r>
      <w:r w:rsidR="00BE481E">
        <w:fldChar w:fldCharType="begin"/>
      </w:r>
      <w:r w:rsidR="00BE481E">
        <w:instrText xml:space="preserve"> SEQ Table \* ARABIC \s 2 </w:instrText>
      </w:r>
      <w:r w:rsidR="00BE481E">
        <w:fldChar w:fldCharType="separate"/>
      </w:r>
      <w:r w:rsidR="00323B97">
        <w:rPr>
          <w:noProof/>
        </w:rPr>
        <w:t>3</w:t>
      </w:r>
      <w:r w:rsidR="00BE481E">
        <w:rPr>
          <w:noProof/>
        </w:rPr>
        <w:fldChar w:fldCharType="end"/>
      </w:r>
      <w:r w:rsidR="001A6E09">
        <w:t>:</w:t>
      </w:r>
      <w:r w:rsidR="001A6E09">
        <w:tab/>
      </w:r>
      <w:r w:rsidR="00896C38">
        <w:t>Trial and control region reablement rates by age group and time period</w:t>
      </w:r>
      <w:bookmarkEnd w:id="117"/>
    </w:p>
    <w:tbl>
      <w:tblPr>
        <w:tblStyle w:val="AHALight"/>
        <w:tblW w:w="9214" w:type="dxa"/>
        <w:tblLook w:val="04A0" w:firstRow="1" w:lastRow="0" w:firstColumn="1" w:lastColumn="0" w:noHBand="0" w:noVBand="1"/>
        <w:tblDescription w:val="Table 2 3 is a list of Trial and control region reablement rates by age group and time period"/>
      </w:tblPr>
      <w:tblGrid>
        <w:gridCol w:w="1132"/>
        <w:gridCol w:w="1347"/>
        <w:gridCol w:w="1347"/>
        <w:gridCol w:w="1347"/>
        <w:gridCol w:w="1347"/>
        <w:gridCol w:w="1347"/>
        <w:gridCol w:w="1347"/>
      </w:tblGrid>
      <w:tr w:rsidR="006F1024" w14:paraId="41B9760D" w14:textId="77777777" w:rsidTr="001D18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14:paraId="73C8A407" w14:textId="3C2B94F9" w:rsidR="006F1024" w:rsidRDefault="006F1024" w:rsidP="006F1024">
            <w:pPr>
              <w:pStyle w:val="TableHeading1"/>
            </w:pPr>
            <w:r>
              <w:t>Age group</w:t>
            </w:r>
          </w:p>
        </w:tc>
        <w:tc>
          <w:tcPr>
            <w:tcW w:w="1347" w:type="dxa"/>
          </w:tcPr>
          <w:p w14:paraId="73498877" w14:textId="3D478215" w:rsidR="006F1024" w:rsidRDefault="006F1024" w:rsidP="00896C38">
            <w:pPr>
              <w:pStyle w:val="TableHeading1Centred"/>
              <w:cnfStyle w:val="100000000000" w:firstRow="1" w:lastRow="0" w:firstColumn="0" w:lastColumn="0" w:oddVBand="0" w:evenVBand="0" w:oddHBand="0" w:evenHBand="0" w:firstRowFirstColumn="0" w:firstRowLastColumn="0" w:lastRowFirstColumn="0" w:lastRowLastColumn="0"/>
            </w:pPr>
            <w:r>
              <w:t>Trial – Before</w:t>
            </w:r>
          </w:p>
        </w:tc>
        <w:tc>
          <w:tcPr>
            <w:tcW w:w="1347" w:type="dxa"/>
          </w:tcPr>
          <w:p w14:paraId="67053B08" w14:textId="1ED34E00" w:rsidR="006F1024" w:rsidRDefault="006F1024" w:rsidP="00896C38">
            <w:pPr>
              <w:pStyle w:val="TableHeading1Centred"/>
              <w:cnfStyle w:val="100000000000" w:firstRow="1" w:lastRow="0" w:firstColumn="0" w:lastColumn="0" w:oddVBand="0" w:evenVBand="0" w:oddHBand="0" w:evenHBand="0" w:firstRowFirstColumn="0" w:firstRowLastColumn="0" w:lastRowFirstColumn="0" w:lastRowLastColumn="0"/>
            </w:pPr>
            <w:r>
              <w:t>Trial – During</w:t>
            </w:r>
          </w:p>
        </w:tc>
        <w:tc>
          <w:tcPr>
            <w:tcW w:w="1347" w:type="dxa"/>
          </w:tcPr>
          <w:p w14:paraId="4EB6A135" w14:textId="5F04E4C1" w:rsidR="006F1024" w:rsidRDefault="006F1024" w:rsidP="00896C38">
            <w:pPr>
              <w:pStyle w:val="TableHeading1Centred"/>
              <w:cnfStyle w:val="100000000000" w:firstRow="1" w:lastRow="0" w:firstColumn="0" w:lastColumn="0" w:oddVBand="0" w:evenVBand="0" w:oddHBand="0" w:evenHBand="0" w:firstRowFirstColumn="0" w:firstRowLastColumn="0" w:lastRowFirstColumn="0" w:lastRowLastColumn="0"/>
            </w:pPr>
            <w:r>
              <w:t xml:space="preserve">Trial – </w:t>
            </w:r>
            <w:r w:rsidR="00896C38">
              <w:br/>
            </w:r>
            <w:r>
              <w:t>After</w:t>
            </w:r>
          </w:p>
        </w:tc>
        <w:tc>
          <w:tcPr>
            <w:tcW w:w="1347" w:type="dxa"/>
          </w:tcPr>
          <w:p w14:paraId="4F535F65" w14:textId="524BA90E" w:rsidR="006F1024" w:rsidRDefault="006F1024" w:rsidP="00896C38">
            <w:pPr>
              <w:pStyle w:val="TableHeading1Centred"/>
              <w:cnfStyle w:val="100000000000" w:firstRow="1" w:lastRow="0" w:firstColumn="0" w:lastColumn="0" w:oddVBand="0" w:evenVBand="0" w:oddHBand="0" w:evenHBand="0" w:firstRowFirstColumn="0" w:firstRowLastColumn="0" w:lastRowFirstColumn="0" w:lastRowLastColumn="0"/>
            </w:pPr>
            <w:r>
              <w:t>Control – before</w:t>
            </w:r>
          </w:p>
        </w:tc>
        <w:tc>
          <w:tcPr>
            <w:tcW w:w="1347" w:type="dxa"/>
          </w:tcPr>
          <w:p w14:paraId="4C7F8A2B" w14:textId="7AD8E8DD" w:rsidR="006F1024" w:rsidRDefault="006F1024" w:rsidP="00896C38">
            <w:pPr>
              <w:pStyle w:val="TableHeading1Centred"/>
              <w:cnfStyle w:val="100000000000" w:firstRow="1" w:lastRow="0" w:firstColumn="0" w:lastColumn="0" w:oddVBand="0" w:evenVBand="0" w:oddHBand="0" w:evenHBand="0" w:firstRowFirstColumn="0" w:firstRowLastColumn="0" w:lastRowFirstColumn="0" w:lastRowLastColumn="0"/>
            </w:pPr>
            <w:r>
              <w:t>Control – during</w:t>
            </w:r>
          </w:p>
        </w:tc>
        <w:tc>
          <w:tcPr>
            <w:tcW w:w="1347" w:type="dxa"/>
          </w:tcPr>
          <w:p w14:paraId="53E483B7" w14:textId="66AF2CD4" w:rsidR="006F1024" w:rsidRDefault="006F1024" w:rsidP="00896C38">
            <w:pPr>
              <w:pStyle w:val="TableHeading1Centred"/>
              <w:cnfStyle w:val="100000000000" w:firstRow="1" w:lastRow="0" w:firstColumn="0" w:lastColumn="0" w:oddVBand="0" w:evenVBand="0" w:oddHBand="0" w:evenHBand="0" w:firstRowFirstColumn="0" w:firstRowLastColumn="0" w:lastRowFirstColumn="0" w:lastRowLastColumn="0"/>
            </w:pPr>
            <w:r>
              <w:t>Control – after</w:t>
            </w:r>
          </w:p>
        </w:tc>
      </w:tr>
      <w:tr w:rsidR="00F46C17" w14:paraId="7170977B" w14:textId="77777777" w:rsidTr="001D18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14:paraId="7F4CAB81" w14:textId="10F658F6" w:rsidR="00F46C17" w:rsidRDefault="00F46C17" w:rsidP="00F46C17">
            <w:pPr>
              <w:pStyle w:val="TableText"/>
            </w:pPr>
            <w:r>
              <w:t>45 to 64</w:t>
            </w:r>
          </w:p>
        </w:tc>
        <w:tc>
          <w:tcPr>
            <w:tcW w:w="1347" w:type="dxa"/>
          </w:tcPr>
          <w:p w14:paraId="1CCC6631" w14:textId="339625CA"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12%</w:t>
            </w:r>
          </w:p>
        </w:tc>
        <w:tc>
          <w:tcPr>
            <w:tcW w:w="1347" w:type="dxa"/>
          </w:tcPr>
          <w:p w14:paraId="0CF5FA7D" w14:textId="30DA4F46"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26%</w:t>
            </w:r>
          </w:p>
        </w:tc>
        <w:tc>
          <w:tcPr>
            <w:tcW w:w="1347" w:type="dxa"/>
          </w:tcPr>
          <w:p w14:paraId="5397460E" w14:textId="1C90752A"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27%</w:t>
            </w:r>
          </w:p>
        </w:tc>
        <w:tc>
          <w:tcPr>
            <w:tcW w:w="1347" w:type="dxa"/>
          </w:tcPr>
          <w:p w14:paraId="6D676D36" w14:textId="076A0F3E"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5%</w:t>
            </w:r>
          </w:p>
        </w:tc>
        <w:tc>
          <w:tcPr>
            <w:tcW w:w="1347" w:type="dxa"/>
          </w:tcPr>
          <w:p w14:paraId="33D5A090" w14:textId="2846CE95"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13%</w:t>
            </w:r>
          </w:p>
        </w:tc>
        <w:tc>
          <w:tcPr>
            <w:tcW w:w="1347" w:type="dxa"/>
          </w:tcPr>
          <w:p w14:paraId="257D762D" w14:textId="0851B345"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6%</w:t>
            </w:r>
          </w:p>
        </w:tc>
      </w:tr>
      <w:tr w:rsidR="00F46C17" w14:paraId="46DE146C" w14:textId="77777777" w:rsidTr="001D189A">
        <w:tc>
          <w:tcPr>
            <w:cnfStyle w:val="001000000000" w:firstRow="0" w:lastRow="0" w:firstColumn="1" w:lastColumn="0" w:oddVBand="0" w:evenVBand="0" w:oddHBand="0" w:evenHBand="0" w:firstRowFirstColumn="0" w:firstRowLastColumn="0" w:lastRowFirstColumn="0" w:lastRowLastColumn="0"/>
            <w:tcW w:w="1132" w:type="dxa"/>
          </w:tcPr>
          <w:p w14:paraId="503AC028" w14:textId="55BF810D" w:rsidR="00F46C17" w:rsidRDefault="00F46C17" w:rsidP="00F46C17">
            <w:pPr>
              <w:pStyle w:val="TableText"/>
            </w:pPr>
            <w:r>
              <w:t>65 to 69</w:t>
            </w:r>
          </w:p>
        </w:tc>
        <w:tc>
          <w:tcPr>
            <w:tcW w:w="1347" w:type="dxa"/>
          </w:tcPr>
          <w:p w14:paraId="0770397B" w14:textId="3A82405C" w:rsidR="00F46C17" w:rsidRDefault="00F46C17" w:rsidP="00896C38">
            <w:pPr>
              <w:pStyle w:val="TableTextCentred"/>
              <w:cnfStyle w:val="000000000000" w:firstRow="0" w:lastRow="0" w:firstColumn="0" w:lastColumn="0" w:oddVBand="0" w:evenVBand="0" w:oddHBand="0" w:evenHBand="0" w:firstRowFirstColumn="0" w:firstRowLastColumn="0" w:lastRowFirstColumn="0" w:lastRowLastColumn="0"/>
            </w:pPr>
            <w:r>
              <w:t>14%</w:t>
            </w:r>
          </w:p>
        </w:tc>
        <w:tc>
          <w:tcPr>
            <w:tcW w:w="1347" w:type="dxa"/>
          </w:tcPr>
          <w:p w14:paraId="4CAB910C" w14:textId="7AD9027C" w:rsidR="00F46C17" w:rsidRDefault="00F46C17" w:rsidP="00896C38">
            <w:pPr>
              <w:pStyle w:val="TableTextCentred"/>
              <w:cnfStyle w:val="000000000000" w:firstRow="0" w:lastRow="0" w:firstColumn="0" w:lastColumn="0" w:oddVBand="0" w:evenVBand="0" w:oddHBand="0" w:evenHBand="0" w:firstRowFirstColumn="0" w:firstRowLastColumn="0" w:lastRowFirstColumn="0" w:lastRowLastColumn="0"/>
            </w:pPr>
            <w:r>
              <w:t>32%</w:t>
            </w:r>
          </w:p>
        </w:tc>
        <w:tc>
          <w:tcPr>
            <w:tcW w:w="1347" w:type="dxa"/>
          </w:tcPr>
          <w:p w14:paraId="6CE868C6" w14:textId="392278E6" w:rsidR="00F46C17" w:rsidRDefault="00F46C17" w:rsidP="00896C38">
            <w:pPr>
              <w:pStyle w:val="TableTextCentred"/>
              <w:cnfStyle w:val="000000000000" w:firstRow="0" w:lastRow="0" w:firstColumn="0" w:lastColumn="0" w:oddVBand="0" w:evenVBand="0" w:oddHBand="0" w:evenHBand="0" w:firstRowFirstColumn="0" w:firstRowLastColumn="0" w:lastRowFirstColumn="0" w:lastRowLastColumn="0"/>
            </w:pPr>
            <w:r>
              <w:t>33%</w:t>
            </w:r>
          </w:p>
        </w:tc>
        <w:tc>
          <w:tcPr>
            <w:tcW w:w="1347" w:type="dxa"/>
          </w:tcPr>
          <w:p w14:paraId="2B0877F4" w14:textId="64077F85" w:rsidR="00F46C17" w:rsidRDefault="00F46C17" w:rsidP="00896C38">
            <w:pPr>
              <w:pStyle w:val="TableTextCentred"/>
              <w:cnfStyle w:val="000000000000" w:firstRow="0" w:lastRow="0" w:firstColumn="0" w:lastColumn="0" w:oddVBand="0" w:evenVBand="0" w:oddHBand="0" w:evenHBand="0" w:firstRowFirstColumn="0" w:firstRowLastColumn="0" w:lastRowFirstColumn="0" w:lastRowLastColumn="0"/>
            </w:pPr>
            <w:r>
              <w:t>7%</w:t>
            </w:r>
          </w:p>
        </w:tc>
        <w:tc>
          <w:tcPr>
            <w:tcW w:w="1347" w:type="dxa"/>
          </w:tcPr>
          <w:p w14:paraId="7EEEA793" w14:textId="51F65FF3" w:rsidR="00F46C17" w:rsidRDefault="00F46C17" w:rsidP="00896C38">
            <w:pPr>
              <w:pStyle w:val="TableTextCentred"/>
              <w:cnfStyle w:val="000000000000" w:firstRow="0" w:lastRow="0" w:firstColumn="0" w:lastColumn="0" w:oddVBand="0" w:evenVBand="0" w:oddHBand="0" w:evenHBand="0" w:firstRowFirstColumn="0" w:firstRowLastColumn="0" w:lastRowFirstColumn="0" w:lastRowLastColumn="0"/>
            </w:pPr>
            <w:r>
              <w:t>16%</w:t>
            </w:r>
          </w:p>
        </w:tc>
        <w:tc>
          <w:tcPr>
            <w:tcW w:w="1347" w:type="dxa"/>
          </w:tcPr>
          <w:p w14:paraId="249FADBC" w14:textId="0DC1BD91" w:rsidR="00F46C17" w:rsidRDefault="00F46C17" w:rsidP="00896C38">
            <w:pPr>
              <w:pStyle w:val="TableTextCentred"/>
              <w:cnfStyle w:val="000000000000" w:firstRow="0" w:lastRow="0" w:firstColumn="0" w:lastColumn="0" w:oddVBand="0" w:evenVBand="0" w:oddHBand="0" w:evenHBand="0" w:firstRowFirstColumn="0" w:firstRowLastColumn="0" w:lastRowFirstColumn="0" w:lastRowLastColumn="0"/>
            </w:pPr>
            <w:r>
              <w:t>15%</w:t>
            </w:r>
          </w:p>
        </w:tc>
      </w:tr>
      <w:tr w:rsidR="00F46C17" w14:paraId="62D6CFD3" w14:textId="77777777" w:rsidTr="001D18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14:paraId="4185D15D" w14:textId="2EC6A598" w:rsidR="00F46C17" w:rsidRDefault="00F46C17" w:rsidP="00F46C17">
            <w:pPr>
              <w:pStyle w:val="TableText"/>
            </w:pPr>
            <w:r>
              <w:t>70 to 74</w:t>
            </w:r>
          </w:p>
        </w:tc>
        <w:tc>
          <w:tcPr>
            <w:tcW w:w="1347" w:type="dxa"/>
          </w:tcPr>
          <w:p w14:paraId="50C2473A" w14:textId="78512FA9"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14%</w:t>
            </w:r>
          </w:p>
        </w:tc>
        <w:tc>
          <w:tcPr>
            <w:tcW w:w="1347" w:type="dxa"/>
          </w:tcPr>
          <w:p w14:paraId="7802D451" w14:textId="142C02AE"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30%</w:t>
            </w:r>
          </w:p>
        </w:tc>
        <w:tc>
          <w:tcPr>
            <w:tcW w:w="1347" w:type="dxa"/>
          </w:tcPr>
          <w:p w14:paraId="1F982528" w14:textId="12DB383F"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31%</w:t>
            </w:r>
          </w:p>
        </w:tc>
        <w:tc>
          <w:tcPr>
            <w:tcW w:w="1347" w:type="dxa"/>
          </w:tcPr>
          <w:p w14:paraId="2AD64194" w14:textId="4D961EEF"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6%</w:t>
            </w:r>
          </w:p>
        </w:tc>
        <w:tc>
          <w:tcPr>
            <w:tcW w:w="1347" w:type="dxa"/>
          </w:tcPr>
          <w:p w14:paraId="789EA0A1" w14:textId="74811F6A"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15%</w:t>
            </w:r>
          </w:p>
        </w:tc>
        <w:tc>
          <w:tcPr>
            <w:tcW w:w="1347" w:type="dxa"/>
          </w:tcPr>
          <w:p w14:paraId="788546D5" w14:textId="670E00CC"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13%</w:t>
            </w:r>
          </w:p>
        </w:tc>
      </w:tr>
      <w:tr w:rsidR="00F46C17" w14:paraId="0C39C8CE" w14:textId="77777777" w:rsidTr="001D189A">
        <w:tc>
          <w:tcPr>
            <w:cnfStyle w:val="001000000000" w:firstRow="0" w:lastRow="0" w:firstColumn="1" w:lastColumn="0" w:oddVBand="0" w:evenVBand="0" w:oddHBand="0" w:evenHBand="0" w:firstRowFirstColumn="0" w:firstRowLastColumn="0" w:lastRowFirstColumn="0" w:lastRowLastColumn="0"/>
            <w:tcW w:w="1132" w:type="dxa"/>
          </w:tcPr>
          <w:p w14:paraId="0C7D66A5" w14:textId="15CB71D7" w:rsidR="00F46C17" w:rsidRDefault="00F46C17" w:rsidP="00F46C17">
            <w:pPr>
              <w:pStyle w:val="TableText"/>
            </w:pPr>
            <w:r>
              <w:t>75 to 79</w:t>
            </w:r>
          </w:p>
        </w:tc>
        <w:tc>
          <w:tcPr>
            <w:tcW w:w="1347" w:type="dxa"/>
          </w:tcPr>
          <w:p w14:paraId="65EFC172" w14:textId="142CC145" w:rsidR="00F46C17" w:rsidRDefault="00F46C17" w:rsidP="00896C38">
            <w:pPr>
              <w:pStyle w:val="TableTextCentred"/>
              <w:cnfStyle w:val="000000000000" w:firstRow="0" w:lastRow="0" w:firstColumn="0" w:lastColumn="0" w:oddVBand="0" w:evenVBand="0" w:oddHBand="0" w:evenHBand="0" w:firstRowFirstColumn="0" w:firstRowLastColumn="0" w:lastRowFirstColumn="0" w:lastRowLastColumn="0"/>
            </w:pPr>
            <w:r>
              <w:t>13%</w:t>
            </w:r>
          </w:p>
        </w:tc>
        <w:tc>
          <w:tcPr>
            <w:tcW w:w="1347" w:type="dxa"/>
          </w:tcPr>
          <w:p w14:paraId="70376AC4" w14:textId="76EC07D4" w:rsidR="00F46C17" w:rsidRDefault="00F46C17" w:rsidP="00896C38">
            <w:pPr>
              <w:pStyle w:val="TableTextCentred"/>
              <w:cnfStyle w:val="000000000000" w:firstRow="0" w:lastRow="0" w:firstColumn="0" w:lastColumn="0" w:oddVBand="0" w:evenVBand="0" w:oddHBand="0" w:evenHBand="0" w:firstRowFirstColumn="0" w:firstRowLastColumn="0" w:lastRowFirstColumn="0" w:lastRowLastColumn="0"/>
            </w:pPr>
            <w:r>
              <w:t>31%</w:t>
            </w:r>
          </w:p>
        </w:tc>
        <w:tc>
          <w:tcPr>
            <w:tcW w:w="1347" w:type="dxa"/>
          </w:tcPr>
          <w:p w14:paraId="1907D079" w14:textId="43A549C1" w:rsidR="00F46C17" w:rsidRDefault="00F46C17" w:rsidP="00896C38">
            <w:pPr>
              <w:pStyle w:val="TableTextCentred"/>
              <w:cnfStyle w:val="000000000000" w:firstRow="0" w:lastRow="0" w:firstColumn="0" w:lastColumn="0" w:oddVBand="0" w:evenVBand="0" w:oddHBand="0" w:evenHBand="0" w:firstRowFirstColumn="0" w:firstRowLastColumn="0" w:lastRowFirstColumn="0" w:lastRowLastColumn="0"/>
            </w:pPr>
            <w:r>
              <w:t>31%</w:t>
            </w:r>
          </w:p>
        </w:tc>
        <w:tc>
          <w:tcPr>
            <w:tcW w:w="1347" w:type="dxa"/>
          </w:tcPr>
          <w:p w14:paraId="5BD581C1" w14:textId="049005AC" w:rsidR="00F46C17" w:rsidRDefault="00F46C17" w:rsidP="00896C38">
            <w:pPr>
              <w:pStyle w:val="TableTextCentred"/>
              <w:cnfStyle w:val="000000000000" w:firstRow="0" w:lastRow="0" w:firstColumn="0" w:lastColumn="0" w:oddVBand="0" w:evenVBand="0" w:oddHBand="0" w:evenHBand="0" w:firstRowFirstColumn="0" w:firstRowLastColumn="0" w:lastRowFirstColumn="0" w:lastRowLastColumn="0"/>
            </w:pPr>
            <w:r>
              <w:t>6%</w:t>
            </w:r>
          </w:p>
        </w:tc>
        <w:tc>
          <w:tcPr>
            <w:tcW w:w="1347" w:type="dxa"/>
          </w:tcPr>
          <w:p w14:paraId="28DFB41D" w14:textId="7A3CA9BF" w:rsidR="00F46C17" w:rsidRDefault="00F46C17" w:rsidP="00896C38">
            <w:pPr>
              <w:pStyle w:val="TableTextCentred"/>
              <w:cnfStyle w:val="000000000000" w:firstRow="0" w:lastRow="0" w:firstColumn="0" w:lastColumn="0" w:oddVBand="0" w:evenVBand="0" w:oddHBand="0" w:evenHBand="0" w:firstRowFirstColumn="0" w:firstRowLastColumn="0" w:lastRowFirstColumn="0" w:lastRowLastColumn="0"/>
            </w:pPr>
            <w:r>
              <w:t>15%</w:t>
            </w:r>
          </w:p>
        </w:tc>
        <w:tc>
          <w:tcPr>
            <w:tcW w:w="1347" w:type="dxa"/>
          </w:tcPr>
          <w:p w14:paraId="290D7EB3" w14:textId="5532DACB" w:rsidR="00F46C17" w:rsidRDefault="00F46C17" w:rsidP="00896C38">
            <w:pPr>
              <w:pStyle w:val="TableTextCentred"/>
              <w:cnfStyle w:val="000000000000" w:firstRow="0" w:lastRow="0" w:firstColumn="0" w:lastColumn="0" w:oddVBand="0" w:evenVBand="0" w:oddHBand="0" w:evenHBand="0" w:firstRowFirstColumn="0" w:firstRowLastColumn="0" w:lastRowFirstColumn="0" w:lastRowLastColumn="0"/>
            </w:pPr>
            <w:r>
              <w:t>15%</w:t>
            </w:r>
          </w:p>
        </w:tc>
      </w:tr>
      <w:tr w:rsidR="00F46C17" w14:paraId="44754EF8" w14:textId="77777777" w:rsidTr="001D18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14:paraId="420544D7" w14:textId="38DB12BB" w:rsidR="00F46C17" w:rsidRDefault="00F46C17" w:rsidP="00F46C17">
            <w:pPr>
              <w:pStyle w:val="TableText"/>
            </w:pPr>
            <w:r>
              <w:t>80 to 84</w:t>
            </w:r>
          </w:p>
        </w:tc>
        <w:tc>
          <w:tcPr>
            <w:tcW w:w="1347" w:type="dxa"/>
          </w:tcPr>
          <w:p w14:paraId="1FD92B67" w14:textId="72585A6A"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14%</w:t>
            </w:r>
          </w:p>
        </w:tc>
        <w:tc>
          <w:tcPr>
            <w:tcW w:w="1347" w:type="dxa"/>
          </w:tcPr>
          <w:p w14:paraId="10641573" w14:textId="09FB3396"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29%</w:t>
            </w:r>
          </w:p>
        </w:tc>
        <w:tc>
          <w:tcPr>
            <w:tcW w:w="1347" w:type="dxa"/>
          </w:tcPr>
          <w:p w14:paraId="6A9786CF" w14:textId="574CE87B"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31%</w:t>
            </w:r>
          </w:p>
        </w:tc>
        <w:tc>
          <w:tcPr>
            <w:tcW w:w="1347" w:type="dxa"/>
          </w:tcPr>
          <w:p w14:paraId="521BAF94" w14:textId="4FD35C95"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5%</w:t>
            </w:r>
          </w:p>
        </w:tc>
        <w:tc>
          <w:tcPr>
            <w:tcW w:w="1347" w:type="dxa"/>
          </w:tcPr>
          <w:p w14:paraId="0B2BAEB0" w14:textId="304AB94A"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14%</w:t>
            </w:r>
          </w:p>
        </w:tc>
        <w:tc>
          <w:tcPr>
            <w:tcW w:w="1347" w:type="dxa"/>
          </w:tcPr>
          <w:p w14:paraId="25D95B53" w14:textId="7CFE97F9"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11%</w:t>
            </w:r>
          </w:p>
        </w:tc>
      </w:tr>
      <w:tr w:rsidR="00F46C17" w14:paraId="46B39B7B" w14:textId="77777777" w:rsidTr="001D189A">
        <w:tc>
          <w:tcPr>
            <w:cnfStyle w:val="001000000000" w:firstRow="0" w:lastRow="0" w:firstColumn="1" w:lastColumn="0" w:oddVBand="0" w:evenVBand="0" w:oddHBand="0" w:evenHBand="0" w:firstRowFirstColumn="0" w:firstRowLastColumn="0" w:lastRowFirstColumn="0" w:lastRowLastColumn="0"/>
            <w:tcW w:w="1132" w:type="dxa"/>
          </w:tcPr>
          <w:p w14:paraId="265310F6" w14:textId="476A70AA" w:rsidR="00F46C17" w:rsidRDefault="00F46C17" w:rsidP="00F46C17">
            <w:pPr>
              <w:pStyle w:val="TableText"/>
            </w:pPr>
            <w:r>
              <w:t>85 to 89</w:t>
            </w:r>
          </w:p>
        </w:tc>
        <w:tc>
          <w:tcPr>
            <w:tcW w:w="1347" w:type="dxa"/>
          </w:tcPr>
          <w:p w14:paraId="63635B21" w14:textId="4069F337" w:rsidR="00F46C17" w:rsidRDefault="00F46C17" w:rsidP="00896C38">
            <w:pPr>
              <w:pStyle w:val="TableTextCentred"/>
              <w:cnfStyle w:val="000000000000" w:firstRow="0" w:lastRow="0" w:firstColumn="0" w:lastColumn="0" w:oddVBand="0" w:evenVBand="0" w:oddHBand="0" w:evenHBand="0" w:firstRowFirstColumn="0" w:firstRowLastColumn="0" w:lastRowFirstColumn="0" w:lastRowLastColumn="0"/>
            </w:pPr>
            <w:r>
              <w:t>10%</w:t>
            </w:r>
          </w:p>
        </w:tc>
        <w:tc>
          <w:tcPr>
            <w:tcW w:w="1347" w:type="dxa"/>
          </w:tcPr>
          <w:p w14:paraId="60F33AC6" w14:textId="2832BA38" w:rsidR="00F46C17" w:rsidRDefault="00F46C17" w:rsidP="00896C38">
            <w:pPr>
              <w:pStyle w:val="TableTextCentred"/>
              <w:cnfStyle w:val="000000000000" w:firstRow="0" w:lastRow="0" w:firstColumn="0" w:lastColumn="0" w:oddVBand="0" w:evenVBand="0" w:oddHBand="0" w:evenHBand="0" w:firstRowFirstColumn="0" w:firstRowLastColumn="0" w:lastRowFirstColumn="0" w:lastRowLastColumn="0"/>
            </w:pPr>
            <w:r>
              <w:t>26%</w:t>
            </w:r>
          </w:p>
        </w:tc>
        <w:tc>
          <w:tcPr>
            <w:tcW w:w="1347" w:type="dxa"/>
          </w:tcPr>
          <w:p w14:paraId="6E22B896" w14:textId="5BE3461B" w:rsidR="00F46C17" w:rsidRDefault="00F46C17" w:rsidP="00896C38">
            <w:pPr>
              <w:pStyle w:val="TableTextCentred"/>
              <w:cnfStyle w:val="000000000000" w:firstRow="0" w:lastRow="0" w:firstColumn="0" w:lastColumn="0" w:oddVBand="0" w:evenVBand="0" w:oddHBand="0" w:evenHBand="0" w:firstRowFirstColumn="0" w:firstRowLastColumn="0" w:lastRowFirstColumn="0" w:lastRowLastColumn="0"/>
            </w:pPr>
            <w:r>
              <w:t>26%</w:t>
            </w:r>
          </w:p>
        </w:tc>
        <w:tc>
          <w:tcPr>
            <w:tcW w:w="1347" w:type="dxa"/>
          </w:tcPr>
          <w:p w14:paraId="45103998" w14:textId="6FF87942" w:rsidR="00F46C17" w:rsidRDefault="00F46C17" w:rsidP="00896C38">
            <w:pPr>
              <w:pStyle w:val="TableTextCentred"/>
              <w:cnfStyle w:val="000000000000" w:firstRow="0" w:lastRow="0" w:firstColumn="0" w:lastColumn="0" w:oddVBand="0" w:evenVBand="0" w:oddHBand="0" w:evenHBand="0" w:firstRowFirstColumn="0" w:firstRowLastColumn="0" w:lastRowFirstColumn="0" w:lastRowLastColumn="0"/>
            </w:pPr>
            <w:r>
              <w:t>5%</w:t>
            </w:r>
          </w:p>
        </w:tc>
        <w:tc>
          <w:tcPr>
            <w:tcW w:w="1347" w:type="dxa"/>
          </w:tcPr>
          <w:p w14:paraId="1A7E53AA" w14:textId="0F1482CB" w:rsidR="00F46C17" w:rsidRDefault="00F46C17" w:rsidP="00896C38">
            <w:pPr>
              <w:pStyle w:val="TableTextCentred"/>
              <w:cnfStyle w:val="000000000000" w:firstRow="0" w:lastRow="0" w:firstColumn="0" w:lastColumn="0" w:oddVBand="0" w:evenVBand="0" w:oddHBand="0" w:evenHBand="0" w:firstRowFirstColumn="0" w:firstRowLastColumn="0" w:lastRowFirstColumn="0" w:lastRowLastColumn="0"/>
            </w:pPr>
            <w:r>
              <w:t>11%</w:t>
            </w:r>
          </w:p>
        </w:tc>
        <w:tc>
          <w:tcPr>
            <w:tcW w:w="1347" w:type="dxa"/>
          </w:tcPr>
          <w:p w14:paraId="7B5C5342" w14:textId="00B44C30" w:rsidR="00F46C17" w:rsidRDefault="00F46C17" w:rsidP="00896C38">
            <w:pPr>
              <w:pStyle w:val="TableTextCentred"/>
              <w:cnfStyle w:val="000000000000" w:firstRow="0" w:lastRow="0" w:firstColumn="0" w:lastColumn="0" w:oddVBand="0" w:evenVBand="0" w:oddHBand="0" w:evenHBand="0" w:firstRowFirstColumn="0" w:firstRowLastColumn="0" w:lastRowFirstColumn="0" w:lastRowLastColumn="0"/>
            </w:pPr>
            <w:r>
              <w:t>10%</w:t>
            </w:r>
          </w:p>
        </w:tc>
      </w:tr>
      <w:tr w:rsidR="00F46C17" w14:paraId="4A37DF87" w14:textId="77777777" w:rsidTr="001D18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14:paraId="4FD64FA2" w14:textId="597116B4" w:rsidR="00F46C17" w:rsidRDefault="00F46C17" w:rsidP="00F46C17">
            <w:pPr>
              <w:pStyle w:val="TableText"/>
            </w:pPr>
            <w:r>
              <w:t>90 +</w:t>
            </w:r>
          </w:p>
        </w:tc>
        <w:tc>
          <w:tcPr>
            <w:tcW w:w="1347" w:type="dxa"/>
          </w:tcPr>
          <w:p w14:paraId="73608E01" w14:textId="2F2D15B6"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9%</w:t>
            </w:r>
          </w:p>
        </w:tc>
        <w:tc>
          <w:tcPr>
            <w:tcW w:w="1347" w:type="dxa"/>
          </w:tcPr>
          <w:p w14:paraId="3294EB0C" w14:textId="3A6C4394"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23%</w:t>
            </w:r>
          </w:p>
        </w:tc>
        <w:tc>
          <w:tcPr>
            <w:tcW w:w="1347" w:type="dxa"/>
          </w:tcPr>
          <w:p w14:paraId="1609F757" w14:textId="0EB8A77A"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27%</w:t>
            </w:r>
          </w:p>
        </w:tc>
        <w:tc>
          <w:tcPr>
            <w:tcW w:w="1347" w:type="dxa"/>
          </w:tcPr>
          <w:p w14:paraId="17627F21" w14:textId="3607F0D0"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5%</w:t>
            </w:r>
          </w:p>
        </w:tc>
        <w:tc>
          <w:tcPr>
            <w:tcW w:w="1347" w:type="dxa"/>
          </w:tcPr>
          <w:p w14:paraId="38B3C325" w14:textId="7B87FB85"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12%</w:t>
            </w:r>
          </w:p>
        </w:tc>
        <w:tc>
          <w:tcPr>
            <w:tcW w:w="1347" w:type="dxa"/>
          </w:tcPr>
          <w:p w14:paraId="63523815" w14:textId="095B881B" w:rsidR="00F46C17" w:rsidRDefault="00F46C17" w:rsidP="00896C38">
            <w:pPr>
              <w:pStyle w:val="TableTextCentred"/>
              <w:cnfStyle w:val="000000100000" w:firstRow="0" w:lastRow="0" w:firstColumn="0" w:lastColumn="0" w:oddVBand="0" w:evenVBand="0" w:oddHBand="1" w:evenHBand="0" w:firstRowFirstColumn="0" w:firstRowLastColumn="0" w:lastRowFirstColumn="0" w:lastRowLastColumn="0"/>
            </w:pPr>
            <w:r>
              <w:t>8%</w:t>
            </w:r>
          </w:p>
        </w:tc>
      </w:tr>
    </w:tbl>
    <w:p w14:paraId="15E8F5CB" w14:textId="77777777" w:rsidR="000C61AF" w:rsidRPr="00CF77C8" w:rsidRDefault="000C61AF" w:rsidP="00C445CB">
      <w:pPr>
        <w:pStyle w:val="Heading4"/>
      </w:pPr>
      <w:bookmarkStart w:id="118" w:name="_Hlk52540486"/>
      <w:r w:rsidRPr="00CF77C8">
        <w:lastRenderedPageBreak/>
        <w:t>Considerable variation between trial reablement rates</w:t>
      </w:r>
    </w:p>
    <w:bookmarkEnd w:id="118"/>
    <w:p w14:paraId="2B0BAC5E" w14:textId="1AE84C1F" w:rsidR="008D242A" w:rsidRDefault="000C61AF" w:rsidP="007E7E9E">
      <w:pPr>
        <w:pStyle w:val="ParaKeep"/>
      </w:pPr>
      <w:r>
        <w:t>Comparison of</w:t>
      </w:r>
      <w:r w:rsidRPr="00C2165A">
        <w:t xml:space="preserve"> trial RAS organisations</w:t>
      </w:r>
      <w:r>
        <w:t xml:space="preserve"> showed</w:t>
      </w:r>
      <w:r w:rsidRPr="00C2165A">
        <w:t xml:space="preserve"> considerable variation in the rates at which their trial clients underwent reablement. As </w:t>
      </w:r>
      <w:r>
        <w:fldChar w:fldCharType="begin"/>
      </w:r>
      <w:r>
        <w:instrText xml:space="preserve"> REF _Ref54272702 \h </w:instrText>
      </w:r>
      <w:r>
        <w:fldChar w:fldCharType="separate"/>
      </w:r>
      <w:r w:rsidR="00323B97">
        <w:t>Table </w:t>
      </w:r>
      <w:r w:rsidR="00323B97">
        <w:rPr>
          <w:noProof/>
        </w:rPr>
        <w:t>2</w:t>
      </w:r>
      <w:r w:rsidR="00323B97">
        <w:noBreakHyphen/>
      </w:r>
      <w:r w:rsidR="00323B97">
        <w:rPr>
          <w:noProof/>
        </w:rPr>
        <w:t>4</w:t>
      </w:r>
      <w:r>
        <w:fldChar w:fldCharType="end"/>
      </w:r>
      <w:r>
        <w:t xml:space="preserve"> </w:t>
      </w:r>
      <w:r w:rsidRPr="00C2165A">
        <w:t xml:space="preserve">shows, the variation was much greater between RAS organisation trial sites </w:t>
      </w:r>
      <w:r w:rsidR="00F24F1F">
        <w:t xml:space="preserve">(ranging from 21% to 47%) </w:t>
      </w:r>
      <w:r w:rsidRPr="00C2165A">
        <w:t>than their respective control sites (</w:t>
      </w:r>
      <w:r w:rsidR="00F24F1F">
        <w:t>ranging from 11% to 16%</w:t>
      </w:r>
      <w:r w:rsidRPr="00C2165A">
        <w:t xml:space="preserve">). </w:t>
      </w:r>
      <w:r>
        <w:t>T</w:t>
      </w:r>
      <w:r w:rsidRPr="00C2165A">
        <w:t>he greater range in trial reablement rates indicate</w:t>
      </w:r>
      <w:r>
        <w:t>s</w:t>
      </w:r>
      <w:r w:rsidRPr="00C2165A">
        <w:t xml:space="preserve"> variability in implementing the trial model.</w:t>
      </w:r>
      <w:r w:rsidR="00F24F1F">
        <w:t xml:space="preserve"> T</w:t>
      </w:r>
      <w:r w:rsidRPr="00C2165A">
        <w:t xml:space="preserve">he factors </w:t>
      </w:r>
      <w:r w:rsidR="00F24F1F">
        <w:t xml:space="preserve">which </w:t>
      </w:r>
      <w:r w:rsidR="00F24F1F" w:rsidRPr="00C2165A">
        <w:t>caus</w:t>
      </w:r>
      <w:r w:rsidR="00F24F1F">
        <w:t>ed</w:t>
      </w:r>
      <w:r w:rsidR="00F24F1F" w:rsidRPr="00C2165A">
        <w:t xml:space="preserve"> </w:t>
      </w:r>
      <w:r w:rsidRPr="00C2165A">
        <w:t xml:space="preserve">this variability in trial </w:t>
      </w:r>
      <w:r w:rsidR="00F24F1F">
        <w:t xml:space="preserve">reablement </w:t>
      </w:r>
      <w:r w:rsidRPr="00C2165A">
        <w:t xml:space="preserve">rates did not influence the traditional model assessment approach in the control </w:t>
      </w:r>
      <w:r>
        <w:t>regions</w:t>
      </w:r>
      <w:r w:rsidRPr="00C2165A">
        <w:t xml:space="preserve"> to the same extent.</w:t>
      </w:r>
    </w:p>
    <w:p w14:paraId="5C5999EC" w14:textId="084F8472" w:rsidR="000C61AF" w:rsidRPr="00C2165A" w:rsidRDefault="00867286" w:rsidP="005938E0">
      <w:pPr>
        <w:pStyle w:val="Caption"/>
      </w:pPr>
      <w:bookmarkStart w:id="119" w:name="_Ref54272702"/>
      <w:bookmarkStart w:id="120" w:name="_Toc59465423"/>
      <w:bookmarkStart w:id="121" w:name="_Toc72239734"/>
      <w:r>
        <w:t>Table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4</w:t>
      </w:r>
      <w:r w:rsidR="00BE481E">
        <w:rPr>
          <w:noProof/>
        </w:rPr>
        <w:fldChar w:fldCharType="end"/>
      </w:r>
      <w:bookmarkEnd w:id="119"/>
      <w:r>
        <w:t>:</w:t>
      </w:r>
      <w:r>
        <w:tab/>
      </w:r>
      <w:r w:rsidR="000C61AF" w:rsidRPr="00C2165A">
        <w:t xml:space="preserve">Reablement by </w:t>
      </w:r>
      <w:r w:rsidR="000C61AF">
        <w:t>trial RAS organisation</w:t>
      </w:r>
      <w:bookmarkEnd w:id="120"/>
      <w:bookmarkEnd w:id="121"/>
    </w:p>
    <w:tbl>
      <w:tblPr>
        <w:tblStyle w:val="AHALight"/>
        <w:tblW w:w="2656" w:type="pct"/>
        <w:tblLook w:val="04A0" w:firstRow="1" w:lastRow="0" w:firstColumn="1" w:lastColumn="0" w:noHBand="0" w:noVBand="1"/>
        <w:tblDescription w:val="Column 1 lists each trial Regional Assessment Service (represented by the letters A through E), other columns show the rate of reablement for the corresponding trial and control regions."/>
      </w:tblPr>
      <w:tblGrid>
        <w:gridCol w:w="1417"/>
        <w:gridCol w:w="1418"/>
        <w:gridCol w:w="1984"/>
      </w:tblGrid>
      <w:tr w:rsidR="000C61AF" w:rsidRPr="00AF65B6" w14:paraId="745D7CF0" w14:textId="77777777" w:rsidTr="002418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0" w:type="pct"/>
          </w:tcPr>
          <w:p w14:paraId="7472CA8C" w14:textId="1677BE64" w:rsidR="000C61AF" w:rsidRPr="00AF65B6" w:rsidRDefault="004E5024" w:rsidP="00AF65B6">
            <w:pPr>
              <w:pStyle w:val="TableHeading1Centred"/>
            </w:pPr>
            <w:r w:rsidRPr="00AF65B6">
              <w:t>RAS</w:t>
            </w:r>
          </w:p>
        </w:tc>
        <w:tc>
          <w:tcPr>
            <w:tcW w:w="1471" w:type="pct"/>
          </w:tcPr>
          <w:p w14:paraId="72D15890" w14:textId="77777777" w:rsidR="000C61AF" w:rsidRPr="00AF65B6" w:rsidRDefault="000C61AF" w:rsidP="00AF65B6">
            <w:pPr>
              <w:pStyle w:val="TableHeading1Centred"/>
              <w:cnfStyle w:val="100000000000" w:firstRow="1" w:lastRow="0" w:firstColumn="0" w:lastColumn="0" w:oddVBand="0" w:evenVBand="0" w:oddHBand="0" w:evenHBand="0" w:firstRowFirstColumn="0" w:firstRowLastColumn="0" w:lastRowFirstColumn="0" w:lastRowLastColumn="0"/>
            </w:pPr>
            <w:r w:rsidRPr="00AF65B6">
              <w:t>Trial</w:t>
            </w:r>
          </w:p>
        </w:tc>
        <w:tc>
          <w:tcPr>
            <w:tcW w:w="2059" w:type="pct"/>
          </w:tcPr>
          <w:p w14:paraId="643F8851" w14:textId="77777777" w:rsidR="000C61AF" w:rsidRPr="00AF65B6" w:rsidRDefault="000C61AF" w:rsidP="00AF65B6">
            <w:pPr>
              <w:pStyle w:val="TableHeading1Centred"/>
              <w:cnfStyle w:val="100000000000" w:firstRow="1" w:lastRow="0" w:firstColumn="0" w:lastColumn="0" w:oddVBand="0" w:evenVBand="0" w:oddHBand="0" w:evenHBand="0" w:firstRowFirstColumn="0" w:firstRowLastColumn="0" w:lastRowFirstColumn="0" w:lastRowLastColumn="0"/>
            </w:pPr>
            <w:r w:rsidRPr="00AF65B6">
              <w:t>Control</w:t>
            </w:r>
          </w:p>
        </w:tc>
      </w:tr>
      <w:tr w:rsidR="000C61AF" w:rsidRPr="00C2165A" w14:paraId="69E90398" w14:textId="77777777" w:rsidTr="00241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0" w:type="pct"/>
          </w:tcPr>
          <w:p w14:paraId="418F0A82" w14:textId="37E513BA" w:rsidR="000C61AF" w:rsidRPr="00C2165A" w:rsidRDefault="00636EC7" w:rsidP="00AF65B6">
            <w:pPr>
              <w:pStyle w:val="TableTextCentred"/>
            </w:pPr>
            <w:r>
              <w:t>A</w:t>
            </w:r>
          </w:p>
        </w:tc>
        <w:tc>
          <w:tcPr>
            <w:tcW w:w="1471" w:type="pct"/>
          </w:tcPr>
          <w:p w14:paraId="2792F8DE" w14:textId="77777777" w:rsidR="000C61AF" w:rsidRPr="00C2165A" w:rsidRDefault="000C61AF" w:rsidP="00AF65B6">
            <w:pPr>
              <w:pStyle w:val="TableTextCentred"/>
              <w:cnfStyle w:val="000000100000" w:firstRow="0" w:lastRow="0" w:firstColumn="0" w:lastColumn="0" w:oddVBand="0" w:evenVBand="0" w:oddHBand="1" w:evenHBand="0" w:firstRowFirstColumn="0" w:firstRowLastColumn="0" w:lastRowFirstColumn="0" w:lastRowLastColumn="0"/>
              <w:rPr>
                <w:bCs/>
              </w:rPr>
            </w:pPr>
            <w:r w:rsidRPr="00C2165A">
              <w:rPr>
                <w:bCs/>
              </w:rPr>
              <w:t>47%</w:t>
            </w:r>
          </w:p>
        </w:tc>
        <w:tc>
          <w:tcPr>
            <w:tcW w:w="2059" w:type="pct"/>
          </w:tcPr>
          <w:p w14:paraId="4C6215BE" w14:textId="071B0085" w:rsidR="000C61AF" w:rsidRPr="00C2165A" w:rsidRDefault="001D297F" w:rsidP="00AF65B6">
            <w:pPr>
              <w:pStyle w:val="TableTextCentred"/>
              <w:cnfStyle w:val="000000100000" w:firstRow="0" w:lastRow="0" w:firstColumn="0" w:lastColumn="0" w:oddVBand="0" w:evenVBand="0" w:oddHBand="1" w:evenHBand="0" w:firstRowFirstColumn="0" w:firstRowLastColumn="0" w:lastRowFirstColumn="0" w:lastRowLastColumn="0"/>
              <w:rPr>
                <w:bCs/>
              </w:rPr>
            </w:pPr>
            <w:r>
              <w:rPr>
                <w:bCs/>
              </w:rPr>
              <w:t>No control region</w:t>
            </w:r>
          </w:p>
        </w:tc>
      </w:tr>
      <w:tr w:rsidR="00636EC7" w:rsidRPr="00C2165A" w14:paraId="63B1FC9C" w14:textId="77777777" w:rsidTr="00241805">
        <w:tc>
          <w:tcPr>
            <w:cnfStyle w:val="001000000000" w:firstRow="0" w:lastRow="0" w:firstColumn="1" w:lastColumn="0" w:oddVBand="0" w:evenVBand="0" w:oddHBand="0" w:evenHBand="0" w:firstRowFirstColumn="0" w:firstRowLastColumn="0" w:lastRowFirstColumn="0" w:lastRowLastColumn="0"/>
            <w:tcW w:w="1470" w:type="pct"/>
          </w:tcPr>
          <w:p w14:paraId="2B3BDBCD" w14:textId="6BAF7598" w:rsidR="00636EC7" w:rsidRPr="00C2165A" w:rsidRDefault="00636EC7" w:rsidP="00AF65B6">
            <w:pPr>
              <w:pStyle w:val="TableTextCentred"/>
            </w:pPr>
            <w:r>
              <w:t>B</w:t>
            </w:r>
          </w:p>
        </w:tc>
        <w:tc>
          <w:tcPr>
            <w:tcW w:w="1471" w:type="pct"/>
          </w:tcPr>
          <w:p w14:paraId="326C0B6F" w14:textId="77777777" w:rsidR="00636EC7" w:rsidRPr="00C2165A" w:rsidRDefault="00636EC7" w:rsidP="00AF65B6">
            <w:pPr>
              <w:pStyle w:val="TableTextCentred"/>
              <w:cnfStyle w:val="000000000000" w:firstRow="0" w:lastRow="0" w:firstColumn="0" w:lastColumn="0" w:oddVBand="0" w:evenVBand="0" w:oddHBand="0" w:evenHBand="0" w:firstRowFirstColumn="0" w:firstRowLastColumn="0" w:lastRowFirstColumn="0" w:lastRowLastColumn="0"/>
              <w:rPr>
                <w:bCs/>
              </w:rPr>
            </w:pPr>
            <w:r w:rsidRPr="00C2165A">
              <w:rPr>
                <w:bCs/>
              </w:rPr>
              <w:t>31%</w:t>
            </w:r>
          </w:p>
        </w:tc>
        <w:tc>
          <w:tcPr>
            <w:tcW w:w="2059" w:type="pct"/>
          </w:tcPr>
          <w:p w14:paraId="75FF717F" w14:textId="77777777" w:rsidR="00636EC7" w:rsidRPr="00C2165A" w:rsidRDefault="00636EC7" w:rsidP="00AF65B6">
            <w:pPr>
              <w:pStyle w:val="TableTextCentred"/>
              <w:cnfStyle w:val="000000000000" w:firstRow="0" w:lastRow="0" w:firstColumn="0" w:lastColumn="0" w:oddVBand="0" w:evenVBand="0" w:oddHBand="0" w:evenHBand="0" w:firstRowFirstColumn="0" w:firstRowLastColumn="0" w:lastRowFirstColumn="0" w:lastRowLastColumn="0"/>
              <w:rPr>
                <w:bCs/>
              </w:rPr>
            </w:pPr>
            <w:r w:rsidRPr="00C2165A">
              <w:rPr>
                <w:bCs/>
              </w:rPr>
              <w:t>11%</w:t>
            </w:r>
          </w:p>
        </w:tc>
      </w:tr>
      <w:tr w:rsidR="00636EC7" w:rsidRPr="00C2165A" w14:paraId="21A46C29" w14:textId="77777777" w:rsidTr="00241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0" w:type="pct"/>
          </w:tcPr>
          <w:p w14:paraId="3E34E708" w14:textId="3DC0DEEF" w:rsidR="00636EC7" w:rsidRPr="00C2165A" w:rsidRDefault="00636EC7" w:rsidP="00AF65B6">
            <w:pPr>
              <w:pStyle w:val="TableTextCentred"/>
            </w:pPr>
            <w:r>
              <w:t>C</w:t>
            </w:r>
          </w:p>
        </w:tc>
        <w:tc>
          <w:tcPr>
            <w:tcW w:w="1471" w:type="pct"/>
          </w:tcPr>
          <w:p w14:paraId="0E8FE923" w14:textId="77777777" w:rsidR="00636EC7" w:rsidRPr="00C2165A" w:rsidRDefault="00636EC7" w:rsidP="00AF65B6">
            <w:pPr>
              <w:pStyle w:val="TableTextCentred"/>
              <w:cnfStyle w:val="000000100000" w:firstRow="0" w:lastRow="0" w:firstColumn="0" w:lastColumn="0" w:oddVBand="0" w:evenVBand="0" w:oddHBand="1" w:evenHBand="0" w:firstRowFirstColumn="0" w:firstRowLastColumn="0" w:lastRowFirstColumn="0" w:lastRowLastColumn="0"/>
              <w:rPr>
                <w:bCs/>
              </w:rPr>
            </w:pPr>
            <w:r w:rsidRPr="00C2165A">
              <w:rPr>
                <w:bCs/>
              </w:rPr>
              <w:t>30%</w:t>
            </w:r>
          </w:p>
        </w:tc>
        <w:tc>
          <w:tcPr>
            <w:tcW w:w="2059" w:type="pct"/>
          </w:tcPr>
          <w:p w14:paraId="41EFA547" w14:textId="77777777" w:rsidR="00636EC7" w:rsidRPr="00C2165A" w:rsidRDefault="00636EC7" w:rsidP="00AF65B6">
            <w:pPr>
              <w:pStyle w:val="TableTextCentred"/>
              <w:cnfStyle w:val="000000100000" w:firstRow="0" w:lastRow="0" w:firstColumn="0" w:lastColumn="0" w:oddVBand="0" w:evenVBand="0" w:oddHBand="1" w:evenHBand="0" w:firstRowFirstColumn="0" w:firstRowLastColumn="0" w:lastRowFirstColumn="0" w:lastRowLastColumn="0"/>
              <w:rPr>
                <w:bCs/>
              </w:rPr>
            </w:pPr>
            <w:r w:rsidRPr="00C2165A">
              <w:rPr>
                <w:bCs/>
              </w:rPr>
              <w:t>16%</w:t>
            </w:r>
          </w:p>
        </w:tc>
      </w:tr>
      <w:tr w:rsidR="00636EC7" w:rsidRPr="00C2165A" w14:paraId="3A9A0BC8" w14:textId="77777777" w:rsidTr="00241805">
        <w:tc>
          <w:tcPr>
            <w:cnfStyle w:val="001000000000" w:firstRow="0" w:lastRow="0" w:firstColumn="1" w:lastColumn="0" w:oddVBand="0" w:evenVBand="0" w:oddHBand="0" w:evenHBand="0" w:firstRowFirstColumn="0" w:firstRowLastColumn="0" w:lastRowFirstColumn="0" w:lastRowLastColumn="0"/>
            <w:tcW w:w="1470" w:type="pct"/>
          </w:tcPr>
          <w:p w14:paraId="3BD632CB" w14:textId="044B73F8" w:rsidR="00636EC7" w:rsidRPr="00C2165A" w:rsidRDefault="00636EC7" w:rsidP="00AF65B6">
            <w:pPr>
              <w:pStyle w:val="TableTextCentred"/>
            </w:pPr>
            <w:r>
              <w:t>D</w:t>
            </w:r>
          </w:p>
        </w:tc>
        <w:tc>
          <w:tcPr>
            <w:tcW w:w="1471" w:type="pct"/>
          </w:tcPr>
          <w:p w14:paraId="23675DAE" w14:textId="77777777" w:rsidR="00636EC7" w:rsidRPr="00C2165A" w:rsidRDefault="00636EC7" w:rsidP="00AF65B6">
            <w:pPr>
              <w:pStyle w:val="TableTextCentred"/>
              <w:cnfStyle w:val="000000000000" w:firstRow="0" w:lastRow="0" w:firstColumn="0" w:lastColumn="0" w:oddVBand="0" w:evenVBand="0" w:oddHBand="0" w:evenHBand="0" w:firstRowFirstColumn="0" w:firstRowLastColumn="0" w:lastRowFirstColumn="0" w:lastRowLastColumn="0"/>
              <w:rPr>
                <w:bCs/>
              </w:rPr>
            </w:pPr>
            <w:r w:rsidRPr="00C2165A">
              <w:rPr>
                <w:bCs/>
              </w:rPr>
              <w:t>23%</w:t>
            </w:r>
          </w:p>
        </w:tc>
        <w:tc>
          <w:tcPr>
            <w:tcW w:w="2059" w:type="pct"/>
          </w:tcPr>
          <w:p w14:paraId="4F819E13" w14:textId="3F71E708" w:rsidR="00636EC7" w:rsidRPr="00C2165A" w:rsidRDefault="001D297F" w:rsidP="00AF65B6">
            <w:pPr>
              <w:pStyle w:val="TableTextCentred"/>
              <w:cnfStyle w:val="000000000000" w:firstRow="0" w:lastRow="0" w:firstColumn="0" w:lastColumn="0" w:oddVBand="0" w:evenVBand="0" w:oddHBand="0" w:evenHBand="0" w:firstRowFirstColumn="0" w:firstRowLastColumn="0" w:lastRowFirstColumn="0" w:lastRowLastColumn="0"/>
              <w:rPr>
                <w:bCs/>
              </w:rPr>
            </w:pPr>
            <w:r>
              <w:rPr>
                <w:bCs/>
              </w:rPr>
              <w:t>No control region</w:t>
            </w:r>
          </w:p>
        </w:tc>
      </w:tr>
      <w:tr w:rsidR="00636EC7" w:rsidRPr="00C2165A" w14:paraId="442568FB" w14:textId="77777777" w:rsidTr="00241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0" w:type="pct"/>
          </w:tcPr>
          <w:p w14:paraId="42C2B912" w14:textId="712FFF93" w:rsidR="00636EC7" w:rsidRPr="00C2165A" w:rsidRDefault="00636EC7" w:rsidP="00AF65B6">
            <w:pPr>
              <w:pStyle w:val="TableTextCentred"/>
            </w:pPr>
            <w:r>
              <w:t>E</w:t>
            </w:r>
          </w:p>
        </w:tc>
        <w:tc>
          <w:tcPr>
            <w:tcW w:w="1471" w:type="pct"/>
          </w:tcPr>
          <w:p w14:paraId="4342B0F8" w14:textId="77777777" w:rsidR="00636EC7" w:rsidRPr="00C2165A" w:rsidRDefault="00636EC7" w:rsidP="00AF65B6">
            <w:pPr>
              <w:pStyle w:val="TableTextCentred"/>
              <w:cnfStyle w:val="000000100000" w:firstRow="0" w:lastRow="0" w:firstColumn="0" w:lastColumn="0" w:oddVBand="0" w:evenVBand="0" w:oddHBand="1" w:evenHBand="0" w:firstRowFirstColumn="0" w:firstRowLastColumn="0" w:lastRowFirstColumn="0" w:lastRowLastColumn="0"/>
              <w:rPr>
                <w:bCs/>
              </w:rPr>
            </w:pPr>
            <w:r w:rsidRPr="00C2165A">
              <w:rPr>
                <w:bCs/>
              </w:rPr>
              <w:t>21%</w:t>
            </w:r>
          </w:p>
        </w:tc>
        <w:tc>
          <w:tcPr>
            <w:tcW w:w="2059" w:type="pct"/>
          </w:tcPr>
          <w:p w14:paraId="708BF43B" w14:textId="77777777" w:rsidR="00636EC7" w:rsidRPr="00C2165A" w:rsidRDefault="00636EC7" w:rsidP="00AF65B6">
            <w:pPr>
              <w:pStyle w:val="TableTextCentred"/>
              <w:cnfStyle w:val="000000100000" w:firstRow="0" w:lastRow="0" w:firstColumn="0" w:lastColumn="0" w:oddVBand="0" w:evenVBand="0" w:oddHBand="1" w:evenHBand="0" w:firstRowFirstColumn="0" w:firstRowLastColumn="0" w:lastRowFirstColumn="0" w:lastRowLastColumn="0"/>
              <w:rPr>
                <w:bCs/>
              </w:rPr>
            </w:pPr>
            <w:r w:rsidRPr="00C2165A">
              <w:rPr>
                <w:bCs/>
              </w:rPr>
              <w:t>14%</w:t>
            </w:r>
          </w:p>
        </w:tc>
      </w:tr>
    </w:tbl>
    <w:p w14:paraId="2EAFB7D2" w14:textId="417430D4" w:rsidR="000C61AF" w:rsidRPr="00C2165A" w:rsidRDefault="000C61AF" w:rsidP="00B14A0C">
      <w:pPr>
        <w:pStyle w:val="Paragraph"/>
        <w:rPr>
          <w:rFonts w:asciiTheme="minorHAnsi" w:hAnsiTheme="minorHAnsi" w:cstheme="minorHAnsi"/>
        </w:rPr>
      </w:pPr>
      <w:r w:rsidRPr="00C2165A">
        <w:rPr>
          <w:rFonts w:asciiTheme="minorHAnsi" w:hAnsiTheme="minorHAnsi" w:cstheme="minorHAnsi"/>
        </w:rPr>
        <w:t xml:space="preserve">We examined the </w:t>
      </w:r>
      <w:r>
        <w:rPr>
          <w:rFonts w:asciiTheme="minorHAnsi" w:hAnsiTheme="minorHAnsi" w:cstheme="minorHAnsi"/>
        </w:rPr>
        <w:t>My Aged Care</w:t>
      </w:r>
      <w:r w:rsidRPr="00C2165A">
        <w:rPr>
          <w:rFonts w:asciiTheme="minorHAnsi" w:hAnsiTheme="minorHAnsi" w:cstheme="minorHAnsi"/>
        </w:rPr>
        <w:t xml:space="preserve"> assessment data to see whether there were demographic factors, such as age or gender, that might explain the variation in trial reablement rates. We also looked at the rurality of the ACPR (using the department’s ACPR classification scheme) for each trial site. Neither demographic factors nor rurality </w:t>
      </w:r>
      <w:r w:rsidR="00F24F1F">
        <w:rPr>
          <w:rFonts w:asciiTheme="minorHAnsi" w:hAnsiTheme="minorHAnsi" w:cstheme="minorHAnsi"/>
        </w:rPr>
        <w:t xml:space="preserve">appeared to </w:t>
      </w:r>
      <w:r w:rsidRPr="00C2165A">
        <w:rPr>
          <w:rFonts w:asciiTheme="minorHAnsi" w:hAnsiTheme="minorHAnsi" w:cstheme="minorHAnsi"/>
        </w:rPr>
        <w:t xml:space="preserve">explain the variability </w:t>
      </w:r>
      <w:r w:rsidR="00F24F1F">
        <w:rPr>
          <w:rFonts w:asciiTheme="minorHAnsi" w:hAnsiTheme="minorHAnsi" w:cstheme="minorHAnsi"/>
        </w:rPr>
        <w:t>in</w:t>
      </w:r>
      <w:r w:rsidR="00F24F1F" w:rsidRPr="00C2165A">
        <w:rPr>
          <w:rFonts w:asciiTheme="minorHAnsi" w:hAnsiTheme="minorHAnsi" w:cstheme="minorHAnsi"/>
        </w:rPr>
        <w:t xml:space="preserve"> </w:t>
      </w:r>
      <w:r w:rsidRPr="00C2165A">
        <w:rPr>
          <w:rFonts w:asciiTheme="minorHAnsi" w:hAnsiTheme="minorHAnsi" w:cstheme="minorHAnsi"/>
        </w:rPr>
        <w:t>trial reablement rates</w:t>
      </w:r>
      <w:r>
        <w:rPr>
          <w:rFonts w:asciiTheme="minorHAnsi" w:hAnsiTheme="minorHAnsi" w:cstheme="minorHAnsi"/>
        </w:rPr>
        <w:t>, although in some ACPRs samples sizes were small and this may have had a bearing on the observed variation.</w:t>
      </w:r>
    </w:p>
    <w:p w14:paraId="262BCF14" w14:textId="242FC52F" w:rsidR="000C61AF" w:rsidRDefault="000C61AF" w:rsidP="00B14A0C">
      <w:pPr>
        <w:pStyle w:val="Paragraph"/>
        <w:rPr>
          <w:rFonts w:asciiTheme="minorHAnsi" w:hAnsiTheme="minorHAnsi" w:cstheme="minorHAnsi"/>
        </w:rPr>
      </w:pPr>
      <w:r w:rsidRPr="00C2165A">
        <w:rPr>
          <w:rFonts w:asciiTheme="minorHAnsi" w:hAnsiTheme="minorHAnsi" w:cstheme="minorHAnsi"/>
        </w:rPr>
        <w:t>Further analysis was conducted using client-reported outcomes collected during the trial (see Section</w:t>
      </w:r>
      <w:r>
        <w:rPr>
          <w:rFonts w:asciiTheme="minorHAnsi" w:hAnsiTheme="minorHAnsi" w:cstheme="minorHAnsi"/>
        </w:rPr>
        <w:t> </w:t>
      </w:r>
      <w:r>
        <w:rPr>
          <w:rFonts w:asciiTheme="minorHAnsi" w:hAnsiTheme="minorHAnsi" w:cstheme="minorHAnsi"/>
        </w:rPr>
        <w:fldChar w:fldCharType="begin"/>
      </w:r>
      <w:r>
        <w:rPr>
          <w:rFonts w:asciiTheme="minorHAnsi" w:hAnsiTheme="minorHAnsi" w:cstheme="minorHAnsi"/>
        </w:rPr>
        <w:instrText xml:space="preserve"> REF _Ref56074145 \n \h </w:instrText>
      </w:r>
      <w:r>
        <w:rPr>
          <w:rFonts w:asciiTheme="minorHAnsi" w:hAnsiTheme="minorHAnsi" w:cstheme="minorHAnsi"/>
        </w:rPr>
      </w:r>
      <w:r>
        <w:rPr>
          <w:rFonts w:asciiTheme="minorHAnsi" w:hAnsiTheme="minorHAnsi" w:cstheme="minorHAnsi"/>
        </w:rPr>
        <w:fldChar w:fldCharType="separate"/>
      </w:r>
      <w:r w:rsidR="00323B97">
        <w:rPr>
          <w:rFonts w:asciiTheme="minorHAnsi" w:hAnsiTheme="minorHAnsi" w:cstheme="minorHAnsi"/>
        </w:rPr>
        <w:t>2.5.3</w:t>
      </w:r>
      <w:r>
        <w:rPr>
          <w:rFonts w:asciiTheme="minorHAnsi" w:hAnsiTheme="minorHAnsi" w:cstheme="minorHAnsi"/>
        </w:rPr>
        <w:fldChar w:fldCharType="end"/>
      </w:r>
      <w:r w:rsidRPr="00C2165A">
        <w:rPr>
          <w:rFonts w:asciiTheme="minorHAnsi" w:hAnsiTheme="minorHAnsi" w:cstheme="minorHAnsi"/>
        </w:rPr>
        <w:t xml:space="preserve">), as poorer quality of life </w:t>
      </w:r>
      <w:r w:rsidR="00F24F1F">
        <w:rPr>
          <w:rFonts w:asciiTheme="minorHAnsi" w:hAnsiTheme="minorHAnsi" w:cstheme="minorHAnsi"/>
        </w:rPr>
        <w:t xml:space="preserve">outcomes </w:t>
      </w:r>
      <w:r w:rsidRPr="00C2165A">
        <w:rPr>
          <w:rFonts w:asciiTheme="minorHAnsi" w:hAnsiTheme="minorHAnsi" w:cstheme="minorHAnsi"/>
        </w:rPr>
        <w:t xml:space="preserve">may indicate differences between trial </w:t>
      </w:r>
      <w:r w:rsidR="00B56D79" w:rsidRPr="00C2165A">
        <w:rPr>
          <w:rFonts w:asciiTheme="minorHAnsi" w:hAnsiTheme="minorHAnsi" w:cstheme="minorHAnsi"/>
        </w:rPr>
        <w:t>client</w:t>
      </w:r>
      <w:r w:rsidR="00B56D79">
        <w:rPr>
          <w:rFonts w:asciiTheme="minorHAnsi" w:hAnsiTheme="minorHAnsi" w:cstheme="minorHAnsi"/>
        </w:rPr>
        <w:t xml:space="preserve"> cohorts</w:t>
      </w:r>
      <w:r w:rsidR="00B56D79" w:rsidRPr="00C2165A">
        <w:rPr>
          <w:rFonts w:asciiTheme="minorHAnsi" w:hAnsiTheme="minorHAnsi" w:cstheme="minorHAnsi"/>
        </w:rPr>
        <w:t xml:space="preserve"> </w:t>
      </w:r>
      <w:r w:rsidR="00FF7984">
        <w:rPr>
          <w:rFonts w:asciiTheme="minorHAnsi" w:hAnsiTheme="minorHAnsi" w:cstheme="minorHAnsi"/>
        </w:rPr>
        <w:t>that</w:t>
      </w:r>
      <w:r w:rsidRPr="00C2165A">
        <w:rPr>
          <w:rFonts w:asciiTheme="minorHAnsi" w:hAnsiTheme="minorHAnsi" w:cstheme="minorHAnsi"/>
        </w:rPr>
        <w:t xml:space="preserve"> </w:t>
      </w:r>
      <w:r w:rsidR="00FF7984">
        <w:rPr>
          <w:rFonts w:asciiTheme="minorHAnsi" w:hAnsiTheme="minorHAnsi" w:cstheme="minorHAnsi"/>
        </w:rPr>
        <w:t>may</w:t>
      </w:r>
      <w:r w:rsidRPr="00C2165A">
        <w:rPr>
          <w:rFonts w:asciiTheme="minorHAnsi" w:hAnsiTheme="minorHAnsi" w:cstheme="minorHAnsi"/>
        </w:rPr>
        <w:t xml:space="preserve"> have </w:t>
      </w:r>
      <w:r w:rsidR="00FF7984">
        <w:rPr>
          <w:rFonts w:asciiTheme="minorHAnsi" w:hAnsiTheme="minorHAnsi" w:cstheme="minorHAnsi"/>
        </w:rPr>
        <w:t xml:space="preserve">influenced </w:t>
      </w:r>
      <w:bookmarkStart w:id="122" w:name="_Hlk71801979"/>
      <w:r w:rsidR="00FF7984">
        <w:rPr>
          <w:rFonts w:asciiTheme="minorHAnsi" w:hAnsiTheme="minorHAnsi" w:cstheme="minorHAnsi"/>
        </w:rPr>
        <w:t>trial reablement rates</w:t>
      </w:r>
      <w:bookmarkEnd w:id="122"/>
      <w:r w:rsidRPr="00C2165A">
        <w:rPr>
          <w:rFonts w:asciiTheme="minorHAnsi" w:hAnsiTheme="minorHAnsi" w:cstheme="minorHAnsi"/>
        </w:rPr>
        <w:t xml:space="preserve">. However, </w:t>
      </w:r>
      <w:r w:rsidR="00FF7984">
        <w:rPr>
          <w:rFonts w:asciiTheme="minorHAnsi" w:hAnsiTheme="minorHAnsi" w:cstheme="minorHAnsi"/>
        </w:rPr>
        <w:t xml:space="preserve">no association was found between </w:t>
      </w:r>
      <w:r w:rsidR="0038515E">
        <w:rPr>
          <w:rFonts w:asciiTheme="minorHAnsi" w:hAnsiTheme="minorHAnsi" w:cstheme="minorHAnsi"/>
        </w:rPr>
        <w:t xml:space="preserve">the </w:t>
      </w:r>
      <w:r w:rsidRPr="00C2165A">
        <w:rPr>
          <w:rFonts w:asciiTheme="minorHAnsi" w:hAnsiTheme="minorHAnsi" w:cstheme="minorHAnsi"/>
        </w:rPr>
        <w:t xml:space="preserve">quality of life </w:t>
      </w:r>
      <w:r w:rsidR="00FF7984">
        <w:rPr>
          <w:rFonts w:asciiTheme="minorHAnsi" w:hAnsiTheme="minorHAnsi" w:cstheme="minorHAnsi"/>
        </w:rPr>
        <w:t>outcomes</w:t>
      </w:r>
      <w:r w:rsidRPr="00C2165A">
        <w:rPr>
          <w:rFonts w:asciiTheme="minorHAnsi" w:hAnsiTheme="minorHAnsi" w:cstheme="minorHAnsi"/>
        </w:rPr>
        <w:t xml:space="preserve"> reported by clients</w:t>
      </w:r>
      <w:r w:rsidR="00FF7984">
        <w:rPr>
          <w:rFonts w:asciiTheme="minorHAnsi" w:hAnsiTheme="minorHAnsi" w:cstheme="minorHAnsi"/>
        </w:rPr>
        <w:t xml:space="preserve"> and</w:t>
      </w:r>
      <w:r w:rsidR="0038515E">
        <w:rPr>
          <w:rFonts w:asciiTheme="minorHAnsi" w:hAnsiTheme="minorHAnsi" w:cstheme="minorHAnsi"/>
        </w:rPr>
        <w:t xml:space="preserve"> </w:t>
      </w:r>
      <w:r w:rsidR="0038515E" w:rsidRPr="0038515E">
        <w:rPr>
          <w:rFonts w:asciiTheme="minorHAnsi" w:hAnsiTheme="minorHAnsi" w:cstheme="minorHAnsi"/>
        </w:rPr>
        <w:t>trial reablement rates</w:t>
      </w:r>
      <w:r w:rsidRPr="00C2165A">
        <w:rPr>
          <w:rFonts w:asciiTheme="minorHAnsi" w:hAnsiTheme="minorHAnsi" w:cstheme="minorHAnsi"/>
        </w:rPr>
        <w:t>.</w:t>
      </w:r>
    </w:p>
    <w:p w14:paraId="79B3F94B" w14:textId="77777777" w:rsidR="000C61AF" w:rsidRPr="00CF77C8" w:rsidRDefault="000C61AF" w:rsidP="000C76F0">
      <w:pPr>
        <w:pStyle w:val="Heading4"/>
      </w:pPr>
      <w:r w:rsidRPr="00CF77C8">
        <w:t>Organisational buy-in to the trial model</w:t>
      </w:r>
    </w:p>
    <w:p w14:paraId="03C75F3A" w14:textId="77777777" w:rsidR="008D242A" w:rsidRDefault="000C61AF" w:rsidP="00B14A0C">
      <w:pPr>
        <w:pStyle w:val="Paragraph"/>
        <w:rPr>
          <w:rFonts w:asciiTheme="minorHAnsi" w:hAnsiTheme="minorHAnsi" w:cstheme="minorHAnsi"/>
        </w:rPr>
      </w:pPr>
      <w:r w:rsidRPr="00C2165A">
        <w:rPr>
          <w:rFonts w:asciiTheme="minorHAnsi" w:hAnsiTheme="minorHAnsi" w:cstheme="minorHAnsi"/>
        </w:rPr>
        <w:t xml:space="preserve">We </w:t>
      </w:r>
      <w:r>
        <w:rPr>
          <w:rFonts w:asciiTheme="minorHAnsi" w:hAnsiTheme="minorHAnsi" w:cstheme="minorHAnsi"/>
        </w:rPr>
        <w:t xml:space="preserve">did, however, </w:t>
      </w:r>
      <w:r w:rsidRPr="00C2165A">
        <w:rPr>
          <w:rFonts w:asciiTheme="minorHAnsi" w:hAnsiTheme="minorHAnsi" w:cstheme="minorHAnsi"/>
        </w:rPr>
        <w:t>observe differences in senior management support for the trial</w:t>
      </w:r>
      <w:r>
        <w:rPr>
          <w:rFonts w:asciiTheme="minorHAnsi" w:hAnsiTheme="minorHAnsi" w:cstheme="minorHAnsi"/>
        </w:rPr>
        <w:t>,</w:t>
      </w:r>
      <w:r w:rsidRPr="00C2165A">
        <w:rPr>
          <w:rFonts w:asciiTheme="minorHAnsi" w:hAnsiTheme="minorHAnsi" w:cstheme="minorHAnsi"/>
        </w:rPr>
        <w:t xml:space="preserve"> and this might </w:t>
      </w:r>
      <w:r>
        <w:rPr>
          <w:rFonts w:asciiTheme="minorHAnsi" w:hAnsiTheme="minorHAnsi" w:cstheme="minorHAnsi"/>
        </w:rPr>
        <w:t xml:space="preserve">have </w:t>
      </w:r>
      <w:r w:rsidRPr="00C2165A">
        <w:rPr>
          <w:rFonts w:asciiTheme="minorHAnsi" w:hAnsiTheme="minorHAnsi" w:cstheme="minorHAnsi"/>
        </w:rPr>
        <w:t>influence</w:t>
      </w:r>
      <w:r>
        <w:rPr>
          <w:rFonts w:asciiTheme="minorHAnsi" w:hAnsiTheme="minorHAnsi" w:cstheme="minorHAnsi"/>
        </w:rPr>
        <w:t>d</w:t>
      </w:r>
      <w:r w:rsidRPr="00C2165A">
        <w:rPr>
          <w:rFonts w:asciiTheme="minorHAnsi" w:hAnsiTheme="minorHAnsi" w:cstheme="minorHAnsi"/>
        </w:rPr>
        <w:t xml:space="preserve"> the extent to which the trial model </w:t>
      </w:r>
      <w:r>
        <w:rPr>
          <w:rFonts w:asciiTheme="minorHAnsi" w:hAnsiTheme="minorHAnsi" w:cstheme="minorHAnsi"/>
        </w:rPr>
        <w:t>was</w:t>
      </w:r>
      <w:r w:rsidRPr="00C2165A">
        <w:rPr>
          <w:rFonts w:asciiTheme="minorHAnsi" w:hAnsiTheme="minorHAnsi" w:cstheme="minorHAnsi"/>
        </w:rPr>
        <w:t xml:space="preserve"> implemented.</w:t>
      </w:r>
    </w:p>
    <w:p w14:paraId="25BF9650" w14:textId="5BA940CD" w:rsidR="008D242A" w:rsidRDefault="000C61AF" w:rsidP="00B14A0C">
      <w:pPr>
        <w:pStyle w:val="Paragraph"/>
        <w:rPr>
          <w:rFonts w:asciiTheme="minorHAnsi" w:hAnsiTheme="minorHAnsi" w:cstheme="minorHAnsi"/>
        </w:rPr>
      </w:pPr>
      <w:r w:rsidRPr="00C2165A">
        <w:rPr>
          <w:rFonts w:asciiTheme="minorHAnsi" w:hAnsiTheme="minorHAnsi" w:cstheme="minorHAnsi"/>
        </w:rPr>
        <w:t>The two RAS organisations that achieved the highest rates of clients undergoing reablement</w:t>
      </w:r>
      <w:r w:rsidR="00543E75">
        <w:rPr>
          <w:rFonts w:asciiTheme="minorHAnsi" w:hAnsiTheme="minorHAnsi" w:cstheme="minorHAnsi"/>
        </w:rPr>
        <w:t>, both</w:t>
      </w:r>
      <w:r w:rsidRPr="00C2165A">
        <w:rPr>
          <w:rFonts w:asciiTheme="minorHAnsi" w:hAnsiTheme="minorHAnsi" w:cstheme="minorHAnsi"/>
        </w:rPr>
        <w:t xml:space="preserve"> had managers who completed the assessor training (designed to deliver the </w:t>
      </w:r>
      <w:r w:rsidRPr="00882383">
        <w:rPr>
          <w:rFonts w:asciiTheme="minorHAnsi" w:hAnsiTheme="minorHAnsi" w:cstheme="minorHAnsi"/>
        </w:rPr>
        <w:t xml:space="preserve">trial model and reviewed in </w:t>
      </w:r>
      <w:r w:rsidR="000E05A1">
        <w:rPr>
          <w:rFonts w:asciiTheme="minorHAnsi" w:hAnsiTheme="minorHAnsi" w:cstheme="minorHAnsi"/>
        </w:rPr>
        <w:t>Section</w:t>
      </w:r>
      <w:r w:rsidRPr="00882383">
        <w:rPr>
          <w:rFonts w:asciiTheme="minorHAnsi" w:hAnsiTheme="minorHAnsi" w:cstheme="minorHAnsi"/>
        </w:rPr>
        <w:t xml:space="preserve"> </w:t>
      </w:r>
      <w:r w:rsidR="00AF58B0">
        <w:rPr>
          <w:rFonts w:asciiTheme="minorHAnsi" w:hAnsiTheme="minorHAnsi" w:cstheme="minorHAnsi"/>
        </w:rPr>
        <w:fldChar w:fldCharType="begin"/>
      </w:r>
      <w:r w:rsidR="00AF58B0">
        <w:rPr>
          <w:rFonts w:asciiTheme="minorHAnsi" w:hAnsiTheme="minorHAnsi" w:cstheme="minorHAnsi"/>
        </w:rPr>
        <w:instrText xml:space="preserve"> REF _Ref56150014 \n \h </w:instrText>
      </w:r>
      <w:r w:rsidR="00AF58B0">
        <w:rPr>
          <w:rFonts w:asciiTheme="minorHAnsi" w:hAnsiTheme="minorHAnsi" w:cstheme="minorHAnsi"/>
        </w:rPr>
      </w:r>
      <w:r w:rsidR="00AF58B0">
        <w:rPr>
          <w:rFonts w:asciiTheme="minorHAnsi" w:hAnsiTheme="minorHAnsi" w:cstheme="minorHAnsi"/>
        </w:rPr>
        <w:fldChar w:fldCharType="separate"/>
      </w:r>
      <w:r w:rsidR="00323B97">
        <w:rPr>
          <w:rFonts w:asciiTheme="minorHAnsi" w:hAnsiTheme="minorHAnsi" w:cstheme="minorHAnsi"/>
        </w:rPr>
        <w:t>3.5</w:t>
      </w:r>
      <w:r w:rsidR="00AF58B0">
        <w:rPr>
          <w:rFonts w:asciiTheme="minorHAnsi" w:hAnsiTheme="minorHAnsi" w:cstheme="minorHAnsi"/>
        </w:rPr>
        <w:fldChar w:fldCharType="end"/>
      </w:r>
      <w:r w:rsidRPr="00882383">
        <w:rPr>
          <w:rFonts w:asciiTheme="minorHAnsi" w:hAnsiTheme="minorHAnsi" w:cstheme="minorHAnsi"/>
        </w:rPr>
        <w:t xml:space="preserve"> in Part </w:t>
      </w:r>
      <w:r w:rsidR="00882383" w:rsidRPr="00882383">
        <w:rPr>
          <w:rFonts w:asciiTheme="minorHAnsi" w:hAnsiTheme="minorHAnsi" w:cstheme="minorHAnsi"/>
        </w:rPr>
        <w:fldChar w:fldCharType="begin"/>
      </w:r>
      <w:r w:rsidR="00882383" w:rsidRPr="00882383">
        <w:rPr>
          <w:rFonts w:asciiTheme="minorHAnsi" w:hAnsiTheme="minorHAnsi" w:cstheme="minorHAnsi"/>
        </w:rPr>
        <w:instrText xml:space="preserve"> REF _Ref61594631 \n \h  \* MERGEFORMAT </w:instrText>
      </w:r>
      <w:r w:rsidR="00882383" w:rsidRPr="00882383">
        <w:rPr>
          <w:rFonts w:asciiTheme="minorHAnsi" w:hAnsiTheme="minorHAnsi" w:cstheme="minorHAnsi"/>
        </w:rPr>
      </w:r>
      <w:r w:rsidR="00882383" w:rsidRPr="00882383">
        <w:rPr>
          <w:rFonts w:asciiTheme="minorHAnsi" w:hAnsiTheme="minorHAnsi" w:cstheme="minorHAnsi"/>
        </w:rPr>
        <w:fldChar w:fldCharType="separate"/>
      </w:r>
      <w:r w:rsidR="00323B97">
        <w:rPr>
          <w:rFonts w:asciiTheme="minorHAnsi" w:hAnsiTheme="minorHAnsi" w:cstheme="minorHAnsi"/>
        </w:rPr>
        <w:t>3</w:t>
      </w:r>
      <w:r w:rsidR="00882383" w:rsidRPr="00882383">
        <w:rPr>
          <w:rFonts w:asciiTheme="minorHAnsi" w:hAnsiTheme="minorHAnsi" w:cstheme="minorHAnsi"/>
        </w:rPr>
        <w:fldChar w:fldCharType="end"/>
      </w:r>
      <w:r w:rsidRPr="00882383">
        <w:rPr>
          <w:rFonts w:asciiTheme="minorHAnsi" w:hAnsiTheme="minorHAnsi" w:cstheme="minorHAnsi"/>
        </w:rPr>
        <w:t>: Lessons of this report).</w:t>
      </w:r>
      <w:r w:rsidRPr="00882383">
        <w:rPr>
          <w:rFonts w:asciiTheme="minorHAnsi" w:hAnsiTheme="minorHAnsi" w:cstheme="minorHAnsi"/>
          <w:color w:val="0072B8" w:themeColor="background2" w:themeShade="80"/>
          <w:lang w:eastAsia="en-AU"/>
        </w:rPr>
        <w:t xml:space="preserve"> </w:t>
      </w:r>
      <w:r w:rsidRPr="00882383">
        <w:rPr>
          <w:rFonts w:asciiTheme="minorHAnsi" w:hAnsiTheme="minorHAnsi" w:cstheme="minorHAnsi"/>
        </w:rPr>
        <w:t>To complete the training, all trainees had</w:t>
      </w:r>
      <w:r w:rsidRPr="00A22050">
        <w:rPr>
          <w:rFonts w:asciiTheme="minorHAnsi" w:hAnsiTheme="minorHAnsi" w:cstheme="minorHAnsi"/>
        </w:rPr>
        <w:t xml:space="preserve"> to demonstrate competencies</w:t>
      </w:r>
      <w:r>
        <w:rPr>
          <w:rFonts w:asciiTheme="minorHAnsi" w:hAnsiTheme="minorHAnsi" w:cstheme="minorHAnsi"/>
        </w:rPr>
        <w:t xml:space="preserve"> during client assessments,</w:t>
      </w:r>
      <w:r w:rsidRPr="00A22050">
        <w:rPr>
          <w:rFonts w:asciiTheme="minorHAnsi" w:hAnsiTheme="minorHAnsi" w:cstheme="minorHAnsi"/>
        </w:rPr>
        <w:t xml:space="preserve"> in addition to participating in the 3-day foundational course. </w:t>
      </w:r>
      <w:r>
        <w:rPr>
          <w:rFonts w:asciiTheme="minorHAnsi" w:hAnsiTheme="minorHAnsi" w:cstheme="minorHAnsi"/>
        </w:rPr>
        <w:t xml:space="preserve">To attend and complete this training </w:t>
      </w:r>
      <w:r w:rsidRPr="00C2165A">
        <w:rPr>
          <w:rFonts w:asciiTheme="minorHAnsi" w:hAnsiTheme="minorHAnsi" w:cstheme="minorHAnsi"/>
        </w:rPr>
        <w:t>impl</w:t>
      </w:r>
      <w:r>
        <w:rPr>
          <w:rFonts w:asciiTheme="minorHAnsi" w:hAnsiTheme="minorHAnsi" w:cstheme="minorHAnsi"/>
        </w:rPr>
        <w:t>ies</w:t>
      </w:r>
      <w:r w:rsidRPr="00C2165A">
        <w:rPr>
          <w:rFonts w:asciiTheme="minorHAnsi" w:hAnsiTheme="minorHAnsi" w:cstheme="minorHAnsi"/>
        </w:rPr>
        <w:t xml:space="preserve"> a strong level of engagement with and support for the trial model.</w:t>
      </w:r>
    </w:p>
    <w:p w14:paraId="1F949114" w14:textId="21820305" w:rsidR="008D242A" w:rsidRDefault="000C61AF" w:rsidP="00B14A0C">
      <w:pPr>
        <w:pStyle w:val="Paragraph"/>
        <w:rPr>
          <w:rFonts w:asciiTheme="minorHAnsi" w:hAnsiTheme="minorHAnsi" w:cstheme="minorHAnsi"/>
        </w:rPr>
      </w:pPr>
      <w:r w:rsidRPr="00C2165A">
        <w:rPr>
          <w:rFonts w:asciiTheme="minorHAnsi" w:hAnsiTheme="minorHAnsi" w:cstheme="minorHAnsi"/>
        </w:rPr>
        <w:t>During the course of the evaluation, we also observed that the</w:t>
      </w:r>
      <w:r w:rsidR="00C82306">
        <w:rPr>
          <w:rFonts w:asciiTheme="minorHAnsi" w:hAnsiTheme="minorHAnsi" w:cstheme="minorHAnsi"/>
        </w:rPr>
        <w:t xml:space="preserve"> Trail RAS B</w:t>
      </w:r>
      <w:r w:rsidRPr="00C2165A">
        <w:rPr>
          <w:rFonts w:asciiTheme="minorHAnsi" w:hAnsiTheme="minorHAnsi" w:cstheme="minorHAnsi"/>
        </w:rPr>
        <w:t xml:space="preserve"> manager was not only the most enthusiastic in embracing the trial model, explaining that </w:t>
      </w:r>
      <w:r w:rsidR="00C17F74">
        <w:rPr>
          <w:rFonts w:asciiTheme="minorHAnsi" w:hAnsiTheme="minorHAnsi" w:cstheme="minorHAnsi"/>
          <w:i/>
          <w:iCs/>
        </w:rPr>
        <w:t>‘</w:t>
      </w:r>
      <w:r>
        <w:rPr>
          <w:rFonts w:asciiTheme="minorHAnsi" w:hAnsiTheme="minorHAnsi" w:cstheme="minorHAnsi"/>
          <w:i/>
          <w:iCs/>
        </w:rPr>
        <w:t>t</w:t>
      </w:r>
      <w:r w:rsidRPr="00C2165A">
        <w:rPr>
          <w:rFonts w:asciiTheme="minorHAnsi" w:hAnsiTheme="minorHAnsi" w:cstheme="minorHAnsi"/>
          <w:i/>
          <w:iCs/>
        </w:rPr>
        <w:t>his is the first time we have really understood reablement,’</w:t>
      </w:r>
      <w:r w:rsidRPr="00C2165A">
        <w:rPr>
          <w:rFonts w:asciiTheme="minorHAnsi" w:hAnsiTheme="minorHAnsi" w:cstheme="minorHAnsi"/>
        </w:rPr>
        <w:t xml:space="preserve"> but has subsequently invested in additional </w:t>
      </w:r>
      <w:r>
        <w:rPr>
          <w:rFonts w:asciiTheme="minorHAnsi" w:hAnsiTheme="minorHAnsi" w:cstheme="minorHAnsi"/>
        </w:rPr>
        <w:t xml:space="preserve">internal </w:t>
      </w:r>
      <w:r w:rsidRPr="00C2165A">
        <w:rPr>
          <w:rFonts w:asciiTheme="minorHAnsi" w:hAnsiTheme="minorHAnsi" w:cstheme="minorHAnsi"/>
        </w:rPr>
        <w:t>training</w:t>
      </w:r>
      <w:r>
        <w:rPr>
          <w:rFonts w:asciiTheme="minorHAnsi" w:hAnsiTheme="minorHAnsi" w:cstheme="minorHAnsi"/>
        </w:rPr>
        <w:t xml:space="preserve"> that builds on the training delivered during the trial. This additional training focused on </w:t>
      </w:r>
      <w:r w:rsidRPr="00C2165A">
        <w:rPr>
          <w:rFonts w:asciiTheme="minorHAnsi" w:hAnsiTheme="minorHAnsi" w:cstheme="minorHAnsi"/>
        </w:rPr>
        <w:t xml:space="preserve">motivational interviewing </w:t>
      </w:r>
      <w:r>
        <w:rPr>
          <w:rFonts w:asciiTheme="minorHAnsi" w:hAnsiTheme="minorHAnsi" w:cstheme="minorHAnsi"/>
        </w:rPr>
        <w:t xml:space="preserve">as </w:t>
      </w:r>
      <w:r w:rsidR="00543E75">
        <w:rPr>
          <w:rFonts w:asciiTheme="minorHAnsi" w:hAnsiTheme="minorHAnsi" w:cstheme="minorHAnsi"/>
        </w:rPr>
        <w:t xml:space="preserve">the manager </w:t>
      </w:r>
      <w:r>
        <w:rPr>
          <w:rFonts w:asciiTheme="minorHAnsi" w:hAnsiTheme="minorHAnsi" w:cstheme="minorHAnsi"/>
        </w:rPr>
        <w:t>believes it is these skills which could further optimise reablement opportunities.</w:t>
      </w:r>
    </w:p>
    <w:p w14:paraId="70BEEDE1" w14:textId="6A6EFE46" w:rsidR="008D242A" w:rsidRDefault="000C61AF" w:rsidP="001D297F">
      <w:pPr>
        <w:pStyle w:val="ParaKeep"/>
      </w:pPr>
      <w:r w:rsidRPr="00C2165A">
        <w:t xml:space="preserve">To understand </w:t>
      </w:r>
      <w:r>
        <w:t>underlying organisational</w:t>
      </w:r>
      <w:r w:rsidRPr="00C2165A">
        <w:t xml:space="preserve"> factors that might </w:t>
      </w:r>
      <w:r>
        <w:t xml:space="preserve">have </w:t>
      </w:r>
      <w:r w:rsidRPr="00C2165A">
        <w:t>influenc</w:t>
      </w:r>
      <w:r w:rsidR="00543E75">
        <w:t>ed</w:t>
      </w:r>
      <w:r w:rsidRPr="00C2165A">
        <w:t xml:space="preserve"> the variation in trial reablement rates, we interviewed each trial RAS manager separately</w:t>
      </w:r>
      <w:r>
        <w:t xml:space="preserve"> during the trial and after it had concluded</w:t>
      </w:r>
      <w:r w:rsidRPr="00C2165A">
        <w:t xml:space="preserve">. They </w:t>
      </w:r>
      <w:r>
        <w:t xml:space="preserve">provided </w:t>
      </w:r>
      <w:r w:rsidR="00543E75">
        <w:t xml:space="preserve">the following </w:t>
      </w:r>
      <w:r>
        <w:t>useful insights into</w:t>
      </w:r>
      <w:r w:rsidRPr="00C2165A">
        <w:t xml:space="preserve"> </w:t>
      </w:r>
      <w:r w:rsidRPr="001D297F">
        <w:t>organisational</w:t>
      </w:r>
      <w:r w:rsidRPr="00C2165A">
        <w:t xml:space="preserve"> aspects </w:t>
      </w:r>
      <w:r>
        <w:t xml:space="preserve">that </w:t>
      </w:r>
      <w:r w:rsidRPr="00C2165A">
        <w:t>influenced the trial:</w:t>
      </w:r>
    </w:p>
    <w:p w14:paraId="35B09C44" w14:textId="0874C229" w:rsidR="008D242A" w:rsidRDefault="000C61AF" w:rsidP="00F94A34">
      <w:pPr>
        <w:pStyle w:val="Bullet1"/>
      </w:pPr>
      <w:r w:rsidRPr="007904D7">
        <w:rPr>
          <w:rStyle w:val="Bold"/>
        </w:rPr>
        <w:t>Key role of mentors or reablement champions</w:t>
      </w:r>
      <w:r>
        <w:t>. Mentors</w:t>
      </w:r>
      <w:r w:rsidRPr="00C2165A">
        <w:t xml:space="preserve"> were critical to building support for, and consistency of, practice during the trial. </w:t>
      </w:r>
      <w:r w:rsidR="0038515E">
        <w:t>One trial m</w:t>
      </w:r>
      <w:r w:rsidRPr="00C2165A">
        <w:t xml:space="preserve">anager reported that the departure of </w:t>
      </w:r>
      <w:r w:rsidR="0038515E">
        <w:t xml:space="preserve">one of </w:t>
      </w:r>
      <w:r w:rsidRPr="00C2165A">
        <w:t>its mentor</w:t>
      </w:r>
      <w:r w:rsidR="0038515E">
        <w:t>s</w:t>
      </w:r>
      <w:r w:rsidRPr="00C2165A">
        <w:t xml:space="preserve"> led to a decrease in clients undergoing reablement and to </w:t>
      </w:r>
      <w:r>
        <w:t>a</w:t>
      </w:r>
      <w:r w:rsidRPr="00C2165A">
        <w:t xml:space="preserve"> reduction of support for the trial model in general.</w:t>
      </w:r>
    </w:p>
    <w:p w14:paraId="7F8D977B" w14:textId="4C82DD0E" w:rsidR="000C61AF" w:rsidRPr="007904D7" w:rsidRDefault="000C61AF" w:rsidP="00F94A34">
      <w:pPr>
        <w:pStyle w:val="Bullet1"/>
        <w:rPr>
          <w:rStyle w:val="Bold"/>
        </w:rPr>
      </w:pPr>
      <w:r w:rsidRPr="007904D7">
        <w:rPr>
          <w:rStyle w:val="Bold"/>
        </w:rPr>
        <w:lastRenderedPageBreak/>
        <w:t>Reluctance of team leaders to support the trial</w:t>
      </w:r>
      <w:r w:rsidRPr="00C2165A">
        <w:t xml:space="preserve">. </w:t>
      </w:r>
      <w:r w:rsidR="0038515E">
        <w:t xml:space="preserve">Another trial </w:t>
      </w:r>
      <w:r w:rsidRPr="00C2165A">
        <w:t xml:space="preserve">manager stated that </w:t>
      </w:r>
      <w:r w:rsidR="0038515E">
        <w:t xml:space="preserve">one of </w:t>
      </w:r>
      <w:r w:rsidRPr="00C2165A">
        <w:t>its team leader</w:t>
      </w:r>
      <w:r w:rsidR="0038515E">
        <w:t>s</w:t>
      </w:r>
      <w:r w:rsidRPr="00C2165A">
        <w:t xml:space="preserve"> did not support the trial</w:t>
      </w:r>
      <w:r>
        <w:t>,</w:t>
      </w:r>
      <w:r w:rsidRPr="00C2165A">
        <w:t xml:space="preserve"> despite encouragement to do so. The rates at which clients underwent reablement was lower in this ACPR than in </w:t>
      </w:r>
      <w:r w:rsidR="0038515E">
        <w:t xml:space="preserve">its </w:t>
      </w:r>
      <w:r w:rsidRPr="00C2165A">
        <w:t>other trial ACPRs.</w:t>
      </w:r>
    </w:p>
    <w:p w14:paraId="4E28D4C7" w14:textId="4DBC4FEA" w:rsidR="008D242A" w:rsidRDefault="000C61AF" w:rsidP="00F94A34">
      <w:pPr>
        <w:pStyle w:val="Bullet1"/>
      </w:pPr>
      <w:r w:rsidRPr="007904D7">
        <w:rPr>
          <w:rStyle w:val="Bold"/>
        </w:rPr>
        <w:t>Attitudes and aptitude of assessors to adopt wellness and reablement approaches</w:t>
      </w:r>
      <w:r w:rsidRPr="00C2165A">
        <w:t xml:space="preserve">. Our observations of </w:t>
      </w:r>
      <w:r>
        <w:t xml:space="preserve">assessor </w:t>
      </w:r>
      <w:r w:rsidRPr="00C2165A">
        <w:t>focus groups</w:t>
      </w:r>
      <w:r>
        <w:t xml:space="preserve"> during and after the trial</w:t>
      </w:r>
      <w:r w:rsidR="00543E75">
        <w:t>,</w:t>
      </w:r>
      <w:r w:rsidRPr="00C2165A">
        <w:t xml:space="preserve"> indicate that those who were most supportive of the trial model </w:t>
      </w:r>
      <w:r>
        <w:t xml:space="preserve">largely </w:t>
      </w:r>
      <w:r w:rsidRPr="00C2165A">
        <w:t>came from those RAS organisations with the highest rates of clients undergoing reablement.</w:t>
      </w:r>
      <w:r>
        <w:t xml:space="preserve"> The assessor training provider also reported </w:t>
      </w:r>
      <w:r w:rsidR="00543E75">
        <w:t xml:space="preserve">that </w:t>
      </w:r>
      <w:r>
        <w:t>mentors and assessors from these RAS organisations generally understood and supported the principles underlying active assessment more quickly and comprehensively.</w:t>
      </w:r>
    </w:p>
    <w:p w14:paraId="7EDAAC71" w14:textId="53673A93" w:rsidR="008D242A" w:rsidRDefault="000C61AF" w:rsidP="00B14A0C">
      <w:pPr>
        <w:pStyle w:val="Paragraph"/>
      </w:pPr>
      <w:r w:rsidRPr="00C2165A">
        <w:t>Trial RAS managers also reported other factors</w:t>
      </w:r>
      <w:r>
        <w:t xml:space="preserve"> </w:t>
      </w:r>
      <w:r w:rsidRPr="00C2165A">
        <w:t>outside their control</w:t>
      </w:r>
      <w:r>
        <w:t xml:space="preserve"> that could explain some of </w:t>
      </w:r>
      <w:r w:rsidRPr="00C2165A">
        <w:t>the variation between reablement rates</w:t>
      </w:r>
      <w:r>
        <w:t xml:space="preserve">. One key factor was </w:t>
      </w:r>
      <w:r w:rsidRPr="00C2165A">
        <w:t>CHSP service availability, principally reablement-focussed service types</w:t>
      </w:r>
      <w:r>
        <w:t>,</w:t>
      </w:r>
      <w:r w:rsidRPr="00C2165A">
        <w:t xml:space="preserve"> such as </w:t>
      </w:r>
      <w:r>
        <w:t>a</w:t>
      </w:r>
      <w:r w:rsidRPr="00C2165A">
        <w:t xml:space="preserve">llied </w:t>
      </w:r>
      <w:r>
        <w:t>h</w:t>
      </w:r>
      <w:r w:rsidRPr="00C2165A">
        <w:t>ealth and AT. </w:t>
      </w:r>
      <w:r w:rsidR="00543E75">
        <w:t>Managers</w:t>
      </w:r>
      <w:r w:rsidR="00543E75" w:rsidRPr="00C2165A">
        <w:t xml:space="preserve"> </w:t>
      </w:r>
      <w:r w:rsidRPr="00C2165A">
        <w:t xml:space="preserve">stated that reablement is not </w:t>
      </w:r>
      <w:r>
        <w:t>always</w:t>
      </w:r>
      <w:r w:rsidRPr="00C2165A">
        <w:t xml:space="preserve"> recommended in some ACPRs</w:t>
      </w:r>
      <w:r>
        <w:t xml:space="preserve">, </w:t>
      </w:r>
      <w:r w:rsidRPr="00C2165A">
        <w:t>even where the client has good prospects of reablement success</w:t>
      </w:r>
      <w:r>
        <w:t>, because</w:t>
      </w:r>
      <w:r w:rsidRPr="00C2165A">
        <w:t xml:space="preserve"> assessors know </w:t>
      </w:r>
      <w:r>
        <w:t xml:space="preserve">that </w:t>
      </w:r>
      <w:r w:rsidRPr="00C2165A">
        <w:t>the</w:t>
      </w:r>
      <w:r>
        <w:t xml:space="preserve"> recommended </w:t>
      </w:r>
      <w:r w:rsidRPr="00C2165A">
        <w:t>services</w:t>
      </w:r>
      <w:r>
        <w:t xml:space="preserve"> are often unavailable</w:t>
      </w:r>
      <w:r w:rsidRPr="00C2165A">
        <w:t>.</w:t>
      </w:r>
    </w:p>
    <w:p w14:paraId="437121B4" w14:textId="0D3A8B84" w:rsidR="008D242A" w:rsidRDefault="000C61AF" w:rsidP="00B14A0C">
      <w:pPr>
        <w:pStyle w:val="Paragraph"/>
      </w:pPr>
      <w:r>
        <w:t xml:space="preserve">CHSP providers also report limited </w:t>
      </w:r>
      <w:r w:rsidRPr="00A423F3">
        <w:t>reablement-focussed service</w:t>
      </w:r>
      <w:r>
        <w:t xml:space="preserve"> availability, which is </w:t>
      </w:r>
      <w:r w:rsidRPr="00973864">
        <w:t xml:space="preserve">discussed in greater detail in </w:t>
      </w:r>
      <w:r w:rsidR="000E05A1">
        <w:t>Section</w:t>
      </w:r>
      <w:r w:rsidRPr="00973864">
        <w:t xml:space="preserve"> </w:t>
      </w:r>
      <w:r w:rsidR="00973864" w:rsidRPr="00973864">
        <w:fldChar w:fldCharType="begin"/>
      </w:r>
      <w:r w:rsidR="00973864" w:rsidRPr="00973864">
        <w:instrText xml:space="preserve"> REF _Ref56151983 \n \h  \* MERGEFORMAT </w:instrText>
      </w:r>
      <w:r w:rsidR="00973864" w:rsidRPr="00973864">
        <w:fldChar w:fldCharType="separate"/>
      </w:r>
      <w:r w:rsidR="00323B97">
        <w:t>3.6</w:t>
      </w:r>
      <w:r w:rsidR="00973864" w:rsidRPr="00973864">
        <w:fldChar w:fldCharType="end"/>
      </w:r>
      <w:r w:rsidRPr="00973864">
        <w:t xml:space="preserve"> in Part </w:t>
      </w:r>
      <w:r w:rsidR="00973864" w:rsidRPr="00973864">
        <w:fldChar w:fldCharType="begin"/>
      </w:r>
      <w:r w:rsidR="00973864" w:rsidRPr="00973864">
        <w:instrText xml:space="preserve"> REF _Ref61594806 \n \h  \* MERGEFORMAT </w:instrText>
      </w:r>
      <w:r w:rsidR="00973864" w:rsidRPr="00973864">
        <w:fldChar w:fldCharType="separate"/>
      </w:r>
      <w:r w:rsidR="00323B97">
        <w:t>3</w:t>
      </w:r>
      <w:r w:rsidR="00973864" w:rsidRPr="00973864">
        <w:fldChar w:fldCharType="end"/>
      </w:r>
      <w:r w:rsidRPr="00973864">
        <w:t>: Lessons. Our analysis</w:t>
      </w:r>
      <w:r>
        <w:t xml:space="preserve"> of service outcomes in Section </w:t>
      </w:r>
      <w:r>
        <w:fldChar w:fldCharType="begin"/>
      </w:r>
      <w:r>
        <w:instrText xml:space="preserve"> REF _Ref55460936 \r \h </w:instrText>
      </w:r>
      <w:r>
        <w:fldChar w:fldCharType="separate"/>
      </w:r>
      <w:r w:rsidR="00323B97">
        <w:t>2.5.4</w:t>
      </w:r>
      <w:r>
        <w:fldChar w:fldCharType="end"/>
      </w:r>
      <w:r>
        <w:t xml:space="preserve"> support these views: </w:t>
      </w:r>
      <w:r w:rsidRPr="0043620F">
        <w:t>when a service was recommended, about one-fifth of those clients did not end up receiving that service.</w:t>
      </w:r>
    </w:p>
    <w:p w14:paraId="319637E5" w14:textId="26166017" w:rsidR="000C61AF" w:rsidRPr="00CF77C8" w:rsidRDefault="000C61AF" w:rsidP="000C76F0">
      <w:pPr>
        <w:pStyle w:val="Heading4"/>
      </w:pPr>
      <w:bookmarkStart w:id="123" w:name="_Ref55381483"/>
      <w:r w:rsidRPr="00CF77C8">
        <w:t>Lower rates of CHSP service recommendations</w:t>
      </w:r>
      <w:bookmarkEnd w:id="123"/>
    </w:p>
    <w:p w14:paraId="5D49AA45" w14:textId="68AB7DA8" w:rsidR="008D242A" w:rsidRDefault="000C61AF" w:rsidP="00B14A0C">
      <w:pPr>
        <w:pStyle w:val="Paragraph"/>
        <w:rPr>
          <w:rFonts w:asciiTheme="minorHAnsi" w:hAnsiTheme="minorHAnsi" w:cstheme="minorHAnsi"/>
        </w:rPr>
      </w:pPr>
      <w:bookmarkStart w:id="124" w:name="_Hlk53501394"/>
      <w:r w:rsidRPr="00C2165A">
        <w:rPr>
          <w:rFonts w:asciiTheme="minorHAnsi" w:hAnsiTheme="minorHAnsi" w:cstheme="minorHAnsi"/>
        </w:rPr>
        <w:t>CHSP service recommendations are a key outcome of a RAS assessment</w:t>
      </w:r>
      <w:r w:rsidR="00543E75">
        <w:rPr>
          <w:rFonts w:asciiTheme="minorHAnsi" w:hAnsiTheme="minorHAnsi" w:cstheme="minorHAnsi"/>
        </w:rPr>
        <w:t>,</w:t>
      </w:r>
      <w:r w:rsidRPr="00C2165A">
        <w:rPr>
          <w:rFonts w:asciiTheme="minorHAnsi" w:hAnsiTheme="minorHAnsi" w:cstheme="minorHAnsi"/>
        </w:rPr>
        <w:t xml:space="preserve"> as they are made to assist clients </w:t>
      </w:r>
      <w:r w:rsidR="00543E75">
        <w:rPr>
          <w:rFonts w:asciiTheme="minorHAnsi" w:hAnsiTheme="minorHAnsi" w:cstheme="minorHAnsi"/>
        </w:rPr>
        <w:t>to</w:t>
      </w:r>
      <w:r w:rsidR="00543E75" w:rsidRPr="00C2165A">
        <w:rPr>
          <w:rFonts w:asciiTheme="minorHAnsi" w:hAnsiTheme="minorHAnsi" w:cstheme="minorHAnsi"/>
        </w:rPr>
        <w:t xml:space="preserve"> achie</w:t>
      </w:r>
      <w:r w:rsidR="00543E75">
        <w:rPr>
          <w:rFonts w:asciiTheme="minorHAnsi" w:hAnsiTheme="minorHAnsi" w:cstheme="minorHAnsi"/>
        </w:rPr>
        <w:t>ve</w:t>
      </w:r>
      <w:r w:rsidR="00543E75" w:rsidRPr="00C2165A">
        <w:rPr>
          <w:rFonts w:asciiTheme="minorHAnsi" w:hAnsiTheme="minorHAnsi" w:cstheme="minorHAnsi"/>
        </w:rPr>
        <w:t xml:space="preserve"> </w:t>
      </w:r>
      <w:r w:rsidRPr="00C2165A">
        <w:rPr>
          <w:rFonts w:asciiTheme="minorHAnsi" w:hAnsiTheme="minorHAnsi" w:cstheme="minorHAnsi"/>
        </w:rPr>
        <w:t xml:space="preserve">their goals. </w:t>
      </w:r>
      <w:r>
        <w:rPr>
          <w:rFonts w:asciiTheme="minorHAnsi" w:hAnsiTheme="minorHAnsi" w:cstheme="minorHAnsi"/>
        </w:rPr>
        <w:t xml:space="preserve">It has been reported, however, that not all service recommendations arising from a RAS assessment benefit the client – for example, a client may miss an opportunity for reablement if they become </w:t>
      </w:r>
      <w:r w:rsidR="00202FFD">
        <w:rPr>
          <w:rFonts w:asciiTheme="minorHAnsi" w:hAnsiTheme="minorHAnsi" w:cstheme="minorHAnsi"/>
        </w:rPr>
        <w:t>over-</w:t>
      </w:r>
      <w:r>
        <w:rPr>
          <w:rFonts w:asciiTheme="minorHAnsi" w:hAnsiTheme="minorHAnsi" w:cstheme="minorHAnsi"/>
        </w:rPr>
        <w:t>reliant on services.</w:t>
      </w:r>
    </w:p>
    <w:bookmarkEnd w:id="124"/>
    <w:p w14:paraId="7FBAA077" w14:textId="5C9F2E1A" w:rsidR="008D242A" w:rsidRDefault="000C61AF" w:rsidP="00B14A0C">
      <w:pPr>
        <w:pStyle w:val="Paragraph"/>
        <w:rPr>
          <w:rFonts w:asciiTheme="minorHAnsi" w:hAnsiTheme="minorHAnsi" w:cstheme="minorHAnsi"/>
        </w:rPr>
      </w:pPr>
      <w:r w:rsidRPr="00C2165A">
        <w:rPr>
          <w:rFonts w:asciiTheme="minorHAnsi" w:hAnsiTheme="minorHAnsi" w:cstheme="minorHAnsi"/>
        </w:rPr>
        <w:t xml:space="preserve">The trial model </w:t>
      </w:r>
      <w:r>
        <w:rPr>
          <w:rFonts w:asciiTheme="minorHAnsi" w:hAnsiTheme="minorHAnsi" w:cstheme="minorHAnsi"/>
        </w:rPr>
        <w:t>reduced</w:t>
      </w:r>
      <w:r w:rsidRPr="00C2165A">
        <w:rPr>
          <w:rFonts w:asciiTheme="minorHAnsi" w:hAnsiTheme="minorHAnsi" w:cstheme="minorHAnsi"/>
        </w:rPr>
        <w:t xml:space="preserve"> the overall rate </w:t>
      </w:r>
      <w:r w:rsidR="00543E75">
        <w:rPr>
          <w:rFonts w:asciiTheme="minorHAnsi" w:hAnsiTheme="minorHAnsi" w:cstheme="minorHAnsi"/>
        </w:rPr>
        <w:t xml:space="preserve">at which </w:t>
      </w:r>
      <w:r w:rsidRPr="00C2165A">
        <w:rPr>
          <w:rFonts w:asciiTheme="minorHAnsi" w:hAnsiTheme="minorHAnsi" w:cstheme="minorHAnsi"/>
        </w:rPr>
        <w:t xml:space="preserve">CHSP services are recommended after a RAS assessment. Trial clients – both reablement and non-reablement – </w:t>
      </w:r>
      <w:r>
        <w:rPr>
          <w:rFonts w:asciiTheme="minorHAnsi" w:hAnsiTheme="minorHAnsi" w:cstheme="minorHAnsi"/>
        </w:rPr>
        <w:t>were</w:t>
      </w:r>
      <w:r w:rsidRPr="00C2165A">
        <w:rPr>
          <w:rFonts w:asciiTheme="minorHAnsi" w:hAnsiTheme="minorHAnsi" w:cstheme="minorHAnsi"/>
        </w:rPr>
        <w:t xml:space="preserve"> less likely to be recommended a service, compared with control and rest</w:t>
      </w:r>
      <w:r>
        <w:rPr>
          <w:rFonts w:asciiTheme="minorHAnsi" w:hAnsiTheme="minorHAnsi" w:cstheme="minorHAnsi"/>
        </w:rPr>
        <w:t xml:space="preserve"> </w:t>
      </w:r>
      <w:r w:rsidRPr="00C2165A">
        <w:rPr>
          <w:rFonts w:asciiTheme="minorHAnsi" w:hAnsiTheme="minorHAnsi" w:cstheme="minorHAnsi"/>
        </w:rPr>
        <w:t>of</w:t>
      </w:r>
      <w:r>
        <w:rPr>
          <w:rFonts w:asciiTheme="minorHAnsi" w:hAnsiTheme="minorHAnsi" w:cstheme="minorHAnsi"/>
        </w:rPr>
        <w:t xml:space="preserve"> </w:t>
      </w:r>
      <w:r w:rsidRPr="00C2165A">
        <w:rPr>
          <w:rFonts w:asciiTheme="minorHAnsi" w:hAnsiTheme="minorHAnsi" w:cstheme="minorHAnsi"/>
        </w:rPr>
        <w:t xml:space="preserve">country </w:t>
      </w:r>
      <w:r>
        <w:rPr>
          <w:rFonts w:asciiTheme="minorHAnsi" w:hAnsiTheme="minorHAnsi" w:cstheme="minorHAnsi"/>
        </w:rPr>
        <w:t xml:space="preserve">(ROC) </w:t>
      </w:r>
      <w:r w:rsidRPr="00C2165A">
        <w:rPr>
          <w:rFonts w:asciiTheme="minorHAnsi" w:hAnsiTheme="minorHAnsi" w:cstheme="minorHAnsi"/>
        </w:rPr>
        <w:t>clients (</w:t>
      </w:r>
      <w:r w:rsidRPr="00C2165A">
        <w:rPr>
          <w:rFonts w:asciiTheme="minorHAnsi" w:hAnsiTheme="minorHAnsi" w:cstheme="minorHAnsi"/>
        </w:rPr>
        <w:fldChar w:fldCharType="begin"/>
      </w:r>
      <w:r w:rsidRPr="00C2165A">
        <w:rPr>
          <w:rFonts w:asciiTheme="minorHAnsi" w:hAnsiTheme="minorHAnsi" w:cstheme="minorHAnsi"/>
        </w:rPr>
        <w:instrText xml:space="preserve"> REF _Ref54272860 \h </w:instrText>
      </w:r>
      <w:r w:rsidRPr="00C2165A">
        <w:rPr>
          <w:rFonts w:asciiTheme="minorHAnsi" w:hAnsiTheme="minorHAnsi" w:cstheme="minorHAnsi"/>
        </w:rPr>
      </w:r>
      <w:r w:rsidRPr="00C2165A">
        <w:rPr>
          <w:rFonts w:asciiTheme="minorHAnsi" w:hAnsiTheme="minorHAnsi" w:cstheme="minorHAnsi"/>
        </w:rPr>
        <w:fldChar w:fldCharType="separate"/>
      </w:r>
      <w:r w:rsidR="00323B97">
        <w:t>Table </w:t>
      </w:r>
      <w:r w:rsidR="00323B97">
        <w:rPr>
          <w:noProof/>
        </w:rPr>
        <w:t>2</w:t>
      </w:r>
      <w:r w:rsidR="00323B97">
        <w:noBreakHyphen/>
      </w:r>
      <w:r w:rsidR="00323B97">
        <w:rPr>
          <w:noProof/>
        </w:rPr>
        <w:t>5</w:t>
      </w:r>
      <w:r w:rsidRPr="00C2165A">
        <w:rPr>
          <w:rFonts w:asciiTheme="minorHAnsi" w:hAnsiTheme="minorHAnsi" w:cstheme="minorHAnsi"/>
        </w:rPr>
        <w:fldChar w:fldCharType="end"/>
      </w:r>
      <w:r w:rsidRPr="00C2165A">
        <w:rPr>
          <w:rFonts w:asciiTheme="minorHAnsi" w:hAnsiTheme="minorHAnsi" w:cstheme="minorHAnsi"/>
        </w:rPr>
        <w:t>)</w:t>
      </w:r>
      <w:r>
        <w:rPr>
          <w:rFonts w:asciiTheme="minorHAnsi" w:hAnsiTheme="minorHAnsi" w:cstheme="minorHAnsi"/>
        </w:rPr>
        <w:t xml:space="preserve"> except for WA</w:t>
      </w:r>
      <w:r w:rsidRPr="00C2165A">
        <w:rPr>
          <w:rFonts w:asciiTheme="minorHAnsi" w:hAnsiTheme="minorHAnsi" w:cstheme="minorHAnsi"/>
        </w:rPr>
        <w:t>.</w:t>
      </w:r>
    </w:p>
    <w:p w14:paraId="788E2C8D" w14:textId="77777777" w:rsidR="008D242A" w:rsidRDefault="000C61AF" w:rsidP="00B14A0C">
      <w:pPr>
        <w:pStyle w:val="Paragraph"/>
        <w:rPr>
          <w:rFonts w:asciiTheme="minorHAnsi" w:hAnsiTheme="minorHAnsi" w:cstheme="minorHAnsi"/>
        </w:rPr>
      </w:pPr>
      <w:r w:rsidRPr="00663B64">
        <w:rPr>
          <w:rFonts w:asciiTheme="minorHAnsi" w:hAnsiTheme="minorHAnsi" w:cstheme="minorHAnsi"/>
        </w:rPr>
        <w:t xml:space="preserve">The fact that non-reablement clients had the most significant increases in </w:t>
      </w:r>
      <w:r>
        <w:rPr>
          <w:rFonts w:asciiTheme="minorHAnsi" w:hAnsiTheme="minorHAnsi" w:cstheme="minorHAnsi"/>
        </w:rPr>
        <w:t>receiving no</w:t>
      </w:r>
      <w:r w:rsidRPr="00663B64">
        <w:rPr>
          <w:rFonts w:asciiTheme="minorHAnsi" w:hAnsiTheme="minorHAnsi" w:cstheme="minorHAnsi"/>
        </w:rPr>
        <w:t xml:space="preserve"> service recommendation</w:t>
      </w:r>
      <w:r>
        <w:rPr>
          <w:rFonts w:asciiTheme="minorHAnsi" w:hAnsiTheme="minorHAnsi" w:cstheme="minorHAnsi"/>
        </w:rPr>
        <w:t xml:space="preserve">, </w:t>
      </w:r>
      <w:r w:rsidRPr="00663B64">
        <w:rPr>
          <w:rFonts w:asciiTheme="minorHAnsi" w:hAnsiTheme="minorHAnsi" w:cstheme="minorHAnsi"/>
        </w:rPr>
        <w:t>suggest</w:t>
      </w:r>
      <w:r>
        <w:rPr>
          <w:rFonts w:asciiTheme="minorHAnsi" w:hAnsiTheme="minorHAnsi" w:cstheme="minorHAnsi"/>
        </w:rPr>
        <w:t>s</w:t>
      </w:r>
      <w:r w:rsidRPr="00663B64">
        <w:rPr>
          <w:rFonts w:asciiTheme="minorHAnsi" w:hAnsiTheme="minorHAnsi" w:cstheme="minorHAnsi"/>
        </w:rPr>
        <w:t xml:space="preserve"> that the </w:t>
      </w:r>
      <w:r>
        <w:rPr>
          <w:rFonts w:asciiTheme="minorHAnsi" w:hAnsiTheme="minorHAnsi" w:cstheme="minorHAnsi"/>
        </w:rPr>
        <w:t xml:space="preserve">trial model </w:t>
      </w:r>
      <w:r w:rsidRPr="00663B64">
        <w:rPr>
          <w:rFonts w:asciiTheme="minorHAnsi" w:hAnsiTheme="minorHAnsi" w:cstheme="minorHAnsi"/>
        </w:rPr>
        <w:t xml:space="preserve">is effective in identifying </w:t>
      </w:r>
      <w:r>
        <w:rPr>
          <w:rFonts w:asciiTheme="minorHAnsi" w:hAnsiTheme="minorHAnsi" w:cstheme="minorHAnsi"/>
        </w:rPr>
        <w:t xml:space="preserve">genuine </w:t>
      </w:r>
      <w:r w:rsidRPr="00663B64">
        <w:rPr>
          <w:rFonts w:asciiTheme="minorHAnsi" w:hAnsiTheme="minorHAnsi" w:cstheme="minorHAnsi"/>
        </w:rPr>
        <w:t>needs for all clients, not just those undergoing a period of reablement.</w:t>
      </w:r>
    </w:p>
    <w:p w14:paraId="5D21FA03" w14:textId="0DC14F66" w:rsidR="000C61AF" w:rsidRPr="004556AB" w:rsidRDefault="00867286" w:rsidP="005938E0">
      <w:pPr>
        <w:pStyle w:val="Caption"/>
      </w:pPr>
      <w:bookmarkStart w:id="125" w:name="_Ref54272860"/>
      <w:bookmarkStart w:id="126" w:name="_Toc59465424"/>
      <w:bookmarkStart w:id="127" w:name="_Toc72239735"/>
      <w:r>
        <w:t>Table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5</w:t>
      </w:r>
      <w:r w:rsidR="00BE481E">
        <w:rPr>
          <w:noProof/>
        </w:rPr>
        <w:fldChar w:fldCharType="end"/>
      </w:r>
      <w:bookmarkEnd w:id="125"/>
      <w:r>
        <w:t>:</w:t>
      </w:r>
      <w:r>
        <w:tab/>
      </w:r>
      <w:r w:rsidR="000C61AF" w:rsidRPr="004556AB">
        <w:t>Proportion of clients with no service recommendation</w:t>
      </w:r>
      <w:bookmarkEnd w:id="126"/>
      <w:bookmarkEnd w:id="127"/>
    </w:p>
    <w:tbl>
      <w:tblPr>
        <w:tblStyle w:val="AHALight"/>
        <w:tblW w:w="5529" w:type="dxa"/>
        <w:tblLayout w:type="fixed"/>
        <w:tblLook w:val="04A0" w:firstRow="1" w:lastRow="0" w:firstColumn="1" w:lastColumn="0" w:noHBand="0" w:noVBand="1"/>
        <w:tblDescription w:val="Column 1 lists each cohort, other columns show the proportion of reablement and non-reablement clients with no service recommendation."/>
      </w:tblPr>
      <w:tblGrid>
        <w:gridCol w:w="1276"/>
        <w:gridCol w:w="2126"/>
        <w:gridCol w:w="2127"/>
      </w:tblGrid>
      <w:tr w:rsidR="000C61AF" w:rsidRPr="00C2165A" w14:paraId="30ABC3A2" w14:textId="77777777" w:rsidTr="00AF65B6">
        <w:trPr>
          <w:cnfStyle w:val="100000000000" w:firstRow="1" w:lastRow="0" w:firstColumn="0" w:lastColumn="0" w:oddVBand="0" w:evenVBand="0" w:oddHBand="0"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276" w:type="dxa"/>
            <w:noWrap/>
          </w:tcPr>
          <w:p w14:paraId="7B8135B4" w14:textId="77777777" w:rsidR="000C61AF" w:rsidRPr="00C2165A" w:rsidRDefault="000C61AF" w:rsidP="00B14A0C">
            <w:pPr>
              <w:pStyle w:val="TableHeading1"/>
            </w:pPr>
            <w:bookmarkStart w:id="128" w:name="Title_4" w:colFirst="0" w:colLast="0"/>
            <w:r w:rsidRPr="00C2165A">
              <w:t>Cohort</w:t>
            </w:r>
          </w:p>
        </w:tc>
        <w:tc>
          <w:tcPr>
            <w:tcW w:w="2126" w:type="dxa"/>
            <w:noWrap/>
          </w:tcPr>
          <w:p w14:paraId="26F63AD2" w14:textId="77777777" w:rsidR="000C61AF" w:rsidRPr="00C2165A" w:rsidRDefault="000C61AF" w:rsidP="00B14A0C">
            <w:pPr>
              <w:pStyle w:val="TableHeading1"/>
              <w:jc w:val="right"/>
              <w:cnfStyle w:val="100000000000" w:firstRow="1" w:lastRow="0" w:firstColumn="0" w:lastColumn="0" w:oddVBand="0" w:evenVBand="0" w:oddHBand="0" w:evenHBand="0" w:firstRowFirstColumn="0" w:firstRowLastColumn="0" w:lastRowFirstColumn="0" w:lastRowLastColumn="0"/>
            </w:pPr>
            <w:r w:rsidRPr="00C2165A">
              <w:t>Reablement</w:t>
            </w:r>
          </w:p>
        </w:tc>
        <w:tc>
          <w:tcPr>
            <w:tcW w:w="2127" w:type="dxa"/>
            <w:noWrap/>
          </w:tcPr>
          <w:p w14:paraId="4F3B4AA7" w14:textId="77777777" w:rsidR="000C61AF" w:rsidRPr="00C2165A" w:rsidRDefault="000C61AF" w:rsidP="00B14A0C">
            <w:pPr>
              <w:pStyle w:val="TableHeading1"/>
              <w:jc w:val="right"/>
              <w:cnfStyle w:val="100000000000" w:firstRow="1" w:lastRow="0" w:firstColumn="0" w:lastColumn="0" w:oddVBand="0" w:evenVBand="0" w:oddHBand="0" w:evenHBand="0" w:firstRowFirstColumn="0" w:firstRowLastColumn="0" w:lastRowFirstColumn="0" w:lastRowLastColumn="0"/>
            </w:pPr>
            <w:r w:rsidRPr="00C2165A">
              <w:t>Non-reablement</w:t>
            </w:r>
          </w:p>
        </w:tc>
      </w:tr>
      <w:bookmarkEnd w:id="128"/>
      <w:tr w:rsidR="000C61AF" w:rsidRPr="00C2165A" w14:paraId="1C7D0771" w14:textId="77777777" w:rsidTr="00AF65B6">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276" w:type="dxa"/>
            <w:noWrap/>
          </w:tcPr>
          <w:p w14:paraId="487CE4F5" w14:textId="77777777" w:rsidR="000C61AF" w:rsidRPr="00C2165A" w:rsidRDefault="000C61AF" w:rsidP="00B14A0C">
            <w:pPr>
              <w:pStyle w:val="TableTextKeep"/>
            </w:pPr>
            <w:r w:rsidRPr="00C2165A">
              <w:t>Trial</w:t>
            </w:r>
          </w:p>
        </w:tc>
        <w:tc>
          <w:tcPr>
            <w:tcW w:w="2126" w:type="dxa"/>
            <w:noWrap/>
          </w:tcPr>
          <w:p w14:paraId="7A68734D" w14:textId="77777777" w:rsidR="000C61AF" w:rsidRPr="00C2165A" w:rsidRDefault="000C61AF"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C2165A">
              <w:t>5%</w:t>
            </w:r>
          </w:p>
        </w:tc>
        <w:tc>
          <w:tcPr>
            <w:tcW w:w="2127" w:type="dxa"/>
            <w:noWrap/>
          </w:tcPr>
          <w:p w14:paraId="141C4B2F" w14:textId="77777777" w:rsidR="000C61AF" w:rsidRPr="00C2165A" w:rsidRDefault="000C61AF"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C2165A">
              <w:t>11%</w:t>
            </w:r>
          </w:p>
        </w:tc>
      </w:tr>
      <w:tr w:rsidR="000C61AF" w:rsidRPr="00C2165A" w14:paraId="47721685" w14:textId="77777777" w:rsidTr="00AF65B6">
        <w:trPr>
          <w:trHeight w:val="430"/>
        </w:trPr>
        <w:tc>
          <w:tcPr>
            <w:cnfStyle w:val="001000000000" w:firstRow="0" w:lastRow="0" w:firstColumn="1" w:lastColumn="0" w:oddVBand="0" w:evenVBand="0" w:oddHBand="0" w:evenHBand="0" w:firstRowFirstColumn="0" w:firstRowLastColumn="0" w:lastRowFirstColumn="0" w:lastRowLastColumn="0"/>
            <w:tcW w:w="1276" w:type="dxa"/>
            <w:noWrap/>
          </w:tcPr>
          <w:p w14:paraId="03934AD4" w14:textId="77777777" w:rsidR="000C61AF" w:rsidRPr="00C2165A" w:rsidRDefault="000C61AF" w:rsidP="00B14A0C">
            <w:pPr>
              <w:pStyle w:val="TableTextKeep"/>
            </w:pPr>
            <w:r w:rsidRPr="00C2165A">
              <w:t>Control</w:t>
            </w:r>
          </w:p>
        </w:tc>
        <w:tc>
          <w:tcPr>
            <w:tcW w:w="2126" w:type="dxa"/>
            <w:noWrap/>
          </w:tcPr>
          <w:p w14:paraId="44AA5326" w14:textId="77777777" w:rsidR="000C61AF" w:rsidRPr="00C2165A" w:rsidRDefault="000C61AF"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C2165A">
              <w:t>&lt;1%</w:t>
            </w:r>
          </w:p>
        </w:tc>
        <w:tc>
          <w:tcPr>
            <w:tcW w:w="2127" w:type="dxa"/>
            <w:noWrap/>
          </w:tcPr>
          <w:p w14:paraId="5544B21E" w14:textId="77777777" w:rsidR="000C61AF" w:rsidRPr="00C2165A" w:rsidRDefault="000C61AF"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C2165A">
              <w:t>7%</w:t>
            </w:r>
          </w:p>
        </w:tc>
      </w:tr>
      <w:tr w:rsidR="000C61AF" w:rsidRPr="00C2165A" w14:paraId="17838F49" w14:textId="77777777" w:rsidTr="00AF65B6">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276" w:type="dxa"/>
            <w:noWrap/>
          </w:tcPr>
          <w:p w14:paraId="7ED6BC30" w14:textId="77777777" w:rsidR="000C61AF" w:rsidRPr="00C2165A" w:rsidRDefault="000C61AF" w:rsidP="00B14A0C">
            <w:pPr>
              <w:pStyle w:val="TableTextKeep"/>
            </w:pPr>
            <w:r>
              <w:t>ROC</w:t>
            </w:r>
          </w:p>
        </w:tc>
        <w:tc>
          <w:tcPr>
            <w:tcW w:w="2126" w:type="dxa"/>
            <w:noWrap/>
          </w:tcPr>
          <w:p w14:paraId="0EFE6F68" w14:textId="77777777" w:rsidR="000C61AF" w:rsidRPr="00C2165A" w:rsidRDefault="000C61AF"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C2165A">
              <w:t>1%</w:t>
            </w:r>
          </w:p>
        </w:tc>
        <w:tc>
          <w:tcPr>
            <w:tcW w:w="2127" w:type="dxa"/>
            <w:noWrap/>
          </w:tcPr>
          <w:p w14:paraId="5204A6E5" w14:textId="77777777" w:rsidR="000C61AF" w:rsidRPr="00C2165A" w:rsidRDefault="000C61AF"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C2165A">
              <w:t>6%</w:t>
            </w:r>
          </w:p>
        </w:tc>
      </w:tr>
      <w:tr w:rsidR="000C61AF" w:rsidRPr="00C2165A" w14:paraId="4DF632D2" w14:textId="77777777" w:rsidTr="00AF65B6">
        <w:trPr>
          <w:trHeight w:val="430"/>
        </w:trPr>
        <w:tc>
          <w:tcPr>
            <w:cnfStyle w:val="001000000000" w:firstRow="0" w:lastRow="0" w:firstColumn="1" w:lastColumn="0" w:oddVBand="0" w:evenVBand="0" w:oddHBand="0" w:evenHBand="0" w:firstRowFirstColumn="0" w:firstRowLastColumn="0" w:lastRowFirstColumn="0" w:lastRowLastColumn="0"/>
            <w:tcW w:w="1276" w:type="dxa"/>
            <w:noWrap/>
          </w:tcPr>
          <w:p w14:paraId="2D1CB32B" w14:textId="77777777" w:rsidR="000C61AF" w:rsidRPr="00C2165A" w:rsidRDefault="000C61AF" w:rsidP="00B14A0C">
            <w:pPr>
              <w:pStyle w:val="TableTextKeep"/>
            </w:pPr>
            <w:r>
              <w:t>WA</w:t>
            </w:r>
          </w:p>
        </w:tc>
        <w:tc>
          <w:tcPr>
            <w:tcW w:w="2126" w:type="dxa"/>
            <w:noWrap/>
          </w:tcPr>
          <w:p w14:paraId="411255AF" w14:textId="77777777" w:rsidR="000C61AF" w:rsidRPr="00C2165A" w:rsidRDefault="000C61AF"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C2165A">
              <w:t>8%</w:t>
            </w:r>
          </w:p>
        </w:tc>
        <w:tc>
          <w:tcPr>
            <w:tcW w:w="2127" w:type="dxa"/>
            <w:noWrap/>
          </w:tcPr>
          <w:p w14:paraId="776DE4FA" w14:textId="77777777" w:rsidR="000C61AF" w:rsidRPr="00C2165A" w:rsidRDefault="000C61AF"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C2165A">
              <w:t>16%</w:t>
            </w:r>
          </w:p>
        </w:tc>
      </w:tr>
      <w:tr w:rsidR="000C61AF" w:rsidRPr="00C2165A" w14:paraId="756CFC26" w14:textId="77777777" w:rsidTr="00AF65B6">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276" w:type="dxa"/>
            <w:noWrap/>
          </w:tcPr>
          <w:p w14:paraId="7908809F" w14:textId="77777777" w:rsidR="000C61AF" w:rsidRPr="00C2165A" w:rsidRDefault="000C61AF" w:rsidP="00B14A0C">
            <w:pPr>
              <w:pStyle w:val="TableText"/>
            </w:pPr>
            <w:r w:rsidRPr="00C2165A">
              <w:t>Vic</w:t>
            </w:r>
          </w:p>
        </w:tc>
        <w:tc>
          <w:tcPr>
            <w:tcW w:w="2126" w:type="dxa"/>
            <w:noWrap/>
          </w:tcPr>
          <w:p w14:paraId="563B47E6" w14:textId="77777777" w:rsidR="000C61AF" w:rsidRPr="00C2165A" w:rsidRDefault="000C61AF"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C2165A">
              <w:t>&lt;1%</w:t>
            </w:r>
          </w:p>
        </w:tc>
        <w:tc>
          <w:tcPr>
            <w:tcW w:w="2127" w:type="dxa"/>
            <w:noWrap/>
          </w:tcPr>
          <w:p w14:paraId="3B423160" w14:textId="77777777" w:rsidR="000C61AF" w:rsidRPr="00C2165A" w:rsidRDefault="000C61AF"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C2165A">
              <w:t>6%</w:t>
            </w:r>
          </w:p>
        </w:tc>
      </w:tr>
    </w:tbl>
    <w:p w14:paraId="1B616CB7" w14:textId="1D1E0A2A" w:rsidR="008D242A" w:rsidRDefault="000C61AF" w:rsidP="00B14A0C">
      <w:pPr>
        <w:pStyle w:val="Paragraph"/>
        <w:rPr>
          <w:rFonts w:asciiTheme="minorHAnsi" w:hAnsiTheme="minorHAnsi" w:cstheme="minorHAnsi"/>
        </w:rPr>
      </w:pPr>
      <w:r>
        <w:rPr>
          <w:rFonts w:asciiTheme="minorHAnsi" w:hAnsiTheme="minorHAnsi" w:cstheme="minorHAnsi"/>
        </w:rPr>
        <w:t xml:space="preserve">Furthermore, </w:t>
      </w:r>
      <w:r w:rsidR="00543E75">
        <w:rPr>
          <w:rFonts w:asciiTheme="minorHAnsi" w:hAnsiTheme="minorHAnsi" w:cstheme="minorHAnsi"/>
        </w:rPr>
        <w:t>for clients who were</w:t>
      </w:r>
      <w:r w:rsidR="00543E75" w:rsidRPr="00C2165A">
        <w:rPr>
          <w:rFonts w:asciiTheme="minorHAnsi" w:hAnsiTheme="minorHAnsi" w:cstheme="minorHAnsi"/>
        </w:rPr>
        <w:t xml:space="preserve"> </w:t>
      </w:r>
      <w:r w:rsidRPr="00C2165A">
        <w:rPr>
          <w:rFonts w:asciiTheme="minorHAnsi" w:hAnsiTheme="minorHAnsi" w:cstheme="minorHAnsi"/>
        </w:rPr>
        <w:t xml:space="preserve">recommended services, trial clients </w:t>
      </w:r>
      <w:r>
        <w:rPr>
          <w:rFonts w:asciiTheme="minorHAnsi" w:hAnsiTheme="minorHAnsi" w:cstheme="minorHAnsi"/>
        </w:rPr>
        <w:t>were</w:t>
      </w:r>
      <w:r w:rsidRPr="00C2165A">
        <w:rPr>
          <w:rFonts w:asciiTheme="minorHAnsi" w:hAnsiTheme="minorHAnsi" w:cstheme="minorHAnsi"/>
        </w:rPr>
        <w:t xml:space="preserve"> recommended fewer services on average</w:t>
      </w:r>
      <w:r>
        <w:rPr>
          <w:rFonts w:asciiTheme="minorHAnsi" w:hAnsiTheme="minorHAnsi" w:cstheme="minorHAnsi"/>
        </w:rPr>
        <w:t xml:space="preserve"> than all other cohorts</w:t>
      </w:r>
      <w:r w:rsidRPr="00C2165A">
        <w:rPr>
          <w:rFonts w:asciiTheme="minorHAnsi" w:hAnsiTheme="minorHAnsi" w:cstheme="minorHAnsi"/>
        </w:rPr>
        <w:t xml:space="preserve">, </w:t>
      </w:r>
      <w:r>
        <w:rPr>
          <w:rFonts w:asciiTheme="minorHAnsi" w:hAnsiTheme="minorHAnsi" w:cstheme="minorHAnsi"/>
        </w:rPr>
        <w:t>again with the exception of WA</w:t>
      </w:r>
      <w:r w:rsidR="00543E75">
        <w:rPr>
          <w:rFonts w:asciiTheme="minorHAnsi" w:hAnsiTheme="minorHAnsi" w:cstheme="minorHAnsi"/>
        </w:rPr>
        <w:t>,</w:t>
      </w:r>
      <w:r>
        <w:rPr>
          <w:rFonts w:asciiTheme="minorHAnsi" w:hAnsiTheme="minorHAnsi" w:cstheme="minorHAnsi"/>
        </w:rPr>
        <w:t xml:space="preserve"> </w:t>
      </w:r>
      <w:r w:rsidRPr="00C2165A">
        <w:rPr>
          <w:rFonts w:asciiTheme="minorHAnsi" w:hAnsiTheme="minorHAnsi" w:cstheme="minorHAnsi"/>
        </w:rPr>
        <w:t xml:space="preserve">as </w:t>
      </w:r>
      <w:r>
        <w:rPr>
          <w:rFonts w:asciiTheme="minorHAnsi" w:hAnsiTheme="minorHAnsi" w:cstheme="minorHAnsi"/>
        </w:rPr>
        <w:t>shown</w:t>
      </w:r>
      <w:r w:rsidRPr="00C2165A">
        <w:rPr>
          <w:rFonts w:asciiTheme="minorHAnsi" w:hAnsiTheme="minorHAnsi" w:cstheme="minorHAnsi"/>
        </w:rPr>
        <w:t xml:space="preserve"> in </w:t>
      </w:r>
      <w:r w:rsidRPr="00C2165A">
        <w:rPr>
          <w:rFonts w:asciiTheme="minorHAnsi" w:hAnsiTheme="minorHAnsi" w:cstheme="minorHAnsi"/>
        </w:rPr>
        <w:fldChar w:fldCharType="begin"/>
      </w:r>
      <w:r w:rsidRPr="00C2165A">
        <w:rPr>
          <w:rFonts w:asciiTheme="minorHAnsi" w:hAnsiTheme="minorHAnsi" w:cstheme="minorHAnsi"/>
        </w:rPr>
        <w:instrText xml:space="preserve"> REF _Ref54272873 \h </w:instrText>
      </w:r>
      <w:r w:rsidRPr="00C2165A">
        <w:rPr>
          <w:rFonts w:asciiTheme="minorHAnsi" w:hAnsiTheme="minorHAnsi" w:cstheme="minorHAnsi"/>
        </w:rPr>
      </w:r>
      <w:r w:rsidRPr="00C2165A">
        <w:rPr>
          <w:rFonts w:asciiTheme="minorHAnsi" w:hAnsiTheme="minorHAnsi" w:cstheme="minorHAnsi"/>
        </w:rPr>
        <w:fldChar w:fldCharType="separate"/>
      </w:r>
      <w:r w:rsidR="00323B97">
        <w:t>Table </w:t>
      </w:r>
      <w:r w:rsidR="00323B97">
        <w:rPr>
          <w:noProof/>
        </w:rPr>
        <w:t>2</w:t>
      </w:r>
      <w:r w:rsidR="00323B97">
        <w:noBreakHyphen/>
      </w:r>
      <w:r w:rsidR="00323B97">
        <w:rPr>
          <w:noProof/>
        </w:rPr>
        <w:t>6</w:t>
      </w:r>
      <w:r w:rsidRPr="00C2165A">
        <w:rPr>
          <w:rFonts w:asciiTheme="minorHAnsi" w:hAnsiTheme="minorHAnsi" w:cstheme="minorHAnsi"/>
        </w:rPr>
        <w:fldChar w:fldCharType="end"/>
      </w:r>
      <w:r w:rsidRPr="00C2165A">
        <w:rPr>
          <w:rFonts w:asciiTheme="minorHAnsi" w:hAnsiTheme="minorHAnsi" w:cstheme="minorHAnsi"/>
        </w:rPr>
        <w:t>.</w:t>
      </w:r>
    </w:p>
    <w:p w14:paraId="635D6A6C" w14:textId="15EFAE67" w:rsidR="000C61AF" w:rsidRPr="00C2165A" w:rsidRDefault="00867286" w:rsidP="005938E0">
      <w:pPr>
        <w:pStyle w:val="Caption"/>
      </w:pPr>
      <w:bookmarkStart w:id="129" w:name="_Ref54272873"/>
      <w:bookmarkStart w:id="130" w:name="_Toc59465425"/>
      <w:bookmarkStart w:id="131" w:name="_Toc72239736"/>
      <w:r>
        <w:lastRenderedPageBreak/>
        <w:t>Table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6</w:t>
      </w:r>
      <w:r w:rsidR="00BE481E">
        <w:rPr>
          <w:noProof/>
        </w:rPr>
        <w:fldChar w:fldCharType="end"/>
      </w:r>
      <w:bookmarkEnd w:id="129"/>
      <w:r>
        <w:t>:</w:t>
      </w:r>
      <w:r>
        <w:tab/>
      </w:r>
      <w:r w:rsidR="000C61AF" w:rsidRPr="00C2165A">
        <w:t>Average number of service recommendations per client</w:t>
      </w:r>
      <w:bookmarkEnd w:id="130"/>
      <w:bookmarkEnd w:id="131"/>
    </w:p>
    <w:tbl>
      <w:tblPr>
        <w:tblStyle w:val="AHALight"/>
        <w:tblW w:w="5529" w:type="dxa"/>
        <w:tblLayout w:type="fixed"/>
        <w:tblLook w:val="04A0" w:firstRow="1" w:lastRow="0" w:firstColumn="1" w:lastColumn="0" w:noHBand="0" w:noVBand="1"/>
        <w:tblDescription w:val="Column 1 lists each cohort, other columns the average number of service recommendations for reablement and non-reablement clients."/>
      </w:tblPr>
      <w:tblGrid>
        <w:gridCol w:w="1276"/>
        <w:gridCol w:w="2126"/>
        <w:gridCol w:w="2127"/>
      </w:tblGrid>
      <w:tr w:rsidR="000C61AF" w:rsidRPr="00C2165A" w14:paraId="1FB1F6BC" w14:textId="77777777" w:rsidTr="00AF65B6">
        <w:trPr>
          <w:cnfStyle w:val="100000000000" w:firstRow="1" w:lastRow="0" w:firstColumn="0" w:lastColumn="0" w:oddVBand="0" w:evenVBand="0" w:oddHBand="0"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276" w:type="dxa"/>
            <w:noWrap/>
          </w:tcPr>
          <w:p w14:paraId="11C88F6C" w14:textId="77777777" w:rsidR="000C61AF" w:rsidRPr="00C2165A" w:rsidRDefault="000C61AF" w:rsidP="00B14A0C">
            <w:pPr>
              <w:pStyle w:val="TableHeading1"/>
            </w:pPr>
            <w:bookmarkStart w:id="132" w:name="Title_5" w:colFirst="0" w:colLast="0"/>
            <w:r w:rsidRPr="00C2165A">
              <w:t>Cohort</w:t>
            </w:r>
          </w:p>
        </w:tc>
        <w:tc>
          <w:tcPr>
            <w:tcW w:w="2126" w:type="dxa"/>
            <w:noWrap/>
          </w:tcPr>
          <w:p w14:paraId="5632E212" w14:textId="77777777" w:rsidR="000C61AF" w:rsidRPr="00C2165A" w:rsidRDefault="000C61AF" w:rsidP="00B14A0C">
            <w:pPr>
              <w:pStyle w:val="TableHeading1"/>
              <w:jc w:val="right"/>
              <w:cnfStyle w:val="100000000000" w:firstRow="1" w:lastRow="0" w:firstColumn="0" w:lastColumn="0" w:oddVBand="0" w:evenVBand="0" w:oddHBand="0" w:evenHBand="0" w:firstRowFirstColumn="0" w:firstRowLastColumn="0" w:lastRowFirstColumn="0" w:lastRowLastColumn="0"/>
            </w:pPr>
            <w:r w:rsidRPr="00C2165A">
              <w:t>Reablement</w:t>
            </w:r>
          </w:p>
        </w:tc>
        <w:tc>
          <w:tcPr>
            <w:tcW w:w="2127" w:type="dxa"/>
            <w:noWrap/>
          </w:tcPr>
          <w:p w14:paraId="7917C372" w14:textId="77777777" w:rsidR="000C61AF" w:rsidRPr="00C2165A" w:rsidRDefault="000C61AF" w:rsidP="00B14A0C">
            <w:pPr>
              <w:pStyle w:val="TableHeading1"/>
              <w:jc w:val="right"/>
              <w:cnfStyle w:val="100000000000" w:firstRow="1" w:lastRow="0" w:firstColumn="0" w:lastColumn="0" w:oddVBand="0" w:evenVBand="0" w:oddHBand="0" w:evenHBand="0" w:firstRowFirstColumn="0" w:firstRowLastColumn="0" w:lastRowFirstColumn="0" w:lastRowLastColumn="0"/>
            </w:pPr>
            <w:r w:rsidRPr="00C2165A">
              <w:t>Non-reablement</w:t>
            </w:r>
          </w:p>
        </w:tc>
      </w:tr>
      <w:bookmarkEnd w:id="132"/>
      <w:tr w:rsidR="000C61AF" w:rsidRPr="00C2165A" w14:paraId="4EF440E9" w14:textId="77777777" w:rsidTr="00AF65B6">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276" w:type="dxa"/>
            <w:noWrap/>
          </w:tcPr>
          <w:p w14:paraId="095349C4" w14:textId="77777777" w:rsidR="000C61AF" w:rsidRPr="00C2165A" w:rsidRDefault="000C61AF" w:rsidP="00B14A0C">
            <w:pPr>
              <w:pStyle w:val="TableTextKeep"/>
            </w:pPr>
            <w:r w:rsidRPr="00C2165A">
              <w:t>Trial</w:t>
            </w:r>
          </w:p>
        </w:tc>
        <w:tc>
          <w:tcPr>
            <w:tcW w:w="2126" w:type="dxa"/>
            <w:noWrap/>
          </w:tcPr>
          <w:p w14:paraId="5B4191E8" w14:textId="77777777" w:rsidR="000C61AF" w:rsidRPr="00C2165A" w:rsidRDefault="000C61AF"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C2165A">
              <w:t>2.7</w:t>
            </w:r>
          </w:p>
        </w:tc>
        <w:tc>
          <w:tcPr>
            <w:tcW w:w="2127" w:type="dxa"/>
            <w:noWrap/>
          </w:tcPr>
          <w:p w14:paraId="7D8769D6" w14:textId="77777777" w:rsidR="000C61AF" w:rsidRPr="00C2165A" w:rsidRDefault="000C61AF"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C2165A">
              <w:t>2.2</w:t>
            </w:r>
          </w:p>
        </w:tc>
      </w:tr>
      <w:tr w:rsidR="000C61AF" w:rsidRPr="00C2165A" w14:paraId="50A06C58" w14:textId="77777777" w:rsidTr="00AF65B6">
        <w:trPr>
          <w:trHeight w:val="430"/>
        </w:trPr>
        <w:tc>
          <w:tcPr>
            <w:cnfStyle w:val="001000000000" w:firstRow="0" w:lastRow="0" w:firstColumn="1" w:lastColumn="0" w:oddVBand="0" w:evenVBand="0" w:oddHBand="0" w:evenHBand="0" w:firstRowFirstColumn="0" w:firstRowLastColumn="0" w:lastRowFirstColumn="0" w:lastRowLastColumn="0"/>
            <w:tcW w:w="1276" w:type="dxa"/>
            <w:noWrap/>
          </w:tcPr>
          <w:p w14:paraId="0B6B0264" w14:textId="77777777" w:rsidR="000C61AF" w:rsidRPr="00C2165A" w:rsidRDefault="000C61AF" w:rsidP="00B14A0C">
            <w:pPr>
              <w:pStyle w:val="TableTextKeep"/>
            </w:pPr>
            <w:r w:rsidRPr="00C2165A">
              <w:t>Control</w:t>
            </w:r>
          </w:p>
        </w:tc>
        <w:tc>
          <w:tcPr>
            <w:tcW w:w="2126" w:type="dxa"/>
            <w:noWrap/>
          </w:tcPr>
          <w:p w14:paraId="23475E58" w14:textId="77777777" w:rsidR="000C61AF" w:rsidRPr="00C2165A" w:rsidRDefault="000C61AF"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C2165A">
              <w:t>3.0</w:t>
            </w:r>
          </w:p>
        </w:tc>
        <w:tc>
          <w:tcPr>
            <w:tcW w:w="2127" w:type="dxa"/>
            <w:noWrap/>
          </w:tcPr>
          <w:p w14:paraId="03FB094C" w14:textId="77777777" w:rsidR="000C61AF" w:rsidRPr="00C2165A" w:rsidRDefault="000C61AF"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C2165A">
              <w:t>2.5</w:t>
            </w:r>
          </w:p>
        </w:tc>
      </w:tr>
      <w:tr w:rsidR="000C61AF" w:rsidRPr="00C2165A" w14:paraId="3462E5BB" w14:textId="77777777" w:rsidTr="00AF65B6">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276" w:type="dxa"/>
            <w:noWrap/>
          </w:tcPr>
          <w:p w14:paraId="35694D9A" w14:textId="77777777" w:rsidR="000C61AF" w:rsidRPr="00C2165A" w:rsidRDefault="000C61AF" w:rsidP="00B14A0C">
            <w:pPr>
              <w:pStyle w:val="TableTextKeep"/>
            </w:pPr>
            <w:r>
              <w:t>ROC</w:t>
            </w:r>
          </w:p>
        </w:tc>
        <w:tc>
          <w:tcPr>
            <w:tcW w:w="2126" w:type="dxa"/>
            <w:noWrap/>
          </w:tcPr>
          <w:p w14:paraId="23D2DA6C" w14:textId="77777777" w:rsidR="000C61AF" w:rsidRPr="00C2165A" w:rsidRDefault="000C61AF"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C2165A">
              <w:t>3.4</w:t>
            </w:r>
          </w:p>
        </w:tc>
        <w:tc>
          <w:tcPr>
            <w:tcW w:w="2127" w:type="dxa"/>
            <w:noWrap/>
          </w:tcPr>
          <w:p w14:paraId="6B123407" w14:textId="77777777" w:rsidR="000C61AF" w:rsidRPr="00C2165A" w:rsidRDefault="000C61AF"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C2165A">
              <w:t>2.7</w:t>
            </w:r>
          </w:p>
        </w:tc>
      </w:tr>
      <w:tr w:rsidR="000C61AF" w:rsidRPr="00C2165A" w14:paraId="44FC0864" w14:textId="77777777" w:rsidTr="00AF65B6">
        <w:trPr>
          <w:trHeight w:val="430"/>
        </w:trPr>
        <w:tc>
          <w:tcPr>
            <w:cnfStyle w:val="001000000000" w:firstRow="0" w:lastRow="0" w:firstColumn="1" w:lastColumn="0" w:oddVBand="0" w:evenVBand="0" w:oddHBand="0" w:evenHBand="0" w:firstRowFirstColumn="0" w:firstRowLastColumn="0" w:lastRowFirstColumn="0" w:lastRowLastColumn="0"/>
            <w:tcW w:w="1276" w:type="dxa"/>
            <w:noWrap/>
          </w:tcPr>
          <w:p w14:paraId="51141412" w14:textId="77777777" w:rsidR="000C61AF" w:rsidRPr="00C2165A" w:rsidRDefault="000C61AF" w:rsidP="00B14A0C">
            <w:pPr>
              <w:pStyle w:val="TableTextKeep"/>
            </w:pPr>
            <w:r>
              <w:t>WA</w:t>
            </w:r>
          </w:p>
        </w:tc>
        <w:tc>
          <w:tcPr>
            <w:tcW w:w="2126" w:type="dxa"/>
            <w:noWrap/>
          </w:tcPr>
          <w:p w14:paraId="0A52C7EA" w14:textId="77777777" w:rsidR="000C61AF" w:rsidRPr="00C2165A" w:rsidRDefault="000C61AF"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C2165A">
              <w:t>2.5</w:t>
            </w:r>
          </w:p>
        </w:tc>
        <w:tc>
          <w:tcPr>
            <w:tcW w:w="2127" w:type="dxa"/>
            <w:noWrap/>
          </w:tcPr>
          <w:p w14:paraId="24CC1987" w14:textId="77777777" w:rsidR="000C61AF" w:rsidRPr="00C2165A" w:rsidRDefault="000C61AF"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C2165A">
              <w:t>2.0</w:t>
            </w:r>
          </w:p>
        </w:tc>
      </w:tr>
      <w:tr w:rsidR="000C61AF" w:rsidRPr="00C2165A" w14:paraId="31746044" w14:textId="77777777" w:rsidTr="00AF65B6">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276" w:type="dxa"/>
            <w:noWrap/>
          </w:tcPr>
          <w:p w14:paraId="13DAAE96" w14:textId="77777777" w:rsidR="000C61AF" w:rsidRPr="00C2165A" w:rsidRDefault="000C61AF" w:rsidP="00B14A0C">
            <w:pPr>
              <w:pStyle w:val="TableText"/>
            </w:pPr>
            <w:r w:rsidRPr="00C2165A">
              <w:t>Vic</w:t>
            </w:r>
          </w:p>
        </w:tc>
        <w:tc>
          <w:tcPr>
            <w:tcW w:w="2126" w:type="dxa"/>
            <w:noWrap/>
          </w:tcPr>
          <w:p w14:paraId="47686431" w14:textId="77777777" w:rsidR="000C61AF" w:rsidRPr="00C2165A" w:rsidRDefault="000C61AF"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C2165A">
              <w:t>3.3</w:t>
            </w:r>
          </w:p>
        </w:tc>
        <w:tc>
          <w:tcPr>
            <w:tcW w:w="2127" w:type="dxa"/>
            <w:noWrap/>
          </w:tcPr>
          <w:p w14:paraId="0AD89262" w14:textId="77777777" w:rsidR="000C61AF" w:rsidRPr="00C2165A" w:rsidRDefault="000C61AF"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C2165A">
              <w:t>2.7</w:t>
            </w:r>
          </w:p>
        </w:tc>
      </w:tr>
    </w:tbl>
    <w:p w14:paraId="0604E085" w14:textId="67B3A007" w:rsidR="008D242A" w:rsidRDefault="000C61AF" w:rsidP="00B14A0C">
      <w:pPr>
        <w:pStyle w:val="Paragraph"/>
      </w:pPr>
      <w:r w:rsidRPr="002465AF">
        <w:t xml:space="preserve">Trial assessors consistently reported that </w:t>
      </w:r>
      <w:r>
        <w:t xml:space="preserve">the trial model </w:t>
      </w:r>
      <w:r w:rsidRPr="002465AF">
        <w:t xml:space="preserve">was better at identifying genuine client need. </w:t>
      </w:r>
      <w:r>
        <w:t>The changes in service recommendations als</w:t>
      </w:r>
      <w:r w:rsidRPr="004C0B7B">
        <w:t xml:space="preserve">o indicate that </w:t>
      </w:r>
      <w:r>
        <w:t xml:space="preserve">historically, </w:t>
      </w:r>
      <w:r w:rsidRPr="004C0B7B">
        <w:t>service</w:t>
      </w:r>
      <w:r>
        <w:t xml:space="preserve"> </w:t>
      </w:r>
      <w:r w:rsidRPr="004C0B7B">
        <w:t>recommend</w:t>
      </w:r>
      <w:r>
        <w:t>ations may have been influenced by</w:t>
      </w:r>
      <w:r w:rsidRPr="004C0B7B">
        <w:t xml:space="preserve"> client preferences</w:t>
      </w:r>
      <w:r>
        <w:t>,</w:t>
      </w:r>
      <w:r w:rsidRPr="004C0B7B">
        <w:t xml:space="preserve"> rather than </w:t>
      </w:r>
      <w:r>
        <w:t>based on demonstrated</w:t>
      </w:r>
      <w:r w:rsidRPr="004C0B7B">
        <w:t xml:space="preserve"> need.</w:t>
      </w:r>
      <w:r>
        <w:t xml:space="preserve"> One assessor stated that,</w:t>
      </w:r>
      <w:r w:rsidRPr="00214EFD">
        <w:rPr>
          <w:color w:val="0072B8" w:themeColor="background2" w:themeShade="80"/>
          <w:lang w:eastAsia="en-AU"/>
        </w:rPr>
        <w:t xml:space="preserve"> </w:t>
      </w:r>
      <w:r w:rsidRPr="00214EFD">
        <w:t>‘</w:t>
      </w:r>
      <w:r w:rsidRPr="00214EFD">
        <w:rPr>
          <w:i/>
          <w:iCs/>
        </w:rPr>
        <w:t>Unlike the more traditional approach</w:t>
      </w:r>
      <w:r w:rsidR="00543E75">
        <w:rPr>
          <w:i/>
          <w:iCs/>
        </w:rPr>
        <w:t>,</w:t>
      </w:r>
      <w:r w:rsidRPr="00214EFD">
        <w:rPr>
          <w:i/>
          <w:iCs/>
        </w:rPr>
        <w:t xml:space="preserve"> it is fantastic for weeding out the needs versus the wants. It takes the sting out of the tail when you are saying no to services.’</w:t>
      </w:r>
    </w:p>
    <w:p w14:paraId="3BA93A46" w14:textId="75F3A0B4" w:rsidR="000C61AF" w:rsidRDefault="000C61AF" w:rsidP="00B14A0C">
      <w:pPr>
        <w:pStyle w:val="Paragraph"/>
      </w:pPr>
      <w:r w:rsidRPr="00C2165A">
        <w:t>W</w:t>
      </w:r>
      <w:r>
        <w:t>A</w:t>
      </w:r>
      <w:r w:rsidRPr="00C2165A">
        <w:t xml:space="preserve">, a state with an established focus on reablement and </w:t>
      </w:r>
      <w:r>
        <w:t xml:space="preserve">the most </w:t>
      </w:r>
      <w:r w:rsidRPr="00C2165A">
        <w:t xml:space="preserve">experience with the trial model, recorded </w:t>
      </w:r>
      <w:r w:rsidR="00921850">
        <w:t>8</w:t>
      </w:r>
      <w:r w:rsidRPr="00481455">
        <w:t>%</w:t>
      </w:r>
      <w:r w:rsidR="00921850">
        <w:t xml:space="preserve"> (reablement) and 16% (non-reablement)</w:t>
      </w:r>
      <w:r>
        <w:t xml:space="preserve"> </w:t>
      </w:r>
      <w:r w:rsidRPr="00481455">
        <w:t xml:space="preserve">clients </w:t>
      </w:r>
      <w:r w:rsidR="000826F6">
        <w:t>who had</w:t>
      </w:r>
      <w:r w:rsidR="000826F6" w:rsidRPr="00481455">
        <w:t xml:space="preserve"> </w:t>
      </w:r>
      <w:r w:rsidRPr="00481455">
        <w:t>no service recommendation during the trial period.</w:t>
      </w:r>
      <w:r w:rsidR="00921850">
        <w:t xml:space="preserve"> Trial client rates of no service recommendations</w:t>
      </w:r>
      <w:r w:rsidR="00C670C6">
        <w:t xml:space="preserve"> (</w:t>
      </w:r>
      <w:r w:rsidR="00921850">
        <w:t>5% for reablement and 11% for non-reablement clients</w:t>
      </w:r>
      <w:r w:rsidR="00CC5571">
        <w:t>)</w:t>
      </w:r>
      <w:r w:rsidR="00C670C6">
        <w:t xml:space="preserve"> were more in line with WA’s</w:t>
      </w:r>
      <w:r w:rsidR="00C670C6" w:rsidRPr="00C670C6">
        <w:t xml:space="preserve"> </w:t>
      </w:r>
      <w:r w:rsidR="00C670C6">
        <w:t>than any other cohort</w:t>
      </w:r>
      <w:r w:rsidR="00921850">
        <w:t>.</w:t>
      </w:r>
      <w:r w:rsidRPr="00481455">
        <w:t xml:space="preserve"> </w:t>
      </w:r>
      <w:r w:rsidR="00921850">
        <w:t>Moreover, trial r</w:t>
      </w:r>
      <w:r w:rsidRPr="00481455">
        <w:t>eablement clients were recommended an average of 2.</w:t>
      </w:r>
      <w:r>
        <w:t>7</w:t>
      </w:r>
      <w:r w:rsidRPr="00481455">
        <w:t xml:space="preserve"> services, while non-reablement clients were recommended an average of </w:t>
      </w:r>
      <w:r>
        <w:t>2.2</w:t>
      </w:r>
      <w:r w:rsidRPr="00C2165A">
        <w:t xml:space="preserve"> services. This </w:t>
      </w:r>
      <w:r>
        <w:t>reveals</w:t>
      </w:r>
      <w:r w:rsidRPr="00C2165A">
        <w:t xml:space="preserve"> that the trial region</w:t>
      </w:r>
      <w:r w:rsidR="00202FFD">
        <w:t>s</w:t>
      </w:r>
      <w:r w:rsidRPr="00C2165A">
        <w:t xml:space="preserve"> </w:t>
      </w:r>
      <w:r w:rsidR="00A8243A">
        <w:t>were</w:t>
      </w:r>
      <w:r w:rsidR="00202FFD" w:rsidRPr="00C2165A">
        <w:t xml:space="preserve"> </w:t>
      </w:r>
      <w:r w:rsidRPr="00C2165A">
        <w:t xml:space="preserve">approaching rates of service recommendations </w:t>
      </w:r>
      <w:r w:rsidR="00731543">
        <w:t xml:space="preserve">which are </w:t>
      </w:r>
      <w:r w:rsidRPr="00C2165A">
        <w:t>similar to W</w:t>
      </w:r>
      <w:r>
        <w:t>A</w:t>
      </w:r>
      <w:r w:rsidR="00921850">
        <w:t xml:space="preserve">, 2.5 and 2.0 for </w:t>
      </w:r>
      <w:r w:rsidR="005204C1">
        <w:t>r</w:t>
      </w:r>
      <w:r w:rsidR="00921850">
        <w:t xml:space="preserve">eablement and </w:t>
      </w:r>
      <w:r w:rsidR="005204C1">
        <w:t>n</w:t>
      </w:r>
      <w:r w:rsidR="00921850">
        <w:t>on-reablement respectively</w:t>
      </w:r>
      <w:r w:rsidRPr="00C2165A">
        <w:t>.</w:t>
      </w:r>
    </w:p>
    <w:p w14:paraId="0A69C2E0" w14:textId="48FCC0D5" w:rsidR="008D242A" w:rsidRDefault="000C61AF" w:rsidP="00B14A0C">
      <w:pPr>
        <w:pStyle w:val="Paragraph"/>
        <w:rPr>
          <w:lang w:eastAsia="en-AU"/>
        </w:rPr>
      </w:pPr>
      <w:r>
        <w:rPr>
          <w:lang w:eastAsia="en-AU"/>
        </w:rPr>
        <w:t>In trial regions, of assessments where the client was recommended reablement but no CHSP service was recommended, 75% received a general recommendation, compared to 58% for control and 42% for rest of country regions. For assessments where reablement was not recommended and a CHSP was not recommended, 48% had a general recommendation in trial, 47% in control and 33% in rest of country regions. For reablement clients this shows an increased focus on alternative, non-CHSP solutions to meet client needs. General recommendations are discussed in greater detail in Section</w:t>
      </w:r>
      <w:r w:rsidR="00D827C8">
        <w:rPr>
          <w:lang w:eastAsia="en-AU"/>
        </w:rPr>
        <w:t xml:space="preserve"> </w:t>
      </w:r>
      <w:r w:rsidR="00D827C8">
        <w:rPr>
          <w:lang w:eastAsia="en-AU"/>
        </w:rPr>
        <w:fldChar w:fldCharType="begin"/>
      </w:r>
      <w:r w:rsidR="00D827C8">
        <w:rPr>
          <w:lang w:eastAsia="en-AU"/>
        </w:rPr>
        <w:instrText xml:space="preserve"> REF _Ref71037180 \n \h </w:instrText>
      </w:r>
      <w:r w:rsidR="00D827C8">
        <w:rPr>
          <w:lang w:eastAsia="en-AU"/>
        </w:rPr>
      </w:r>
      <w:r w:rsidR="00D827C8">
        <w:rPr>
          <w:lang w:eastAsia="en-AU"/>
        </w:rPr>
        <w:fldChar w:fldCharType="separate"/>
      </w:r>
      <w:r w:rsidR="00323B97">
        <w:rPr>
          <w:lang w:eastAsia="en-AU"/>
        </w:rPr>
        <w:t>2.5.2</w:t>
      </w:r>
      <w:r w:rsidR="00D827C8">
        <w:rPr>
          <w:lang w:eastAsia="en-AU"/>
        </w:rPr>
        <w:fldChar w:fldCharType="end"/>
      </w:r>
      <w:r>
        <w:rPr>
          <w:lang w:eastAsia="en-AU"/>
        </w:rPr>
        <w:t>.</w:t>
      </w:r>
    </w:p>
    <w:p w14:paraId="60BC7BA0" w14:textId="77777777" w:rsidR="008D242A" w:rsidRDefault="000C61AF" w:rsidP="000C76F0">
      <w:pPr>
        <w:pStyle w:val="Heading4"/>
      </w:pPr>
      <w:bookmarkStart w:id="133" w:name="_Ref56156010"/>
      <w:r w:rsidRPr="00CF77C8">
        <w:t>Types of service recommendations</w:t>
      </w:r>
      <w:bookmarkEnd w:id="133"/>
    </w:p>
    <w:p w14:paraId="4F794659" w14:textId="77777777" w:rsidR="008D242A" w:rsidRDefault="000C61AF" w:rsidP="00AF65B6">
      <w:pPr>
        <w:pStyle w:val="ParaKeep"/>
      </w:pPr>
      <w:r w:rsidRPr="00C2165A">
        <w:t>We further examined the</w:t>
      </w:r>
      <w:r>
        <w:t xml:space="preserve"> </w:t>
      </w:r>
      <w:r w:rsidRPr="00C2165A">
        <w:t>data to see whether the trial model changed the demand for particular CHSP service types.</w:t>
      </w:r>
    </w:p>
    <w:p w14:paraId="024EB09F" w14:textId="484A742A" w:rsidR="008D242A" w:rsidRDefault="000C61AF" w:rsidP="00B14A0C">
      <w:pPr>
        <w:pStyle w:val="Paragraph"/>
      </w:pPr>
      <w:r>
        <w:t>It was</w:t>
      </w:r>
      <w:r w:rsidRPr="00C2165A">
        <w:t xml:space="preserve"> found </w:t>
      </w:r>
      <w:r>
        <w:t>that</w:t>
      </w:r>
      <w:r w:rsidRPr="00C2165A">
        <w:t xml:space="preserve"> the trial model influences the way some CHSP services are recommended but not others. Trial clients were less likely to receive domestic assistance</w:t>
      </w:r>
      <w:r w:rsidR="00C663EC">
        <w:t xml:space="preserve"> (32% vs 44%</w:t>
      </w:r>
      <w:r w:rsidR="00BF1D2C">
        <w:t>)</w:t>
      </w:r>
      <w:r w:rsidRPr="00C2165A">
        <w:t>, transport</w:t>
      </w:r>
      <w:r w:rsidR="00C663EC">
        <w:t xml:space="preserve"> (28% vs 34%)</w:t>
      </w:r>
      <w:r w:rsidRPr="00C2165A">
        <w:t xml:space="preserve">, </w:t>
      </w:r>
      <w:r w:rsidR="009E11DE">
        <w:t xml:space="preserve">home maintenance (23% vs 30%) </w:t>
      </w:r>
      <w:r w:rsidRPr="00C2165A">
        <w:t xml:space="preserve">and social support individual </w:t>
      </w:r>
      <w:r w:rsidR="00C663EC">
        <w:t xml:space="preserve">(10% vs 13%) </w:t>
      </w:r>
      <w:r w:rsidRPr="00C2165A">
        <w:t>recommendations</w:t>
      </w:r>
      <w:r>
        <w:t>, when compared with control clients</w:t>
      </w:r>
      <w:r w:rsidRPr="00C2165A">
        <w:t>.</w:t>
      </w:r>
    </w:p>
    <w:p w14:paraId="1C53A2DF" w14:textId="25A6C370" w:rsidR="008D242A" w:rsidRDefault="000C61AF" w:rsidP="00B14A0C">
      <w:pPr>
        <w:pStyle w:val="Paragraph"/>
      </w:pPr>
      <w:r>
        <w:t xml:space="preserve">This shift in CHSP recommendations may reflect the </w:t>
      </w:r>
      <w:r w:rsidR="00731543">
        <w:t xml:space="preserve">focus on </w:t>
      </w:r>
      <w:r w:rsidRPr="00B2794A">
        <w:t xml:space="preserve">genuine </w:t>
      </w:r>
      <w:r>
        <w:t xml:space="preserve">client </w:t>
      </w:r>
      <w:r w:rsidRPr="00B2794A">
        <w:t xml:space="preserve">need </w:t>
      </w:r>
      <w:r w:rsidR="00731543">
        <w:t xml:space="preserve">which </w:t>
      </w:r>
      <w:r>
        <w:t>assessors reported above</w:t>
      </w:r>
      <w:r w:rsidR="00731543">
        <w:t xml:space="preserve"> (previous page)</w:t>
      </w:r>
      <w:r>
        <w:t xml:space="preserve">. It may also reflect the larger proportion of trial clients </w:t>
      </w:r>
      <w:r w:rsidRPr="00DA0AB9">
        <w:t>receiving general (non-CHSP) service recommendations that mirror CHSP service types</w:t>
      </w:r>
      <w:r>
        <w:t xml:space="preserve"> such as d</w:t>
      </w:r>
      <w:r w:rsidRPr="00DA0AB9">
        <w:t xml:space="preserve">omestic </w:t>
      </w:r>
      <w:r>
        <w:t>a</w:t>
      </w:r>
      <w:r w:rsidRPr="00DA0AB9">
        <w:t xml:space="preserve">ssistance and </w:t>
      </w:r>
      <w:r>
        <w:t>t</w:t>
      </w:r>
      <w:r w:rsidRPr="00DA0AB9">
        <w:t>ransport</w:t>
      </w:r>
      <w:r>
        <w:t>.</w:t>
      </w:r>
    </w:p>
    <w:p w14:paraId="7D12AE28" w14:textId="7C33188A" w:rsidR="000C61AF" w:rsidRPr="00C2165A" w:rsidRDefault="00867286" w:rsidP="005938E0">
      <w:pPr>
        <w:pStyle w:val="Caption"/>
      </w:pPr>
      <w:bookmarkStart w:id="134" w:name="_Toc59465426"/>
      <w:bookmarkStart w:id="135" w:name="_Toc72239737"/>
      <w:r>
        <w:lastRenderedPageBreak/>
        <w:t>Table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7</w:t>
      </w:r>
      <w:r w:rsidR="00BE481E">
        <w:rPr>
          <w:noProof/>
        </w:rPr>
        <w:fldChar w:fldCharType="end"/>
      </w:r>
      <w:r>
        <w:t>:</w:t>
      </w:r>
      <w:r>
        <w:tab/>
      </w:r>
      <w:r w:rsidR="000C61AF" w:rsidRPr="00C2165A">
        <w:t>Services recommended by service type and cohort</w:t>
      </w:r>
      <w:bookmarkEnd w:id="134"/>
      <w:bookmarkEnd w:id="135"/>
    </w:p>
    <w:tbl>
      <w:tblPr>
        <w:tblStyle w:val="AHALight"/>
        <w:tblW w:w="5000" w:type="pct"/>
        <w:tblLook w:val="04A0" w:firstRow="1" w:lastRow="0" w:firstColumn="1" w:lastColumn="0" w:noHBand="0" w:noVBand="1"/>
        <w:tblDescription w:val="Column 1 lists each service type, other columns show the proportion of services recommended for each cohort."/>
      </w:tblPr>
      <w:tblGrid>
        <w:gridCol w:w="3706"/>
        <w:gridCol w:w="1072"/>
        <w:gridCol w:w="1074"/>
        <w:gridCol w:w="1074"/>
        <w:gridCol w:w="1074"/>
        <w:gridCol w:w="1072"/>
      </w:tblGrid>
      <w:tr w:rsidR="000C61AF" w:rsidRPr="00C2165A" w14:paraId="55A55A22" w14:textId="77777777" w:rsidTr="00AF65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2" w:type="pct"/>
          </w:tcPr>
          <w:p w14:paraId="50B040F2" w14:textId="77777777" w:rsidR="000C61AF" w:rsidRPr="001B4A4E" w:rsidRDefault="000C61AF" w:rsidP="00B14A0C">
            <w:pPr>
              <w:pStyle w:val="TableHeading1"/>
            </w:pPr>
            <w:bookmarkStart w:id="136" w:name="Title_6" w:colFirst="0" w:colLast="0"/>
            <w:r>
              <w:t>Services</w:t>
            </w:r>
          </w:p>
        </w:tc>
        <w:tc>
          <w:tcPr>
            <w:tcW w:w="591" w:type="pct"/>
            <w:vAlign w:val="center"/>
          </w:tcPr>
          <w:p w14:paraId="023BEC68" w14:textId="59D5FA6A" w:rsidR="000C61AF" w:rsidRPr="001B4A4E" w:rsidRDefault="000C61AF" w:rsidP="001D2554">
            <w:pPr>
              <w:pStyle w:val="TableHeading1Centred"/>
              <w:cnfStyle w:val="100000000000" w:firstRow="1" w:lastRow="0" w:firstColumn="0" w:lastColumn="0" w:oddVBand="0" w:evenVBand="0" w:oddHBand="0" w:evenHBand="0" w:firstRowFirstColumn="0" w:firstRowLastColumn="0" w:lastRowFirstColumn="0" w:lastRowLastColumn="0"/>
            </w:pPr>
            <w:r w:rsidRPr="001B4A4E">
              <w:t>Trial</w:t>
            </w:r>
          </w:p>
        </w:tc>
        <w:tc>
          <w:tcPr>
            <w:tcW w:w="592" w:type="pct"/>
            <w:vAlign w:val="center"/>
          </w:tcPr>
          <w:p w14:paraId="39E8C1BD" w14:textId="00F4A9DA" w:rsidR="000C61AF" w:rsidRPr="001B4A4E" w:rsidRDefault="000C61AF" w:rsidP="001D2554">
            <w:pPr>
              <w:pStyle w:val="TableHeading1Centred"/>
              <w:cnfStyle w:val="100000000000" w:firstRow="1" w:lastRow="0" w:firstColumn="0" w:lastColumn="0" w:oddVBand="0" w:evenVBand="0" w:oddHBand="0" w:evenHBand="0" w:firstRowFirstColumn="0" w:firstRowLastColumn="0" w:lastRowFirstColumn="0" w:lastRowLastColumn="0"/>
            </w:pPr>
            <w:r w:rsidRPr="001B4A4E">
              <w:t>Control</w:t>
            </w:r>
          </w:p>
        </w:tc>
        <w:tc>
          <w:tcPr>
            <w:tcW w:w="592" w:type="pct"/>
            <w:vAlign w:val="center"/>
          </w:tcPr>
          <w:p w14:paraId="600245E4" w14:textId="4524AE8B" w:rsidR="000C61AF" w:rsidRPr="001B4A4E" w:rsidRDefault="000C61AF" w:rsidP="001D2554">
            <w:pPr>
              <w:pStyle w:val="TableHeading1Centred"/>
              <w:cnfStyle w:val="100000000000" w:firstRow="1" w:lastRow="0" w:firstColumn="0" w:lastColumn="0" w:oddVBand="0" w:evenVBand="0" w:oddHBand="0" w:evenHBand="0" w:firstRowFirstColumn="0" w:firstRowLastColumn="0" w:lastRowFirstColumn="0" w:lastRowLastColumn="0"/>
            </w:pPr>
            <w:r w:rsidRPr="001B4A4E">
              <w:t>R</w:t>
            </w:r>
            <w:r>
              <w:t>O</w:t>
            </w:r>
            <w:r w:rsidRPr="001B4A4E">
              <w:t>C</w:t>
            </w:r>
          </w:p>
        </w:tc>
        <w:tc>
          <w:tcPr>
            <w:tcW w:w="592" w:type="pct"/>
            <w:vAlign w:val="center"/>
          </w:tcPr>
          <w:p w14:paraId="008067CE" w14:textId="2B48D3A1" w:rsidR="000C61AF" w:rsidRPr="001B4A4E" w:rsidRDefault="000C61AF" w:rsidP="001D2554">
            <w:pPr>
              <w:pStyle w:val="TableHeading1Centred"/>
              <w:cnfStyle w:val="100000000000" w:firstRow="1" w:lastRow="0" w:firstColumn="0" w:lastColumn="0" w:oddVBand="0" w:evenVBand="0" w:oddHBand="0" w:evenHBand="0" w:firstRowFirstColumn="0" w:firstRowLastColumn="0" w:lastRowFirstColumn="0" w:lastRowLastColumn="0"/>
            </w:pPr>
            <w:r w:rsidRPr="001B4A4E">
              <w:t>WA</w:t>
            </w:r>
          </w:p>
        </w:tc>
        <w:tc>
          <w:tcPr>
            <w:tcW w:w="592" w:type="pct"/>
            <w:vAlign w:val="center"/>
          </w:tcPr>
          <w:p w14:paraId="7AA2E12C" w14:textId="23EB9138" w:rsidR="000C61AF" w:rsidRPr="001B4A4E" w:rsidRDefault="000C61AF" w:rsidP="001D2554">
            <w:pPr>
              <w:pStyle w:val="TableHeading1Centred"/>
              <w:cnfStyle w:val="100000000000" w:firstRow="1" w:lastRow="0" w:firstColumn="0" w:lastColumn="0" w:oddVBand="0" w:evenVBand="0" w:oddHBand="0" w:evenHBand="0" w:firstRowFirstColumn="0" w:firstRowLastColumn="0" w:lastRowFirstColumn="0" w:lastRowLastColumn="0"/>
            </w:pPr>
            <w:r w:rsidRPr="001B4A4E">
              <w:t>Vic</w:t>
            </w:r>
          </w:p>
        </w:tc>
      </w:tr>
      <w:tr w:rsidR="002C4108" w:rsidRPr="00C2165A" w14:paraId="3B0579D3" w14:textId="77777777" w:rsidTr="002C4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2" w:type="pct"/>
            <w:shd w:val="clear" w:color="auto" w:fill="E2F4FF" w:themeFill="background2" w:themeFillTint="33"/>
          </w:tcPr>
          <w:p w14:paraId="3F838E83" w14:textId="0A5D07A4" w:rsidR="002C4108" w:rsidRPr="00C2165A" w:rsidRDefault="003439AD" w:rsidP="00B14A0C">
            <w:pPr>
              <w:pStyle w:val="TableTextKeep"/>
            </w:pPr>
            <w:r>
              <w:t>Sample size</w:t>
            </w:r>
          </w:p>
        </w:tc>
        <w:tc>
          <w:tcPr>
            <w:tcW w:w="591" w:type="pct"/>
            <w:shd w:val="clear" w:color="auto" w:fill="E2F4FF" w:themeFill="background2" w:themeFillTint="33"/>
          </w:tcPr>
          <w:p w14:paraId="34FF170D" w14:textId="0EC6948E" w:rsidR="002C4108" w:rsidRPr="00FD3752" w:rsidRDefault="002C4108"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15,304</w:t>
            </w:r>
          </w:p>
        </w:tc>
        <w:tc>
          <w:tcPr>
            <w:tcW w:w="592" w:type="pct"/>
            <w:shd w:val="clear" w:color="auto" w:fill="E2F4FF" w:themeFill="background2" w:themeFillTint="33"/>
          </w:tcPr>
          <w:p w14:paraId="392410EF" w14:textId="16F1C72C" w:rsidR="002C4108" w:rsidRPr="00FD3752" w:rsidRDefault="002C4108"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12,283</w:t>
            </w:r>
          </w:p>
        </w:tc>
        <w:tc>
          <w:tcPr>
            <w:tcW w:w="592" w:type="pct"/>
            <w:shd w:val="clear" w:color="auto" w:fill="E2F4FF" w:themeFill="background2" w:themeFillTint="33"/>
          </w:tcPr>
          <w:p w14:paraId="37AA780B" w14:textId="146D458E" w:rsidR="002C4108" w:rsidRPr="00FD3752" w:rsidRDefault="002C4108"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74,390</w:t>
            </w:r>
          </w:p>
        </w:tc>
        <w:tc>
          <w:tcPr>
            <w:tcW w:w="592" w:type="pct"/>
            <w:shd w:val="clear" w:color="auto" w:fill="E2F4FF" w:themeFill="background2" w:themeFillTint="33"/>
          </w:tcPr>
          <w:p w14:paraId="21CC01F5" w14:textId="5141D2C0" w:rsidR="002C4108" w:rsidRPr="00FD3752" w:rsidRDefault="002C4108"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13,073</w:t>
            </w:r>
          </w:p>
        </w:tc>
        <w:tc>
          <w:tcPr>
            <w:tcW w:w="592" w:type="pct"/>
            <w:shd w:val="clear" w:color="auto" w:fill="E2F4FF" w:themeFill="background2" w:themeFillTint="33"/>
          </w:tcPr>
          <w:p w14:paraId="2A73E42E" w14:textId="08B90C55" w:rsidR="002C4108" w:rsidRPr="00FD3752" w:rsidRDefault="002C4108"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36,965</w:t>
            </w:r>
          </w:p>
        </w:tc>
      </w:tr>
      <w:bookmarkEnd w:id="136"/>
      <w:tr w:rsidR="000C61AF" w:rsidRPr="00C2165A" w14:paraId="5F762334" w14:textId="77777777" w:rsidTr="00AF65B6">
        <w:tc>
          <w:tcPr>
            <w:cnfStyle w:val="001000000000" w:firstRow="0" w:lastRow="0" w:firstColumn="1" w:lastColumn="0" w:oddVBand="0" w:evenVBand="0" w:oddHBand="0" w:evenHBand="0" w:firstRowFirstColumn="0" w:firstRowLastColumn="0" w:lastRowFirstColumn="0" w:lastRowLastColumn="0"/>
            <w:tcW w:w="2042" w:type="pct"/>
          </w:tcPr>
          <w:p w14:paraId="437F9BA6" w14:textId="77777777" w:rsidR="000C61AF" w:rsidRPr="00C2165A" w:rsidRDefault="000C61AF" w:rsidP="00B14A0C">
            <w:pPr>
              <w:pStyle w:val="TableTextKeep"/>
              <w:rPr>
                <w:b w:val="0"/>
              </w:rPr>
            </w:pPr>
            <w:r w:rsidRPr="00C2165A">
              <w:t>Allied Health and Therapy Services</w:t>
            </w:r>
          </w:p>
        </w:tc>
        <w:tc>
          <w:tcPr>
            <w:tcW w:w="591" w:type="pct"/>
          </w:tcPr>
          <w:p w14:paraId="11830C38"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34%</w:t>
            </w:r>
          </w:p>
        </w:tc>
        <w:tc>
          <w:tcPr>
            <w:tcW w:w="592" w:type="pct"/>
          </w:tcPr>
          <w:p w14:paraId="6B787CCF"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32%</w:t>
            </w:r>
          </w:p>
        </w:tc>
        <w:tc>
          <w:tcPr>
            <w:tcW w:w="592" w:type="pct"/>
          </w:tcPr>
          <w:p w14:paraId="08590172"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36%</w:t>
            </w:r>
          </w:p>
        </w:tc>
        <w:tc>
          <w:tcPr>
            <w:tcW w:w="592" w:type="pct"/>
          </w:tcPr>
          <w:p w14:paraId="599929C9"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19%</w:t>
            </w:r>
          </w:p>
        </w:tc>
        <w:tc>
          <w:tcPr>
            <w:tcW w:w="592" w:type="pct"/>
          </w:tcPr>
          <w:p w14:paraId="63E4E6C6"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54%</w:t>
            </w:r>
          </w:p>
        </w:tc>
      </w:tr>
      <w:tr w:rsidR="000C61AF" w:rsidRPr="00C2165A" w14:paraId="74D6BDB9" w14:textId="77777777" w:rsidTr="00AF65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2" w:type="pct"/>
          </w:tcPr>
          <w:p w14:paraId="52316399" w14:textId="77777777" w:rsidR="000C61AF" w:rsidRPr="00C2165A" w:rsidRDefault="000C61AF" w:rsidP="00B14A0C">
            <w:pPr>
              <w:pStyle w:val="TableTextKeep"/>
              <w:rPr>
                <w:b w:val="0"/>
              </w:rPr>
            </w:pPr>
            <w:r w:rsidRPr="00C2165A">
              <w:t>Domestic Assistance</w:t>
            </w:r>
          </w:p>
        </w:tc>
        <w:tc>
          <w:tcPr>
            <w:tcW w:w="591" w:type="pct"/>
          </w:tcPr>
          <w:p w14:paraId="4BC6B907"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33%</w:t>
            </w:r>
          </w:p>
        </w:tc>
        <w:tc>
          <w:tcPr>
            <w:tcW w:w="592" w:type="pct"/>
          </w:tcPr>
          <w:p w14:paraId="21B51038"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44%</w:t>
            </w:r>
          </w:p>
        </w:tc>
        <w:tc>
          <w:tcPr>
            <w:tcW w:w="592" w:type="pct"/>
          </w:tcPr>
          <w:p w14:paraId="3A3C038B"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43%</w:t>
            </w:r>
          </w:p>
        </w:tc>
        <w:tc>
          <w:tcPr>
            <w:tcW w:w="592" w:type="pct"/>
          </w:tcPr>
          <w:p w14:paraId="2B60C51D"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42%</w:t>
            </w:r>
          </w:p>
        </w:tc>
        <w:tc>
          <w:tcPr>
            <w:tcW w:w="592" w:type="pct"/>
          </w:tcPr>
          <w:p w14:paraId="3A76A64D"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43%</w:t>
            </w:r>
          </w:p>
        </w:tc>
      </w:tr>
      <w:tr w:rsidR="000C61AF" w:rsidRPr="00C2165A" w14:paraId="562F7484" w14:textId="77777777" w:rsidTr="00AF65B6">
        <w:tc>
          <w:tcPr>
            <w:cnfStyle w:val="001000000000" w:firstRow="0" w:lastRow="0" w:firstColumn="1" w:lastColumn="0" w:oddVBand="0" w:evenVBand="0" w:oddHBand="0" w:evenHBand="0" w:firstRowFirstColumn="0" w:firstRowLastColumn="0" w:lastRowFirstColumn="0" w:lastRowLastColumn="0"/>
            <w:tcW w:w="2042" w:type="pct"/>
          </w:tcPr>
          <w:p w14:paraId="6D3955AB" w14:textId="77777777" w:rsidR="000C61AF" w:rsidRPr="00C2165A" w:rsidRDefault="000C61AF" w:rsidP="00B14A0C">
            <w:pPr>
              <w:pStyle w:val="TableTextKeep"/>
              <w:rPr>
                <w:b w:val="0"/>
              </w:rPr>
            </w:pPr>
            <w:r w:rsidRPr="00C2165A">
              <w:t>Transport</w:t>
            </w:r>
          </w:p>
        </w:tc>
        <w:tc>
          <w:tcPr>
            <w:tcW w:w="591" w:type="pct"/>
          </w:tcPr>
          <w:p w14:paraId="4B987DE0"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28%</w:t>
            </w:r>
          </w:p>
        </w:tc>
        <w:tc>
          <w:tcPr>
            <w:tcW w:w="592" w:type="pct"/>
          </w:tcPr>
          <w:p w14:paraId="3421E4D9"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34%</w:t>
            </w:r>
          </w:p>
        </w:tc>
        <w:tc>
          <w:tcPr>
            <w:tcW w:w="592" w:type="pct"/>
          </w:tcPr>
          <w:p w14:paraId="135536F2"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33%</w:t>
            </w:r>
          </w:p>
        </w:tc>
        <w:tc>
          <w:tcPr>
            <w:tcW w:w="592" w:type="pct"/>
          </w:tcPr>
          <w:p w14:paraId="47299AC9"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22%</w:t>
            </w:r>
          </w:p>
        </w:tc>
        <w:tc>
          <w:tcPr>
            <w:tcW w:w="592" w:type="pct"/>
          </w:tcPr>
          <w:p w14:paraId="2223E5B1"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11%</w:t>
            </w:r>
          </w:p>
        </w:tc>
      </w:tr>
      <w:tr w:rsidR="000C61AF" w:rsidRPr="00C2165A" w14:paraId="74DE0019" w14:textId="77777777" w:rsidTr="00AF65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2" w:type="pct"/>
          </w:tcPr>
          <w:p w14:paraId="7595D526" w14:textId="77777777" w:rsidR="000C61AF" w:rsidRPr="00C2165A" w:rsidRDefault="000C61AF" w:rsidP="00B14A0C">
            <w:pPr>
              <w:pStyle w:val="TableTextKeep"/>
              <w:rPr>
                <w:b w:val="0"/>
              </w:rPr>
            </w:pPr>
            <w:r w:rsidRPr="00C2165A">
              <w:t>Home Maintenance</w:t>
            </w:r>
          </w:p>
        </w:tc>
        <w:tc>
          <w:tcPr>
            <w:tcW w:w="591" w:type="pct"/>
          </w:tcPr>
          <w:p w14:paraId="101F13E9"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23%</w:t>
            </w:r>
          </w:p>
        </w:tc>
        <w:tc>
          <w:tcPr>
            <w:tcW w:w="592" w:type="pct"/>
          </w:tcPr>
          <w:p w14:paraId="134B83ED"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30%</w:t>
            </w:r>
          </w:p>
        </w:tc>
        <w:tc>
          <w:tcPr>
            <w:tcW w:w="592" w:type="pct"/>
          </w:tcPr>
          <w:p w14:paraId="5310CA00"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32%</w:t>
            </w:r>
          </w:p>
        </w:tc>
        <w:tc>
          <w:tcPr>
            <w:tcW w:w="592" w:type="pct"/>
          </w:tcPr>
          <w:p w14:paraId="462256F7"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20%</w:t>
            </w:r>
          </w:p>
        </w:tc>
        <w:tc>
          <w:tcPr>
            <w:tcW w:w="592" w:type="pct"/>
          </w:tcPr>
          <w:p w14:paraId="2E6F09F6"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35%</w:t>
            </w:r>
          </w:p>
        </w:tc>
      </w:tr>
      <w:tr w:rsidR="000C61AF" w:rsidRPr="00C2165A" w14:paraId="5875DE91" w14:textId="77777777" w:rsidTr="00AF65B6">
        <w:tc>
          <w:tcPr>
            <w:cnfStyle w:val="001000000000" w:firstRow="0" w:lastRow="0" w:firstColumn="1" w:lastColumn="0" w:oddVBand="0" w:evenVBand="0" w:oddHBand="0" w:evenHBand="0" w:firstRowFirstColumn="0" w:firstRowLastColumn="0" w:lastRowFirstColumn="0" w:lastRowLastColumn="0"/>
            <w:tcW w:w="2042" w:type="pct"/>
          </w:tcPr>
          <w:p w14:paraId="03B6C834" w14:textId="77777777" w:rsidR="000C61AF" w:rsidRPr="00C2165A" w:rsidRDefault="000C61AF" w:rsidP="00B14A0C">
            <w:pPr>
              <w:pStyle w:val="TableTextKeep"/>
              <w:rPr>
                <w:b w:val="0"/>
                <w:bCs/>
              </w:rPr>
            </w:pPr>
            <w:r w:rsidRPr="00C2165A">
              <w:rPr>
                <w:bCs/>
              </w:rPr>
              <w:t>Home Modifications</w:t>
            </w:r>
          </w:p>
        </w:tc>
        <w:tc>
          <w:tcPr>
            <w:tcW w:w="591" w:type="pct"/>
          </w:tcPr>
          <w:p w14:paraId="162B35F4"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20%</w:t>
            </w:r>
          </w:p>
        </w:tc>
        <w:tc>
          <w:tcPr>
            <w:tcW w:w="592" w:type="pct"/>
          </w:tcPr>
          <w:p w14:paraId="12C19AEC"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20%</w:t>
            </w:r>
          </w:p>
        </w:tc>
        <w:tc>
          <w:tcPr>
            <w:tcW w:w="592" w:type="pct"/>
          </w:tcPr>
          <w:p w14:paraId="28611BF0"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22%</w:t>
            </w:r>
          </w:p>
        </w:tc>
        <w:tc>
          <w:tcPr>
            <w:tcW w:w="592" w:type="pct"/>
          </w:tcPr>
          <w:p w14:paraId="3079959D"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14%</w:t>
            </w:r>
          </w:p>
        </w:tc>
        <w:tc>
          <w:tcPr>
            <w:tcW w:w="592" w:type="pct"/>
          </w:tcPr>
          <w:p w14:paraId="436D7031"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22%</w:t>
            </w:r>
          </w:p>
        </w:tc>
      </w:tr>
      <w:tr w:rsidR="000C61AF" w:rsidRPr="00C2165A" w14:paraId="0CBA9A04" w14:textId="77777777" w:rsidTr="00AF65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2" w:type="pct"/>
          </w:tcPr>
          <w:p w14:paraId="3CE8478E" w14:textId="77777777" w:rsidR="000C61AF" w:rsidRPr="00C2165A" w:rsidRDefault="000C61AF" w:rsidP="00B14A0C">
            <w:pPr>
              <w:pStyle w:val="TableTextKeep"/>
              <w:rPr>
                <w:b w:val="0"/>
                <w:bCs/>
              </w:rPr>
            </w:pPr>
            <w:r w:rsidRPr="00C2165A">
              <w:t>Social Support Individual</w:t>
            </w:r>
          </w:p>
        </w:tc>
        <w:tc>
          <w:tcPr>
            <w:tcW w:w="591" w:type="pct"/>
          </w:tcPr>
          <w:p w14:paraId="360DD520"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10%</w:t>
            </w:r>
          </w:p>
        </w:tc>
        <w:tc>
          <w:tcPr>
            <w:tcW w:w="592" w:type="pct"/>
          </w:tcPr>
          <w:p w14:paraId="4BB5EB7D"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13%</w:t>
            </w:r>
          </w:p>
        </w:tc>
        <w:tc>
          <w:tcPr>
            <w:tcW w:w="592" w:type="pct"/>
          </w:tcPr>
          <w:p w14:paraId="1D180376"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14%</w:t>
            </w:r>
          </w:p>
        </w:tc>
        <w:tc>
          <w:tcPr>
            <w:tcW w:w="592" w:type="pct"/>
          </w:tcPr>
          <w:p w14:paraId="3D4992AB"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9%</w:t>
            </w:r>
          </w:p>
        </w:tc>
        <w:tc>
          <w:tcPr>
            <w:tcW w:w="592" w:type="pct"/>
          </w:tcPr>
          <w:p w14:paraId="4A8C8AEE"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9%</w:t>
            </w:r>
          </w:p>
        </w:tc>
      </w:tr>
      <w:tr w:rsidR="000C61AF" w:rsidRPr="00C2165A" w14:paraId="6AA7A4B3" w14:textId="77777777" w:rsidTr="00AF65B6">
        <w:tc>
          <w:tcPr>
            <w:cnfStyle w:val="001000000000" w:firstRow="0" w:lastRow="0" w:firstColumn="1" w:lastColumn="0" w:oddVBand="0" w:evenVBand="0" w:oddHBand="0" w:evenHBand="0" w:firstRowFirstColumn="0" w:firstRowLastColumn="0" w:lastRowFirstColumn="0" w:lastRowLastColumn="0"/>
            <w:tcW w:w="2042" w:type="pct"/>
          </w:tcPr>
          <w:p w14:paraId="6DB33EDA" w14:textId="77777777" w:rsidR="000C61AF" w:rsidRPr="00C2165A" w:rsidRDefault="000C61AF" w:rsidP="00B14A0C">
            <w:pPr>
              <w:pStyle w:val="TableTextKeep"/>
              <w:rPr>
                <w:b w:val="0"/>
              </w:rPr>
            </w:pPr>
            <w:r w:rsidRPr="00C2165A">
              <w:t>Meals</w:t>
            </w:r>
          </w:p>
        </w:tc>
        <w:tc>
          <w:tcPr>
            <w:tcW w:w="591" w:type="pct"/>
          </w:tcPr>
          <w:p w14:paraId="107F2244"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7%</w:t>
            </w:r>
          </w:p>
        </w:tc>
        <w:tc>
          <w:tcPr>
            <w:tcW w:w="592" w:type="pct"/>
          </w:tcPr>
          <w:p w14:paraId="785241EC"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9%</w:t>
            </w:r>
          </w:p>
        </w:tc>
        <w:tc>
          <w:tcPr>
            <w:tcW w:w="592" w:type="pct"/>
          </w:tcPr>
          <w:p w14:paraId="06B7F5EC"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9%</w:t>
            </w:r>
          </w:p>
        </w:tc>
        <w:tc>
          <w:tcPr>
            <w:tcW w:w="592" w:type="pct"/>
          </w:tcPr>
          <w:p w14:paraId="5A620386"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5%</w:t>
            </w:r>
          </w:p>
        </w:tc>
        <w:tc>
          <w:tcPr>
            <w:tcW w:w="592" w:type="pct"/>
          </w:tcPr>
          <w:p w14:paraId="7D2E0CA2"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9%</w:t>
            </w:r>
          </w:p>
        </w:tc>
      </w:tr>
      <w:tr w:rsidR="000C61AF" w:rsidRPr="00C2165A" w14:paraId="08725BE4" w14:textId="77777777" w:rsidTr="00AF65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2" w:type="pct"/>
          </w:tcPr>
          <w:p w14:paraId="3C665EFD" w14:textId="77777777" w:rsidR="000C61AF" w:rsidRPr="00C2165A" w:rsidRDefault="000C61AF" w:rsidP="00B14A0C">
            <w:pPr>
              <w:pStyle w:val="TableTextKeep"/>
              <w:rPr>
                <w:b w:val="0"/>
                <w:bCs/>
              </w:rPr>
            </w:pPr>
            <w:r w:rsidRPr="00C2165A">
              <w:rPr>
                <w:bCs/>
              </w:rPr>
              <w:t>Social Support Group</w:t>
            </w:r>
          </w:p>
        </w:tc>
        <w:tc>
          <w:tcPr>
            <w:tcW w:w="591" w:type="pct"/>
          </w:tcPr>
          <w:p w14:paraId="3E56E255"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7%</w:t>
            </w:r>
          </w:p>
        </w:tc>
        <w:tc>
          <w:tcPr>
            <w:tcW w:w="592" w:type="pct"/>
          </w:tcPr>
          <w:p w14:paraId="2635A93A"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7%</w:t>
            </w:r>
          </w:p>
        </w:tc>
        <w:tc>
          <w:tcPr>
            <w:tcW w:w="592" w:type="pct"/>
          </w:tcPr>
          <w:p w14:paraId="73A9E172"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8%</w:t>
            </w:r>
          </w:p>
        </w:tc>
        <w:tc>
          <w:tcPr>
            <w:tcW w:w="592" w:type="pct"/>
          </w:tcPr>
          <w:p w14:paraId="573AC846"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7%</w:t>
            </w:r>
          </w:p>
        </w:tc>
        <w:tc>
          <w:tcPr>
            <w:tcW w:w="592" w:type="pct"/>
          </w:tcPr>
          <w:p w14:paraId="05221AFF"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10%</w:t>
            </w:r>
          </w:p>
        </w:tc>
      </w:tr>
      <w:tr w:rsidR="000C61AF" w:rsidRPr="00C2165A" w14:paraId="280FA804" w14:textId="77777777" w:rsidTr="00AF65B6">
        <w:tc>
          <w:tcPr>
            <w:cnfStyle w:val="001000000000" w:firstRow="0" w:lastRow="0" w:firstColumn="1" w:lastColumn="0" w:oddVBand="0" w:evenVBand="0" w:oddHBand="0" w:evenHBand="0" w:firstRowFirstColumn="0" w:firstRowLastColumn="0" w:lastRowFirstColumn="0" w:lastRowLastColumn="0"/>
            <w:tcW w:w="2042" w:type="pct"/>
          </w:tcPr>
          <w:p w14:paraId="263BF699" w14:textId="77777777" w:rsidR="000C61AF" w:rsidRPr="00C2165A" w:rsidRDefault="000C61AF" w:rsidP="00B14A0C">
            <w:pPr>
              <w:pStyle w:val="TableTextKeep"/>
              <w:rPr>
                <w:b w:val="0"/>
                <w:bCs/>
              </w:rPr>
            </w:pPr>
            <w:r w:rsidRPr="00C2165A">
              <w:rPr>
                <w:bCs/>
              </w:rPr>
              <w:t>Nursing</w:t>
            </w:r>
          </w:p>
        </w:tc>
        <w:tc>
          <w:tcPr>
            <w:tcW w:w="591" w:type="pct"/>
          </w:tcPr>
          <w:p w14:paraId="65700AF8"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6%</w:t>
            </w:r>
          </w:p>
        </w:tc>
        <w:tc>
          <w:tcPr>
            <w:tcW w:w="592" w:type="pct"/>
          </w:tcPr>
          <w:p w14:paraId="1661BF90"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7%</w:t>
            </w:r>
          </w:p>
        </w:tc>
        <w:tc>
          <w:tcPr>
            <w:tcW w:w="592" w:type="pct"/>
          </w:tcPr>
          <w:p w14:paraId="3EFEA744"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8%</w:t>
            </w:r>
          </w:p>
        </w:tc>
        <w:tc>
          <w:tcPr>
            <w:tcW w:w="592" w:type="pct"/>
          </w:tcPr>
          <w:p w14:paraId="4A63BF22"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2%</w:t>
            </w:r>
          </w:p>
        </w:tc>
        <w:tc>
          <w:tcPr>
            <w:tcW w:w="592" w:type="pct"/>
          </w:tcPr>
          <w:p w14:paraId="6FA8569D"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6%</w:t>
            </w:r>
          </w:p>
        </w:tc>
      </w:tr>
      <w:tr w:rsidR="000C61AF" w:rsidRPr="00C2165A" w14:paraId="05CC7E8F" w14:textId="77777777" w:rsidTr="00AF65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2" w:type="pct"/>
          </w:tcPr>
          <w:p w14:paraId="7BAD7957" w14:textId="77777777" w:rsidR="000C61AF" w:rsidRPr="00C2165A" w:rsidRDefault="000C61AF" w:rsidP="00B14A0C">
            <w:pPr>
              <w:pStyle w:val="TableTextKeep"/>
              <w:rPr>
                <w:b w:val="0"/>
                <w:bCs/>
              </w:rPr>
            </w:pPr>
            <w:r w:rsidRPr="00C2165A">
              <w:rPr>
                <w:bCs/>
              </w:rPr>
              <w:t>Goods, Equipment and Assistive Technology</w:t>
            </w:r>
          </w:p>
        </w:tc>
        <w:tc>
          <w:tcPr>
            <w:tcW w:w="591" w:type="pct"/>
          </w:tcPr>
          <w:p w14:paraId="49150148"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6%</w:t>
            </w:r>
          </w:p>
        </w:tc>
        <w:tc>
          <w:tcPr>
            <w:tcW w:w="592" w:type="pct"/>
          </w:tcPr>
          <w:p w14:paraId="45DEF89A"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6%</w:t>
            </w:r>
          </w:p>
        </w:tc>
        <w:tc>
          <w:tcPr>
            <w:tcW w:w="592" w:type="pct"/>
          </w:tcPr>
          <w:p w14:paraId="15F416CC"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6%</w:t>
            </w:r>
          </w:p>
        </w:tc>
        <w:tc>
          <w:tcPr>
            <w:tcW w:w="592" w:type="pct"/>
          </w:tcPr>
          <w:p w14:paraId="501B4455"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14%</w:t>
            </w:r>
          </w:p>
        </w:tc>
        <w:tc>
          <w:tcPr>
            <w:tcW w:w="592" w:type="pct"/>
          </w:tcPr>
          <w:p w14:paraId="411961DF"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&lt;1%</w:t>
            </w:r>
          </w:p>
        </w:tc>
      </w:tr>
      <w:tr w:rsidR="000C61AF" w:rsidRPr="00C2165A" w14:paraId="601761AC" w14:textId="77777777" w:rsidTr="00AF65B6">
        <w:tc>
          <w:tcPr>
            <w:cnfStyle w:val="001000000000" w:firstRow="0" w:lastRow="0" w:firstColumn="1" w:lastColumn="0" w:oddVBand="0" w:evenVBand="0" w:oddHBand="0" w:evenHBand="0" w:firstRowFirstColumn="0" w:firstRowLastColumn="0" w:lastRowFirstColumn="0" w:lastRowLastColumn="0"/>
            <w:tcW w:w="2042" w:type="pct"/>
          </w:tcPr>
          <w:p w14:paraId="111FDF90" w14:textId="77777777" w:rsidR="000C61AF" w:rsidRPr="00C2165A" w:rsidRDefault="000C61AF" w:rsidP="00B14A0C">
            <w:pPr>
              <w:pStyle w:val="TableTextKeep"/>
              <w:rPr>
                <w:b w:val="0"/>
                <w:bCs/>
              </w:rPr>
            </w:pPr>
            <w:r w:rsidRPr="00C2165A">
              <w:t>Personal Care</w:t>
            </w:r>
          </w:p>
        </w:tc>
        <w:tc>
          <w:tcPr>
            <w:tcW w:w="591" w:type="pct"/>
          </w:tcPr>
          <w:p w14:paraId="0ED03FDA"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5%</w:t>
            </w:r>
          </w:p>
        </w:tc>
        <w:tc>
          <w:tcPr>
            <w:tcW w:w="592" w:type="pct"/>
          </w:tcPr>
          <w:p w14:paraId="662E4BEF"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7%</w:t>
            </w:r>
          </w:p>
        </w:tc>
        <w:tc>
          <w:tcPr>
            <w:tcW w:w="592" w:type="pct"/>
          </w:tcPr>
          <w:p w14:paraId="19240371"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7%</w:t>
            </w:r>
          </w:p>
        </w:tc>
        <w:tc>
          <w:tcPr>
            <w:tcW w:w="592" w:type="pct"/>
          </w:tcPr>
          <w:p w14:paraId="15A4C3F2"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7%</w:t>
            </w:r>
          </w:p>
        </w:tc>
        <w:tc>
          <w:tcPr>
            <w:tcW w:w="592" w:type="pct"/>
          </w:tcPr>
          <w:p w14:paraId="6CFDCFBC"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8%</w:t>
            </w:r>
          </w:p>
        </w:tc>
      </w:tr>
      <w:tr w:rsidR="000C61AF" w:rsidRPr="00C2165A" w14:paraId="405EA85C" w14:textId="77777777" w:rsidTr="00AF65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2" w:type="pct"/>
          </w:tcPr>
          <w:p w14:paraId="7C0ADF6B" w14:textId="77777777" w:rsidR="000C61AF" w:rsidRPr="00C2165A" w:rsidRDefault="000C61AF" w:rsidP="00B14A0C">
            <w:pPr>
              <w:pStyle w:val="TableTextKeep"/>
              <w:rPr>
                <w:b w:val="0"/>
                <w:bCs/>
              </w:rPr>
            </w:pPr>
            <w:r w:rsidRPr="00C2165A">
              <w:rPr>
                <w:bCs/>
              </w:rPr>
              <w:t>Flexible Respite</w:t>
            </w:r>
          </w:p>
        </w:tc>
        <w:tc>
          <w:tcPr>
            <w:tcW w:w="591" w:type="pct"/>
          </w:tcPr>
          <w:p w14:paraId="482A0734"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5%</w:t>
            </w:r>
          </w:p>
        </w:tc>
        <w:tc>
          <w:tcPr>
            <w:tcW w:w="592" w:type="pct"/>
          </w:tcPr>
          <w:p w14:paraId="0F632F22"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6%</w:t>
            </w:r>
          </w:p>
        </w:tc>
        <w:tc>
          <w:tcPr>
            <w:tcW w:w="592" w:type="pct"/>
          </w:tcPr>
          <w:p w14:paraId="6B13EBA3"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8%</w:t>
            </w:r>
          </w:p>
        </w:tc>
        <w:tc>
          <w:tcPr>
            <w:tcW w:w="592" w:type="pct"/>
          </w:tcPr>
          <w:p w14:paraId="7643C692"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2%</w:t>
            </w:r>
          </w:p>
        </w:tc>
        <w:tc>
          <w:tcPr>
            <w:tcW w:w="592" w:type="pct"/>
          </w:tcPr>
          <w:p w14:paraId="2125C0B5"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5%</w:t>
            </w:r>
          </w:p>
        </w:tc>
      </w:tr>
      <w:tr w:rsidR="000C61AF" w:rsidRPr="00C2165A" w14:paraId="10E5F290" w14:textId="77777777" w:rsidTr="00AF65B6">
        <w:tc>
          <w:tcPr>
            <w:cnfStyle w:val="001000000000" w:firstRow="0" w:lastRow="0" w:firstColumn="1" w:lastColumn="0" w:oddVBand="0" w:evenVBand="0" w:oddHBand="0" w:evenHBand="0" w:firstRowFirstColumn="0" w:firstRowLastColumn="0" w:lastRowFirstColumn="0" w:lastRowLastColumn="0"/>
            <w:tcW w:w="2042" w:type="pct"/>
          </w:tcPr>
          <w:p w14:paraId="0A6DABA4" w14:textId="77777777" w:rsidR="000C61AF" w:rsidRPr="00C2165A" w:rsidRDefault="000C61AF" w:rsidP="00B14A0C">
            <w:pPr>
              <w:pStyle w:val="TableText"/>
              <w:rPr>
                <w:b w:val="0"/>
                <w:bCs/>
              </w:rPr>
            </w:pPr>
            <w:r w:rsidRPr="00C2165A">
              <w:rPr>
                <w:bCs/>
              </w:rPr>
              <w:t>Specialised Support Services</w:t>
            </w:r>
          </w:p>
        </w:tc>
        <w:tc>
          <w:tcPr>
            <w:tcW w:w="591" w:type="pct"/>
          </w:tcPr>
          <w:p w14:paraId="2C5E5A5E"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4%</w:t>
            </w:r>
          </w:p>
        </w:tc>
        <w:tc>
          <w:tcPr>
            <w:tcW w:w="592" w:type="pct"/>
          </w:tcPr>
          <w:p w14:paraId="3ABD8CEF"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3%</w:t>
            </w:r>
          </w:p>
        </w:tc>
        <w:tc>
          <w:tcPr>
            <w:tcW w:w="592" w:type="pct"/>
          </w:tcPr>
          <w:p w14:paraId="14D47CED"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5%</w:t>
            </w:r>
          </w:p>
        </w:tc>
        <w:tc>
          <w:tcPr>
            <w:tcW w:w="592" w:type="pct"/>
          </w:tcPr>
          <w:p w14:paraId="36C94A3E"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1%</w:t>
            </w:r>
          </w:p>
        </w:tc>
        <w:tc>
          <w:tcPr>
            <w:tcW w:w="592" w:type="pct"/>
          </w:tcPr>
          <w:p w14:paraId="63320490"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7%</w:t>
            </w:r>
          </w:p>
        </w:tc>
      </w:tr>
    </w:tbl>
    <w:p w14:paraId="4FC6BAC4" w14:textId="702FE535" w:rsidR="000C61AF" w:rsidRPr="00CF77C8" w:rsidRDefault="000C61AF" w:rsidP="000C76F0">
      <w:pPr>
        <w:pStyle w:val="Heading4"/>
      </w:pPr>
      <w:r w:rsidRPr="00CF77C8">
        <w:t>Service recommendations and reablement</w:t>
      </w:r>
    </w:p>
    <w:p w14:paraId="03539B60" w14:textId="77777777" w:rsidR="008D242A" w:rsidRDefault="000C61AF" w:rsidP="00B14A0C">
      <w:pPr>
        <w:pStyle w:val="Paragraph"/>
        <w:rPr>
          <w:rFonts w:asciiTheme="minorHAnsi" w:hAnsiTheme="minorHAnsi" w:cstheme="minorHAnsi"/>
        </w:rPr>
      </w:pPr>
      <w:r>
        <w:rPr>
          <w:rFonts w:asciiTheme="minorHAnsi" w:hAnsiTheme="minorHAnsi" w:cstheme="minorHAnsi"/>
        </w:rPr>
        <w:t>T</w:t>
      </w:r>
      <w:r w:rsidRPr="00C2165A">
        <w:rPr>
          <w:rFonts w:asciiTheme="minorHAnsi" w:hAnsiTheme="minorHAnsi" w:cstheme="minorHAnsi"/>
        </w:rPr>
        <w:t xml:space="preserve">he changes to service recommendation patterns </w:t>
      </w:r>
      <w:r>
        <w:rPr>
          <w:rFonts w:asciiTheme="minorHAnsi" w:hAnsiTheme="minorHAnsi" w:cstheme="minorHAnsi"/>
        </w:rPr>
        <w:t xml:space="preserve">were compared </w:t>
      </w:r>
      <w:r w:rsidRPr="00C2165A">
        <w:rPr>
          <w:rFonts w:asciiTheme="minorHAnsi" w:hAnsiTheme="minorHAnsi" w:cstheme="minorHAnsi"/>
        </w:rPr>
        <w:t>between reablement and non-reablement clients.</w:t>
      </w:r>
    </w:p>
    <w:p w14:paraId="74B63A74" w14:textId="564E1544" w:rsidR="008D242A" w:rsidRDefault="000C61AF" w:rsidP="00B14A0C">
      <w:pPr>
        <w:pStyle w:val="Paragraph"/>
      </w:pPr>
      <w:r>
        <w:rPr>
          <w:rFonts w:asciiTheme="minorHAnsi" w:hAnsiTheme="minorHAnsi" w:cstheme="minorHAnsi"/>
        </w:rPr>
        <w:t>A</w:t>
      </w:r>
      <w:r w:rsidRPr="00C2165A">
        <w:rPr>
          <w:rFonts w:asciiTheme="minorHAnsi" w:hAnsiTheme="minorHAnsi" w:cstheme="minorHAnsi"/>
        </w:rPr>
        <w:t xml:space="preserve"> pattern that emerged was the mirroring of certain service type recommendations between the trial and W</w:t>
      </w:r>
      <w:r>
        <w:rPr>
          <w:rFonts w:asciiTheme="minorHAnsi" w:hAnsiTheme="minorHAnsi" w:cstheme="minorHAnsi"/>
        </w:rPr>
        <w:t>A</w:t>
      </w:r>
      <w:r w:rsidRPr="00C2165A">
        <w:rPr>
          <w:rFonts w:asciiTheme="minorHAnsi" w:hAnsiTheme="minorHAnsi" w:cstheme="minorHAnsi"/>
        </w:rPr>
        <w:t xml:space="preserve"> clients. This is particularly evident for </w:t>
      </w:r>
      <w:r>
        <w:rPr>
          <w:rFonts w:asciiTheme="minorHAnsi" w:hAnsiTheme="minorHAnsi" w:cstheme="minorHAnsi"/>
        </w:rPr>
        <w:t>non-reablement clients across several service types</w:t>
      </w:r>
      <w:r w:rsidR="00731543">
        <w:rPr>
          <w:rFonts w:asciiTheme="minorHAnsi" w:hAnsiTheme="minorHAnsi" w:cstheme="minorHAnsi"/>
        </w:rPr>
        <w:t xml:space="preserve">; for example </w:t>
      </w:r>
      <w:r w:rsidRPr="00C2165A">
        <w:t xml:space="preserve">home maintenance </w:t>
      </w:r>
      <w:r w:rsidR="00731543">
        <w:t xml:space="preserve">service </w:t>
      </w:r>
      <w:r w:rsidRPr="00C2165A">
        <w:t>recommendations</w:t>
      </w:r>
      <w:r>
        <w:t xml:space="preserve"> </w:t>
      </w:r>
      <w:r w:rsidR="00731543">
        <w:t xml:space="preserve">were </w:t>
      </w:r>
      <w:r>
        <w:t xml:space="preserve">made at similar rates </w:t>
      </w:r>
      <w:r w:rsidR="00731543">
        <w:t xml:space="preserve">for </w:t>
      </w:r>
      <w:r>
        <w:t xml:space="preserve">trial (23%) and </w:t>
      </w:r>
      <w:r w:rsidR="00731543">
        <w:t>WA</w:t>
      </w:r>
      <w:r>
        <w:t xml:space="preserve"> (20%) </w:t>
      </w:r>
      <w:r w:rsidR="00731543">
        <w:rPr>
          <w:rFonts w:asciiTheme="minorHAnsi" w:hAnsiTheme="minorHAnsi" w:cstheme="minorHAnsi"/>
        </w:rPr>
        <w:t xml:space="preserve">non-reablement </w:t>
      </w:r>
      <w:r>
        <w:t xml:space="preserve">clients – see </w:t>
      </w:r>
      <w:r>
        <w:fldChar w:fldCharType="begin"/>
      </w:r>
      <w:r>
        <w:instrText xml:space="preserve"> REF _Ref56076639 \h </w:instrText>
      </w:r>
      <w:r>
        <w:fldChar w:fldCharType="separate"/>
      </w:r>
      <w:r w:rsidR="00323B97">
        <w:t>Table </w:t>
      </w:r>
      <w:r w:rsidR="00323B97">
        <w:rPr>
          <w:noProof/>
        </w:rPr>
        <w:t>2</w:t>
      </w:r>
      <w:r w:rsidR="00323B97">
        <w:noBreakHyphen/>
      </w:r>
      <w:r w:rsidR="00323B97">
        <w:rPr>
          <w:noProof/>
        </w:rPr>
        <w:t>8</w:t>
      </w:r>
      <w:r>
        <w:fldChar w:fldCharType="end"/>
      </w:r>
      <w:r>
        <w:t xml:space="preserve"> over</w:t>
      </w:r>
      <w:r w:rsidRPr="00C2165A">
        <w:t>.</w:t>
      </w:r>
    </w:p>
    <w:p w14:paraId="66BDE682" w14:textId="77777777" w:rsidR="008D242A" w:rsidRDefault="000C61AF" w:rsidP="00B14A0C">
      <w:pPr>
        <w:pStyle w:val="Paragraph"/>
      </w:pPr>
      <w:r w:rsidRPr="00C2165A">
        <w:t>All other non-reablement clients in the control, the rest of country and Victorian cohorts were recommended home maintenance at a rate above 30%.</w:t>
      </w:r>
      <w:r>
        <w:t xml:space="preserve"> </w:t>
      </w:r>
      <w:r w:rsidRPr="00C4070D">
        <w:t>This pattern also emerged for home modifications and, to a lesser extent, transport services.</w:t>
      </w:r>
    </w:p>
    <w:p w14:paraId="1517DC09" w14:textId="0DED6164" w:rsidR="00943609" w:rsidRDefault="000C61AF" w:rsidP="00B14A0C">
      <w:pPr>
        <w:pStyle w:val="Paragraph"/>
      </w:pPr>
      <w:r w:rsidRPr="00C4070D">
        <w:t>Additionally, domestic assistance and transport services were recommended at a substantially lower rate in the trial regions for all clients when compared to all other cohorts.</w:t>
      </w:r>
    </w:p>
    <w:p w14:paraId="1D9CB5B5" w14:textId="6DC4FD4F" w:rsidR="000C61AF" w:rsidRPr="00C4070D" w:rsidRDefault="000C61AF" w:rsidP="00AF65B6">
      <w:pPr>
        <w:pStyle w:val="ParaKeep"/>
      </w:pPr>
      <w:r w:rsidRPr="00C4070D">
        <w:t>Based on our analysis, we believe this reduction could be due to a combination of several factors:</w:t>
      </w:r>
    </w:p>
    <w:p w14:paraId="1FF3A012" w14:textId="1D66B372" w:rsidR="000C61AF" w:rsidRPr="0048737A" w:rsidRDefault="000C61AF" w:rsidP="0048737A">
      <w:pPr>
        <w:pStyle w:val="Bullet1Keep"/>
      </w:pPr>
      <w:r w:rsidRPr="0048737A">
        <w:t xml:space="preserve">A higher proportion of trial clients were not recommended a service, which may </w:t>
      </w:r>
      <w:r w:rsidR="00890369">
        <w:t>indicate that</w:t>
      </w:r>
      <w:r w:rsidR="00890369" w:rsidRPr="0048737A">
        <w:t xml:space="preserve"> </w:t>
      </w:r>
      <w:r w:rsidRPr="0048737A">
        <w:t xml:space="preserve">the trial model </w:t>
      </w:r>
      <w:r w:rsidR="00890369">
        <w:t xml:space="preserve">was </w:t>
      </w:r>
      <w:r w:rsidRPr="0048737A">
        <w:t>better</w:t>
      </w:r>
      <w:r w:rsidR="00890369">
        <w:t xml:space="preserve"> at</w:t>
      </w:r>
      <w:r w:rsidRPr="0048737A">
        <w:t xml:space="preserve"> identifying genuine client need.</w:t>
      </w:r>
    </w:p>
    <w:p w14:paraId="605098AC" w14:textId="3A650AE8" w:rsidR="000C61AF" w:rsidRPr="0048737A" w:rsidRDefault="000C61AF" w:rsidP="0048737A">
      <w:pPr>
        <w:pStyle w:val="Bullet1Keep"/>
      </w:pPr>
      <w:r w:rsidRPr="0048737A">
        <w:t xml:space="preserve">General (non-CHSP) recommendations were used to supplement or replace CHSP service recommendations – for example see </w:t>
      </w:r>
      <w:r w:rsidRPr="0048737A">
        <w:fldChar w:fldCharType="begin"/>
      </w:r>
      <w:r w:rsidRPr="0048737A">
        <w:instrText xml:space="preserve"> REF _Ref56076788 \h </w:instrText>
      </w:r>
      <w:r w:rsidRPr="0048737A">
        <w:fldChar w:fldCharType="separate"/>
      </w:r>
      <w:r w:rsidR="00323B97">
        <w:t>Figure </w:t>
      </w:r>
      <w:r w:rsidR="00323B97">
        <w:rPr>
          <w:noProof/>
        </w:rPr>
        <w:t>2</w:t>
      </w:r>
      <w:r w:rsidR="00323B97">
        <w:noBreakHyphen/>
      </w:r>
      <w:r w:rsidR="00323B97">
        <w:rPr>
          <w:noProof/>
        </w:rPr>
        <w:t>4</w:t>
      </w:r>
      <w:r w:rsidRPr="0048737A">
        <w:fldChar w:fldCharType="end"/>
      </w:r>
      <w:r w:rsidRPr="0048737A">
        <w:t xml:space="preserve"> in Section</w:t>
      </w:r>
      <w:r w:rsidR="00D827C8">
        <w:t xml:space="preserve"> </w:t>
      </w:r>
      <w:r w:rsidR="00D827C8">
        <w:fldChar w:fldCharType="begin"/>
      </w:r>
      <w:r w:rsidR="00D827C8">
        <w:instrText xml:space="preserve"> REF _Ref71037180 \n \h </w:instrText>
      </w:r>
      <w:r w:rsidR="00D827C8">
        <w:fldChar w:fldCharType="separate"/>
      </w:r>
      <w:r w:rsidR="00323B97">
        <w:t>2.5.2</w:t>
      </w:r>
      <w:r w:rsidR="00D827C8">
        <w:fldChar w:fldCharType="end"/>
      </w:r>
      <w:r w:rsidRPr="0048737A">
        <w:t xml:space="preserve">, which shows a higher proportion of trial clients </w:t>
      </w:r>
      <w:r w:rsidR="00890369">
        <w:t>were recommended</w:t>
      </w:r>
      <w:r w:rsidR="00890369" w:rsidRPr="0048737A">
        <w:t xml:space="preserve"> </w:t>
      </w:r>
      <w:r w:rsidRPr="0048737A">
        <w:t xml:space="preserve">general domestic assistance </w:t>
      </w:r>
      <w:r w:rsidR="00890369">
        <w:t xml:space="preserve">(26% vs 17%) </w:t>
      </w:r>
      <w:r w:rsidRPr="0048737A">
        <w:t xml:space="preserve">and transport </w:t>
      </w:r>
      <w:r w:rsidR="00890369">
        <w:t>(31% vs 14%)</w:t>
      </w:r>
    </w:p>
    <w:p w14:paraId="3CC6EC19" w14:textId="60C44C30" w:rsidR="00C13C5E" w:rsidRDefault="00890369" w:rsidP="00F94A34">
      <w:pPr>
        <w:pStyle w:val="Bullet1"/>
      </w:pPr>
      <w:r>
        <w:t>The a</w:t>
      </w:r>
      <w:r w:rsidR="000C61AF" w:rsidRPr="00C4070D">
        <w:t xml:space="preserve">vailability of </w:t>
      </w:r>
      <w:r w:rsidR="000C61AF" w:rsidRPr="00AF65B6">
        <w:t>domestic</w:t>
      </w:r>
      <w:r w:rsidR="000C61AF" w:rsidRPr="00C4070D">
        <w:t xml:space="preserve"> assistance CHSP services varied between regions. It may be that if an assessor knows a CHSP service is not readily available to a client</w:t>
      </w:r>
      <w:r>
        <w:t>,</w:t>
      </w:r>
      <w:r w:rsidR="000C61AF" w:rsidRPr="00C4070D">
        <w:t xml:space="preserve"> they </w:t>
      </w:r>
      <w:r>
        <w:t>are</w:t>
      </w:r>
      <w:r w:rsidR="000C61AF" w:rsidRPr="00C4070D">
        <w:t xml:space="preserve"> less likely to recommend </w:t>
      </w:r>
      <w:r>
        <w:t>that service</w:t>
      </w:r>
      <w:r w:rsidR="000C61AF" w:rsidRPr="00C4070D">
        <w:t>.</w:t>
      </w:r>
    </w:p>
    <w:p w14:paraId="1246B327" w14:textId="18F2FC54" w:rsidR="00C13C5E" w:rsidRDefault="00C13C5E" w:rsidP="00F94A34">
      <w:pPr>
        <w:pStyle w:val="Bullet1"/>
        <w:sectPr w:rsidR="00C13C5E" w:rsidSect="001D2554">
          <w:pgSz w:w="11907" w:h="16840" w:code="9"/>
          <w:pgMar w:top="851" w:right="1134" w:bottom="851" w:left="1701" w:header="567" w:footer="680" w:gutter="0"/>
          <w:cols w:space="1418"/>
          <w:docGrid w:linePitch="272"/>
        </w:sectPr>
      </w:pPr>
    </w:p>
    <w:p w14:paraId="3CEECED8" w14:textId="4E8F367C" w:rsidR="000C61AF" w:rsidRPr="00C2165A" w:rsidRDefault="00867286" w:rsidP="005938E0">
      <w:pPr>
        <w:pStyle w:val="Caption"/>
      </w:pPr>
      <w:bookmarkStart w:id="137" w:name="_Ref56076639"/>
      <w:bookmarkStart w:id="138" w:name="_Toc59465427"/>
      <w:bookmarkStart w:id="139" w:name="_Toc72239738"/>
      <w:r>
        <w:lastRenderedPageBreak/>
        <w:t>Table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8</w:t>
      </w:r>
      <w:r w:rsidR="00BE481E">
        <w:rPr>
          <w:noProof/>
        </w:rPr>
        <w:fldChar w:fldCharType="end"/>
      </w:r>
      <w:bookmarkEnd w:id="137"/>
      <w:r>
        <w:t>:</w:t>
      </w:r>
      <w:r>
        <w:tab/>
      </w:r>
      <w:r w:rsidR="000C61AF" w:rsidRPr="00C2165A">
        <w:t>Services recommended by service type, cohort and reablement sub-groups</w:t>
      </w:r>
      <w:bookmarkEnd w:id="138"/>
      <w:bookmarkEnd w:id="139"/>
    </w:p>
    <w:tbl>
      <w:tblPr>
        <w:tblStyle w:val="AHALight"/>
        <w:tblW w:w="14113" w:type="dxa"/>
        <w:tblLook w:val="04A0" w:firstRow="1" w:lastRow="0" w:firstColumn="1" w:lastColumn="0" w:noHBand="0" w:noVBand="1"/>
        <w:tblDescription w:val="Column 1 lists service types, other columns show the proportion of services recommended for each cohort by reablement (R) and non-reablement (N-R) sub-groups. The first data row gives the proportion of clients with no service recommendation and the next row gives the total proportion of clients with any service recommendation, all remaining rows contain service types. "/>
      </w:tblPr>
      <w:tblGrid>
        <w:gridCol w:w="3261"/>
        <w:gridCol w:w="943"/>
        <w:gridCol w:w="1161"/>
        <w:gridCol w:w="1159"/>
        <w:gridCol w:w="1389"/>
        <w:gridCol w:w="1066"/>
        <w:gridCol w:w="1116"/>
        <w:gridCol w:w="943"/>
        <w:gridCol w:w="1066"/>
        <w:gridCol w:w="943"/>
        <w:gridCol w:w="1066"/>
      </w:tblGrid>
      <w:tr w:rsidR="00AC4218" w:rsidRPr="00C2165A" w14:paraId="37D84D11" w14:textId="77777777" w:rsidTr="00260C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Borders>
              <w:right w:val="single" w:sz="4" w:space="0" w:color="005A9F" w:themeColor="text2"/>
            </w:tcBorders>
          </w:tcPr>
          <w:p w14:paraId="30820A6A" w14:textId="77777777" w:rsidR="000C61AF" w:rsidRPr="006331CD" w:rsidRDefault="000C61AF" w:rsidP="00B14A0C">
            <w:pPr>
              <w:pStyle w:val="TableHeading1Centred"/>
              <w:jc w:val="left"/>
            </w:pPr>
            <w:bookmarkStart w:id="140" w:name="Title_7" w:colFirst="0" w:colLast="0"/>
            <w:r>
              <w:t>Service type</w:t>
            </w:r>
          </w:p>
        </w:tc>
        <w:tc>
          <w:tcPr>
            <w:tcW w:w="943" w:type="dxa"/>
            <w:tcBorders>
              <w:left w:val="single" w:sz="4" w:space="0" w:color="005A9F" w:themeColor="text2"/>
            </w:tcBorders>
            <w:vAlign w:val="center"/>
          </w:tcPr>
          <w:p w14:paraId="42259996" w14:textId="29CB646B" w:rsidR="000C61AF" w:rsidRPr="006331CD" w:rsidRDefault="000C61AF" w:rsidP="002C4108">
            <w:pPr>
              <w:pStyle w:val="TableHeading1Centred"/>
              <w:cnfStyle w:val="100000000000" w:firstRow="1" w:lastRow="0" w:firstColumn="0" w:lastColumn="0" w:oddVBand="0" w:evenVBand="0" w:oddHBand="0" w:evenHBand="0" w:firstRowFirstColumn="0" w:firstRowLastColumn="0" w:lastRowFirstColumn="0" w:lastRowLastColumn="0"/>
            </w:pPr>
            <w:r w:rsidRPr="006331CD">
              <w:t>Trial R</w:t>
            </w:r>
          </w:p>
        </w:tc>
        <w:tc>
          <w:tcPr>
            <w:tcW w:w="1161" w:type="dxa"/>
            <w:tcBorders>
              <w:right w:val="single" w:sz="4" w:space="0" w:color="005A9F" w:themeColor="text2"/>
            </w:tcBorders>
            <w:vAlign w:val="center"/>
          </w:tcPr>
          <w:p w14:paraId="0EF80702" w14:textId="4835BFD6" w:rsidR="000C61AF" w:rsidRPr="006331CD" w:rsidRDefault="000C61AF" w:rsidP="00B14A0C">
            <w:pPr>
              <w:pStyle w:val="TableHeading1Centred"/>
              <w:cnfStyle w:val="100000000000" w:firstRow="1" w:lastRow="0" w:firstColumn="0" w:lastColumn="0" w:oddVBand="0" w:evenVBand="0" w:oddHBand="0" w:evenHBand="0" w:firstRowFirstColumn="0" w:firstRowLastColumn="0" w:lastRowFirstColumn="0" w:lastRowLastColumn="0"/>
            </w:pPr>
            <w:r w:rsidRPr="006331CD">
              <w:t>Trial N</w:t>
            </w:r>
            <w:r>
              <w:noBreakHyphen/>
            </w:r>
            <w:r w:rsidRPr="006331CD">
              <w:t>R</w:t>
            </w:r>
          </w:p>
        </w:tc>
        <w:tc>
          <w:tcPr>
            <w:tcW w:w="1159" w:type="dxa"/>
            <w:tcBorders>
              <w:left w:val="single" w:sz="4" w:space="0" w:color="005A9F" w:themeColor="text2"/>
            </w:tcBorders>
            <w:vAlign w:val="center"/>
          </w:tcPr>
          <w:p w14:paraId="76FA95ED" w14:textId="0C7AE87C" w:rsidR="000C61AF" w:rsidRPr="006331CD" w:rsidRDefault="000C61AF" w:rsidP="00B14A0C">
            <w:pPr>
              <w:pStyle w:val="TableHeading1Centred"/>
              <w:cnfStyle w:val="100000000000" w:firstRow="1" w:lastRow="0" w:firstColumn="0" w:lastColumn="0" w:oddVBand="0" w:evenVBand="0" w:oddHBand="0" w:evenHBand="0" w:firstRowFirstColumn="0" w:firstRowLastColumn="0" w:lastRowFirstColumn="0" w:lastRowLastColumn="0"/>
            </w:pPr>
            <w:r w:rsidRPr="006331CD">
              <w:t>Control R</w:t>
            </w:r>
          </w:p>
        </w:tc>
        <w:tc>
          <w:tcPr>
            <w:tcW w:w="1389" w:type="dxa"/>
            <w:tcBorders>
              <w:right w:val="single" w:sz="4" w:space="0" w:color="005A9F" w:themeColor="text2"/>
            </w:tcBorders>
            <w:vAlign w:val="center"/>
          </w:tcPr>
          <w:p w14:paraId="4380BE9F" w14:textId="05540AF0" w:rsidR="000C61AF" w:rsidRPr="006331CD" w:rsidRDefault="000C61AF" w:rsidP="00B14A0C">
            <w:pPr>
              <w:pStyle w:val="TableHeading1Centred"/>
              <w:cnfStyle w:val="100000000000" w:firstRow="1" w:lastRow="0" w:firstColumn="0" w:lastColumn="0" w:oddVBand="0" w:evenVBand="0" w:oddHBand="0" w:evenHBand="0" w:firstRowFirstColumn="0" w:firstRowLastColumn="0" w:lastRowFirstColumn="0" w:lastRowLastColumn="0"/>
            </w:pPr>
            <w:r w:rsidRPr="006331CD">
              <w:t>Control N</w:t>
            </w:r>
            <w:r>
              <w:noBreakHyphen/>
            </w:r>
            <w:r w:rsidRPr="006331CD">
              <w:t>R</w:t>
            </w:r>
          </w:p>
        </w:tc>
        <w:tc>
          <w:tcPr>
            <w:tcW w:w="1066" w:type="dxa"/>
            <w:tcBorders>
              <w:left w:val="single" w:sz="4" w:space="0" w:color="005A9F" w:themeColor="text2"/>
            </w:tcBorders>
            <w:vAlign w:val="center"/>
          </w:tcPr>
          <w:p w14:paraId="370A11EC" w14:textId="6A2052C9" w:rsidR="000C61AF" w:rsidRPr="006331CD" w:rsidRDefault="000C61AF" w:rsidP="00B14A0C">
            <w:pPr>
              <w:pStyle w:val="TableHeading1Centred"/>
              <w:cnfStyle w:val="100000000000" w:firstRow="1" w:lastRow="0" w:firstColumn="0" w:lastColumn="0" w:oddVBand="0" w:evenVBand="0" w:oddHBand="0" w:evenHBand="0" w:firstRowFirstColumn="0" w:firstRowLastColumn="0" w:lastRowFirstColumn="0" w:lastRowLastColumn="0"/>
            </w:pPr>
            <w:r w:rsidRPr="006331CD">
              <w:t>ROC R</w:t>
            </w:r>
          </w:p>
        </w:tc>
        <w:tc>
          <w:tcPr>
            <w:tcW w:w="1116" w:type="dxa"/>
            <w:tcBorders>
              <w:right w:val="single" w:sz="4" w:space="0" w:color="005A9F" w:themeColor="text2"/>
            </w:tcBorders>
            <w:vAlign w:val="center"/>
          </w:tcPr>
          <w:p w14:paraId="74C7354B" w14:textId="34E2F345" w:rsidR="000C61AF" w:rsidRPr="006331CD" w:rsidRDefault="000C61AF" w:rsidP="00B14A0C">
            <w:pPr>
              <w:pStyle w:val="TableHeading1Centred"/>
              <w:cnfStyle w:val="100000000000" w:firstRow="1" w:lastRow="0" w:firstColumn="0" w:lastColumn="0" w:oddVBand="0" w:evenVBand="0" w:oddHBand="0" w:evenHBand="0" w:firstRowFirstColumn="0" w:firstRowLastColumn="0" w:lastRowFirstColumn="0" w:lastRowLastColumn="0"/>
            </w:pPr>
            <w:r w:rsidRPr="006331CD">
              <w:t>ROC N</w:t>
            </w:r>
            <w:r>
              <w:noBreakHyphen/>
            </w:r>
            <w:r w:rsidRPr="006331CD">
              <w:t>R</w:t>
            </w:r>
          </w:p>
        </w:tc>
        <w:tc>
          <w:tcPr>
            <w:tcW w:w="943" w:type="dxa"/>
            <w:tcBorders>
              <w:left w:val="single" w:sz="4" w:space="0" w:color="005A9F" w:themeColor="text2"/>
            </w:tcBorders>
            <w:vAlign w:val="center"/>
          </w:tcPr>
          <w:p w14:paraId="560B9B8F" w14:textId="27C16C2E" w:rsidR="000C61AF" w:rsidRPr="006331CD" w:rsidRDefault="000C61AF" w:rsidP="00B14A0C">
            <w:pPr>
              <w:pStyle w:val="TableHeading1Centred"/>
              <w:cnfStyle w:val="100000000000" w:firstRow="1" w:lastRow="0" w:firstColumn="0" w:lastColumn="0" w:oddVBand="0" w:evenVBand="0" w:oddHBand="0" w:evenHBand="0" w:firstRowFirstColumn="0" w:firstRowLastColumn="0" w:lastRowFirstColumn="0" w:lastRowLastColumn="0"/>
            </w:pPr>
            <w:r w:rsidRPr="006331CD">
              <w:t>WA R</w:t>
            </w:r>
          </w:p>
        </w:tc>
        <w:tc>
          <w:tcPr>
            <w:tcW w:w="1066" w:type="dxa"/>
            <w:tcBorders>
              <w:right w:val="single" w:sz="4" w:space="0" w:color="005A9F" w:themeColor="text2"/>
            </w:tcBorders>
            <w:vAlign w:val="center"/>
          </w:tcPr>
          <w:p w14:paraId="55D690F9" w14:textId="20FA3012" w:rsidR="000C61AF" w:rsidRPr="006331CD" w:rsidRDefault="000C61AF" w:rsidP="00B14A0C">
            <w:pPr>
              <w:pStyle w:val="TableHeading1Centred"/>
              <w:cnfStyle w:val="100000000000" w:firstRow="1" w:lastRow="0" w:firstColumn="0" w:lastColumn="0" w:oddVBand="0" w:evenVBand="0" w:oddHBand="0" w:evenHBand="0" w:firstRowFirstColumn="0" w:firstRowLastColumn="0" w:lastRowFirstColumn="0" w:lastRowLastColumn="0"/>
            </w:pPr>
            <w:r w:rsidRPr="006331CD">
              <w:t>WA N</w:t>
            </w:r>
            <w:r>
              <w:noBreakHyphen/>
            </w:r>
            <w:r w:rsidRPr="006331CD">
              <w:t>R</w:t>
            </w:r>
          </w:p>
        </w:tc>
        <w:tc>
          <w:tcPr>
            <w:tcW w:w="943" w:type="dxa"/>
            <w:tcBorders>
              <w:left w:val="single" w:sz="4" w:space="0" w:color="005A9F" w:themeColor="text2"/>
            </w:tcBorders>
            <w:vAlign w:val="center"/>
          </w:tcPr>
          <w:p w14:paraId="2C6E661E" w14:textId="0434E0DF" w:rsidR="000C61AF" w:rsidRPr="006331CD" w:rsidRDefault="000C61AF" w:rsidP="00B14A0C">
            <w:pPr>
              <w:pStyle w:val="TableHeading1Centred"/>
              <w:cnfStyle w:val="100000000000" w:firstRow="1" w:lastRow="0" w:firstColumn="0" w:lastColumn="0" w:oddVBand="0" w:evenVBand="0" w:oddHBand="0" w:evenHBand="0" w:firstRowFirstColumn="0" w:firstRowLastColumn="0" w:lastRowFirstColumn="0" w:lastRowLastColumn="0"/>
            </w:pPr>
            <w:r w:rsidRPr="006331CD">
              <w:t>Vic R</w:t>
            </w:r>
          </w:p>
        </w:tc>
        <w:tc>
          <w:tcPr>
            <w:tcW w:w="1066" w:type="dxa"/>
            <w:tcBorders>
              <w:right w:val="single" w:sz="4" w:space="0" w:color="005A9F" w:themeColor="text2"/>
            </w:tcBorders>
            <w:vAlign w:val="center"/>
          </w:tcPr>
          <w:p w14:paraId="01A1D0EA" w14:textId="40C650B0" w:rsidR="000C61AF" w:rsidRPr="006331CD" w:rsidRDefault="000C61AF" w:rsidP="002C4108">
            <w:pPr>
              <w:pStyle w:val="TableHeading1Centred"/>
              <w:cnfStyle w:val="100000000000" w:firstRow="1" w:lastRow="0" w:firstColumn="0" w:lastColumn="0" w:oddVBand="0" w:evenVBand="0" w:oddHBand="0" w:evenHBand="0" w:firstRowFirstColumn="0" w:firstRowLastColumn="0" w:lastRowFirstColumn="0" w:lastRowLastColumn="0"/>
            </w:pPr>
            <w:r w:rsidRPr="006331CD">
              <w:t>Vic N</w:t>
            </w:r>
            <w:r>
              <w:noBreakHyphen/>
            </w:r>
            <w:r w:rsidRPr="006331CD">
              <w:t>R</w:t>
            </w:r>
          </w:p>
        </w:tc>
      </w:tr>
      <w:tr w:rsidR="00260C90" w:rsidRPr="00C2165A" w14:paraId="5A61219F" w14:textId="77777777" w:rsidTr="00260C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Borders>
              <w:right w:val="single" w:sz="4" w:space="0" w:color="005A9F" w:themeColor="text2"/>
            </w:tcBorders>
            <w:shd w:val="clear" w:color="auto" w:fill="E2F4FF" w:themeFill="background2" w:themeFillTint="33"/>
          </w:tcPr>
          <w:p w14:paraId="547BAE39" w14:textId="43B4895F" w:rsidR="002C4108" w:rsidRPr="00C2165A" w:rsidRDefault="002C4108" w:rsidP="00B14A0C">
            <w:pPr>
              <w:pStyle w:val="TableText"/>
            </w:pPr>
            <w:r>
              <w:t>Sample size</w:t>
            </w:r>
          </w:p>
        </w:tc>
        <w:tc>
          <w:tcPr>
            <w:tcW w:w="943" w:type="dxa"/>
            <w:tcBorders>
              <w:left w:val="single" w:sz="4" w:space="0" w:color="005A9F" w:themeColor="text2"/>
            </w:tcBorders>
            <w:shd w:val="clear" w:color="auto" w:fill="E2F4FF" w:themeFill="background2" w:themeFillTint="33"/>
          </w:tcPr>
          <w:p w14:paraId="27D79694" w14:textId="7496714A" w:rsidR="002C4108" w:rsidRPr="00FD3752" w:rsidRDefault="002C4108"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5,139</w:t>
            </w:r>
          </w:p>
        </w:tc>
        <w:tc>
          <w:tcPr>
            <w:tcW w:w="1161" w:type="dxa"/>
            <w:tcBorders>
              <w:right w:val="single" w:sz="4" w:space="0" w:color="005A9F" w:themeColor="text2"/>
            </w:tcBorders>
            <w:shd w:val="clear" w:color="auto" w:fill="E2F4FF" w:themeFill="background2" w:themeFillTint="33"/>
          </w:tcPr>
          <w:p w14:paraId="14B86563" w14:textId="772A6CF3" w:rsidR="002C4108" w:rsidRPr="00FD3752" w:rsidRDefault="002C4108"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11,979</w:t>
            </w:r>
          </w:p>
        </w:tc>
        <w:tc>
          <w:tcPr>
            <w:tcW w:w="1159" w:type="dxa"/>
            <w:tcBorders>
              <w:left w:val="single" w:sz="4" w:space="0" w:color="005A9F" w:themeColor="text2"/>
            </w:tcBorders>
            <w:shd w:val="clear" w:color="auto" w:fill="E2F4FF" w:themeFill="background2" w:themeFillTint="33"/>
          </w:tcPr>
          <w:p w14:paraId="01165498" w14:textId="3354F4A4" w:rsidR="002C4108" w:rsidRPr="00FD3752" w:rsidRDefault="002C4108"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1,788</w:t>
            </w:r>
          </w:p>
        </w:tc>
        <w:tc>
          <w:tcPr>
            <w:tcW w:w="1389" w:type="dxa"/>
            <w:tcBorders>
              <w:right w:val="single" w:sz="4" w:space="0" w:color="005A9F" w:themeColor="text2"/>
            </w:tcBorders>
            <w:shd w:val="clear" w:color="auto" w:fill="E2F4FF" w:themeFill="background2" w:themeFillTint="33"/>
          </w:tcPr>
          <w:p w14:paraId="50B80596" w14:textId="65345A79" w:rsidR="002C4108" w:rsidRPr="00FD3752" w:rsidRDefault="002C4108"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11,449</w:t>
            </w:r>
          </w:p>
        </w:tc>
        <w:tc>
          <w:tcPr>
            <w:tcW w:w="1066" w:type="dxa"/>
            <w:tcBorders>
              <w:left w:val="single" w:sz="4" w:space="0" w:color="005A9F" w:themeColor="text2"/>
            </w:tcBorders>
            <w:shd w:val="clear" w:color="auto" w:fill="E2F4FF" w:themeFill="background2" w:themeFillTint="33"/>
          </w:tcPr>
          <w:p w14:paraId="3EBB3871" w14:textId="4104107C" w:rsidR="002C4108" w:rsidRPr="00FD3752" w:rsidRDefault="002C4108"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13,625</w:t>
            </w:r>
          </w:p>
        </w:tc>
        <w:tc>
          <w:tcPr>
            <w:tcW w:w="1116" w:type="dxa"/>
            <w:tcBorders>
              <w:right w:val="single" w:sz="4" w:space="0" w:color="005A9F" w:themeColor="text2"/>
            </w:tcBorders>
            <w:shd w:val="clear" w:color="auto" w:fill="E2F4FF" w:themeFill="background2" w:themeFillTint="33"/>
          </w:tcPr>
          <w:p w14:paraId="2F710A0A" w14:textId="27B51700" w:rsidR="002C4108" w:rsidRPr="00FD3752" w:rsidRDefault="002C4108"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66,114</w:t>
            </w:r>
          </w:p>
        </w:tc>
        <w:tc>
          <w:tcPr>
            <w:tcW w:w="943" w:type="dxa"/>
            <w:tcBorders>
              <w:left w:val="single" w:sz="4" w:space="0" w:color="005A9F" w:themeColor="text2"/>
            </w:tcBorders>
            <w:shd w:val="clear" w:color="auto" w:fill="E2F4FF" w:themeFill="background2" w:themeFillTint="33"/>
          </w:tcPr>
          <w:p w14:paraId="1E9AE3F2" w14:textId="51F0DA1A" w:rsidR="002C4108" w:rsidRPr="00FD3752" w:rsidRDefault="002C4108"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3,810</w:t>
            </w:r>
          </w:p>
        </w:tc>
        <w:tc>
          <w:tcPr>
            <w:tcW w:w="1066" w:type="dxa"/>
            <w:tcBorders>
              <w:right w:val="single" w:sz="4" w:space="0" w:color="005A9F" w:themeColor="text2"/>
            </w:tcBorders>
            <w:shd w:val="clear" w:color="auto" w:fill="E2F4FF" w:themeFill="background2" w:themeFillTint="33"/>
          </w:tcPr>
          <w:p w14:paraId="37278B3D" w14:textId="00539728" w:rsidR="002C4108" w:rsidRPr="00FD3752" w:rsidRDefault="002C4108"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11,811</w:t>
            </w:r>
          </w:p>
        </w:tc>
        <w:tc>
          <w:tcPr>
            <w:tcW w:w="943" w:type="dxa"/>
            <w:tcBorders>
              <w:left w:val="single" w:sz="4" w:space="0" w:color="005A9F" w:themeColor="text2"/>
            </w:tcBorders>
            <w:shd w:val="clear" w:color="auto" w:fill="E2F4FF" w:themeFill="background2" w:themeFillTint="33"/>
          </w:tcPr>
          <w:p w14:paraId="03157237" w14:textId="6539D35C" w:rsidR="002C4108" w:rsidRPr="00FD3752" w:rsidRDefault="002C4108"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4,506</w:t>
            </w:r>
          </w:p>
        </w:tc>
        <w:tc>
          <w:tcPr>
            <w:tcW w:w="1066" w:type="dxa"/>
            <w:tcBorders>
              <w:right w:val="single" w:sz="4" w:space="0" w:color="005A9F" w:themeColor="text2"/>
            </w:tcBorders>
            <w:shd w:val="clear" w:color="auto" w:fill="E2F4FF" w:themeFill="background2" w:themeFillTint="33"/>
          </w:tcPr>
          <w:p w14:paraId="68CB4D4B" w14:textId="7CEA7346" w:rsidR="002C4108" w:rsidRPr="00FD3752" w:rsidRDefault="002C4108"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35,409</w:t>
            </w:r>
          </w:p>
        </w:tc>
      </w:tr>
      <w:bookmarkEnd w:id="140"/>
      <w:tr w:rsidR="00260C90" w:rsidRPr="00C2165A" w14:paraId="58144837" w14:textId="77777777" w:rsidTr="00260C90">
        <w:tc>
          <w:tcPr>
            <w:cnfStyle w:val="001000000000" w:firstRow="0" w:lastRow="0" w:firstColumn="1" w:lastColumn="0" w:oddVBand="0" w:evenVBand="0" w:oddHBand="0" w:evenHBand="0" w:firstRowFirstColumn="0" w:firstRowLastColumn="0" w:lastRowFirstColumn="0" w:lastRowLastColumn="0"/>
            <w:tcW w:w="3261" w:type="dxa"/>
            <w:tcBorders>
              <w:right w:val="single" w:sz="4" w:space="0" w:color="005A9F" w:themeColor="text2"/>
            </w:tcBorders>
            <w:shd w:val="clear" w:color="auto" w:fill="E2F4FF" w:themeFill="background2" w:themeFillTint="33"/>
          </w:tcPr>
          <w:p w14:paraId="00115787" w14:textId="77777777" w:rsidR="000C61AF" w:rsidRPr="00C2165A" w:rsidRDefault="000C61AF" w:rsidP="00B14A0C">
            <w:pPr>
              <w:pStyle w:val="TableText"/>
            </w:pPr>
            <w:r w:rsidRPr="00C2165A">
              <w:t>No service recommendation</w:t>
            </w:r>
          </w:p>
        </w:tc>
        <w:tc>
          <w:tcPr>
            <w:tcW w:w="943" w:type="dxa"/>
            <w:tcBorders>
              <w:left w:val="single" w:sz="4" w:space="0" w:color="005A9F" w:themeColor="text2"/>
            </w:tcBorders>
            <w:shd w:val="clear" w:color="auto" w:fill="E2F4FF" w:themeFill="background2" w:themeFillTint="33"/>
          </w:tcPr>
          <w:p w14:paraId="34578686"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C2165A">
              <w:rPr>
                <w:b/>
                <w:bCs/>
              </w:rPr>
              <w:t>5%</w:t>
            </w:r>
          </w:p>
        </w:tc>
        <w:tc>
          <w:tcPr>
            <w:tcW w:w="1161" w:type="dxa"/>
            <w:tcBorders>
              <w:right w:val="single" w:sz="4" w:space="0" w:color="005A9F" w:themeColor="text2"/>
            </w:tcBorders>
            <w:shd w:val="clear" w:color="auto" w:fill="E2F4FF" w:themeFill="background2" w:themeFillTint="33"/>
          </w:tcPr>
          <w:p w14:paraId="1CD08A2A"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C2165A">
              <w:rPr>
                <w:b/>
                <w:bCs/>
              </w:rPr>
              <w:t>11%</w:t>
            </w:r>
          </w:p>
        </w:tc>
        <w:tc>
          <w:tcPr>
            <w:tcW w:w="1159" w:type="dxa"/>
            <w:tcBorders>
              <w:left w:val="single" w:sz="4" w:space="0" w:color="005A9F" w:themeColor="text2"/>
            </w:tcBorders>
            <w:shd w:val="clear" w:color="auto" w:fill="E2F4FF" w:themeFill="background2" w:themeFillTint="33"/>
          </w:tcPr>
          <w:p w14:paraId="07513950"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C2165A">
              <w:rPr>
                <w:b/>
                <w:bCs/>
              </w:rPr>
              <w:t>1%</w:t>
            </w:r>
          </w:p>
        </w:tc>
        <w:tc>
          <w:tcPr>
            <w:tcW w:w="1389" w:type="dxa"/>
            <w:tcBorders>
              <w:right w:val="single" w:sz="4" w:space="0" w:color="005A9F" w:themeColor="text2"/>
            </w:tcBorders>
            <w:shd w:val="clear" w:color="auto" w:fill="E2F4FF" w:themeFill="background2" w:themeFillTint="33"/>
          </w:tcPr>
          <w:p w14:paraId="5210738D"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C2165A">
              <w:rPr>
                <w:b/>
                <w:bCs/>
              </w:rPr>
              <w:t>7%</w:t>
            </w:r>
          </w:p>
        </w:tc>
        <w:tc>
          <w:tcPr>
            <w:tcW w:w="1066" w:type="dxa"/>
            <w:tcBorders>
              <w:left w:val="single" w:sz="4" w:space="0" w:color="005A9F" w:themeColor="text2"/>
            </w:tcBorders>
            <w:shd w:val="clear" w:color="auto" w:fill="E2F4FF" w:themeFill="background2" w:themeFillTint="33"/>
          </w:tcPr>
          <w:p w14:paraId="5C2DB89F"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C2165A">
              <w:rPr>
                <w:b/>
                <w:bCs/>
              </w:rPr>
              <w:t>1%</w:t>
            </w:r>
          </w:p>
        </w:tc>
        <w:tc>
          <w:tcPr>
            <w:tcW w:w="1116" w:type="dxa"/>
            <w:tcBorders>
              <w:right w:val="single" w:sz="4" w:space="0" w:color="005A9F" w:themeColor="text2"/>
            </w:tcBorders>
            <w:shd w:val="clear" w:color="auto" w:fill="E2F4FF" w:themeFill="background2" w:themeFillTint="33"/>
          </w:tcPr>
          <w:p w14:paraId="611081C7"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C2165A">
              <w:rPr>
                <w:b/>
                <w:bCs/>
              </w:rPr>
              <w:t>7%</w:t>
            </w:r>
          </w:p>
        </w:tc>
        <w:tc>
          <w:tcPr>
            <w:tcW w:w="943" w:type="dxa"/>
            <w:tcBorders>
              <w:left w:val="single" w:sz="4" w:space="0" w:color="005A9F" w:themeColor="text2"/>
            </w:tcBorders>
            <w:shd w:val="clear" w:color="auto" w:fill="E2F4FF" w:themeFill="background2" w:themeFillTint="33"/>
          </w:tcPr>
          <w:p w14:paraId="514F9D36"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C2165A">
              <w:rPr>
                <w:b/>
                <w:bCs/>
              </w:rPr>
              <w:t>8%</w:t>
            </w:r>
          </w:p>
        </w:tc>
        <w:tc>
          <w:tcPr>
            <w:tcW w:w="1066" w:type="dxa"/>
            <w:tcBorders>
              <w:right w:val="single" w:sz="4" w:space="0" w:color="005A9F" w:themeColor="text2"/>
            </w:tcBorders>
            <w:shd w:val="clear" w:color="auto" w:fill="E2F4FF" w:themeFill="background2" w:themeFillTint="33"/>
          </w:tcPr>
          <w:p w14:paraId="764F0C5C"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C2165A">
              <w:rPr>
                <w:b/>
                <w:bCs/>
              </w:rPr>
              <w:t>17%</w:t>
            </w:r>
          </w:p>
        </w:tc>
        <w:tc>
          <w:tcPr>
            <w:tcW w:w="943" w:type="dxa"/>
            <w:tcBorders>
              <w:left w:val="single" w:sz="4" w:space="0" w:color="005A9F" w:themeColor="text2"/>
            </w:tcBorders>
            <w:shd w:val="clear" w:color="auto" w:fill="E2F4FF" w:themeFill="background2" w:themeFillTint="33"/>
          </w:tcPr>
          <w:p w14:paraId="519A2D44"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C2165A">
              <w:rPr>
                <w:b/>
                <w:bCs/>
              </w:rPr>
              <w:t>&lt;1%</w:t>
            </w:r>
          </w:p>
        </w:tc>
        <w:tc>
          <w:tcPr>
            <w:tcW w:w="1066" w:type="dxa"/>
            <w:tcBorders>
              <w:right w:val="single" w:sz="4" w:space="0" w:color="005A9F" w:themeColor="text2"/>
            </w:tcBorders>
            <w:shd w:val="clear" w:color="auto" w:fill="E2F4FF" w:themeFill="background2" w:themeFillTint="33"/>
          </w:tcPr>
          <w:p w14:paraId="22C76FAF"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C2165A">
              <w:rPr>
                <w:b/>
                <w:bCs/>
              </w:rPr>
              <w:t>7%</w:t>
            </w:r>
          </w:p>
        </w:tc>
      </w:tr>
      <w:tr w:rsidR="00260C90" w:rsidRPr="00C2165A" w14:paraId="5FBFF696" w14:textId="77777777" w:rsidTr="00260C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Borders>
              <w:right w:val="single" w:sz="4" w:space="0" w:color="005A9F" w:themeColor="text2"/>
            </w:tcBorders>
            <w:shd w:val="clear" w:color="auto" w:fill="E2F4FF" w:themeFill="background2" w:themeFillTint="33"/>
          </w:tcPr>
          <w:p w14:paraId="1D23564D" w14:textId="77777777" w:rsidR="000C61AF" w:rsidRPr="00C2165A" w:rsidRDefault="000C61AF" w:rsidP="00B14A0C">
            <w:pPr>
              <w:pStyle w:val="TableText"/>
            </w:pPr>
            <w:r w:rsidRPr="00C2165A">
              <w:t>Service recommendation</w:t>
            </w:r>
          </w:p>
        </w:tc>
        <w:tc>
          <w:tcPr>
            <w:tcW w:w="943" w:type="dxa"/>
            <w:tcBorders>
              <w:left w:val="single" w:sz="4" w:space="0" w:color="005A9F" w:themeColor="text2"/>
            </w:tcBorders>
            <w:shd w:val="clear" w:color="auto" w:fill="E2F4FF" w:themeFill="background2" w:themeFillTint="33"/>
          </w:tcPr>
          <w:p w14:paraId="6FB28629"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C2165A">
              <w:rPr>
                <w:b/>
                <w:bCs/>
              </w:rPr>
              <w:t>95%</w:t>
            </w:r>
          </w:p>
        </w:tc>
        <w:tc>
          <w:tcPr>
            <w:tcW w:w="1161" w:type="dxa"/>
            <w:tcBorders>
              <w:right w:val="single" w:sz="4" w:space="0" w:color="005A9F" w:themeColor="text2"/>
            </w:tcBorders>
            <w:shd w:val="clear" w:color="auto" w:fill="E2F4FF" w:themeFill="background2" w:themeFillTint="33"/>
          </w:tcPr>
          <w:p w14:paraId="2ED1C9F5"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C2165A">
              <w:rPr>
                <w:b/>
                <w:bCs/>
              </w:rPr>
              <w:t>89%</w:t>
            </w:r>
          </w:p>
        </w:tc>
        <w:tc>
          <w:tcPr>
            <w:tcW w:w="1159" w:type="dxa"/>
            <w:tcBorders>
              <w:left w:val="single" w:sz="4" w:space="0" w:color="005A9F" w:themeColor="text2"/>
            </w:tcBorders>
            <w:shd w:val="clear" w:color="auto" w:fill="E2F4FF" w:themeFill="background2" w:themeFillTint="33"/>
          </w:tcPr>
          <w:p w14:paraId="413D879B"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C2165A">
              <w:rPr>
                <w:b/>
                <w:bCs/>
              </w:rPr>
              <w:t>99%</w:t>
            </w:r>
          </w:p>
        </w:tc>
        <w:tc>
          <w:tcPr>
            <w:tcW w:w="1389" w:type="dxa"/>
            <w:tcBorders>
              <w:right w:val="single" w:sz="4" w:space="0" w:color="005A9F" w:themeColor="text2"/>
            </w:tcBorders>
            <w:shd w:val="clear" w:color="auto" w:fill="E2F4FF" w:themeFill="background2" w:themeFillTint="33"/>
          </w:tcPr>
          <w:p w14:paraId="708829B6"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C2165A">
              <w:rPr>
                <w:b/>
                <w:bCs/>
              </w:rPr>
              <w:t>93%</w:t>
            </w:r>
          </w:p>
        </w:tc>
        <w:tc>
          <w:tcPr>
            <w:tcW w:w="1066" w:type="dxa"/>
            <w:tcBorders>
              <w:left w:val="single" w:sz="4" w:space="0" w:color="005A9F" w:themeColor="text2"/>
            </w:tcBorders>
            <w:shd w:val="clear" w:color="auto" w:fill="E2F4FF" w:themeFill="background2" w:themeFillTint="33"/>
          </w:tcPr>
          <w:p w14:paraId="32B5143E"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C2165A">
              <w:rPr>
                <w:b/>
                <w:bCs/>
              </w:rPr>
              <w:t>99%</w:t>
            </w:r>
          </w:p>
        </w:tc>
        <w:tc>
          <w:tcPr>
            <w:tcW w:w="1116" w:type="dxa"/>
            <w:tcBorders>
              <w:right w:val="single" w:sz="4" w:space="0" w:color="005A9F" w:themeColor="text2"/>
            </w:tcBorders>
            <w:shd w:val="clear" w:color="auto" w:fill="E2F4FF" w:themeFill="background2" w:themeFillTint="33"/>
          </w:tcPr>
          <w:p w14:paraId="67D6625E"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C2165A">
              <w:rPr>
                <w:b/>
                <w:bCs/>
              </w:rPr>
              <w:t>93%</w:t>
            </w:r>
          </w:p>
        </w:tc>
        <w:tc>
          <w:tcPr>
            <w:tcW w:w="943" w:type="dxa"/>
            <w:tcBorders>
              <w:left w:val="single" w:sz="4" w:space="0" w:color="005A9F" w:themeColor="text2"/>
            </w:tcBorders>
            <w:shd w:val="clear" w:color="auto" w:fill="E2F4FF" w:themeFill="background2" w:themeFillTint="33"/>
          </w:tcPr>
          <w:p w14:paraId="268893CE"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C2165A">
              <w:rPr>
                <w:b/>
                <w:bCs/>
              </w:rPr>
              <w:t>92%</w:t>
            </w:r>
          </w:p>
        </w:tc>
        <w:tc>
          <w:tcPr>
            <w:tcW w:w="1066" w:type="dxa"/>
            <w:tcBorders>
              <w:right w:val="single" w:sz="4" w:space="0" w:color="005A9F" w:themeColor="text2"/>
            </w:tcBorders>
            <w:shd w:val="clear" w:color="auto" w:fill="E2F4FF" w:themeFill="background2" w:themeFillTint="33"/>
          </w:tcPr>
          <w:p w14:paraId="609B0FA3"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C2165A">
              <w:rPr>
                <w:b/>
                <w:bCs/>
              </w:rPr>
              <w:t>83%</w:t>
            </w:r>
          </w:p>
        </w:tc>
        <w:tc>
          <w:tcPr>
            <w:tcW w:w="943" w:type="dxa"/>
            <w:tcBorders>
              <w:left w:val="single" w:sz="4" w:space="0" w:color="005A9F" w:themeColor="text2"/>
            </w:tcBorders>
            <w:shd w:val="clear" w:color="auto" w:fill="E2F4FF" w:themeFill="background2" w:themeFillTint="33"/>
          </w:tcPr>
          <w:p w14:paraId="37B3DD32"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C2165A">
              <w:rPr>
                <w:b/>
                <w:bCs/>
              </w:rPr>
              <w:t>99%</w:t>
            </w:r>
          </w:p>
        </w:tc>
        <w:tc>
          <w:tcPr>
            <w:tcW w:w="1066" w:type="dxa"/>
            <w:tcBorders>
              <w:right w:val="single" w:sz="4" w:space="0" w:color="005A9F" w:themeColor="text2"/>
            </w:tcBorders>
            <w:shd w:val="clear" w:color="auto" w:fill="E2F4FF" w:themeFill="background2" w:themeFillTint="33"/>
          </w:tcPr>
          <w:p w14:paraId="0A39A01C"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C2165A">
              <w:rPr>
                <w:b/>
                <w:bCs/>
              </w:rPr>
              <w:t>93%</w:t>
            </w:r>
          </w:p>
        </w:tc>
      </w:tr>
      <w:tr w:rsidR="00AC4218" w:rsidRPr="00C2165A" w14:paraId="415C440C" w14:textId="77777777" w:rsidTr="00260C90">
        <w:tc>
          <w:tcPr>
            <w:cnfStyle w:val="001000000000" w:firstRow="0" w:lastRow="0" w:firstColumn="1" w:lastColumn="0" w:oddVBand="0" w:evenVBand="0" w:oddHBand="0" w:evenHBand="0" w:firstRowFirstColumn="0" w:firstRowLastColumn="0" w:lastRowFirstColumn="0" w:lastRowLastColumn="0"/>
            <w:tcW w:w="3261" w:type="dxa"/>
            <w:tcBorders>
              <w:right w:val="single" w:sz="4" w:space="0" w:color="005A9F" w:themeColor="text2"/>
            </w:tcBorders>
          </w:tcPr>
          <w:p w14:paraId="6263BCF8" w14:textId="77777777" w:rsidR="000C61AF" w:rsidRPr="00C2165A" w:rsidRDefault="000C61AF" w:rsidP="00B14A0C">
            <w:pPr>
              <w:pStyle w:val="TableText"/>
              <w:rPr>
                <w:b w:val="0"/>
                <w:bCs/>
              </w:rPr>
            </w:pPr>
            <w:r w:rsidRPr="00C2165A">
              <w:rPr>
                <w:b w:val="0"/>
                <w:bCs/>
              </w:rPr>
              <w:t>Allied Health and Therapy Services</w:t>
            </w:r>
          </w:p>
        </w:tc>
        <w:tc>
          <w:tcPr>
            <w:tcW w:w="943" w:type="dxa"/>
            <w:tcBorders>
              <w:left w:val="single" w:sz="4" w:space="0" w:color="005A9F" w:themeColor="text2"/>
            </w:tcBorders>
          </w:tcPr>
          <w:p w14:paraId="27556630"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55%</w:t>
            </w:r>
          </w:p>
        </w:tc>
        <w:tc>
          <w:tcPr>
            <w:tcW w:w="1161" w:type="dxa"/>
            <w:tcBorders>
              <w:right w:val="single" w:sz="4" w:space="0" w:color="005A9F" w:themeColor="text2"/>
            </w:tcBorders>
          </w:tcPr>
          <w:p w14:paraId="123E0F17"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26%</w:t>
            </w:r>
          </w:p>
        </w:tc>
        <w:tc>
          <w:tcPr>
            <w:tcW w:w="1159" w:type="dxa"/>
            <w:tcBorders>
              <w:left w:val="single" w:sz="4" w:space="0" w:color="005A9F" w:themeColor="text2"/>
            </w:tcBorders>
          </w:tcPr>
          <w:p w14:paraId="71D59C0D"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60%</w:t>
            </w:r>
          </w:p>
        </w:tc>
        <w:tc>
          <w:tcPr>
            <w:tcW w:w="1389" w:type="dxa"/>
            <w:tcBorders>
              <w:right w:val="single" w:sz="4" w:space="0" w:color="005A9F" w:themeColor="text2"/>
            </w:tcBorders>
          </w:tcPr>
          <w:p w14:paraId="2AD08F7E"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27%</w:t>
            </w:r>
          </w:p>
        </w:tc>
        <w:tc>
          <w:tcPr>
            <w:tcW w:w="1066" w:type="dxa"/>
            <w:tcBorders>
              <w:left w:val="single" w:sz="4" w:space="0" w:color="005A9F" w:themeColor="text2"/>
            </w:tcBorders>
          </w:tcPr>
          <w:p w14:paraId="1E1D967D"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67%</w:t>
            </w:r>
          </w:p>
        </w:tc>
        <w:tc>
          <w:tcPr>
            <w:tcW w:w="1116" w:type="dxa"/>
            <w:tcBorders>
              <w:right w:val="single" w:sz="4" w:space="0" w:color="005A9F" w:themeColor="text2"/>
            </w:tcBorders>
          </w:tcPr>
          <w:p w14:paraId="7022F859"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30%</w:t>
            </w:r>
          </w:p>
        </w:tc>
        <w:tc>
          <w:tcPr>
            <w:tcW w:w="943" w:type="dxa"/>
            <w:tcBorders>
              <w:left w:val="single" w:sz="4" w:space="0" w:color="005A9F" w:themeColor="text2"/>
            </w:tcBorders>
          </w:tcPr>
          <w:p w14:paraId="089E5E5B"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35%</w:t>
            </w:r>
          </w:p>
        </w:tc>
        <w:tc>
          <w:tcPr>
            <w:tcW w:w="1066" w:type="dxa"/>
            <w:tcBorders>
              <w:right w:val="single" w:sz="4" w:space="0" w:color="005A9F" w:themeColor="text2"/>
            </w:tcBorders>
          </w:tcPr>
          <w:p w14:paraId="3E966B73"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14%</w:t>
            </w:r>
          </w:p>
        </w:tc>
        <w:tc>
          <w:tcPr>
            <w:tcW w:w="943" w:type="dxa"/>
            <w:tcBorders>
              <w:left w:val="single" w:sz="4" w:space="0" w:color="005A9F" w:themeColor="text2"/>
            </w:tcBorders>
          </w:tcPr>
          <w:p w14:paraId="2BA502EE"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79%</w:t>
            </w:r>
          </w:p>
        </w:tc>
        <w:tc>
          <w:tcPr>
            <w:tcW w:w="1066" w:type="dxa"/>
            <w:tcBorders>
              <w:right w:val="single" w:sz="4" w:space="0" w:color="005A9F" w:themeColor="text2"/>
            </w:tcBorders>
          </w:tcPr>
          <w:p w14:paraId="746E2A5E"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51%</w:t>
            </w:r>
          </w:p>
        </w:tc>
      </w:tr>
      <w:tr w:rsidR="00AC4218" w:rsidRPr="00C2165A" w14:paraId="09B0D478" w14:textId="77777777" w:rsidTr="00260C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Borders>
              <w:right w:val="single" w:sz="4" w:space="0" w:color="005A9F" w:themeColor="text2"/>
            </w:tcBorders>
          </w:tcPr>
          <w:p w14:paraId="0BAB496B" w14:textId="77777777" w:rsidR="000C61AF" w:rsidRPr="00C2165A" w:rsidRDefault="000C61AF" w:rsidP="00B14A0C">
            <w:pPr>
              <w:pStyle w:val="TableText"/>
              <w:rPr>
                <w:b w:val="0"/>
                <w:bCs/>
              </w:rPr>
            </w:pPr>
            <w:r w:rsidRPr="00C2165A">
              <w:rPr>
                <w:b w:val="0"/>
                <w:bCs/>
              </w:rPr>
              <w:t>Domestic Assistance</w:t>
            </w:r>
          </w:p>
        </w:tc>
        <w:tc>
          <w:tcPr>
            <w:tcW w:w="943" w:type="dxa"/>
            <w:tcBorders>
              <w:left w:val="single" w:sz="4" w:space="0" w:color="005A9F" w:themeColor="text2"/>
            </w:tcBorders>
          </w:tcPr>
          <w:p w14:paraId="452C452B"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36%</w:t>
            </w:r>
          </w:p>
        </w:tc>
        <w:tc>
          <w:tcPr>
            <w:tcW w:w="1161" w:type="dxa"/>
            <w:tcBorders>
              <w:right w:val="single" w:sz="4" w:space="0" w:color="005A9F" w:themeColor="text2"/>
            </w:tcBorders>
          </w:tcPr>
          <w:p w14:paraId="4E665E68"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32%</w:t>
            </w:r>
          </w:p>
        </w:tc>
        <w:tc>
          <w:tcPr>
            <w:tcW w:w="1159" w:type="dxa"/>
            <w:tcBorders>
              <w:left w:val="single" w:sz="4" w:space="0" w:color="005A9F" w:themeColor="text2"/>
            </w:tcBorders>
          </w:tcPr>
          <w:p w14:paraId="4840A92D"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38%</w:t>
            </w:r>
          </w:p>
        </w:tc>
        <w:tc>
          <w:tcPr>
            <w:tcW w:w="1389" w:type="dxa"/>
            <w:tcBorders>
              <w:right w:val="single" w:sz="4" w:space="0" w:color="005A9F" w:themeColor="text2"/>
            </w:tcBorders>
          </w:tcPr>
          <w:p w14:paraId="73A704AD"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45%</w:t>
            </w:r>
          </w:p>
        </w:tc>
        <w:tc>
          <w:tcPr>
            <w:tcW w:w="1066" w:type="dxa"/>
            <w:tcBorders>
              <w:left w:val="single" w:sz="4" w:space="0" w:color="005A9F" w:themeColor="text2"/>
            </w:tcBorders>
          </w:tcPr>
          <w:p w14:paraId="696B5F2D"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42%</w:t>
            </w:r>
          </w:p>
        </w:tc>
        <w:tc>
          <w:tcPr>
            <w:tcW w:w="1116" w:type="dxa"/>
            <w:tcBorders>
              <w:right w:val="single" w:sz="4" w:space="0" w:color="005A9F" w:themeColor="text2"/>
            </w:tcBorders>
          </w:tcPr>
          <w:p w14:paraId="572F24C7"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44%</w:t>
            </w:r>
          </w:p>
        </w:tc>
        <w:tc>
          <w:tcPr>
            <w:tcW w:w="943" w:type="dxa"/>
            <w:tcBorders>
              <w:left w:val="single" w:sz="4" w:space="0" w:color="005A9F" w:themeColor="text2"/>
            </w:tcBorders>
          </w:tcPr>
          <w:p w14:paraId="46A2C18E"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49%</w:t>
            </w:r>
          </w:p>
        </w:tc>
        <w:tc>
          <w:tcPr>
            <w:tcW w:w="1066" w:type="dxa"/>
            <w:tcBorders>
              <w:right w:val="single" w:sz="4" w:space="0" w:color="005A9F" w:themeColor="text2"/>
            </w:tcBorders>
          </w:tcPr>
          <w:p w14:paraId="6CE84790"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40%</w:t>
            </w:r>
          </w:p>
        </w:tc>
        <w:tc>
          <w:tcPr>
            <w:tcW w:w="943" w:type="dxa"/>
            <w:tcBorders>
              <w:left w:val="single" w:sz="4" w:space="0" w:color="005A9F" w:themeColor="text2"/>
            </w:tcBorders>
          </w:tcPr>
          <w:p w14:paraId="260E5D7E"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47%</w:t>
            </w:r>
          </w:p>
        </w:tc>
        <w:tc>
          <w:tcPr>
            <w:tcW w:w="1066" w:type="dxa"/>
            <w:tcBorders>
              <w:right w:val="single" w:sz="4" w:space="0" w:color="005A9F" w:themeColor="text2"/>
            </w:tcBorders>
          </w:tcPr>
          <w:p w14:paraId="1025801F"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43%</w:t>
            </w:r>
          </w:p>
        </w:tc>
      </w:tr>
      <w:tr w:rsidR="00AC4218" w:rsidRPr="00C2165A" w14:paraId="5F682589" w14:textId="77777777" w:rsidTr="00260C90">
        <w:tc>
          <w:tcPr>
            <w:cnfStyle w:val="001000000000" w:firstRow="0" w:lastRow="0" w:firstColumn="1" w:lastColumn="0" w:oddVBand="0" w:evenVBand="0" w:oddHBand="0" w:evenHBand="0" w:firstRowFirstColumn="0" w:firstRowLastColumn="0" w:lastRowFirstColumn="0" w:lastRowLastColumn="0"/>
            <w:tcW w:w="3261" w:type="dxa"/>
            <w:tcBorders>
              <w:right w:val="single" w:sz="4" w:space="0" w:color="005A9F" w:themeColor="text2"/>
            </w:tcBorders>
          </w:tcPr>
          <w:p w14:paraId="5FD3C3B4" w14:textId="77777777" w:rsidR="000C61AF" w:rsidRPr="00C2165A" w:rsidRDefault="000C61AF" w:rsidP="00B14A0C">
            <w:pPr>
              <w:pStyle w:val="TableText"/>
              <w:rPr>
                <w:b w:val="0"/>
                <w:bCs/>
              </w:rPr>
            </w:pPr>
            <w:r w:rsidRPr="00C2165A">
              <w:rPr>
                <w:b w:val="0"/>
                <w:bCs/>
              </w:rPr>
              <w:t>Home Maintenance</w:t>
            </w:r>
          </w:p>
        </w:tc>
        <w:tc>
          <w:tcPr>
            <w:tcW w:w="943" w:type="dxa"/>
            <w:tcBorders>
              <w:left w:val="single" w:sz="4" w:space="0" w:color="005A9F" w:themeColor="text2"/>
            </w:tcBorders>
          </w:tcPr>
          <w:p w14:paraId="5A07AE80"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22%</w:t>
            </w:r>
          </w:p>
        </w:tc>
        <w:tc>
          <w:tcPr>
            <w:tcW w:w="1161" w:type="dxa"/>
            <w:tcBorders>
              <w:right w:val="single" w:sz="4" w:space="0" w:color="005A9F" w:themeColor="text2"/>
            </w:tcBorders>
          </w:tcPr>
          <w:p w14:paraId="73BE43BB"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23%</w:t>
            </w:r>
          </w:p>
        </w:tc>
        <w:tc>
          <w:tcPr>
            <w:tcW w:w="1159" w:type="dxa"/>
            <w:tcBorders>
              <w:left w:val="single" w:sz="4" w:space="0" w:color="005A9F" w:themeColor="text2"/>
            </w:tcBorders>
          </w:tcPr>
          <w:p w14:paraId="653957F7"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24%</w:t>
            </w:r>
          </w:p>
        </w:tc>
        <w:tc>
          <w:tcPr>
            <w:tcW w:w="1389" w:type="dxa"/>
            <w:tcBorders>
              <w:right w:val="single" w:sz="4" w:space="0" w:color="005A9F" w:themeColor="text2"/>
            </w:tcBorders>
          </w:tcPr>
          <w:p w14:paraId="63F08275"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31%</w:t>
            </w:r>
          </w:p>
        </w:tc>
        <w:tc>
          <w:tcPr>
            <w:tcW w:w="1066" w:type="dxa"/>
            <w:tcBorders>
              <w:left w:val="single" w:sz="4" w:space="0" w:color="005A9F" w:themeColor="text2"/>
            </w:tcBorders>
          </w:tcPr>
          <w:p w14:paraId="1CC9B9A4"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30%</w:t>
            </w:r>
          </w:p>
        </w:tc>
        <w:tc>
          <w:tcPr>
            <w:tcW w:w="1116" w:type="dxa"/>
            <w:tcBorders>
              <w:right w:val="single" w:sz="4" w:space="0" w:color="005A9F" w:themeColor="text2"/>
            </w:tcBorders>
          </w:tcPr>
          <w:p w14:paraId="01E39B14"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33%</w:t>
            </w:r>
          </w:p>
        </w:tc>
        <w:tc>
          <w:tcPr>
            <w:tcW w:w="943" w:type="dxa"/>
            <w:tcBorders>
              <w:left w:val="single" w:sz="4" w:space="0" w:color="005A9F" w:themeColor="text2"/>
            </w:tcBorders>
          </w:tcPr>
          <w:p w14:paraId="13C10138"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18%</w:t>
            </w:r>
          </w:p>
        </w:tc>
        <w:tc>
          <w:tcPr>
            <w:tcW w:w="1066" w:type="dxa"/>
            <w:tcBorders>
              <w:right w:val="single" w:sz="4" w:space="0" w:color="005A9F" w:themeColor="text2"/>
            </w:tcBorders>
          </w:tcPr>
          <w:p w14:paraId="6E58889A"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20%</w:t>
            </w:r>
          </w:p>
        </w:tc>
        <w:tc>
          <w:tcPr>
            <w:tcW w:w="943" w:type="dxa"/>
            <w:tcBorders>
              <w:left w:val="single" w:sz="4" w:space="0" w:color="005A9F" w:themeColor="text2"/>
            </w:tcBorders>
          </w:tcPr>
          <w:p w14:paraId="557D62D2"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33%</w:t>
            </w:r>
          </w:p>
        </w:tc>
        <w:tc>
          <w:tcPr>
            <w:tcW w:w="1066" w:type="dxa"/>
            <w:tcBorders>
              <w:right w:val="single" w:sz="4" w:space="0" w:color="005A9F" w:themeColor="text2"/>
            </w:tcBorders>
          </w:tcPr>
          <w:p w14:paraId="4644FB43"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35%</w:t>
            </w:r>
          </w:p>
        </w:tc>
      </w:tr>
      <w:tr w:rsidR="00AC4218" w:rsidRPr="00C2165A" w14:paraId="7B05F238" w14:textId="77777777" w:rsidTr="00260C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Borders>
              <w:right w:val="single" w:sz="4" w:space="0" w:color="005A9F" w:themeColor="text2"/>
            </w:tcBorders>
          </w:tcPr>
          <w:p w14:paraId="3974DDB3" w14:textId="77777777" w:rsidR="000C61AF" w:rsidRPr="00C2165A" w:rsidRDefault="000C61AF" w:rsidP="00B14A0C">
            <w:pPr>
              <w:pStyle w:val="TableText"/>
              <w:rPr>
                <w:b w:val="0"/>
                <w:bCs/>
              </w:rPr>
            </w:pPr>
            <w:r w:rsidRPr="00C2165A">
              <w:rPr>
                <w:b w:val="0"/>
                <w:bCs/>
              </w:rPr>
              <w:t>Social Support Individual</w:t>
            </w:r>
          </w:p>
        </w:tc>
        <w:tc>
          <w:tcPr>
            <w:tcW w:w="943" w:type="dxa"/>
            <w:tcBorders>
              <w:left w:val="single" w:sz="4" w:space="0" w:color="005A9F" w:themeColor="text2"/>
            </w:tcBorders>
          </w:tcPr>
          <w:p w14:paraId="5369E934"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11%</w:t>
            </w:r>
          </w:p>
        </w:tc>
        <w:tc>
          <w:tcPr>
            <w:tcW w:w="1161" w:type="dxa"/>
            <w:tcBorders>
              <w:right w:val="single" w:sz="4" w:space="0" w:color="005A9F" w:themeColor="text2"/>
            </w:tcBorders>
          </w:tcPr>
          <w:p w14:paraId="21244D2E"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10%</w:t>
            </w:r>
          </w:p>
        </w:tc>
        <w:tc>
          <w:tcPr>
            <w:tcW w:w="1159" w:type="dxa"/>
            <w:tcBorders>
              <w:left w:val="single" w:sz="4" w:space="0" w:color="005A9F" w:themeColor="text2"/>
            </w:tcBorders>
          </w:tcPr>
          <w:p w14:paraId="08B196A9"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12%</w:t>
            </w:r>
          </w:p>
        </w:tc>
        <w:tc>
          <w:tcPr>
            <w:tcW w:w="1389" w:type="dxa"/>
            <w:tcBorders>
              <w:right w:val="single" w:sz="4" w:space="0" w:color="005A9F" w:themeColor="text2"/>
            </w:tcBorders>
          </w:tcPr>
          <w:p w14:paraId="1FED86AC"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13%</w:t>
            </w:r>
          </w:p>
        </w:tc>
        <w:tc>
          <w:tcPr>
            <w:tcW w:w="1066" w:type="dxa"/>
            <w:tcBorders>
              <w:left w:val="single" w:sz="4" w:space="0" w:color="005A9F" w:themeColor="text2"/>
            </w:tcBorders>
          </w:tcPr>
          <w:p w14:paraId="76542D94"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14%</w:t>
            </w:r>
          </w:p>
        </w:tc>
        <w:tc>
          <w:tcPr>
            <w:tcW w:w="1116" w:type="dxa"/>
            <w:tcBorders>
              <w:right w:val="single" w:sz="4" w:space="0" w:color="005A9F" w:themeColor="text2"/>
            </w:tcBorders>
          </w:tcPr>
          <w:p w14:paraId="16657058"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14%</w:t>
            </w:r>
          </w:p>
        </w:tc>
        <w:tc>
          <w:tcPr>
            <w:tcW w:w="943" w:type="dxa"/>
            <w:tcBorders>
              <w:left w:val="single" w:sz="4" w:space="0" w:color="005A9F" w:themeColor="text2"/>
            </w:tcBorders>
          </w:tcPr>
          <w:p w14:paraId="4C9390E6"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9%</w:t>
            </w:r>
          </w:p>
        </w:tc>
        <w:tc>
          <w:tcPr>
            <w:tcW w:w="1066" w:type="dxa"/>
            <w:tcBorders>
              <w:right w:val="single" w:sz="4" w:space="0" w:color="005A9F" w:themeColor="text2"/>
            </w:tcBorders>
          </w:tcPr>
          <w:p w14:paraId="542A927B"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8%</w:t>
            </w:r>
          </w:p>
        </w:tc>
        <w:tc>
          <w:tcPr>
            <w:tcW w:w="943" w:type="dxa"/>
            <w:tcBorders>
              <w:left w:val="single" w:sz="4" w:space="0" w:color="005A9F" w:themeColor="text2"/>
            </w:tcBorders>
          </w:tcPr>
          <w:p w14:paraId="00426B1A"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9%</w:t>
            </w:r>
          </w:p>
        </w:tc>
        <w:tc>
          <w:tcPr>
            <w:tcW w:w="1066" w:type="dxa"/>
            <w:tcBorders>
              <w:right w:val="single" w:sz="4" w:space="0" w:color="005A9F" w:themeColor="text2"/>
            </w:tcBorders>
          </w:tcPr>
          <w:p w14:paraId="0F1385F0"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8%</w:t>
            </w:r>
          </w:p>
        </w:tc>
      </w:tr>
      <w:tr w:rsidR="00AC4218" w:rsidRPr="00C2165A" w14:paraId="6FADA63F" w14:textId="77777777" w:rsidTr="00260C90">
        <w:tc>
          <w:tcPr>
            <w:cnfStyle w:val="001000000000" w:firstRow="0" w:lastRow="0" w:firstColumn="1" w:lastColumn="0" w:oddVBand="0" w:evenVBand="0" w:oddHBand="0" w:evenHBand="0" w:firstRowFirstColumn="0" w:firstRowLastColumn="0" w:lastRowFirstColumn="0" w:lastRowLastColumn="0"/>
            <w:tcW w:w="3261" w:type="dxa"/>
            <w:tcBorders>
              <w:right w:val="single" w:sz="4" w:space="0" w:color="005A9F" w:themeColor="text2"/>
            </w:tcBorders>
          </w:tcPr>
          <w:p w14:paraId="2E2A5918" w14:textId="77777777" w:rsidR="000C61AF" w:rsidRPr="00C2165A" w:rsidRDefault="000C61AF" w:rsidP="00B14A0C">
            <w:pPr>
              <w:pStyle w:val="TableText"/>
              <w:rPr>
                <w:b w:val="0"/>
                <w:bCs/>
              </w:rPr>
            </w:pPr>
            <w:r w:rsidRPr="00C2165A">
              <w:rPr>
                <w:b w:val="0"/>
                <w:bCs/>
              </w:rPr>
              <w:t>Home Modifications</w:t>
            </w:r>
          </w:p>
        </w:tc>
        <w:tc>
          <w:tcPr>
            <w:tcW w:w="943" w:type="dxa"/>
            <w:tcBorders>
              <w:left w:val="single" w:sz="4" w:space="0" w:color="005A9F" w:themeColor="text2"/>
            </w:tcBorders>
          </w:tcPr>
          <w:p w14:paraId="29A8B86D"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33%</w:t>
            </w:r>
          </w:p>
        </w:tc>
        <w:tc>
          <w:tcPr>
            <w:tcW w:w="1161" w:type="dxa"/>
            <w:tcBorders>
              <w:right w:val="single" w:sz="4" w:space="0" w:color="005A9F" w:themeColor="text2"/>
            </w:tcBorders>
          </w:tcPr>
          <w:p w14:paraId="48B7E4BF"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14%</w:t>
            </w:r>
          </w:p>
        </w:tc>
        <w:tc>
          <w:tcPr>
            <w:tcW w:w="1159" w:type="dxa"/>
            <w:tcBorders>
              <w:left w:val="single" w:sz="4" w:space="0" w:color="005A9F" w:themeColor="text2"/>
            </w:tcBorders>
          </w:tcPr>
          <w:p w14:paraId="51CF413D"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41%</w:t>
            </w:r>
          </w:p>
        </w:tc>
        <w:tc>
          <w:tcPr>
            <w:tcW w:w="1389" w:type="dxa"/>
            <w:tcBorders>
              <w:right w:val="single" w:sz="4" w:space="0" w:color="005A9F" w:themeColor="text2"/>
            </w:tcBorders>
          </w:tcPr>
          <w:p w14:paraId="17069070"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16%</w:t>
            </w:r>
          </w:p>
        </w:tc>
        <w:tc>
          <w:tcPr>
            <w:tcW w:w="1066" w:type="dxa"/>
            <w:tcBorders>
              <w:left w:val="single" w:sz="4" w:space="0" w:color="005A9F" w:themeColor="text2"/>
            </w:tcBorders>
          </w:tcPr>
          <w:p w14:paraId="71DFD2E7"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45%</w:t>
            </w:r>
          </w:p>
        </w:tc>
        <w:tc>
          <w:tcPr>
            <w:tcW w:w="1116" w:type="dxa"/>
            <w:tcBorders>
              <w:right w:val="single" w:sz="4" w:space="0" w:color="005A9F" w:themeColor="text2"/>
            </w:tcBorders>
          </w:tcPr>
          <w:p w14:paraId="32AAED4B"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18%</w:t>
            </w:r>
          </w:p>
        </w:tc>
        <w:tc>
          <w:tcPr>
            <w:tcW w:w="943" w:type="dxa"/>
            <w:tcBorders>
              <w:left w:val="single" w:sz="4" w:space="0" w:color="005A9F" w:themeColor="text2"/>
            </w:tcBorders>
          </w:tcPr>
          <w:p w14:paraId="625E1602"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23%</w:t>
            </w:r>
          </w:p>
        </w:tc>
        <w:tc>
          <w:tcPr>
            <w:tcW w:w="1066" w:type="dxa"/>
            <w:tcBorders>
              <w:right w:val="single" w:sz="4" w:space="0" w:color="005A9F" w:themeColor="text2"/>
            </w:tcBorders>
          </w:tcPr>
          <w:p w14:paraId="4E7F3AAB"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11%</w:t>
            </w:r>
          </w:p>
        </w:tc>
        <w:tc>
          <w:tcPr>
            <w:tcW w:w="943" w:type="dxa"/>
            <w:tcBorders>
              <w:left w:val="single" w:sz="4" w:space="0" w:color="005A9F" w:themeColor="text2"/>
            </w:tcBorders>
          </w:tcPr>
          <w:p w14:paraId="01FA9A33"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38%</w:t>
            </w:r>
          </w:p>
        </w:tc>
        <w:tc>
          <w:tcPr>
            <w:tcW w:w="1066" w:type="dxa"/>
            <w:tcBorders>
              <w:right w:val="single" w:sz="4" w:space="0" w:color="005A9F" w:themeColor="text2"/>
            </w:tcBorders>
          </w:tcPr>
          <w:p w14:paraId="05FA5579"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20%</w:t>
            </w:r>
          </w:p>
        </w:tc>
      </w:tr>
      <w:tr w:rsidR="00AC4218" w:rsidRPr="00C2165A" w14:paraId="037A326D" w14:textId="77777777" w:rsidTr="00260C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Borders>
              <w:right w:val="single" w:sz="4" w:space="0" w:color="005A9F" w:themeColor="text2"/>
            </w:tcBorders>
          </w:tcPr>
          <w:p w14:paraId="73CFC4EC" w14:textId="77777777" w:rsidR="000C61AF" w:rsidRPr="00C2165A" w:rsidRDefault="000C61AF" w:rsidP="00B14A0C">
            <w:pPr>
              <w:pStyle w:val="TableText"/>
              <w:rPr>
                <w:b w:val="0"/>
                <w:bCs/>
              </w:rPr>
            </w:pPr>
            <w:r w:rsidRPr="00C2165A">
              <w:rPr>
                <w:b w:val="0"/>
                <w:bCs/>
              </w:rPr>
              <w:t>Transport</w:t>
            </w:r>
          </w:p>
        </w:tc>
        <w:tc>
          <w:tcPr>
            <w:tcW w:w="943" w:type="dxa"/>
            <w:tcBorders>
              <w:left w:val="single" w:sz="4" w:space="0" w:color="005A9F" w:themeColor="text2"/>
            </w:tcBorders>
          </w:tcPr>
          <w:p w14:paraId="04C28102"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24%</w:t>
            </w:r>
          </w:p>
        </w:tc>
        <w:tc>
          <w:tcPr>
            <w:tcW w:w="1161" w:type="dxa"/>
            <w:tcBorders>
              <w:right w:val="single" w:sz="4" w:space="0" w:color="005A9F" w:themeColor="text2"/>
            </w:tcBorders>
          </w:tcPr>
          <w:p w14:paraId="34DBD32A"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29%</w:t>
            </w:r>
          </w:p>
        </w:tc>
        <w:tc>
          <w:tcPr>
            <w:tcW w:w="1159" w:type="dxa"/>
            <w:tcBorders>
              <w:left w:val="single" w:sz="4" w:space="0" w:color="005A9F" w:themeColor="text2"/>
            </w:tcBorders>
          </w:tcPr>
          <w:p w14:paraId="7040B6E4"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38%</w:t>
            </w:r>
          </w:p>
        </w:tc>
        <w:tc>
          <w:tcPr>
            <w:tcW w:w="1389" w:type="dxa"/>
            <w:tcBorders>
              <w:right w:val="single" w:sz="4" w:space="0" w:color="005A9F" w:themeColor="text2"/>
            </w:tcBorders>
          </w:tcPr>
          <w:p w14:paraId="7DB5315A"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34%</w:t>
            </w:r>
          </w:p>
        </w:tc>
        <w:tc>
          <w:tcPr>
            <w:tcW w:w="1066" w:type="dxa"/>
            <w:tcBorders>
              <w:left w:val="single" w:sz="4" w:space="0" w:color="005A9F" w:themeColor="text2"/>
            </w:tcBorders>
          </w:tcPr>
          <w:p w14:paraId="2B333286"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33%</w:t>
            </w:r>
          </w:p>
        </w:tc>
        <w:tc>
          <w:tcPr>
            <w:tcW w:w="1116" w:type="dxa"/>
            <w:tcBorders>
              <w:right w:val="single" w:sz="4" w:space="0" w:color="005A9F" w:themeColor="text2"/>
            </w:tcBorders>
          </w:tcPr>
          <w:p w14:paraId="6625F6A6"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33%</w:t>
            </w:r>
          </w:p>
        </w:tc>
        <w:tc>
          <w:tcPr>
            <w:tcW w:w="943" w:type="dxa"/>
            <w:tcBorders>
              <w:left w:val="single" w:sz="4" w:space="0" w:color="005A9F" w:themeColor="text2"/>
            </w:tcBorders>
          </w:tcPr>
          <w:p w14:paraId="59743271"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22%</w:t>
            </w:r>
          </w:p>
        </w:tc>
        <w:tc>
          <w:tcPr>
            <w:tcW w:w="1066" w:type="dxa"/>
            <w:tcBorders>
              <w:right w:val="single" w:sz="4" w:space="0" w:color="005A9F" w:themeColor="text2"/>
            </w:tcBorders>
          </w:tcPr>
          <w:p w14:paraId="59C007B8"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22%</w:t>
            </w:r>
          </w:p>
        </w:tc>
        <w:tc>
          <w:tcPr>
            <w:tcW w:w="943" w:type="dxa"/>
            <w:tcBorders>
              <w:left w:val="single" w:sz="4" w:space="0" w:color="005A9F" w:themeColor="text2"/>
            </w:tcBorders>
          </w:tcPr>
          <w:p w14:paraId="36F5028C"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11%</w:t>
            </w:r>
          </w:p>
        </w:tc>
        <w:tc>
          <w:tcPr>
            <w:tcW w:w="1066" w:type="dxa"/>
            <w:tcBorders>
              <w:right w:val="single" w:sz="4" w:space="0" w:color="005A9F" w:themeColor="text2"/>
            </w:tcBorders>
          </w:tcPr>
          <w:p w14:paraId="706F937E"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11%</w:t>
            </w:r>
          </w:p>
        </w:tc>
      </w:tr>
      <w:tr w:rsidR="00AC4218" w:rsidRPr="00C2165A" w14:paraId="05E013F5" w14:textId="77777777" w:rsidTr="00260C90">
        <w:tc>
          <w:tcPr>
            <w:cnfStyle w:val="001000000000" w:firstRow="0" w:lastRow="0" w:firstColumn="1" w:lastColumn="0" w:oddVBand="0" w:evenVBand="0" w:oddHBand="0" w:evenHBand="0" w:firstRowFirstColumn="0" w:firstRowLastColumn="0" w:lastRowFirstColumn="0" w:lastRowLastColumn="0"/>
            <w:tcW w:w="3261" w:type="dxa"/>
            <w:tcBorders>
              <w:right w:val="single" w:sz="4" w:space="0" w:color="005A9F" w:themeColor="text2"/>
            </w:tcBorders>
          </w:tcPr>
          <w:p w14:paraId="01ED3793" w14:textId="77777777" w:rsidR="000C61AF" w:rsidRPr="00C2165A" w:rsidRDefault="000C61AF" w:rsidP="00B14A0C">
            <w:pPr>
              <w:pStyle w:val="TableText"/>
              <w:rPr>
                <w:b w:val="0"/>
                <w:bCs/>
              </w:rPr>
            </w:pPr>
            <w:r w:rsidRPr="00C2165A">
              <w:rPr>
                <w:b w:val="0"/>
                <w:bCs/>
              </w:rPr>
              <w:t>Nursing</w:t>
            </w:r>
          </w:p>
        </w:tc>
        <w:tc>
          <w:tcPr>
            <w:tcW w:w="943" w:type="dxa"/>
            <w:tcBorders>
              <w:left w:val="single" w:sz="4" w:space="0" w:color="005A9F" w:themeColor="text2"/>
            </w:tcBorders>
          </w:tcPr>
          <w:p w14:paraId="0479A9D2"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7%</w:t>
            </w:r>
          </w:p>
        </w:tc>
        <w:tc>
          <w:tcPr>
            <w:tcW w:w="1161" w:type="dxa"/>
            <w:tcBorders>
              <w:right w:val="single" w:sz="4" w:space="0" w:color="005A9F" w:themeColor="text2"/>
            </w:tcBorders>
          </w:tcPr>
          <w:p w14:paraId="4A747F3C"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6%</w:t>
            </w:r>
          </w:p>
        </w:tc>
        <w:tc>
          <w:tcPr>
            <w:tcW w:w="1159" w:type="dxa"/>
            <w:tcBorders>
              <w:left w:val="single" w:sz="4" w:space="0" w:color="005A9F" w:themeColor="text2"/>
            </w:tcBorders>
          </w:tcPr>
          <w:p w14:paraId="7241F621"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9%</w:t>
            </w:r>
          </w:p>
        </w:tc>
        <w:tc>
          <w:tcPr>
            <w:tcW w:w="1389" w:type="dxa"/>
            <w:tcBorders>
              <w:right w:val="single" w:sz="4" w:space="0" w:color="005A9F" w:themeColor="text2"/>
            </w:tcBorders>
          </w:tcPr>
          <w:p w14:paraId="678C3CA2"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7%</w:t>
            </w:r>
          </w:p>
        </w:tc>
        <w:tc>
          <w:tcPr>
            <w:tcW w:w="1066" w:type="dxa"/>
            <w:tcBorders>
              <w:left w:val="single" w:sz="4" w:space="0" w:color="005A9F" w:themeColor="text2"/>
            </w:tcBorders>
          </w:tcPr>
          <w:p w14:paraId="09FEFB61"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9%</w:t>
            </w:r>
          </w:p>
        </w:tc>
        <w:tc>
          <w:tcPr>
            <w:tcW w:w="1116" w:type="dxa"/>
            <w:tcBorders>
              <w:right w:val="single" w:sz="4" w:space="0" w:color="005A9F" w:themeColor="text2"/>
            </w:tcBorders>
          </w:tcPr>
          <w:p w14:paraId="15FE7AA1"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7%</w:t>
            </w:r>
          </w:p>
        </w:tc>
        <w:tc>
          <w:tcPr>
            <w:tcW w:w="943" w:type="dxa"/>
            <w:tcBorders>
              <w:left w:val="single" w:sz="4" w:space="0" w:color="005A9F" w:themeColor="text2"/>
            </w:tcBorders>
          </w:tcPr>
          <w:p w14:paraId="5EB3236A"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2%</w:t>
            </w:r>
          </w:p>
        </w:tc>
        <w:tc>
          <w:tcPr>
            <w:tcW w:w="1066" w:type="dxa"/>
            <w:tcBorders>
              <w:right w:val="single" w:sz="4" w:space="0" w:color="005A9F" w:themeColor="text2"/>
            </w:tcBorders>
          </w:tcPr>
          <w:p w14:paraId="19628ACD"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2%</w:t>
            </w:r>
          </w:p>
        </w:tc>
        <w:tc>
          <w:tcPr>
            <w:tcW w:w="943" w:type="dxa"/>
            <w:tcBorders>
              <w:left w:val="single" w:sz="4" w:space="0" w:color="005A9F" w:themeColor="text2"/>
            </w:tcBorders>
          </w:tcPr>
          <w:p w14:paraId="7473A686"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6%</w:t>
            </w:r>
          </w:p>
        </w:tc>
        <w:tc>
          <w:tcPr>
            <w:tcW w:w="1066" w:type="dxa"/>
            <w:tcBorders>
              <w:right w:val="single" w:sz="4" w:space="0" w:color="005A9F" w:themeColor="text2"/>
            </w:tcBorders>
          </w:tcPr>
          <w:p w14:paraId="13C84A89"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6%</w:t>
            </w:r>
          </w:p>
        </w:tc>
      </w:tr>
      <w:tr w:rsidR="00AC4218" w:rsidRPr="00C2165A" w14:paraId="6A8FD3D0" w14:textId="77777777" w:rsidTr="00260C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Borders>
              <w:right w:val="single" w:sz="4" w:space="0" w:color="005A9F" w:themeColor="text2"/>
            </w:tcBorders>
          </w:tcPr>
          <w:p w14:paraId="006A5B99" w14:textId="77777777" w:rsidR="000C61AF" w:rsidRPr="00C2165A" w:rsidRDefault="000C61AF" w:rsidP="00B14A0C">
            <w:pPr>
              <w:pStyle w:val="TableText"/>
              <w:rPr>
                <w:b w:val="0"/>
                <w:bCs/>
              </w:rPr>
            </w:pPr>
            <w:r w:rsidRPr="00C2165A">
              <w:rPr>
                <w:b w:val="0"/>
                <w:bCs/>
              </w:rPr>
              <w:t>Personal Care</w:t>
            </w:r>
          </w:p>
        </w:tc>
        <w:tc>
          <w:tcPr>
            <w:tcW w:w="943" w:type="dxa"/>
            <w:tcBorders>
              <w:left w:val="single" w:sz="4" w:space="0" w:color="005A9F" w:themeColor="text2"/>
            </w:tcBorders>
          </w:tcPr>
          <w:p w14:paraId="0B48BBE6"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5%</w:t>
            </w:r>
          </w:p>
        </w:tc>
        <w:tc>
          <w:tcPr>
            <w:tcW w:w="1161" w:type="dxa"/>
            <w:tcBorders>
              <w:right w:val="single" w:sz="4" w:space="0" w:color="005A9F" w:themeColor="text2"/>
            </w:tcBorders>
          </w:tcPr>
          <w:p w14:paraId="005D2CB1"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5%</w:t>
            </w:r>
          </w:p>
        </w:tc>
        <w:tc>
          <w:tcPr>
            <w:tcW w:w="1159" w:type="dxa"/>
            <w:tcBorders>
              <w:left w:val="single" w:sz="4" w:space="0" w:color="005A9F" w:themeColor="text2"/>
            </w:tcBorders>
          </w:tcPr>
          <w:p w14:paraId="118841E1"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7%</w:t>
            </w:r>
          </w:p>
        </w:tc>
        <w:tc>
          <w:tcPr>
            <w:tcW w:w="1389" w:type="dxa"/>
            <w:tcBorders>
              <w:right w:val="single" w:sz="4" w:space="0" w:color="005A9F" w:themeColor="text2"/>
            </w:tcBorders>
          </w:tcPr>
          <w:p w14:paraId="33542015"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7%</w:t>
            </w:r>
          </w:p>
        </w:tc>
        <w:tc>
          <w:tcPr>
            <w:tcW w:w="1066" w:type="dxa"/>
            <w:tcBorders>
              <w:left w:val="single" w:sz="4" w:space="0" w:color="005A9F" w:themeColor="text2"/>
            </w:tcBorders>
          </w:tcPr>
          <w:p w14:paraId="3D5F8CD4"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7%</w:t>
            </w:r>
          </w:p>
        </w:tc>
        <w:tc>
          <w:tcPr>
            <w:tcW w:w="1116" w:type="dxa"/>
            <w:tcBorders>
              <w:right w:val="single" w:sz="4" w:space="0" w:color="005A9F" w:themeColor="text2"/>
            </w:tcBorders>
          </w:tcPr>
          <w:p w14:paraId="15AA886B"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7%</w:t>
            </w:r>
          </w:p>
        </w:tc>
        <w:tc>
          <w:tcPr>
            <w:tcW w:w="943" w:type="dxa"/>
            <w:tcBorders>
              <w:left w:val="single" w:sz="4" w:space="0" w:color="005A9F" w:themeColor="text2"/>
            </w:tcBorders>
          </w:tcPr>
          <w:p w14:paraId="4A403DD2"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8%</w:t>
            </w:r>
          </w:p>
        </w:tc>
        <w:tc>
          <w:tcPr>
            <w:tcW w:w="1066" w:type="dxa"/>
            <w:tcBorders>
              <w:right w:val="single" w:sz="4" w:space="0" w:color="005A9F" w:themeColor="text2"/>
            </w:tcBorders>
          </w:tcPr>
          <w:p w14:paraId="1D909009"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6%</w:t>
            </w:r>
          </w:p>
        </w:tc>
        <w:tc>
          <w:tcPr>
            <w:tcW w:w="943" w:type="dxa"/>
            <w:tcBorders>
              <w:left w:val="single" w:sz="4" w:space="0" w:color="005A9F" w:themeColor="text2"/>
            </w:tcBorders>
          </w:tcPr>
          <w:p w14:paraId="4DF26E94"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9%</w:t>
            </w:r>
          </w:p>
        </w:tc>
        <w:tc>
          <w:tcPr>
            <w:tcW w:w="1066" w:type="dxa"/>
            <w:tcBorders>
              <w:right w:val="single" w:sz="4" w:space="0" w:color="005A9F" w:themeColor="text2"/>
            </w:tcBorders>
          </w:tcPr>
          <w:p w14:paraId="6888FE47"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7%</w:t>
            </w:r>
          </w:p>
        </w:tc>
      </w:tr>
      <w:tr w:rsidR="00AC4218" w:rsidRPr="00C2165A" w14:paraId="64BCA7F3" w14:textId="77777777" w:rsidTr="00260C90">
        <w:tc>
          <w:tcPr>
            <w:cnfStyle w:val="001000000000" w:firstRow="0" w:lastRow="0" w:firstColumn="1" w:lastColumn="0" w:oddVBand="0" w:evenVBand="0" w:oddHBand="0" w:evenHBand="0" w:firstRowFirstColumn="0" w:firstRowLastColumn="0" w:lastRowFirstColumn="0" w:lastRowLastColumn="0"/>
            <w:tcW w:w="3261" w:type="dxa"/>
            <w:tcBorders>
              <w:right w:val="single" w:sz="4" w:space="0" w:color="005A9F" w:themeColor="text2"/>
            </w:tcBorders>
          </w:tcPr>
          <w:p w14:paraId="2ABDD397" w14:textId="77777777" w:rsidR="000C61AF" w:rsidRPr="00C2165A" w:rsidRDefault="000C61AF" w:rsidP="00B14A0C">
            <w:pPr>
              <w:pStyle w:val="TableText"/>
              <w:rPr>
                <w:b w:val="0"/>
                <w:bCs/>
              </w:rPr>
            </w:pPr>
            <w:r w:rsidRPr="00C2165A">
              <w:rPr>
                <w:b w:val="0"/>
                <w:bCs/>
              </w:rPr>
              <w:t>Meals</w:t>
            </w:r>
          </w:p>
        </w:tc>
        <w:tc>
          <w:tcPr>
            <w:tcW w:w="943" w:type="dxa"/>
            <w:tcBorders>
              <w:left w:val="single" w:sz="4" w:space="0" w:color="005A9F" w:themeColor="text2"/>
            </w:tcBorders>
          </w:tcPr>
          <w:p w14:paraId="4F6B1974"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7%</w:t>
            </w:r>
          </w:p>
        </w:tc>
        <w:tc>
          <w:tcPr>
            <w:tcW w:w="1161" w:type="dxa"/>
            <w:tcBorders>
              <w:right w:val="single" w:sz="4" w:space="0" w:color="005A9F" w:themeColor="text2"/>
            </w:tcBorders>
          </w:tcPr>
          <w:p w14:paraId="5ABC498F"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7%</w:t>
            </w:r>
          </w:p>
        </w:tc>
        <w:tc>
          <w:tcPr>
            <w:tcW w:w="1159" w:type="dxa"/>
            <w:tcBorders>
              <w:left w:val="single" w:sz="4" w:space="0" w:color="005A9F" w:themeColor="text2"/>
            </w:tcBorders>
          </w:tcPr>
          <w:p w14:paraId="045EEBAA"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8%</w:t>
            </w:r>
          </w:p>
        </w:tc>
        <w:tc>
          <w:tcPr>
            <w:tcW w:w="1389" w:type="dxa"/>
            <w:tcBorders>
              <w:right w:val="single" w:sz="4" w:space="0" w:color="005A9F" w:themeColor="text2"/>
            </w:tcBorders>
          </w:tcPr>
          <w:p w14:paraId="48837DC6"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10%</w:t>
            </w:r>
          </w:p>
        </w:tc>
        <w:tc>
          <w:tcPr>
            <w:tcW w:w="1066" w:type="dxa"/>
            <w:tcBorders>
              <w:left w:val="single" w:sz="4" w:space="0" w:color="005A9F" w:themeColor="text2"/>
            </w:tcBorders>
          </w:tcPr>
          <w:p w14:paraId="777CE46D"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9%</w:t>
            </w:r>
          </w:p>
        </w:tc>
        <w:tc>
          <w:tcPr>
            <w:tcW w:w="1116" w:type="dxa"/>
            <w:tcBorders>
              <w:right w:val="single" w:sz="4" w:space="0" w:color="005A9F" w:themeColor="text2"/>
            </w:tcBorders>
          </w:tcPr>
          <w:p w14:paraId="0D541F17"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9%</w:t>
            </w:r>
          </w:p>
        </w:tc>
        <w:tc>
          <w:tcPr>
            <w:tcW w:w="943" w:type="dxa"/>
            <w:tcBorders>
              <w:left w:val="single" w:sz="4" w:space="0" w:color="005A9F" w:themeColor="text2"/>
            </w:tcBorders>
          </w:tcPr>
          <w:p w14:paraId="6F3961A3"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5%</w:t>
            </w:r>
          </w:p>
        </w:tc>
        <w:tc>
          <w:tcPr>
            <w:tcW w:w="1066" w:type="dxa"/>
            <w:tcBorders>
              <w:right w:val="single" w:sz="4" w:space="0" w:color="005A9F" w:themeColor="text2"/>
            </w:tcBorders>
          </w:tcPr>
          <w:p w14:paraId="07639178"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6%</w:t>
            </w:r>
          </w:p>
        </w:tc>
        <w:tc>
          <w:tcPr>
            <w:tcW w:w="943" w:type="dxa"/>
            <w:tcBorders>
              <w:left w:val="single" w:sz="4" w:space="0" w:color="005A9F" w:themeColor="text2"/>
            </w:tcBorders>
          </w:tcPr>
          <w:p w14:paraId="11D067C3"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9%</w:t>
            </w:r>
          </w:p>
        </w:tc>
        <w:tc>
          <w:tcPr>
            <w:tcW w:w="1066" w:type="dxa"/>
            <w:tcBorders>
              <w:right w:val="single" w:sz="4" w:space="0" w:color="005A9F" w:themeColor="text2"/>
            </w:tcBorders>
          </w:tcPr>
          <w:p w14:paraId="03295C0A"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7%</w:t>
            </w:r>
          </w:p>
        </w:tc>
      </w:tr>
      <w:tr w:rsidR="00AC4218" w:rsidRPr="00C2165A" w14:paraId="603775F1" w14:textId="77777777" w:rsidTr="00260C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Borders>
              <w:right w:val="single" w:sz="4" w:space="0" w:color="005A9F" w:themeColor="text2"/>
            </w:tcBorders>
          </w:tcPr>
          <w:p w14:paraId="3483F796" w14:textId="77777777" w:rsidR="000C61AF" w:rsidRPr="00C2165A" w:rsidRDefault="000C61AF" w:rsidP="00B14A0C">
            <w:pPr>
              <w:pStyle w:val="TableText"/>
              <w:rPr>
                <w:b w:val="0"/>
                <w:bCs/>
              </w:rPr>
            </w:pPr>
            <w:r w:rsidRPr="00C2165A">
              <w:rPr>
                <w:b w:val="0"/>
                <w:bCs/>
              </w:rPr>
              <w:t>Specialised Support Services</w:t>
            </w:r>
          </w:p>
        </w:tc>
        <w:tc>
          <w:tcPr>
            <w:tcW w:w="943" w:type="dxa"/>
            <w:tcBorders>
              <w:left w:val="single" w:sz="4" w:space="0" w:color="005A9F" w:themeColor="text2"/>
            </w:tcBorders>
          </w:tcPr>
          <w:p w14:paraId="45BE0BF6"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5%</w:t>
            </w:r>
          </w:p>
        </w:tc>
        <w:tc>
          <w:tcPr>
            <w:tcW w:w="1161" w:type="dxa"/>
            <w:tcBorders>
              <w:right w:val="single" w:sz="4" w:space="0" w:color="005A9F" w:themeColor="text2"/>
            </w:tcBorders>
          </w:tcPr>
          <w:p w14:paraId="26DDA75F"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4%</w:t>
            </w:r>
          </w:p>
        </w:tc>
        <w:tc>
          <w:tcPr>
            <w:tcW w:w="1159" w:type="dxa"/>
            <w:tcBorders>
              <w:left w:val="single" w:sz="4" w:space="0" w:color="005A9F" w:themeColor="text2"/>
            </w:tcBorders>
          </w:tcPr>
          <w:p w14:paraId="206ABA89"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3%</w:t>
            </w:r>
          </w:p>
        </w:tc>
        <w:tc>
          <w:tcPr>
            <w:tcW w:w="1389" w:type="dxa"/>
            <w:tcBorders>
              <w:right w:val="single" w:sz="4" w:space="0" w:color="005A9F" w:themeColor="text2"/>
            </w:tcBorders>
          </w:tcPr>
          <w:p w14:paraId="3982D723"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3%</w:t>
            </w:r>
          </w:p>
        </w:tc>
        <w:tc>
          <w:tcPr>
            <w:tcW w:w="1066" w:type="dxa"/>
            <w:tcBorders>
              <w:left w:val="single" w:sz="4" w:space="0" w:color="005A9F" w:themeColor="text2"/>
            </w:tcBorders>
          </w:tcPr>
          <w:p w14:paraId="6B842A7C"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7%</w:t>
            </w:r>
          </w:p>
        </w:tc>
        <w:tc>
          <w:tcPr>
            <w:tcW w:w="1116" w:type="dxa"/>
            <w:tcBorders>
              <w:right w:val="single" w:sz="4" w:space="0" w:color="005A9F" w:themeColor="text2"/>
            </w:tcBorders>
          </w:tcPr>
          <w:p w14:paraId="485ECFE8"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5%</w:t>
            </w:r>
          </w:p>
        </w:tc>
        <w:tc>
          <w:tcPr>
            <w:tcW w:w="943" w:type="dxa"/>
            <w:tcBorders>
              <w:left w:val="single" w:sz="4" w:space="0" w:color="005A9F" w:themeColor="text2"/>
            </w:tcBorders>
          </w:tcPr>
          <w:p w14:paraId="785AD0AB"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2%</w:t>
            </w:r>
          </w:p>
        </w:tc>
        <w:tc>
          <w:tcPr>
            <w:tcW w:w="1066" w:type="dxa"/>
            <w:tcBorders>
              <w:right w:val="single" w:sz="4" w:space="0" w:color="005A9F" w:themeColor="text2"/>
            </w:tcBorders>
          </w:tcPr>
          <w:p w14:paraId="4F0424B5"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1%</w:t>
            </w:r>
          </w:p>
        </w:tc>
        <w:tc>
          <w:tcPr>
            <w:tcW w:w="943" w:type="dxa"/>
            <w:tcBorders>
              <w:left w:val="single" w:sz="4" w:space="0" w:color="005A9F" w:themeColor="text2"/>
            </w:tcBorders>
          </w:tcPr>
          <w:p w14:paraId="6D0125DE"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7%</w:t>
            </w:r>
          </w:p>
        </w:tc>
        <w:tc>
          <w:tcPr>
            <w:tcW w:w="1066" w:type="dxa"/>
            <w:tcBorders>
              <w:right w:val="single" w:sz="4" w:space="0" w:color="005A9F" w:themeColor="text2"/>
            </w:tcBorders>
          </w:tcPr>
          <w:p w14:paraId="6016A7FD"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7%</w:t>
            </w:r>
          </w:p>
        </w:tc>
      </w:tr>
      <w:tr w:rsidR="00AC4218" w:rsidRPr="00C2165A" w14:paraId="2E09AD4B" w14:textId="77777777" w:rsidTr="00260C90">
        <w:tc>
          <w:tcPr>
            <w:cnfStyle w:val="001000000000" w:firstRow="0" w:lastRow="0" w:firstColumn="1" w:lastColumn="0" w:oddVBand="0" w:evenVBand="0" w:oddHBand="0" w:evenHBand="0" w:firstRowFirstColumn="0" w:firstRowLastColumn="0" w:lastRowFirstColumn="0" w:lastRowLastColumn="0"/>
            <w:tcW w:w="3261" w:type="dxa"/>
            <w:tcBorders>
              <w:right w:val="single" w:sz="4" w:space="0" w:color="005A9F" w:themeColor="text2"/>
            </w:tcBorders>
          </w:tcPr>
          <w:p w14:paraId="4AB48102" w14:textId="77777777" w:rsidR="000C61AF" w:rsidRPr="00C2165A" w:rsidRDefault="000C61AF" w:rsidP="00B14A0C">
            <w:pPr>
              <w:pStyle w:val="TableText"/>
              <w:rPr>
                <w:b w:val="0"/>
                <w:bCs/>
              </w:rPr>
            </w:pPr>
            <w:r w:rsidRPr="00C2165A">
              <w:rPr>
                <w:b w:val="0"/>
                <w:bCs/>
              </w:rPr>
              <w:t>Social Support Group</w:t>
            </w:r>
          </w:p>
        </w:tc>
        <w:tc>
          <w:tcPr>
            <w:tcW w:w="943" w:type="dxa"/>
            <w:tcBorders>
              <w:left w:val="single" w:sz="4" w:space="0" w:color="005A9F" w:themeColor="text2"/>
            </w:tcBorders>
          </w:tcPr>
          <w:p w14:paraId="09C5F722"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7%</w:t>
            </w:r>
          </w:p>
        </w:tc>
        <w:tc>
          <w:tcPr>
            <w:tcW w:w="1161" w:type="dxa"/>
            <w:tcBorders>
              <w:right w:val="single" w:sz="4" w:space="0" w:color="005A9F" w:themeColor="text2"/>
            </w:tcBorders>
          </w:tcPr>
          <w:p w14:paraId="0AA678D2"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7%</w:t>
            </w:r>
          </w:p>
        </w:tc>
        <w:tc>
          <w:tcPr>
            <w:tcW w:w="1159" w:type="dxa"/>
            <w:tcBorders>
              <w:left w:val="single" w:sz="4" w:space="0" w:color="005A9F" w:themeColor="text2"/>
            </w:tcBorders>
          </w:tcPr>
          <w:p w14:paraId="2F75BCDF"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8%</w:t>
            </w:r>
          </w:p>
        </w:tc>
        <w:tc>
          <w:tcPr>
            <w:tcW w:w="1389" w:type="dxa"/>
            <w:tcBorders>
              <w:right w:val="single" w:sz="4" w:space="0" w:color="005A9F" w:themeColor="text2"/>
            </w:tcBorders>
          </w:tcPr>
          <w:p w14:paraId="52DB93C6"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7%</w:t>
            </w:r>
          </w:p>
        </w:tc>
        <w:tc>
          <w:tcPr>
            <w:tcW w:w="1066" w:type="dxa"/>
            <w:tcBorders>
              <w:left w:val="single" w:sz="4" w:space="0" w:color="005A9F" w:themeColor="text2"/>
            </w:tcBorders>
          </w:tcPr>
          <w:p w14:paraId="4CC0E7D3"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9%</w:t>
            </w:r>
          </w:p>
        </w:tc>
        <w:tc>
          <w:tcPr>
            <w:tcW w:w="1116" w:type="dxa"/>
            <w:tcBorders>
              <w:right w:val="single" w:sz="4" w:space="0" w:color="005A9F" w:themeColor="text2"/>
            </w:tcBorders>
          </w:tcPr>
          <w:p w14:paraId="1F8A5BC7"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7%</w:t>
            </w:r>
          </w:p>
        </w:tc>
        <w:tc>
          <w:tcPr>
            <w:tcW w:w="943" w:type="dxa"/>
            <w:tcBorders>
              <w:left w:val="single" w:sz="4" w:space="0" w:color="005A9F" w:themeColor="text2"/>
            </w:tcBorders>
          </w:tcPr>
          <w:p w14:paraId="19EF97C5"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6%</w:t>
            </w:r>
          </w:p>
        </w:tc>
        <w:tc>
          <w:tcPr>
            <w:tcW w:w="1066" w:type="dxa"/>
            <w:tcBorders>
              <w:right w:val="single" w:sz="4" w:space="0" w:color="005A9F" w:themeColor="text2"/>
            </w:tcBorders>
          </w:tcPr>
          <w:p w14:paraId="179E1611"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7%</w:t>
            </w:r>
          </w:p>
        </w:tc>
        <w:tc>
          <w:tcPr>
            <w:tcW w:w="943" w:type="dxa"/>
            <w:tcBorders>
              <w:left w:val="single" w:sz="4" w:space="0" w:color="005A9F" w:themeColor="text2"/>
            </w:tcBorders>
          </w:tcPr>
          <w:p w14:paraId="26C1582E"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11%</w:t>
            </w:r>
          </w:p>
        </w:tc>
        <w:tc>
          <w:tcPr>
            <w:tcW w:w="1066" w:type="dxa"/>
            <w:tcBorders>
              <w:right w:val="single" w:sz="4" w:space="0" w:color="005A9F" w:themeColor="text2"/>
            </w:tcBorders>
          </w:tcPr>
          <w:p w14:paraId="6260938F"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9%</w:t>
            </w:r>
          </w:p>
        </w:tc>
      </w:tr>
      <w:tr w:rsidR="00AC4218" w:rsidRPr="00C2165A" w14:paraId="5FD04E5B" w14:textId="77777777" w:rsidTr="00260C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Borders>
              <w:right w:val="single" w:sz="4" w:space="0" w:color="005A9F" w:themeColor="text2"/>
            </w:tcBorders>
          </w:tcPr>
          <w:p w14:paraId="4449CFA4" w14:textId="77777777" w:rsidR="000C61AF" w:rsidRPr="00C2165A" w:rsidRDefault="000C61AF" w:rsidP="00B14A0C">
            <w:pPr>
              <w:pStyle w:val="TableText"/>
              <w:rPr>
                <w:b w:val="0"/>
                <w:bCs/>
              </w:rPr>
            </w:pPr>
            <w:r w:rsidRPr="00C2165A">
              <w:rPr>
                <w:b w:val="0"/>
                <w:bCs/>
              </w:rPr>
              <w:t>Flexible Respite</w:t>
            </w:r>
          </w:p>
        </w:tc>
        <w:tc>
          <w:tcPr>
            <w:tcW w:w="943" w:type="dxa"/>
            <w:tcBorders>
              <w:left w:val="single" w:sz="4" w:space="0" w:color="005A9F" w:themeColor="text2"/>
            </w:tcBorders>
          </w:tcPr>
          <w:p w14:paraId="5EAFA5A9"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4%</w:t>
            </w:r>
          </w:p>
        </w:tc>
        <w:tc>
          <w:tcPr>
            <w:tcW w:w="1161" w:type="dxa"/>
            <w:tcBorders>
              <w:right w:val="single" w:sz="4" w:space="0" w:color="005A9F" w:themeColor="text2"/>
            </w:tcBorders>
          </w:tcPr>
          <w:p w14:paraId="1373317E"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5%</w:t>
            </w:r>
          </w:p>
        </w:tc>
        <w:tc>
          <w:tcPr>
            <w:tcW w:w="1159" w:type="dxa"/>
            <w:tcBorders>
              <w:left w:val="single" w:sz="4" w:space="0" w:color="005A9F" w:themeColor="text2"/>
            </w:tcBorders>
          </w:tcPr>
          <w:p w14:paraId="453E743B"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3%</w:t>
            </w:r>
          </w:p>
        </w:tc>
        <w:tc>
          <w:tcPr>
            <w:tcW w:w="1389" w:type="dxa"/>
            <w:tcBorders>
              <w:right w:val="single" w:sz="4" w:space="0" w:color="005A9F" w:themeColor="text2"/>
            </w:tcBorders>
          </w:tcPr>
          <w:p w14:paraId="07FDE3E3"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6%</w:t>
            </w:r>
          </w:p>
        </w:tc>
        <w:tc>
          <w:tcPr>
            <w:tcW w:w="1066" w:type="dxa"/>
            <w:tcBorders>
              <w:left w:val="single" w:sz="4" w:space="0" w:color="005A9F" w:themeColor="text2"/>
            </w:tcBorders>
          </w:tcPr>
          <w:p w14:paraId="321C36E2"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7%</w:t>
            </w:r>
          </w:p>
        </w:tc>
        <w:tc>
          <w:tcPr>
            <w:tcW w:w="1116" w:type="dxa"/>
            <w:tcBorders>
              <w:right w:val="single" w:sz="4" w:space="0" w:color="005A9F" w:themeColor="text2"/>
            </w:tcBorders>
          </w:tcPr>
          <w:p w14:paraId="7F725783"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8%</w:t>
            </w:r>
          </w:p>
        </w:tc>
        <w:tc>
          <w:tcPr>
            <w:tcW w:w="943" w:type="dxa"/>
            <w:tcBorders>
              <w:left w:val="single" w:sz="4" w:space="0" w:color="005A9F" w:themeColor="text2"/>
            </w:tcBorders>
          </w:tcPr>
          <w:p w14:paraId="60942D81"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1%</w:t>
            </w:r>
          </w:p>
        </w:tc>
        <w:tc>
          <w:tcPr>
            <w:tcW w:w="1066" w:type="dxa"/>
            <w:tcBorders>
              <w:right w:val="single" w:sz="4" w:space="0" w:color="005A9F" w:themeColor="text2"/>
            </w:tcBorders>
          </w:tcPr>
          <w:p w14:paraId="2FA2A3E0"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3%</w:t>
            </w:r>
          </w:p>
        </w:tc>
        <w:tc>
          <w:tcPr>
            <w:tcW w:w="943" w:type="dxa"/>
            <w:tcBorders>
              <w:left w:val="single" w:sz="4" w:space="0" w:color="005A9F" w:themeColor="text2"/>
            </w:tcBorders>
          </w:tcPr>
          <w:p w14:paraId="0D75A570"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4%</w:t>
            </w:r>
          </w:p>
        </w:tc>
        <w:tc>
          <w:tcPr>
            <w:tcW w:w="1066" w:type="dxa"/>
            <w:tcBorders>
              <w:right w:val="single" w:sz="4" w:space="0" w:color="005A9F" w:themeColor="text2"/>
            </w:tcBorders>
          </w:tcPr>
          <w:p w14:paraId="75588417" w14:textId="77777777" w:rsidR="000C61AF" w:rsidRPr="00C2165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C2165A">
              <w:t>6%</w:t>
            </w:r>
          </w:p>
        </w:tc>
      </w:tr>
      <w:tr w:rsidR="00AC4218" w:rsidRPr="00C2165A" w14:paraId="71EE0FA0" w14:textId="77777777" w:rsidTr="00260C90">
        <w:tc>
          <w:tcPr>
            <w:cnfStyle w:val="001000000000" w:firstRow="0" w:lastRow="0" w:firstColumn="1" w:lastColumn="0" w:oddVBand="0" w:evenVBand="0" w:oddHBand="0" w:evenHBand="0" w:firstRowFirstColumn="0" w:firstRowLastColumn="0" w:lastRowFirstColumn="0" w:lastRowLastColumn="0"/>
            <w:tcW w:w="3261" w:type="dxa"/>
            <w:tcBorders>
              <w:right w:val="single" w:sz="4" w:space="0" w:color="005A9F" w:themeColor="text2"/>
            </w:tcBorders>
          </w:tcPr>
          <w:p w14:paraId="555AD764" w14:textId="77777777" w:rsidR="000C61AF" w:rsidRPr="00C2165A" w:rsidRDefault="000C61AF" w:rsidP="00B14A0C">
            <w:pPr>
              <w:pStyle w:val="TableText"/>
              <w:rPr>
                <w:b w:val="0"/>
                <w:bCs/>
              </w:rPr>
            </w:pPr>
            <w:r w:rsidRPr="00C2165A">
              <w:rPr>
                <w:b w:val="0"/>
                <w:bCs/>
              </w:rPr>
              <w:t>Goods, Equipment and Assistive Technology</w:t>
            </w:r>
          </w:p>
        </w:tc>
        <w:tc>
          <w:tcPr>
            <w:tcW w:w="943" w:type="dxa"/>
            <w:tcBorders>
              <w:left w:val="single" w:sz="4" w:space="0" w:color="005A9F" w:themeColor="text2"/>
              <w:bottom w:val="single" w:sz="4" w:space="0" w:color="005A9F" w:themeColor="text2"/>
            </w:tcBorders>
          </w:tcPr>
          <w:p w14:paraId="19060B78"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11%</w:t>
            </w:r>
          </w:p>
        </w:tc>
        <w:tc>
          <w:tcPr>
            <w:tcW w:w="1161" w:type="dxa"/>
            <w:tcBorders>
              <w:bottom w:val="single" w:sz="4" w:space="0" w:color="005A9F" w:themeColor="text2"/>
              <w:right w:val="single" w:sz="4" w:space="0" w:color="005A9F" w:themeColor="text2"/>
            </w:tcBorders>
          </w:tcPr>
          <w:p w14:paraId="17F2C2E7"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3%</w:t>
            </w:r>
          </w:p>
        </w:tc>
        <w:tc>
          <w:tcPr>
            <w:tcW w:w="1159" w:type="dxa"/>
            <w:tcBorders>
              <w:left w:val="single" w:sz="4" w:space="0" w:color="005A9F" w:themeColor="text2"/>
            </w:tcBorders>
          </w:tcPr>
          <w:p w14:paraId="572BD642"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11%</w:t>
            </w:r>
          </w:p>
        </w:tc>
        <w:tc>
          <w:tcPr>
            <w:tcW w:w="1389" w:type="dxa"/>
            <w:tcBorders>
              <w:right w:val="single" w:sz="4" w:space="0" w:color="005A9F" w:themeColor="text2"/>
            </w:tcBorders>
          </w:tcPr>
          <w:p w14:paraId="47C7809C"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5%</w:t>
            </w:r>
          </w:p>
        </w:tc>
        <w:tc>
          <w:tcPr>
            <w:tcW w:w="1066" w:type="dxa"/>
            <w:tcBorders>
              <w:left w:val="single" w:sz="4" w:space="0" w:color="005A9F" w:themeColor="text2"/>
              <w:bottom w:val="single" w:sz="4" w:space="0" w:color="005A9F" w:themeColor="text2"/>
            </w:tcBorders>
          </w:tcPr>
          <w:p w14:paraId="4B9DCA52"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11%</w:t>
            </w:r>
          </w:p>
        </w:tc>
        <w:tc>
          <w:tcPr>
            <w:tcW w:w="1116" w:type="dxa"/>
            <w:tcBorders>
              <w:bottom w:val="single" w:sz="4" w:space="0" w:color="005A9F" w:themeColor="text2"/>
              <w:right w:val="single" w:sz="4" w:space="0" w:color="005A9F" w:themeColor="text2"/>
            </w:tcBorders>
          </w:tcPr>
          <w:p w14:paraId="7F6789F8"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5%</w:t>
            </w:r>
          </w:p>
        </w:tc>
        <w:tc>
          <w:tcPr>
            <w:tcW w:w="943" w:type="dxa"/>
            <w:tcBorders>
              <w:left w:val="single" w:sz="4" w:space="0" w:color="005A9F" w:themeColor="text2"/>
            </w:tcBorders>
          </w:tcPr>
          <w:p w14:paraId="4224FBA9"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24%</w:t>
            </w:r>
          </w:p>
        </w:tc>
        <w:tc>
          <w:tcPr>
            <w:tcW w:w="1066" w:type="dxa"/>
            <w:tcBorders>
              <w:right w:val="single" w:sz="4" w:space="0" w:color="005A9F" w:themeColor="text2"/>
            </w:tcBorders>
          </w:tcPr>
          <w:p w14:paraId="1FD752F2"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11%</w:t>
            </w:r>
          </w:p>
        </w:tc>
        <w:tc>
          <w:tcPr>
            <w:tcW w:w="943" w:type="dxa"/>
            <w:tcBorders>
              <w:left w:val="single" w:sz="4" w:space="0" w:color="005A9F" w:themeColor="text2"/>
              <w:bottom w:val="single" w:sz="4" w:space="0" w:color="005A9F" w:themeColor="text2"/>
            </w:tcBorders>
          </w:tcPr>
          <w:p w14:paraId="2295CB82"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&lt;1%</w:t>
            </w:r>
          </w:p>
        </w:tc>
        <w:tc>
          <w:tcPr>
            <w:tcW w:w="1066" w:type="dxa"/>
            <w:tcBorders>
              <w:bottom w:val="single" w:sz="4" w:space="0" w:color="005A9F" w:themeColor="text2"/>
              <w:right w:val="single" w:sz="4" w:space="0" w:color="005A9F" w:themeColor="text2"/>
            </w:tcBorders>
          </w:tcPr>
          <w:p w14:paraId="67ACF98A" w14:textId="77777777" w:rsidR="000C61AF" w:rsidRPr="00C2165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C2165A">
              <w:t>&lt;1%</w:t>
            </w:r>
          </w:p>
        </w:tc>
      </w:tr>
    </w:tbl>
    <w:p w14:paraId="30B8A0E5" w14:textId="77777777" w:rsidR="00C13C5E" w:rsidRDefault="000C61AF" w:rsidP="00B14A0C">
      <w:pPr>
        <w:pStyle w:val="Note"/>
        <w:rPr>
          <w:shd w:val="clear" w:color="auto" w:fill="FFFFFF"/>
        </w:rPr>
      </w:pPr>
      <w:bookmarkStart w:id="141" w:name="_Hlk56084454"/>
      <w:r w:rsidRPr="00A51164">
        <w:rPr>
          <w:shd w:val="clear" w:color="auto" w:fill="FFFFFF"/>
        </w:rPr>
        <w:t>Note: Other CHSP services</w:t>
      </w:r>
      <w:r>
        <w:rPr>
          <w:shd w:val="clear" w:color="auto" w:fill="FFFFFF"/>
        </w:rPr>
        <w:t xml:space="preserve"> with small sample sizes and percentages of </w:t>
      </w:r>
      <w:r w:rsidRPr="00A51164">
        <w:rPr>
          <w:shd w:val="clear" w:color="auto" w:fill="FFFFFF"/>
        </w:rPr>
        <w:t>recommendations</w:t>
      </w:r>
      <w:r>
        <w:rPr>
          <w:shd w:val="clear" w:color="auto" w:fill="FFFFFF"/>
        </w:rPr>
        <w:t xml:space="preserve"> are not shown – </w:t>
      </w:r>
      <w:r w:rsidRPr="00A51164">
        <w:rPr>
          <w:shd w:val="clear" w:color="auto" w:fill="FFFFFF"/>
        </w:rPr>
        <w:t>including Assistance with Care and Housing, Centre-based Respite, Other Food Services and Cottage Respite.</w:t>
      </w:r>
      <w:r>
        <w:rPr>
          <w:shd w:val="clear" w:color="auto" w:fill="FFFFFF"/>
        </w:rPr>
        <w:t xml:space="preserve"> Full details can be found in Part </w:t>
      </w:r>
      <w:r w:rsidR="00842F37">
        <w:rPr>
          <w:shd w:val="clear" w:color="auto" w:fill="FFFFFF"/>
        </w:rPr>
        <w:t>4</w:t>
      </w:r>
      <w:r>
        <w:rPr>
          <w:shd w:val="clear" w:color="auto" w:fill="FFFFFF"/>
        </w:rPr>
        <w:t xml:space="preserve">: </w:t>
      </w:r>
      <w:r w:rsidR="00CF541D">
        <w:rPr>
          <w:shd w:val="clear" w:color="auto" w:fill="FFFFFF"/>
        </w:rPr>
        <w:t>Technical supplement</w:t>
      </w:r>
      <w:r>
        <w:rPr>
          <w:shd w:val="clear" w:color="auto" w:fill="FFFFFF"/>
        </w:rPr>
        <w:t xml:space="preserve"> of this report.</w:t>
      </w:r>
    </w:p>
    <w:p w14:paraId="4F824356" w14:textId="519087DA" w:rsidR="00C13C5E" w:rsidRDefault="00C13C5E" w:rsidP="00B14A0C">
      <w:pPr>
        <w:pStyle w:val="Note"/>
        <w:rPr>
          <w:shd w:val="clear" w:color="auto" w:fill="FFFFFF"/>
        </w:rPr>
        <w:sectPr w:rsidR="00C13C5E" w:rsidSect="001D2554">
          <w:pgSz w:w="16840" w:h="11907" w:orient="landscape" w:code="9"/>
          <w:pgMar w:top="851" w:right="1134" w:bottom="851" w:left="1701" w:header="567" w:footer="680" w:gutter="0"/>
          <w:cols w:space="1418"/>
          <w:docGrid w:linePitch="272"/>
        </w:sectPr>
      </w:pPr>
    </w:p>
    <w:p w14:paraId="5AB8003A" w14:textId="77777777" w:rsidR="000C61AF" w:rsidRPr="00CF77C8" w:rsidRDefault="000C61AF" w:rsidP="000C76F0">
      <w:pPr>
        <w:pStyle w:val="Heading4"/>
      </w:pPr>
      <w:bookmarkStart w:id="142" w:name="_Ref55379175"/>
      <w:bookmarkEnd w:id="141"/>
      <w:r w:rsidRPr="00CF77C8">
        <w:lastRenderedPageBreak/>
        <w:t>Increasing rates and types of general recommendations</w:t>
      </w:r>
      <w:bookmarkEnd w:id="142"/>
    </w:p>
    <w:p w14:paraId="3D5ED1CD" w14:textId="14B5F74D" w:rsidR="008D242A" w:rsidRDefault="000C61AF" w:rsidP="00B14A0C">
      <w:pPr>
        <w:pStyle w:val="Paragraph"/>
        <w:rPr>
          <w:rFonts w:asciiTheme="minorHAnsi" w:hAnsiTheme="minorHAnsi" w:cstheme="minorHAnsi"/>
        </w:rPr>
      </w:pPr>
      <w:r w:rsidRPr="00C2165A">
        <w:rPr>
          <w:rFonts w:asciiTheme="minorHAnsi" w:hAnsiTheme="minorHAnsi" w:cstheme="minorHAnsi"/>
        </w:rPr>
        <w:t xml:space="preserve">We </w:t>
      </w:r>
      <w:r>
        <w:rPr>
          <w:rFonts w:asciiTheme="minorHAnsi" w:hAnsiTheme="minorHAnsi" w:cstheme="minorHAnsi"/>
        </w:rPr>
        <w:t>examined</w:t>
      </w:r>
      <w:r w:rsidRPr="00C2165A">
        <w:rPr>
          <w:rFonts w:asciiTheme="minorHAnsi" w:hAnsiTheme="minorHAnsi" w:cstheme="minorHAnsi"/>
        </w:rPr>
        <w:t xml:space="preserve"> general </w:t>
      </w:r>
      <w:r>
        <w:rPr>
          <w:rFonts w:asciiTheme="minorHAnsi" w:hAnsiTheme="minorHAnsi" w:cstheme="minorHAnsi"/>
        </w:rPr>
        <w:t xml:space="preserve">(non-CHSP) service </w:t>
      </w:r>
      <w:r w:rsidRPr="00C2165A">
        <w:rPr>
          <w:rFonts w:asciiTheme="minorHAnsi" w:hAnsiTheme="minorHAnsi" w:cstheme="minorHAnsi"/>
        </w:rPr>
        <w:t xml:space="preserve">recommendations </w:t>
      </w:r>
      <w:r>
        <w:rPr>
          <w:rFonts w:asciiTheme="minorHAnsi" w:hAnsiTheme="minorHAnsi" w:cstheme="minorHAnsi"/>
        </w:rPr>
        <w:t>because</w:t>
      </w:r>
      <w:r w:rsidRPr="00C2165A">
        <w:rPr>
          <w:rFonts w:asciiTheme="minorHAnsi" w:hAnsiTheme="minorHAnsi" w:cstheme="minorHAnsi"/>
        </w:rPr>
        <w:t xml:space="preserve">, like </w:t>
      </w:r>
      <w:r>
        <w:rPr>
          <w:rFonts w:asciiTheme="minorHAnsi" w:hAnsiTheme="minorHAnsi" w:cstheme="minorHAnsi"/>
        </w:rPr>
        <w:t xml:space="preserve">CHSP </w:t>
      </w:r>
      <w:r w:rsidRPr="00C2165A">
        <w:rPr>
          <w:rFonts w:asciiTheme="minorHAnsi" w:hAnsiTheme="minorHAnsi" w:cstheme="minorHAnsi"/>
        </w:rPr>
        <w:t xml:space="preserve">service recommendations, they are a key outcome of a RAS assessment and are often made to assist clients </w:t>
      </w:r>
      <w:r w:rsidR="006954AB">
        <w:rPr>
          <w:rFonts w:asciiTheme="minorHAnsi" w:hAnsiTheme="minorHAnsi" w:cstheme="minorHAnsi"/>
        </w:rPr>
        <w:t>to</w:t>
      </w:r>
      <w:r w:rsidR="006954AB" w:rsidRPr="00C2165A">
        <w:rPr>
          <w:rFonts w:asciiTheme="minorHAnsi" w:hAnsiTheme="minorHAnsi" w:cstheme="minorHAnsi"/>
        </w:rPr>
        <w:t xml:space="preserve"> achiev</w:t>
      </w:r>
      <w:r w:rsidR="006954AB">
        <w:rPr>
          <w:rFonts w:asciiTheme="minorHAnsi" w:hAnsiTheme="minorHAnsi" w:cstheme="minorHAnsi"/>
        </w:rPr>
        <w:t>e</w:t>
      </w:r>
      <w:r w:rsidR="006954AB" w:rsidRPr="00C2165A">
        <w:rPr>
          <w:rFonts w:asciiTheme="minorHAnsi" w:hAnsiTheme="minorHAnsi" w:cstheme="minorHAnsi"/>
        </w:rPr>
        <w:t xml:space="preserve"> </w:t>
      </w:r>
      <w:r w:rsidRPr="00C2165A">
        <w:rPr>
          <w:rFonts w:asciiTheme="minorHAnsi" w:hAnsiTheme="minorHAnsi" w:cstheme="minorHAnsi"/>
        </w:rPr>
        <w:t>their goals.</w:t>
      </w:r>
    </w:p>
    <w:p w14:paraId="0FA2D9E3" w14:textId="56E6B912" w:rsidR="008D242A" w:rsidRDefault="000C61AF" w:rsidP="00B14A0C">
      <w:pPr>
        <w:pStyle w:val="Paragraph"/>
        <w:rPr>
          <w:rFonts w:asciiTheme="minorHAnsi" w:hAnsiTheme="minorHAnsi" w:cstheme="minorHAnsi"/>
        </w:rPr>
      </w:pPr>
      <w:bookmarkStart w:id="143" w:name="_Hlk53501923"/>
      <w:r w:rsidRPr="007310C0">
        <w:rPr>
          <w:rFonts w:asciiTheme="minorHAnsi" w:hAnsiTheme="minorHAnsi" w:cstheme="minorHAnsi"/>
        </w:rPr>
        <w:t xml:space="preserve">Note that </w:t>
      </w:r>
      <w:r>
        <w:rPr>
          <w:rFonts w:asciiTheme="minorHAnsi" w:hAnsiTheme="minorHAnsi" w:cstheme="minorHAnsi"/>
        </w:rPr>
        <w:t xml:space="preserve">the </w:t>
      </w:r>
      <w:r w:rsidRPr="007310C0">
        <w:rPr>
          <w:rFonts w:asciiTheme="minorHAnsi" w:hAnsiTheme="minorHAnsi" w:cstheme="minorHAnsi"/>
        </w:rPr>
        <w:t xml:space="preserve">general recommendations analysis </w:t>
      </w:r>
      <w:r>
        <w:rPr>
          <w:rFonts w:asciiTheme="minorHAnsi" w:hAnsiTheme="minorHAnsi" w:cstheme="minorHAnsi"/>
        </w:rPr>
        <w:t>predominantly involved</w:t>
      </w:r>
      <w:r w:rsidRPr="007310C0">
        <w:rPr>
          <w:rFonts w:asciiTheme="minorHAnsi" w:hAnsiTheme="minorHAnsi" w:cstheme="minorHAnsi"/>
        </w:rPr>
        <w:t xml:space="preserve"> </w:t>
      </w:r>
      <w:r>
        <w:rPr>
          <w:rFonts w:asciiTheme="minorHAnsi" w:hAnsiTheme="minorHAnsi" w:cstheme="minorHAnsi"/>
        </w:rPr>
        <w:t>a smaller number of trial and control clients</w:t>
      </w:r>
      <w:r w:rsidR="006954AB">
        <w:rPr>
          <w:rFonts w:asciiTheme="minorHAnsi" w:hAnsiTheme="minorHAnsi" w:cstheme="minorHAnsi"/>
        </w:rPr>
        <w:t xml:space="preserve"> (than for CHSP service recommendations)</w:t>
      </w:r>
      <w:r>
        <w:rPr>
          <w:rFonts w:asciiTheme="minorHAnsi" w:hAnsiTheme="minorHAnsi" w:cstheme="minorHAnsi"/>
        </w:rPr>
        <w:t>,</w:t>
      </w:r>
      <w:r w:rsidRPr="007310C0">
        <w:rPr>
          <w:rFonts w:asciiTheme="minorHAnsi" w:hAnsiTheme="minorHAnsi" w:cstheme="minorHAnsi"/>
        </w:rPr>
        <w:t xml:space="preserve"> as </w:t>
      </w:r>
      <w:r>
        <w:rPr>
          <w:rFonts w:asciiTheme="minorHAnsi" w:hAnsiTheme="minorHAnsi" w:cstheme="minorHAnsi"/>
        </w:rPr>
        <w:t xml:space="preserve">shown in </w:t>
      </w:r>
      <w:r>
        <w:rPr>
          <w:rFonts w:asciiTheme="minorHAnsi" w:hAnsiTheme="minorHAnsi" w:cstheme="minorHAnsi"/>
        </w:rPr>
        <w:fldChar w:fldCharType="begin"/>
      </w:r>
      <w:r>
        <w:rPr>
          <w:rFonts w:asciiTheme="minorHAnsi" w:hAnsiTheme="minorHAnsi" w:cstheme="minorHAnsi"/>
        </w:rPr>
        <w:instrText xml:space="preserve"> REF _Ref54948924 \h </w:instrText>
      </w:r>
      <w:r>
        <w:rPr>
          <w:rFonts w:asciiTheme="minorHAnsi" w:hAnsiTheme="minorHAnsi" w:cstheme="minorHAnsi"/>
        </w:rPr>
      </w:r>
      <w:r>
        <w:rPr>
          <w:rFonts w:asciiTheme="minorHAnsi" w:hAnsiTheme="minorHAnsi" w:cstheme="minorHAnsi"/>
        </w:rPr>
        <w:fldChar w:fldCharType="separate"/>
      </w:r>
      <w:r w:rsidR="00323B97">
        <w:t>Table </w:t>
      </w:r>
      <w:r w:rsidR="00323B97">
        <w:rPr>
          <w:noProof/>
        </w:rPr>
        <w:t>2</w:t>
      </w:r>
      <w:r w:rsidR="00323B97">
        <w:noBreakHyphen/>
      </w:r>
      <w:r w:rsidR="00323B97">
        <w:rPr>
          <w:noProof/>
        </w:rPr>
        <w:t>9</w:t>
      </w:r>
      <w:r>
        <w:rPr>
          <w:rFonts w:asciiTheme="minorHAnsi" w:hAnsiTheme="minorHAnsi" w:cstheme="minorHAnsi"/>
        </w:rPr>
        <w:fldChar w:fldCharType="end"/>
      </w:r>
      <w:r>
        <w:rPr>
          <w:rFonts w:asciiTheme="minorHAnsi" w:hAnsiTheme="minorHAnsi" w:cstheme="minorHAnsi"/>
        </w:rPr>
        <w:t>. This is because</w:t>
      </w:r>
      <w:r w:rsidRPr="007310C0">
        <w:rPr>
          <w:rFonts w:asciiTheme="minorHAnsi" w:hAnsiTheme="minorHAnsi" w:cstheme="minorHAnsi"/>
        </w:rPr>
        <w:t xml:space="preserve"> general recommendations</w:t>
      </w:r>
      <w:r>
        <w:rPr>
          <w:rFonts w:asciiTheme="minorHAnsi" w:hAnsiTheme="minorHAnsi" w:cstheme="minorHAnsi"/>
        </w:rPr>
        <w:t>, unlike CHSP service recommendations,</w:t>
      </w:r>
      <w:r w:rsidRPr="007310C0">
        <w:rPr>
          <w:rFonts w:asciiTheme="minorHAnsi" w:hAnsiTheme="minorHAnsi" w:cstheme="minorHAnsi"/>
        </w:rPr>
        <w:t xml:space="preserve"> </w:t>
      </w:r>
      <w:r>
        <w:rPr>
          <w:rFonts w:asciiTheme="minorHAnsi" w:hAnsiTheme="minorHAnsi" w:cstheme="minorHAnsi"/>
        </w:rPr>
        <w:t xml:space="preserve">are made in free text fields of the My Aged Care data collection and </w:t>
      </w:r>
      <w:r w:rsidRPr="007310C0">
        <w:rPr>
          <w:rFonts w:asciiTheme="minorHAnsi" w:hAnsiTheme="minorHAnsi" w:cstheme="minorHAnsi"/>
        </w:rPr>
        <w:t>require</w:t>
      </w:r>
      <w:r>
        <w:rPr>
          <w:rFonts w:asciiTheme="minorHAnsi" w:hAnsiTheme="minorHAnsi" w:cstheme="minorHAnsi"/>
        </w:rPr>
        <w:t xml:space="preserve"> substantial resource to collate and analyse.</w:t>
      </w:r>
    </w:p>
    <w:p w14:paraId="51005B42" w14:textId="77777777" w:rsidR="008D242A" w:rsidRDefault="000C61AF" w:rsidP="00B14A0C">
      <w:pPr>
        <w:pStyle w:val="Paragraph"/>
        <w:rPr>
          <w:rFonts w:asciiTheme="minorHAnsi" w:hAnsiTheme="minorHAnsi" w:cstheme="minorHAnsi"/>
        </w:rPr>
      </w:pPr>
      <w:r>
        <w:rPr>
          <w:rFonts w:asciiTheme="minorHAnsi" w:hAnsiTheme="minorHAnsi" w:cstheme="minorHAnsi"/>
        </w:rPr>
        <w:t>It was</w:t>
      </w:r>
      <w:r w:rsidRPr="00C2165A">
        <w:rPr>
          <w:rFonts w:asciiTheme="minorHAnsi" w:hAnsiTheme="minorHAnsi" w:cstheme="minorHAnsi"/>
        </w:rPr>
        <w:t xml:space="preserve"> found that trial clients were almost twice as likely as control clients to receive one or more general recommendations</w:t>
      </w:r>
      <w:r>
        <w:rPr>
          <w:rFonts w:asciiTheme="minorHAnsi" w:hAnsiTheme="minorHAnsi" w:cstheme="minorHAnsi"/>
        </w:rPr>
        <w:t xml:space="preserve"> </w:t>
      </w:r>
      <w:r w:rsidRPr="00C2165A">
        <w:rPr>
          <w:rFonts w:asciiTheme="minorHAnsi" w:hAnsiTheme="minorHAnsi" w:cstheme="minorHAnsi"/>
        </w:rPr>
        <w:t>(46% and 24% respectively). The increased use of general recommendations indicated a broader range of reablement strategies were being used to address areas of client need.</w:t>
      </w:r>
    </w:p>
    <w:p w14:paraId="15BF2AE9" w14:textId="748DA524" w:rsidR="008D242A" w:rsidRDefault="000C61AF" w:rsidP="00B14A0C">
      <w:pPr>
        <w:pStyle w:val="Paragraph"/>
        <w:rPr>
          <w:rFonts w:asciiTheme="minorHAnsi" w:hAnsiTheme="minorHAnsi" w:cstheme="minorHAnsi"/>
        </w:rPr>
      </w:pPr>
      <w:r w:rsidRPr="00C2165A">
        <w:rPr>
          <w:rFonts w:asciiTheme="minorHAnsi" w:hAnsiTheme="minorHAnsi" w:cstheme="minorHAnsi"/>
        </w:rPr>
        <w:t xml:space="preserve">The types of general recommendations that increased during the trial were also </w:t>
      </w:r>
      <w:r>
        <w:rPr>
          <w:rFonts w:asciiTheme="minorHAnsi" w:hAnsiTheme="minorHAnsi" w:cstheme="minorHAnsi"/>
        </w:rPr>
        <w:t>informative</w:t>
      </w:r>
      <w:r w:rsidR="006954AB">
        <w:rPr>
          <w:rFonts w:asciiTheme="minorHAnsi" w:hAnsiTheme="minorHAnsi" w:cstheme="minorHAnsi"/>
        </w:rPr>
        <w:t>;</w:t>
      </w:r>
      <w:r w:rsidR="006954AB" w:rsidRPr="00C2165A">
        <w:rPr>
          <w:rFonts w:asciiTheme="minorHAnsi" w:hAnsiTheme="minorHAnsi" w:cstheme="minorHAnsi"/>
        </w:rPr>
        <w:t xml:space="preserve"> </w:t>
      </w:r>
      <w:r w:rsidRPr="00C2165A">
        <w:rPr>
          <w:rFonts w:asciiTheme="minorHAnsi" w:hAnsiTheme="minorHAnsi" w:cstheme="minorHAnsi"/>
        </w:rPr>
        <w:t xml:space="preserve">they targeted reablement and client independence. This means that the trial model not only </w:t>
      </w:r>
      <w:r w:rsidR="006954AB" w:rsidRPr="00C2165A">
        <w:rPr>
          <w:rFonts w:asciiTheme="minorHAnsi" w:hAnsiTheme="minorHAnsi" w:cstheme="minorHAnsi"/>
        </w:rPr>
        <w:t>increas</w:t>
      </w:r>
      <w:r w:rsidR="006954AB">
        <w:rPr>
          <w:rFonts w:asciiTheme="minorHAnsi" w:hAnsiTheme="minorHAnsi" w:cstheme="minorHAnsi"/>
        </w:rPr>
        <w:t>ed</w:t>
      </w:r>
      <w:r w:rsidR="006954AB" w:rsidRPr="00C2165A">
        <w:rPr>
          <w:rFonts w:asciiTheme="minorHAnsi" w:hAnsiTheme="minorHAnsi" w:cstheme="minorHAnsi"/>
        </w:rPr>
        <w:t xml:space="preserve"> </w:t>
      </w:r>
      <w:r w:rsidRPr="00C2165A">
        <w:rPr>
          <w:rFonts w:asciiTheme="minorHAnsi" w:hAnsiTheme="minorHAnsi" w:cstheme="minorHAnsi"/>
        </w:rPr>
        <w:t xml:space="preserve">the rate of general recommendations, but at times </w:t>
      </w:r>
      <w:r w:rsidR="006954AB" w:rsidRPr="00C2165A">
        <w:rPr>
          <w:rFonts w:asciiTheme="minorHAnsi" w:hAnsiTheme="minorHAnsi" w:cstheme="minorHAnsi"/>
        </w:rPr>
        <w:t>it also replac</w:t>
      </w:r>
      <w:r w:rsidR="006954AB">
        <w:rPr>
          <w:rFonts w:asciiTheme="minorHAnsi" w:hAnsiTheme="minorHAnsi" w:cstheme="minorHAnsi"/>
        </w:rPr>
        <w:t>ed</w:t>
      </w:r>
      <w:r w:rsidR="006954AB" w:rsidRPr="00C2165A">
        <w:rPr>
          <w:rFonts w:asciiTheme="minorHAnsi" w:hAnsiTheme="minorHAnsi" w:cstheme="minorHAnsi"/>
        </w:rPr>
        <w:t xml:space="preserve"> </w:t>
      </w:r>
      <w:r w:rsidRPr="00C2165A">
        <w:rPr>
          <w:rFonts w:asciiTheme="minorHAnsi" w:hAnsiTheme="minorHAnsi" w:cstheme="minorHAnsi"/>
        </w:rPr>
        <w:t>CHSP service recommendations with general recommendations</w:t>
      </w:r>
      <w:r w:rsidR="006954AB">
        <w:rPr>
          <w:rFonts w:asciiTheme="minorHAnsi" w:hAnsiTheme="minorHAnsi" w:cstheme="minorHAnsi"/>
        </w:rPr>
        <w:t>,</w:t>
      </w:r>
      <w:r w:rsidRPr="00C2165A">
        <w:rPr>
          <w:rFonts w:asciiTheme="minorHAnsi" w:hAnsiTheme="minorHAnsi" w:cstheme="minorHAnsi"/>
        </w:rPr>
        <w:t xml:space="preserve"> for both reablement and non-reablement clients.</w:t>
      </w:r>
    </w:p>
    <w:bookmarkEnd w:id="143"/>
    <w:p w14:paraId="4BAC3997" w14:textId="15B9D8CF" w:rsidR="000C61AF" w:rsidRPr="00C2165A" w:rsidRDefault="000C61AF" w:rsidP="00B14A0C">
      <w:pPr>
        <w:pStyle w:val="Paragraph"/>
        <w:rPr>
          <w:rFonts w:asciiTheme="minorHAnsi" w:hAnsiTheme="minorHAnsi" w:cstheme="minorHAnsi"/>
        </w:rPr>
      </w:pPr>
      <w:r w:rsidRPr="00C2165A">
        <w:rPr>
          <w:rFonts w:asciiTheme="minorHAnsi" w:hAnsiTheme="minorHAnsi" w:cstheme="minorHAnsi"/>
        </w:rPr>
        <w:t xml:space="preserve">Trial RAS managers and assessors stated that the trial model effectively promoted the use of general recommendations as reablement strategies to help clients remain independent. Assessors </w:t>
      </w:r>
      <w:r>
        <w:rPr>
          <w:rFonts w:asciiTheme="minorHAnsi" w:hAnsiTheme="minorHAnsi" w:cstheme="minorHAnsi"/>
        </w:rPr>
        <w:t xml:space="preserve">and clients </w:t>
      </w:r>
      <w:r w:rsidRPr="00C2165A">
        <w:rPr>
          <w:rFonts w:asciiTheme="minorHAnsi" w:hAnsiTheme="minorHAnsi" w:cstheme="minorHAnsi"/>
        </w:rPr>
        <w:t xml:space="preserve">also reported that </w:t>
      </w:r>
      <w:r>
        <w:rPr>
          <w:rFonts w:asciiTheme="minorHAnsi" w:hAnsiTheme="minorHAnsi" w:cstheme="minorHAnsi"/>
        </w:rPr>
        <w:t xml:space="preserve">they </w:t>
      </w:r>
      <w:r w:rsidRPr="00C2165A">
        <w:rPr>
          <w:rFonts w:asciiTheme="minorHAnsi" w:hAnsiTheme="minorHAnsi" w:cstheme="minorHAnsi"/>
        </w:rPr>
        <w:t xml:space="preserve">were open to thinking about </w:t>
      </w:r>
      <w:r>
        <w:rPr>
          <w:rFonts w:asciiTheme="minorHAnsi" w:hAnsiTheme="minorHAnsi" w:cstheme="minorHAnsi"/>
        </w:rPr>
        <w:t>broad</w:t>
      </w:r>
      <w:r w:rsidRPr="00C2165A">
        <w:rPr>
          <w:rFonts w:asciiTheme="minorHAnsi" w:hAnsiTheme="minorHAnsi" w:cstheme="minorHAnsi"/>
        </w:rPr>
        <w:t xml:space="preserve"> strategies</w:t>
      </w:r>
      <w:r>
        <w:rPr>
          <w:rFonts w:asciiTheme="minorHAnsi" w:hAnsiTheme="minorHAnsi" w:cstheme="minorHAnsi"/>
        </w:rPr>
        <w:t>.</w:t>
      </w:r>
    </w:p>
    <w:p w14:paraId="43AE8D52" w14:textId="1A6AF069" w:rsidR="008D242A" w:rsidRDefault="000C61AF" w:rsidP="00B14A0C">
      <w:pPr>
        <w:pStyle w:val="Paragraph"/>
        <w:rPr>
          <w:rFonts w:asciiTheme="minorHAnsi" w:hAnsiTheme="minorHAnsi" w:cstheme="minorHAnsi"/>
        </w:rPr>
      </w:pPr>
      <w:r w:rsidRPr="00C2165A">
        <w:rPr>
          <w:rFonts w:asciiTheme="minorHAnsi" w:hAnsiTheme="minorHAnsi" w:cstheme="minorHAnsi"/>
        </w:rPr>
        <w:t xml:space="preserve">The types of general recommendations </w:t>
      </w:r>
      <w:r>
        <w:rPr>
          <w:rFonts w:asciiTheme="minorHAnsi" w:hAnsiTheme="minorHAnsi" w:cstheme="minorHAnsi"/>
        </w:rPr>
        <w:t xml:space="preserve">made </w:t>
      </w:r>
      <w:r w:rsidRPr="00C2165A">
        <w:rPr>
          <w:rFonts w:asciiTheme="minorHAnsi" w:hAnsiTheme="minorHAnsi" w:cstheme="minorHAnsi"/>
        </w:rPr>
        <w:t xml:space="preserve">varied </w:t>
      </w:r>
      <w:r>
        <w:rPr>
          <w:rFonts w:asciiTheme="minorHAnsi" w:hAnsiTheme="minorHAnsi" w:cstheme="minorHAnsi"/>
        </w:rPr>
        <w:t>between the trial and traditional approaches</w:t>
      </w:r>
      <w:r w:rsidRPr="00C2165A">
        <w:rPr>
          <w:rFonts w:asciiTheme="minorHAnsi" w:hAnsiTheme="minorHAnsi" w:cstheme="minorHAnsi"/>
        </w:rPr>
        <w:t xml:space="preserve">, as </w:t>
      </w:r>
      <w:r>
        <w:rPr>
          <w:rFonts w:asciiTheme="minorHAnsi" w:hAnsiTheme="minorHAnsi" w:cstheme="minorHAnsi"/>
        </w:rPr>
        <w:t>shown</w:t>
      </w:r>
      <w:r w:rsidRPr="00C2165A">
        <w:rPr>
          <w:rFonts w:asciiTheme="minorHAnsi" w:hAnsiTheme="minorHAnsi" w:cstheme="minorHAnsi"/>
        </w:rPr>
        <w:t xml:space="preserve"> in </w:t>
      </w:r>
      <w:r w:rsidRPr="00C2165A">
        <w:rPr>
          <w:rFonts w:asciiTheme="minorHAnsi" w:hAnsiTheme="minorHAnsi" w:cstheme="minorHAnsi"/>
        </w:rPr>
        <w:fldChar w:fldCharType="begin"/>
      </w:r>
      <w:r w:rsidRPr="00C2165A">
        <w:rPr>
          <w:rFonts w:asciiTheme="minorHAnsi" w:hAnsiTheme="minorHAnsi" w:cstheme="minorHAnsi"/>
        </w:rPr>
        <w:instrText xml:space="preserve"> REF _Ref54948924 \h </w:instrText>
      </w:r>
      <w:r w:rsidRPr="00C2165A">
        <w:rPr>
          <w:rFonts w:asciiTheme="minorHAnsi" w:hAnsiTheme="minorHAnsi" w:cstheme="minorHAnsi"/>
        </w:rPr>
      </w:r>
      <w:r w:rsidRPr="00C2165A">
        <w:rPr>
          <w:rFonts w:asciiTheme="minorHAnsi" w:hAnsiTheme="minorHAnsi" w:cstheme="minorHAnsi"/>
        </w:rPr>
        <w:fldChar w:fldCharType="separate"/>
      </w:r>
      <w:r w:rsidR="00323B97">
        <w:t>Table </w:t>
      </w:r>
      <w:r w:rsidR="00323B97">
        <w:rPr>
          <w:noProof/>
        </w:rPr>
        <w:t>2</w:t>
      </w:r>
      <w:r w:rsidR="00323B97">
        <w:noBreakHyphen/>
      </w:r>
      <w:r w:rsidR="00323B97">
        <w:rPr>
          <w:noProof/>
        </w:rPr>
        <w:t>9</w:t>
      </w:r>
      <w:r w:rsidRPr="00C2165A">
        <w:rPr>
          <w:rFonts w:asciiTheme="minorHAnsi" w:hAnsiTheme="minorHAnsi" w:cstheme="minorHAnsi"/>
        </w:rPr>
        <w:fldChar w:fldCharType="end"/>
      </w:r>
      <w:r w:rsidRPr="00C2165A">
        <w:rPr>
          <w:rFonts w:asciiTheme="minorHAnsi" w:hAnsiTheme="minorHAnsi" w:cstheme="minorHAnsi"/>
        </w:rPr>
        <w:t>.</w:t>
      </w:r>
    </w:p>
    <w:p w14:paraId="65D4A4AE" w14:textId="6CE377EF" w:rsidR="008D242A" w:rsidRDefault="000C61AF" w:rsidP="00B14A0C">
      <w:pPr>
        <w:pStyle w:val="Paragraph"/>
        <w:rPr>
          <w:rFonts w:asciiTheme="minorHAnsi" w:hAnsiTheme="minorHAnsi" w:cstheme="minorHAnsi"/>
        </w:rPr>
      </w:pPr>
      <w:r w:rsidRPr="00C2165A">
        <w:rPr>
          <w:rFonts w:asciiTheme="minorHAnsi" w:hAnsiTheme="minorHAnsi" w:cstheme="minorHAnsi"/>
        </w:rPr>
        <w:t>It was more common for trial clients to receive general recommendations for low-risk AT products, non-CHSP services and strategies for independence</w:t>
      </w:r>
      <w:r>
        <w:rPr>
          <w:rFonts w:asciiTheme="minorHAnsi" w:hAnsiTheme="minorHAnsi" w:cstheme="minorHAnsi"/>
        </w:rPr>
        <w:t xml:space="preserve"> that were tailored to the client’s circumstances and goals</w:t>
      </w:r>
      <w:r w:rsidRPr="00C2165A">
        <w:rPr>
          <w:rFonts w:asciiTheme="minorHAnsi" w:hAnsiTheme="minorHAnsi" w:cstheme="minorHAnsi"/>
        </w:rPr>
        <w:t>. Control clients on the other hand, more often received general recommendations for emergency and advance care planning support</w:t>
      </w:r>
      <w:r>
        <w:rPr>
          <w:rFonts w:asciiTheme="minorHAnsi" w:hAnsiTheme="minorHAnsi" w:cstheme="minorHAnsi"/>
        </w:rPr>
        <w:t xml:space="preserve">. </w:t>
      </w:r>
      <w:r w:rsidR="006954AB">
        <w:rPr>
          <w:rFonts w:asciiTheme="minorHAnsi" w:hAnsiTheme="minorHAnsi" w:cstheme="minorHAnsi"/>
        </w:rPr>
        <w:t xml:space="preserve">These </w:t>
      </w:r>
      <w:r>
        <w:rPr>
          <w:rFonts w:asciiTheme="minorHAnsi" w:hAnsiTheme="minorHAnsi" w:cstheme="minorHAnsi"/>
        </w:rPr>
        <w:t>were frequently worded identically, and as such appeared to be standardised and not as tailored to the circumstances and goals of the client</w:t>
      </w:r>
      <w:r w:rsidRPr="00C2165A">
        <w:rPr>
          <w:rFonts w:asciiTheme="minorHAnsi" w:hAnsiTheme="minorHAnsi" w:cstheme="minorHAnsi"/>
        </w:rPr>
        <w:t>.</w:t>
      </w:r>
    </w:p>
    <w:p w14:paraId="6A86E04A" w14:textId="1A706B64" w:rsidR="000C61AF" w:rsidRPr="00C2165A" w:rsidRDefault="000C61AF" w:rsidP="00B14A0C">
      <w:pPr>
        <w:pStyle w:val="Paragraph"/>
        <w:rPr>
          <w:rFonts w:asciiTheme="minorHAnsi" w:hAnsiTheme="minorHAnsi" w:cstheme="minorHAnsi"/>
        </w:rPr>
      </w:pPr>
      <w:r w:rsidRPr="00C2165A">
        <w:rPr>
          <w:rFonts w:asciiTheme="minorHAnsi" w:hAnsiTheme="minorHAnsi" w:cstheme="minorHAnsi"/>
        </w:rPr>
        <w:t>This indicates that the trial model encourag</w:t>
      </w:r>
      <w:r>
        <w:rPr>
          <w:rFonts w:asciiTheme="minorHAnsi" w:hAnsiTheme="minorHAnsi" w:cstheme="minorHAnsi"/>
        </w:rPr>
        <w:t>ed</w:t>
      </w:r>
      <w:r w:rsidRPr="00C2165A">
        <w:rPr>
          <w:rFonts w:asciiTheme="minorHAnsi" w:hAnsiTheme="minorHAnsi" w:cstheme="minorHAnsi"/>
        </w:rPr>
        <w:t xml:space="preserve"> assessors to make general recommendations that are more targeted to </w:t>
      </w:r>
      <w:r>
        <w:rPr>
          <w:rFonts w:asciiTheme="minorHAnsi" w:hAnsiTheme="minorHAnsi" w:cstheme="minorHAnsi"/>
        </w:rPr>
        <w:t xml:space="preserve">maintaining or increasing </w:t>
      </w:r>
      <w:r w:rsidRPr="00C2165A">
        <w:rPr>
          <w:rFonts w:asciiTheme="minorHAnsi" w:hAnsiTheme="minorHAnsi" w:cstheme="minorHAnsi"/>
        </w:rPr>
        <w:t>a client’s independence.</w:t>
      </w:r>
    </w:p>
    <w:p w14:paraId="535772D0" w14:textId="55DF6358" w:rsidR="000C61AF" w:rsidRPr="00C2165A" w:rsidRDefault="00867286" w:rsidP="005938E0">
      <w:pPr>
        <w:pStyle w:val="Caption"/>
      </w:pPr>
      <w:bookmarkStart w:id="144" w:name="_Ref54948924"/>
      <w:bookmarkStart w:id="145" w:name="_Toc59465428"/>
      <w:bookmarkStart w:id="146" w:name="_Toc72239739"/>
      <w:r>
        <w:t>Table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9</w:t>
      </w:r>
      <w:r w:rsidR="00BE481E">
        <w:rPr>
          <w:noProof/>
        </w:rPr>
        <w:fldChar w:fldCharType="end"/>
      </w:r>
      <w:bookmarkEnd w:id="144"/>
      <w:r>
        <w:t>:</w:t>
      </w:r>
      <w:r>
        <w:tab/>
      </w:r>
      <w:r w:rsidR="000C61AF" w:rsidRPr="00C2165A">
        <w:t>General recommendations made, by</w:t>
      </w:r>
      <w:r w:rsidR="000C61AF">
        <w:t> </w:t>
      </w:r>
      <w:r w:rsidR="00300C06">
        <w:t>category</w:t>
      </w:r>
      <w:r w:rsidR="000C61AF" w:rsidRPr="00C2165A">
        <w:t xml:space="preserve"> and cohort</w:t>
      </w:r>
      <w:bookmarkEnd w:id="145"/>
      <w:bookmarkEnd w:id="146"/>
    </w:p>
    <w:tbl>
      <w:tblPr>
        <w:tblStyle w:val="AHALight"/>
        <w:tblW w:w="3406" w:type="pct"/>
        <w:tblLayout w:type="fixed"/>
        <w:tblLook w:val="04E0" w:firstRow="1" w:lastRow="1" w:firstColumn="1" w:lastColumn="0" w:noHBand="0" w:noVBand="1"/>
        <w:tblDescription w:val="Table 2 9 is a list of general recommendations made, by category and cohort"/>
      </w:tblPr>
      <w:tblGrid>
        <w:gridCol w:w="2778"/>
        <w:gridCol w:w="1701"/>
        <w:gridCol w:w="1701"/>
      </w:tblGrid>
      <w:tr w:rsidR="000C61AF" w:rsidRPr="00C2165A" w14:paraId="5EEEC097" w14:textId="77777777" w:rsidTr="001D25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78" w:type="dxa"/>
            <w:noWrap/>
          </w:tcPr>
          <w:p w14:paraId="5CDC8009" w14:textId="77777777" w:rsidR="000C61AF" w:rsidRPr="00C2165A" w:rsidRDefault="000C61AF" w:rsidP="00B14A0C">
            <w:pPr>
              <w:pStyle w:val="TableHeading1"/>
            </w:pPr>
            <w:bookmarkStart w:id="147" w:name="Title_8" w:colFirst="0" w:colLast="0"/>
            <w:r w:rsidRPr="00C2165A">
              <w:t>Category</w:t>
            </w:r>
          </w:p>
        </w:tc>
        <w:tc>
          <w:tcPr>
            <w:tcW w:w="1701" w:type="dxa"/>
            <w:noWrap/>
          </w:tcPr>
          <w:p w14:paraId="3F0FE379" w14:textId="6E4E6016" w:rsidR="000C61AF" w:rsidRPr="00C2165A" w:rsidRDefault="000C61AF" w:rsidP="001D2554">
            <w:pPr>
              <w:pStyle w:val="TableHeading1"/>
              <w:jc w:val="right"/>
              <w:cnfStyle w:val="100000000000" w:firstRow="1" w:lastRow="0" w:firstColumn="0" w:lastColumn="0" w:oddVBand="0" w:evenVBand="0" w:oddHBand="0" w:evenHBand="0" w:firstRowFirstColumn="0" w:firstRowLastColumn="0" w:lastRowFirstColumn="0" w:lastRowLastColumn="0"/>
            </w:pPr>
            <w:r w:rsidRPr="00C2165A">
              <w:t>Trial</w:t>
            </w:r>
          </w:p>
        </w:tc>
        <w:tc>
          <w:tcPr>
            <w:tcW w:w="1701" w:type="dxa"/>
            <w:noWrap/>
          </w:tcPr>
          <w:p w14:paraId="28F876B5" w14:textId="6E8B28FC" w:rsidR="000C61AF" w:rsidRPr="00C2165A" w:rsidRDefault="000C61AF" w:rsidP="001D2554">
            <w:pPr>
              <w:pStyle w:val="TableHeading1"/>
              <w:jc w:val="right"/>
              <w:cnfStyle w:val="100000000000" w:firstRow="1" w:lastRow="0" w:firstColumn="0" w:lastColumn="0" w:oddVBand="0" w:evenVBand="0" w:oddHBand="0" w:evenHBand="0" w:firstRowFirstColumn="0" w:firstRowLastColumn="0" w:lastRowFirstColumn="0" w:lastRowLastColumn="0"/>
            </w:pPr>
            <w:r w:rsidRPr="00C2165A">
              <w:t>Control</w:t>
            </w:r>
          </w:p>
        </w:tc>
      </w:tr>
      <w:tr w:rsidR="002C4108" w:rsidRPr="00C2165A" w14:paraId="3E092B0D" w14:textId="77777777" w:rsidTr="00300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78" w:type="dxa"/>
            <w:shd w:val="clear" w:color="auto" w:fill="E2F4FF" w:themeFill="background2" w:themeFillTint="33"/>
            <w:noWrap/>
          </w:tcPr>
          <w:p w14:paraId="07BFED2B" w14:textId="16B47D7E" w:rsidR="002C4108" w:rsidRPr="00C2165A" w:rsidRDefault="002C4108" w:rsidP="00B14A0C">
            <w:pPr>
              <w:pStyle w:val="TableTextKeep"/>
            </w:pPr>
            <w:r>
              <w:t>Number of clients</w:t>
            </w:r>
          </w:p>
        </w:tc>
        <w:tc>
          <w:tcPr>
            <w:tcW w:w="1701" w:type="dxa"/>
            <w:shd w:val="clear" w:color="auto" w:fill="E2F4FF" w:themeFill="background2" w:themeFillTint="33"/>
            <w:noWrap/>
          </w:tcPr>
          <w:p w14:paraId="68FA4284" w14:textId="282FB7DD" w:rsidR="002C4108" w:rsidRPr="00FD3752" w:rsidRDefault="002C4108" w:rsidP="00B14A0C">
            <w:pPr>
              <w:pStyle w:val="TableTextKeep"/>
              <w:jc w:val="right"/>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1,382</w:t>
            </w:r>
          </w:p>
        </w:tc>
        <w:tc>
          <w:tcPr>
            <w:tcW w:w="1701" w:type="dxa"/>
            <w:shd w:val="clear" w:color="auto" w:fill="E2F4FF" w:themeFill="background2" w:themeFillTint="33"/>
            <w:noWrap/>
          </w:tcPr>
          <w:p w14:paraId="63D6AF1F" w14:textId="0B69805C" w:rsidR="002C4108" w:rsidRPr="00FD3752" w:rsidRDefault="002C4108" w:rsidP="00B14A0C">
            <w:pPr>
              <w:pStyle w:val="TableTextKeep"/>
              <w:jc w:val="right"/>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380</w:t>
            </w:r>
          </w:p>
        </w:tc>
      </w:tr>
      <w:bookmarkEnd w:id="147"/>
      <w:tr w:rsidR="000C61AF" w:rsidRPr="00C2165A" w14:paraId="462E3383" w14:textId="77777777" w:rsidTr="001D2554">
        <w:tc>
          <w:tcPr>
            <w:cnfStyle w:val="001000000000" w:firstRow="0" w:lastRow="0" w:firstColumn="1" w:lastColumn="0" w:oddVBand="0" w:evenVBand="0" w:oddHBand="0" w:evenHBand="0" w:firstRowFirstColumn="0" w:firstRowLastColumn="0" w:lastRowFirstColumn="0" w:lastRowLastColumn="0"/>
            <w:tcW w:w="2778" w:type="dxa"/>
            <w:noWrap/>
          </w:tcPr>
          <w:p w14:paraId="085F3B99" w14:textId="77777777" w:rsidR="000C61AF" w:rsidRPr="00C2165A" w:rsidRDefault="000C61AF" w:rsidP="00B14A0C">
            <w:pPr>
              <w:pStyle w:val="TableTextKeep"/>
            </w:pPr>
            <w:r w:rsidRPr="00C2165A">
              <w:t>AT products</w:t>
            </w:r>
          </w:p>
        </w:tc>
        <w:tc>
          <w:tcPr>
            <w:tcW w:w="1701" w:type="dxa"/>
            <w:noWrap/>
          </w:tcPr>
          <w:p w14:paraId="487E0EC9" w14:textId="77777777" w:rsidR="000C61AF" w:rsidRPr="00C2165A" w:rsidRDefault="000C61AF" w:rsidP="00B14A0C">
            <w:pPr>
              <w:pStyle w:val="TableTextKeep"/>
              <w:jc w:val="right"/>
              <w:cnfStyle w:val="000000000000" w:firstRow="0" w:lastRow="0" w:firstColumn="0" w:lastColumn="0" w:oddVBand="0" w:evenVBand="0" w:oddHBand="0" w:evenHBand="0" w:firstRowFirstColumn="0" w:firstRowLastColumn="0" w:lastRowFirstColumn="0" w:lastRowLastColumn="0"/>
              <w:rPr>
                <w:bCs/>
              </w:rPr>
            </w:pPr>
            <w:r w:rsidRPr="00C2165A">
              <w:rPr>
                <w:bCs/>
              </w:rPr>
              <w:t>42%</w:t>
            </w:r>
          </w:p>
        </w:tc>
        <w:tc>
          <w:tcPr>
            <w:tcW w:w="1701" w:type="dxa"/>
            <w:noWrap/>
          </w:tcPr>
          <w:p w14:paraId="270A0352" w14:textId="77777777" w:rsidR="000C61AF" w:rsidRPr="00C2165A" w:rsidRDefault="000C61AF" w:rsidP="00B14A0C">
            <w:pPr>
              <w:pStyle w:val="TableTextKeep"/>
              <w:jc w:val="right"/>
              <w:cnfStyle w:val="000000000000" w:firstRow="0" w:lastRow="0" w:firstColumn="0" w:lastColumn="0" w:oddVBand="0" w:evenVBand="0" w:oddHBand="0" w:evenHBand="0" w:firstRowFirstColumn="0" w:firstRowLastColumn="0" w:lastRowFirstColumn="0" w:lastRowLastColumn="0"/>
              <w:rPr>
                <w:bCs/>
              </w:rPr>
            </w:pPr>
            <w:r w:rsidRPr="00C2165A">
              <w:rPr>
                <w:bCs/>
              </w:rPr>
              <w:t>30%</w:t>
            </w:r>
          </w:p>
        </w:tc>
      </w:tr>
      <w:tr w:rsidR="000C61AF" w:rsidRPr="00C2165A" w14:paraId="4C9EC6D3" w14:textId="77777777" w:rsidTr="001D25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78" w:type="dxa"/>
            <w:noWrap/>
          </w:tcPr>
          <w:p w14:paraId="757AF071" w14:textId="77777777" w:rsidR="000C61AF" w:rsidRPr="00C2165A" w:rsidRDefault="000C61AF" w:rsidP="00B14A0C">
            <w:pPr>
              <w:pStyle w:val="TableTextKeep"/>
            </w:pPr>
            <w:r w:rsidRPr="00C2165A">
              <w:t>Non-CHSP services</w:t>
            </w:r>
          </w:p>
        </w:tc>
        <w:tc>
          <w:tcPr>
            <w:tcW w:w="1701" w:type="dxa"/>
            <w:noWrap/>
          </w:tcPr>
          <w:p w14:paraId="086726AD" w14:textId="77777777" w:rsidR="000C61AF" w:rsidRPr="00C2165A" w:rsidRDefault="000C61AF" w:rsidP="00B14A0C">
            <w:pPr>
              <w:pStyle w:val="TableTextKeep"/>
              <w:jc w:val="right"/>
              <w:cnfStyle w:val="000000100000" w:firstRow="0" w:lastRow="0" w:firstColumn="0" w:lastColumn="0" w:oddVBand="0" w:evenVBand="0" w:oddHBand="1" w:evenHBand="0" w:firstRowFirstColumn="0" w:firstRowLastColumn="0" w:lastRowFirstColumn="0" w:lastRowLastColumn="0"/>
              <w:rPr>
                <w:bCs/>
              </w:rPr>
            </w:pPr>
            <w:r w:rsidRPr="00C2165A">
              <w:rPr>
                <w:bCs/>
              </w:rPr>
              <w:t>35%</w:t>
            </w:r>
          </w:p>
        </w:tc>
        <w:tc>
          <w:tcPr>
            <w:tcW w:w="1701" w:type="dxa"/>
            <w:noWrap/>
          </w:tcPr>
          <w:p w14:paraId="784365A1" w14:textId="77777777" w:rsidR="000C61AF" w:rsidRPr="00C2165A" w:rsidRDefault="000C61AF" w:rsidP="00B14A0C">
            <w:pPr>
              <w:pStyle w:val="TableTextKeep"/>
              <w:jc w:val="right"/>
              <w:cnfStyle w:val="000000100000" w:firstRow="0" w:lastRow="0" w:firstColumn="0" w:lastColumn="0" w:oddVBand="0" w:evenVBand="0" w:oddHBand="1" w:evenHBand="0" w:firstRowFirstColumn="0" w:firstRowLastColumn="0" w:lastRowFirstColumn="0" w:lastRowLastColumn="0"/>
              <w:rPr>
                <w:bCs/>
              </w:rPr>
            </w:pPr>
            <w:r w:rsidRPr="00C2165A">
              <w:rPr>
                <w:bCs/>
              </w:rPr>
              <w:t>33%</w:t>
            </w:r>
          </w:p>
        </w:tc>
      </w:tr>
      <w:tr w:rsidR="000C61AF" w:rsidRPr="00C2165A" w14:paraId="007A721C" w14:textId="77777777" w:rsidTr="009E11DE">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B8E0FF" w:themeColor="text2" w:themeTint="33"/>
            </w:tcBorders>
            <w:noWrap/>
          </w:tcPr>
          <w:p w14:paraId="023E77E1" w14:textId="77777777" w:rsidR="000C61AF" w:rsidRPr="00C2165A" w:rsidRDefault="000C61AF" w:rsidP="00B14A0C">
            <w:pPr>
              <w:pStyle w:val="TableTextKeep"/>
            </w:pPr>
            <w:r w:rsidRPr="00C2165A">
              <w:t>Strategy for independence</w:t>
            </w:r>
          </w:p>
        </w:tc>
        <w:tc>
          <w:tcPr>
            <w:tcW w:w="0" w:type="dxa"/>
            <w:tcBorders>
              <w:bottom w:val="single" w:sz="4" w:space="0" w:color="B8E0FF" w:themeColor="text2" w:themeTint="33"/>
            </w:tcBorders>
            <w:noWrap/>
          </w:tcPr>
          <w:p w14:paraId="3189A371" w14:textId="77777777" w:rsidR="000C61AF" w:rsidRPr="00C2165A" w:rsidRDefault="000C61AF" w:rsidP="00B14A0C">
            <w:pPr>
              <w:pStyle w:val="TableTextKeep"/>
              <w:jc w:val="right"/>
              <w:cnfStyle w:val="000000000000" w:firstRow="0" w:lastRow="0" w:firstColumn="0" w:lastColumn="0" w:oddVBand="0" w:evenVBand="0" w:oddHBand="0" w:evenHBand="0" w:firstRowFirstColumn="0" w:firstRowLastColumn="0" w:lastRowFirstColumn="0" w:lastRowLastColumn="0"/>
              <w:rPr>
                <w:bCs/>
              </w:rPr>
            </w:pPr>
            <w:r w:rsidRPr="00C2165A">
              <w:rPr>
                <w:bCs/>
              </w:rPr>
              <w:t>10%</w:t>
            </w:r>
          </w:p>
        </w:tc>
        <w:tc>
          <w:tcPr>
            <w:tcW w:w="0" w:type="dxa"/>
            <w:tcBorders>
              <w:bottom w:val="single" w:sz="4" w:space="0" w:color="B8E0FF" w:themeColor="text2" w:themeTint="33"/>
            </w:tcBorders>
            <w:noWrap/>
          </w:tcPr>
          <w:p w14:paraId="08500272" w14:textId="77777777" w:rsidR="000C61AF" w:rsidRPr="00C2165A" w:rsidRDefault="000C61AF" w:rsidP="00B14A0C">
            <w:pPr>
              <w:pStyle w:val="TableTextKeep"/>
              <w:jc w:val="right"/>
              <w:cnfStyle w:val="000000000000" w:firstRow="0" w:lastRow="0" w:firstColumn="0" w:lastColumn="0" w:oddVBand="0" w:evenVBand="0" w:oddHBand="0" w:evenHBand="0" w:firstRowFirstColumn="0" w:firstRowLastColumn="0" w:lastRowFirstColumn="0" w:lastRowLastColumn="0"/>
              <w:rPr>
                <w:bCs/>
              </w:rPr>
            </w:pPr>
            <w:r w:rsidRPr="00C2165A">
              <w:rPr>
                <w:bCs/>
              </w:rPr>
              <w:t>3%</w:t>
            </w:r>
          </w:p>
        </w:tc>
      </w:tr>
      <w:tr w:rsidR="000C61AF" w:rsidRPr="00C2165A" w14:paraId="32840024" w14:textId="77777777" w:rsidTr="009E1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B8E0FF" w:themeColor="text2" w:themeTint="33"/>
            </w:tcBorders>
            <w:noWrap/>
          </w:tcPr>
          <w:p w14:paraId="74785377" w14:textId="77777777" w:rsidR="000C61AF" w:rsidRPr="00C2165A" w:rsidRDefault="000C61AF" w:rsidP="00B14A0C">
            <w:pPr>
              <w:pStyle w:val="TableTextKeep"/>
            </w:pPr>
            <w:r w:rsidRPr="00C2165A">
              <w:t>Emergency care support</w:t>
            </w:r>
          </w:p>
        </w:tc>
        <w:tc>
          <w:tcPr>
            <w:tcW w:w="0" w:type="dxa"/>
            <w:tcBorders>
              <w:bottom w:val="single" w:sz="4" w:space="0" w:color="B8E0FF" w:themeColor="text2" w:themeTint="33"/>
            </w:tcBorders>
            <w:noWrap/>
          </w:tcPr>
          <w:p w14:paraId="4726FE62" w14:textId="77777777" w:rsidR="000C61AF" w:rsidRPr="00C2165A" w:rsidRDefault="000C61AF" w:rsidP="00B14A0C">
            <w:pPr>
              <w:pStyle w:val="TableTextKeep"/>
              <w:jc w:val="right"/>
              <w:cnfStyle w:val="000000100000" w:firstRow="0" w:lastRow="0" w:firstColumn="0" w:lastColumn="0" w:oddVBand="0" w:evenVBand="0" w:oddHBand="1" w:evenHBand="0" w:firstRowFirstColumn="0" w:firstRowLastColumn="0" w:lastRowFirstColumn="0" w:lastRowLastColumn="0"/>
              <w:rPr>
                <w:bCs/>
              </w:rPr>
            </w:pPr>
            <w:r w:rsidRPr="00C2165A">
              <w:rPr>
                <w:bCs/>
              </w:rPr>
              <w:t>9%</w:t>
            </w:r>
          </w:p>
        </w:tc>
        <w:tc>
          <w:tcPr>
            <w:tcW w:w="0" w:type="dxa"/>
            <w:tcBorders>
              <w:bottom w:val="single" w:sz="4" w:space="0" w:color="B8E0FF" w:themeColor="text2" w:themeTint="33"/>
            </w:tcBorders>
            <w:noWrap/>
          </w:tcPr>
          <w:p w14:paraId="3DF9C83F" w14:textId="77777777" w:rsidR="000C61AF" w:rsidRPr="00C2165A" w:rsidRDefault="000C61AF" w:rsidP="00B14A0C">
            <w:pPr>
              <w:pStyle w:val="TableTextKeep"/>
              <w:jc w:val="right"/>
              <w:cnfStyle w:val="000000100000" w:firstRow="0" w:lastRow="0" w:firstColumn="0" w:lastColumn="0" w:oddVBand="0" w:evenVBand="0" w:oddHBand="1" w:evenHBand="0" w:firstRowFirstColumn="0" w:firstRowLastColumn="0" w:lastRowFirstColumn="0" w:lastRowLastColumn="0"/>
              <w:rPr>
                <w:bCs/>
              </w:rPr>
            </w:pPr>
            <w:r w:rsidRPr="00C2165A">
              <w:rPr>
                <w:bCs/>
              </w:rPr>
              <w:t>25%</w:t>
            </w:r>
          </w:p>
        </w:tc>
      </w:tr>
      <w:tr w:rsidR="000C61AF" w:rsidRPr="00C2165A" w14:paraId="3B6CE59A" w14:textId="77777777" w:rsidTr="009E11DE">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B8E0FF" w:themeColor="text2" w:themeTint="33"/>
            </w:tcBorders>
            <w:noWrap/>
          </w:tcPr>
          <w:p w14:paraId="0D062419" w14:textId="77777777" w:rsidR="000C61AF" w:rsidRPr="00C2165A" w:rsidRDefault="000C61AF" w:rsidP="002C4108">
            <w:pPr>
              <w:pStyle w:val="TableText"/>
            </w:pPr>
            <w:r w:rsidRPr="00C2165A">
              <w:t>Advance care planning</w:t>
            </w:r>
          </w:p>
        </w:tc>
        <w:tc>
          <w:tcPr>
            <w:tcW w:w="0" w:type="dxa"/>
            <w:tcBorders>
              <w:top w:val="single" w:sz="4" w:space="0" w:color="B8E0FF" w:themeColor="text2" w:themeTint="33"/>
            </w:tcBorders>
            <w:noWrap/>
          </w:tcPr>
          <w:p w14:paraId="3FA37D58" w14:textId="77777777" w:rsidR="000C61AF" w:rsidRPr="0064337D" w:rsidRDefault="000C61AF" w:rsidP="00300C06">
            <w:pPr>
              <w:pStyle w:val="TableTextRight"/>
              <w:cnfStyle w:val="010000000000" w:firstRow="0" w:lastRow="1" w:firstColumn="0" w:lastColumn="0" w:oddVBand="0" w:evenVBand="0" w:oddHBand="0" w:evenHBand="0" w:firstRowFirstColumn="0" w:firstRowLastColumn="0" w:lastRowFirstColumn="0" w:lastRowLastColumn="0"/>
              <w:rPr>
                <w:b w:val="0"/>
              </w:rPr>
            </w:pPr>
            <w:r w:rsidRPr="0064337D">
              <w:rPr>
                <w:b w:val="0"/>
              </w:rPr>
              <w:t>3%</w:t>
            </w:r>
          </w:p>
        </w:tc>
        <w:tc>
          <w:tcPr>
            <w:tcW w:w="0" w:type="dxa"/>
            <w:tcBorders>
              <w:top w:val="single" w:sz="4" w:space="0" w:color="B8E0FF" w:themeColor="text2" w:themeTint="33"/>
            </w:tcBorders>
            <w:noWrap/>
          </w:tcPr>
          <w:p w14:paraId="7E0C5D86" w14:textId="77777777" w:rsidR="000C61AF" w:rsidRPr="0064337D" w:rsidRDefault="000C61AF" w:rsidP="00300C06">
            <w:pPr>
              <w:pStyle w:val="TableTextRight"/>
              <w:cnfStyle w:val="010000000000" w:firstRow="0" w:lastRow="1" w:firstColumn="0" w:lastColumn="0" w:oddVBand="0" w:evenVBand="0" w:oddHBand="0" w:evenHBand="0" w:firstRowFirstColumn="0" w:firstRowLastColumn="0" w:lastRowFirstColumn="0" w:lastRowLastColumn="0"/>
              <w:rPr>
                <w:b w:val="0"/>
              </w:rPr>
            </w:pPr>
            <w:r w:rsidRPr="0064337D">
              <w:rPr>
                <w:b w:val="0"/>
              </w:rPr>
              <w:t>8%</w:t>
            </w:r>
          </w:p>
        </w:tc>
      </w:tr>
    </w:tbl>
    <w:p w14:paraId="3419F155" w14:textId="50E5169D" w:rsidR="000C61AF" w:rsidRDefault="000C61AF" w:rsidP="000C76F0">
      <w:pPr>
        <w:pStyle w:val="Heading4"/>
      </w:pPr>
      <w:r>
        <w:t>Increasing diversity of general recommendations</w:t>
      </w:r>
    </w:p>
    <w:p w14:paraId="11298AB1" w14:textId="54E6F76F" w:rsidR="008D242A" w:rsidRDefault="000C61AF" w:rsidP="002C4108">
      <w:pPr>
        <w:pStyle w:val="ParaKeep"/>
      </w:pPr>
      <w:r>
        <w:t xml:space="preserve">As </w:t>
      </w:r>
      <w:r w:rsidR="00E3714F">
        <w:t xml:space="preserve">indicated (previous page), as </w:t>
      </w:r>
      <w:r>
        <w:t>a result of an active assessment that identified genuine client needs, trial assessors were more likely to make a broader range of general recommendations that were tailored to the client’s circumstances.</w:t>
      </w:r>
    </w:p>
    <w:p w14:paraId="68876E9F" w14:textId="776F6754" w:rsidR="008D242A" w:rsidRDefault="000C61AF" w:rsidP="00B14A0C">
      <w:pPr>
        <w:pStyle w:val="Paragraph"/>
      </w:pPr>
      <w:r>
        <w:t>To investigate the diversity of general recommendations made between cohorts</w:t>
      </w:r>
      <w:r w:rsidR="00E3714F">
        <w:t>,</w:t>
      </w:r>
      <w:r>
        <w:t xml:space="preserve"> we calculated the percentage of unique general recommendations as a proportion of all general recommendations (</w:t>
      </w:r>
      <w:r>
        <w:fldChar w:fldCharType="begin"/>
      </w:r>
      <w:r>
        <w:instrText xml:space="preserve"> REF _Ref58231082 \h </w:instrText>
      </w:r>
      <w:r>
        <w:fldChar w:fldCharType="separate"/>
      </w:r>
      <w:r w:rsidR="00323B97">
        <w:t>Table </w:t>
      </w:r>
      <w:r w:rsidR="00323B97">
        <w:rPr>
          <w:noProof/>
        </w:rPr>
        <w:t>2</w:t>
      </w:r>
      <w:r w:rsidR="00323B97">
        <w:noBreakHyphen/>
      </w:r>
      <w:r w:rsidR="00323B97">
        <w:rPr>
          <w:noProof/>
        </w:rPr>
        <w:t>10</w:t>
      </w:r>
      <w:r>
        <w:fldChar w:fldCharType="end"/>
      </w:r>
      <w:r>
        <w:t xml:space="preserve">). A higher percentage indicates greater diversity, whereas a lower percentage indicates that the exact same text was input into the general recommendation field on two or more occasions more </w:t>
      </w:r>
      <w:r>
        <w:lastRenderedPageBreak/>
        <w:t xml:space="preserve">frequently. </w:t>
      </w:r>
      <w:r w:rsidR="00E3714F">
        <w:t>A lower percentage</w:t>
      </w:r>
      <w:r>
        <w:t xml:space="preserve"> </w:t>
      </w:r>
      <w:r w:rsidR="00E3714F">
        <w:t xml:space="preserve">indicates that </w:t>
      </w:r>
      <w:r>
        <w:t>an assessor simply enter</w:t>
      </w:r>
      <w:r w:rsidR="0064337D">
        <w:t>ed</w:t>
      </w:r>
      <w:r>
        <w:t xml:space="preserve"> a standardised recommendation, as opposed to something more tailored to the client’s needs.</w:t>
      </w:r>
    </w:p>
    <w:p w14:paraId="0FD5F70C" w14:textId="3967AE57" w:rsidR="000C61AF" w:rsidRDefault="000C61AF" w:rsidP="00B14A0C">
      <w:pPr>
        <w:pStyle w:val="Paragraph"/>
      </w:pPr>
      <w:r>
        <w:t>For example, the general recommendation ‘Develop Emergency Care Plan’ was entered into the field identically 9,525 times during the trial. However</w:t>
      </w:r>
      <w:r w:rsidR="0064337D">
        <w:t>,</w:t>
      </w:r>
      <w:r w:rsidR="00E3714F" w:rsidRPr="00E3714F">
        <w:t xml:space="preserve"> </w:t>
      </w:r>
      <w:r w:rsidR="00E3714F">
        <w:t>in trial regions</w:t>
      </w:r>
      <w:r>
        <w:t xml:space="preserve">, just 6% of general recommendations had this wording, while </w:t>
      </w:r>
      <w:r w:rsidR="00E3714F">
        <w:t xml:space="preserve">in control region </w:t>
      </w:r>
      <w:r>
        <w:t xml:space="preserve">14% </w:t>
      </w:r>
      <w:r w:rsidR="00E3714F">
        <w:t>had this wording</w:t>
      </w:r>
      <w:r>
        <w:t>.</w:t>
      </w:r>
    </w:p>
    <w:p w14:paraId="1E7334B2" w14:textId="77777777" w:rsidR="000C61AF" w:rsidRDefault="000C61AF" w:rsidP="00B14A0C">
      <w:pPr>
        <w:pStyle w:val="Paragraph"/>
      </w:pPr>
      <w:r>
        <w:t>For this analysis we included all 71,075 general recommendations made during the trial (July 2019 to December 2019).</w:t>
      </w:r>
    </w:p>
    <w:p w14:paraId="44B94005" w14:textId="21CD0CE4" w:rsidR="000C61AF" w:rsidRDefault="000C61AF" w:rsidP="001D2554">
      <w:pPr>
        <w:pStyle w:val="ParaKeep"/>
      </w:pPr>
      <w:r>
        <w:t xml:space="preserve">As shown in </w:t>
      </w:r>
      <w:r>
        <w:fldChar w:fldCharType="begin"/>
      </w:r>
      <w:r>
        <w:instrText xml:space="preserve"> REF _Ref58231082 \h </w:instrText>
      </w:r>
      <w:r>
        <w:fldChar w:fldCharType="separate"/>
      </w:r>
      <w:r w:rsidR="00323B97">
        <w:t>Table </w:t>
      </w:r>
      <w:r w:rsidR="00323B97">
        <w:rPr>
          <w:noProof/>
        </w:rPr>
        <w:t>2</w:t>
      </w:r>
      <w:r w:rsidR="00323B97">
        <w:noBreakHyphen/>
      </w:r>
      <w:r w:rsidR="00323B97">
        <w:rPr>
          <w:noProof/>
        </w:rPr>
        <w:t>10</w:t>
      </w:r>
      <w:r>
        <w:fldChar w:fldCharType="end"/>
      </w:r>
      <w:r>
        <w:t>:</w:t>
      </w:r>
    </w:p>
    <w:p w14:paraId="11D9D1DE" w14:textId="61D9D55A" w:rsidR="000C61AF" w:rsidRPr="001D2554" w:rsidRDefault="00E3714F" w:rsidP="00F94A34">
      <w:pPr>
        <w:pStyle w:val="Bullet1"/>
      </w:pPr>
      <w:r w:rsidRPr="001D2554">
        <w:t xml:space="preserve">in trial regions </w:t>
      </w:r>
      <w:r w:rsidR="000C61AF">
        <w:t xml:space="preserve">70% of </w:t>
      </w:r>
      <w:r w:rsidR="000C61AF" w:rsidRPr="001D2554">
        <w:t>general recommendations made for clients undergoing reablement were unique</w:t>
      </w:r>
      <w:r w:rsidR="009E11DE">
        <w:t>;</w:t>
      </w:r>
      <w:r w:rsidR="009E11DE" w:rsidRPr="001D2554">
        <w:t xml:space="preserve"> </w:t>
      </w:r>
      <w:r w:rsidR="009E11DE">
        <w:t>close to</w:t>
      </w:r>
      <w:r w:rsidR="009E11DE" w:rsidRPr="001D2554">
        <w:t xml:space="preserve"> </w:t>
      </w:r>
      <w:r w:rsidR="000C61AF" w:rsidRPr="001D2554">
        <w:t>double that of control reablement clients</w:t>
      </w:r>
      <w:r>
        <w:t xml:space="preserve"> (39%)</w:t>
      </w:r>
    </w:p>
    <w:p w14:paraId="6C54E127" w14:textId="77777777" w:rsidR="000C61AF" w:rsidRDefault="000C61AF" w:rsidP="00F94A34">
      <w:pPr>
        <w:pStyle w:val="Bullet1"/>
      </w:pPr>
      <w:r w:rsidRPr="001D2554">
        <w:t>Similarly, trial non-reablement clients were also highly likely to receive a unique general recommendation</w:t>
      </w:r>
      <w:r>
        <w:t xml:space="preserve"> (67%), compared to just 27% for control non-reablement clients.</w:t>
      </w:r>
    </w:p>
    <w:p w14:paraId="0F4E7528" w14:textId="42791F6B" w:rsidR="000C61AF" w:rsidRPr="00C2165A" w:rsidRDefault="00867286" w:rsidP="005938E0">
      <w:pPr>
        <w:pStyle w:val="Caption"/>
      </w:pPr>
      <w:bookmarkStart w:id="148" w:name="_Ref58231082"/>
      <w:bookmarkStart w:id="149" w:name="_Toc59465429"/>
      <w:bookmarkStart w:id="150" w:name="_Toc72239740"/>
      <w:r>
        <w:t>Table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10</w:t>
      </w:r>
      <w:r w:rsidR="00BE481E">
        <w:rPr>
          <w:noProof/>
        </w:rPr>
        <w:fldChar w:fldCharType="end"/>
      </w:r>
      <w:bookmarkEnd w:id="148"/>
      <w:r>
        <w:t>:</w:t>
      </w:r>
      <w:r>
        <w:tab/>
      </w:r>
      <w:r w:rsidR="00E3714F">
        <w:t>General recommendations - U</w:t>
      </w:r>
      <w:r w:rsidR="000C61AF">
        <w:t xml:space="preserve">nique recommendations </w:t>
      </w:r>
      <w:r w:rsidR="00E3714F">
        <w:t xml:space="preserve">as percentage of all recommendations, </w:t>
      </w:r>
      <w:r w:rsidR="000C61AF">
        <w:t>by cohort and reablement sub-groups</w:t>
      </w:r>
      <w:bookmarkEnd w:id="149"/>
      <w:bookmarkEnd w:id="150"/>
    </w:p>
    <w:tbl>
      <w:tblPr>
        <w:tblStyle w:val="AHALight"/>
        <w:tblpPr w:leftFromText="180" w:rightFromText="180" w:vertAnchor="text" w:tblpY="1"/>
        <w:tblW w:w="3063" w:type="pct"/>
        <w:tblLayout w:type="fixed"/>
        <w:tblLook w:val="04E0" w:firstRow="1" w:lastRow="1" w:firstColumn="1" w:lastColumn="0" w:noHBand="0" w:noVBand="1"/>
        <w:tblDescription w:val="Table 2.10 is a list of general recommendations. This table contains 3 column headings: 1. cohort, 2. reablement, and nonreablement"/>
      </w:tblPr>
      <w:tblGrid>
        <w:gridCol w:w="1702"/>
        <w:gridCol w:w="1928"/>
        <w:gridCol w:w="1928"/>
      </w:tblGrid>
      <w:tr w:rsidR="000C61AF" w:rsidRPr="00C2165A" w14:paraId="621809DD" w14:textId="77777777" w:rsidTr="00CE0B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noWrap/>
          </w:tcPr>
          <w:p w14:paraId="4FF126DE" w14:textId="77777777" w:rsidR="000C61AF" w:rsidRPr="00C2165A" w:rsidRDefault="000C61AF" w:rsidP="001710E3">
            <w:pPr>
              <w:pStyle w:val="TableHeading1"/>
            </w:pPr>
            <w:bookmarkStart w:id="151" w:name="Title_9" w:colFirst="0" w:colLast="0"/>
            <w:r>
              <w:t>Cohort</w:t>
            </w:r>
          </w:p>
        </w:tc>
        <w:tc>
          <w:tcPr>
            <w:tcW w:w="1928" w:type="dxa"/>
            <w:noWrap/>
          </w:tcPr>
          <w:p w14:paraId="716CFA59" w14:textId="77777777" w:rsidR="000C61AF" w:rsidRPr="000250B0" w:rsidRDefault="000C61AF" w:rsidP="001710E3">
            <w:pPr>
              <w:pStyle w:val="TableHeading1"/>
              <w:jc w:val="right"/>
              <w:cnfStyle w:val="100000000000" w:firstRow="1" w:lastRow="0" w:firstColumn="0" w:lastColumn="0" w:oddVBand="0" w:evenVBand="0" w:oddHBand="0" w:evenHBand="0" w:firstRowFirstColumn="0" w:firstRowLastColumn="0" w:lastRowFirstColumn="0" w:lastRowLastColumn="0"/>
              <w:rPr>
                <w:b w:val="0"/>
              </w:rPr>
            </w:pPr>
            <w:r>
              <w:t>Reablement</w:t>
            </w:r>
          </w:p>
        </w:tc>
        <w:tc>
          <w:tcPr>
            <w:tcW w:w="1928" w:type="dxa"/>
            <w:noWrap/>
          </w:tcPr>
          <w:p w14:paraId="7CCD1127" w14:textId="77777777" w:rsidR="000C61AF" w:rsidRPr="000250B0" w:rsidRDefault="000C61AF" w:rsidP="001710E3">
            <w:pPr>
              <w:pStyle w:val="TableHeading1"/>
              <w:jc w:val="right"/>
              <w:cnfStyle w:val="100000000000" w:firstRow="1" w:lastRow="0" w:firstColumn="0" w:lastColumn="0" w:oddVBand="0" w:evenVBand="0" w:oddHBand="0" w:evenHBand="0" w:firstRowFirstColumn="0" w:firstRowLastColumn="0" w:lastRowFirstColumn="0" w:lastRowLastColumn="0"/>
              <w:rPr>
                <w:b w:val="0"/>
              </w:rPr>
            </w:pPr>
            <w:r>
              <w:t>Non-reablement</w:t>
            </w:r>
          </w:p>
        </w:tc>
      </w:tr>
      <w:bookmarkEnd w:id="151"/>
      <w:tr w:rsidR="000C61AF" w:rsidRPr="00C2165A" w14:paraId="3478B49A" w14:textId="77777777" w:rsidTr="00CE0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noWrap/>
          </w:tcPr>
          <w:p w14:paraId="4F3F5780" w14:textId="77777777" w:rsidR="000C61AF" w:rsidRPr="00C2165A" w:rsidRDefault="000C61AF" w:rsidP="001710E3">
            <w:pPr>
              <w:pStyle w:val="TableTextKeep"/>
            </w:pPr>
            <w:r>
              <w:t>Trial</w:t>
            </w:r>
          </w:p>
        </w:tc>
        <w:tc>
          <w:tcPr>
            <w:tcW w:w="1928" w:type="dxa"/>
            <w:noWrap/>
          </w:tcPr>
          <w:p w14:paraId="4C0C98C6" w14:textId="77777777" w:rsidR="000C61AF" w:rsidRPr="00C2165A" w:rsidRDefault="000C61AF" w:rsidP="001710E3">
            <w:pPr>
              <w:pStyle w:val="TableTextKeep"/>
              <w:jc w:val="right"/>
              <w:cnfStyle w:val="000000100000" w:firstRow="0" w:lastRow="0" w:firstColumn="0" w:lastColumn="0" w:oddVBand="0" w:evenVBand="0" w:oddHBand="1" w:evenHBand="0" w:firstRowFirstColumn="0" w:firstRowLastColumn="0" w:lastRowFirstColumn="0" w:lastRowLastColumn="0"/>
              <w:rPr>
                <w:bCs/>
              </w:rPr>
            </w:pPr>
            <w:r>
              <w:rPr>
                <w:bCs/>
              </w:rPr>
              <w:t>70%</w:t>
            </w:r>
          </w:p>
        </w:tc>
        <w:tc>
          <w:tcPr>
            <w:tcW w:w="1928" w:type="dxa"/>
            <w:noWrap/>
          </w:tcPr>
          <w:p w14:paraId="1A4DC484" w14:textId="77777777" w:rsidR="000C61AF" w:rsidRPr="00C2165A" w:rsidRDefault="000C61AF" w:rsidP="001710E3">
            <w:pPr>
              <w:pStyle w:val="TableTextKeep"/>
              <w:jc w:val="right"/>
              <w:cnfStyle w:val="000000100000" w:firstRow="0" w:lastRow="0" w:firstColumn="0" w:lastColumn="0" w:oddVBand="0" w:evenVBand="0" w:oddHBand="1" w:evenHBand="0" w:firstRowFirstColumn="0" w:firstRowLastColumn="0" w:lastRowFirstColumn="0" w:lastRowLastColumn="0"/>
              <w:rPr>
                <w:bCs/>
              </w:rPr>
            </w:pPr>
            <w:r>
              <w:rPr>
                <w:bCs/>
              </w:rPr>
              <w:t>67%</w:t>
            </w:r>
          </w:p>
        </w:tc>
      </w:tr>
      <w:tr w:rsidR="000C61AF" w:rsidRPr="00C2165A" w14:paraId="438AD5F7" w14:textId="77777777" w:rsidTr="00CE0BDE">
        <w:tc>
          <w:tcPr>
            <w:cnfStyle w:val="001000000000" w:firstRow="0" w:lastRow="0" w:firstColumn="1" w:lastColumn="0" w:oddVBand="0" w:evenVBand="0" w:oddHBand="0" w:evenHBand="0" w:firstRowFirstColumn="0" w:firstRowLastColumn="0" w:lastRowFirstColumn="0" w:lastRowLastColumn="0"/>
            <w:tcW w:w="1701" w:type="dxa"/>
            <w:noWrap/>
          </w:tcPr>
          <w:p w14:paraId="15B537B6" w14:textId="77777777" w:rsidR="000C61AF" w:rsidRPr="00C2165A" w:rsidRDefault="000C61AF" w:rsidP="001710E3">
            <w:pPr>
              <w:pStyle w:val="TableTextKeep"/>
            </w:pPr>
            <w:r>
              <w:t>Control</w:t>
            </w:r>
          </w:p>
        </w:tc>
        <w:tc>
          <w:tcPr>
            <w:tcW w:w="1928" w:type="dxa"/>
            <w:noWrap/>
          </w:tcPr>
          <w:p w14:paraId="64270AB2" w14:textId="77777777" w:rsidR="000C61AF" w:rsidRPr="00C2165A" w:rsidRDefault="000C61AF" w:rsidP="001710E3">
            <w:pPr>
              <w:pStyle w:val="TableTextKeep"/>
              <w:jc w:val="right"/>
              <w:cnfStyle w:val="000000000000" w:firstRow="0" w:lastRow="0" w:firstColumn="0" w:lastColumn="0" w:oddVBand="0" w:evenVBand="0" w:oddHBand="0" w:evenHBand="0" w:firstRowFirstColumn="0" w:firstRowLastColumn="0" w:lastRowFirstColumn="0" w:lastRowLastColumn="0"/>
              <w:rPr>
                <w:bCs/>
              </w:rPr>
            </w:pPr>
            <w:r>
              <w:rPr>
                <w:bCs/>
              </w:rPr>
              <w:t>39%</w:t>
            </w:r>
          </w:p>
        </w:tc>
        <w:tc>
          <w:tcPr>
            <w:tcW w:w="1928" w:type="dxa"/>
            <w:noWrap/>
          </w:tcPr>
          <w:p w14:paraId="48D236BD" w14:textId="77777777" w:rsidR="000C61AF" w:rsidRPr="00C2165A" w:rsidRDefault="000C61AF" w:rsidP="001710E3">
            <w:pPr>
              <w:pStyle w:val="TableTextKeep"/>
              <w:jc w:val="right"/>
              <w:cnfStyle w:val="000000000000" w:firstRow="0" w:lastRow="0" w:firstColumn="0" w:lastColumn="0" w:oddVBand="0" w:evenVBand="0" w:oddHBand="0" w:evenHBand="0" w:firstRowFirstColumn="0" w:firstRowLastColumn="0" w:lastRowFirstColumn="0" w:lastRowLastColumn="0"/>
              <w:rPr>
                <w:bCs/>
              </w:rPr>
            </w:pPr>
            <w:r>
              <w:rPr>
                <w:bCs/>
              </w:rPr>
              <w:t>27%</w:t>
            </w:r>
          </w:p>
        </w:tc>
      </w:tr>
      <w:tr w:rsidR="000C61AF" w:rsidRPr="00C2165A" w14:paraId="223DD8A8" w14:textId="77777777" w:rsidTr="00CE0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noWrap/>
          </w:tcPr>
          <w:p w14:paraId="403F2E63" w14:textId="77777777" w:rsidR="000C61AF" w:rsidRPr="00C2165A" w:rsidRDefault="000C61AF" w:rsidP="001710E3">
            <w:pPr>
              <w:pStyle w:val="TableTextKeep"/>
            </w:pPr>
            <w:r>
              <w:t>ROC</w:t>
            </w:r>
          </w:p>
        </w:tc>
        <w:tc>
          <w:tcPr>
            <w:tcW w:w="1928" w:type="dxa"/>
            <w:noWrap/>
          </w:tcPr>
          <w:p w14:paraId="52E354A5" w14:textId="77777777" w:rsidR="000C61AF" w:rsidRPr="00C2165A" w:rsidRDefault="000C61AF" w:rsidP="001710E3">
            <w:pPr>
              <w:pStyle w:val="TableTextKeep"/>
              <w:jc w:val="right"/>
              <w:cnfStyle w:val="000000100000" w:firstRow="0" w:lastRow="0" w:firstColumn="0" w:lastColumn="0" w:oddVBand="0" w:evenVBand="0" w:oddHBand="1" w:evenHBand="0" w:firstRowFirstColumn="0" w:firstRowLastColumn="0" w:lastRowFirstColumn="0" w:lastRowLastColumn="0"/>
              <w:rPr>
                <w:bCs/>
              </w:rPr>
            </w:pPr>
            <w:r>
              <w:rPr>
                <w:bCs/>
              </w:rPr>
              <w:t>38%</w:t>
            </w:r>
          </w:p>
        </w:tc>
        <w:tc>
          <w:tcPr>
            <w:tcW w:w="1928" w:type="dxa"/>
            <w:noWrap/>
          </w:tcPr>
          <w:p w14:paraId="76331F1F" w14:textId="77777777" w:rsidR="000C61AF" w:rsidRPr="00C2165A" w:rsidRDefault="000C61AF" w:rsidP="001710E3">
            <w:pPr>
              <w:pStyle w:val="TableTextKeep"/>
              <w:jc w:val="right"/>
              <w:cnfStyle w:val="000000100000" w:firstRow="0" w:lastRow="0" w:firstColumn="0" w:lastColumn="0" w:oddVBand="0" w:evenVBand="0" w:oddHBand="1" w:evenHBand="0" w:firstRowFirstColumn="0" w:firstRowLastColumn="0" w:lastRowFirstColumn="0" w:lastRowLastColumn="0"/>
              <w:rPr>
                <w:bCs/>
              </w:rPr>
            </w:pPr>
            <w:r>
              <w:rPr>
                <w:bCs/>
              </w:rPr>
              <w:t>34%</w:t>
            </w:r>
          </w:p>
        </w:tc>
      </w:tr>
      <w:tr w:rsidR="000C61AF" w:rsidRPr="00C2165A" w14:paraId="793575FD" w14:textId="77777777" w:rsidTr="00CE0BDE">
        <w:tc>
          <w:tcPr>
            <w:cnfStyle w:val="001000000000" w:firstRow="0" w:lastRow="0" w:firstColumn="1" w:lastColumn="0" w:oddVBand="0" w:evenVBand="0" w:oddHBand="0" w:evenHBand="0" w:firstRowFirstColumn="0" w:firstRowLastColumn="0" w:lastRowFirstColumn="0" w:lastRowLastColumn="0"/>
            <w:tcW w:w="1701" w:type="dxa"/>
            <w:noWrap/>
          </w:tcPr>
          <w:p w14:paraId="39AD6A31" w14:textId="77777777" w:rsidR="000C61AF" w:rsidRPr="00C2165A" w:rsidRDefault="000C61AF" w:rsidP="001710E3">
            <w:pPr>
              <w:pStyle w:val="TableTextKeep"/>
            </w:pPr>
            <w:r>
              <w:t>WA</w:t>
            </w:r>
          </w:p>
        </w:tc>
        <w:tc>
          <w:tcPr>
            <w:tcW w:w="1928" w:type="dxa"/>
            <w:noWrap/>
          </w:tcPr>
          <w:p w14:paraId="4CCFA661" w14:textId="77777777" w:rsidR="000C61AF" w:rsidRPr="00C2165A" w:rsidRDefault="000C61AF" w:rsidP="001710E3">
            <w:pPr>
              <w:pStyle w:val="TableTextKeep"/>
              <w:jc w:val="right"/>
              <w:cnfStyle w:val="000000000000" w:firstRow="0" w:lastRow="0" w:firstColumn="0" w:lastColumn="0" w:oddVBand="0" w:evenVBand="0" w:oddHBand="0" w:evenHBand="0" w:firstRowFirstColumn="0" w:firstRowLastColumn="0" w:lastRowFirstColumn="0" w:lastRowLastColumn="0"/>
              <w:rPr>
                <w:bCs/>
              </w:rPr>
            </w:pPr>
            <w:r>
              <w:rPr>
                <w:bCs/>
              </w:rPr>
              <w:t>53%</w:t>
            </w:r>
          </w:p>
        </w:tc>
        <w:tc>
          <w:tcPr>
            <w:tcW w:w="1928" w:type="dxa"/>
            <w:noWrap/>
          </w:tcPr>
          <w:p w14:paraId="552EA324" w14:textId="77777777" w:rsidR="000C61AF" w:rsidRPr="00C2165A" w:rsidRDefault="000C61AF" w:rsidP="001710E3">
            <w:pPr>
              <w:pStyle w:val="TableTextKeep"/>
              <w:jc w:val="right"/>
              <w:cnfStyle w:val="000000000000" w:firstRow="0" w:lastRow="0" w:firstColumn="0" w:lastColumn="0" w:oddVBand="0" w:evenVBand="0" w:oddHBand="0" w:evenHBand="0" w:firstRowFirstColumn="0" w:firstRowLastColumn="0" w:lastRowFirstColumn="0" w:lastRowLastColumn="0"/>
              <w:rPr>
                <w:bCs/>
              </w:rPr>
            </w:pPr>
            <w:r>
              <w:rPr>
                <w:bCs/>
              </w:rPr>
              <w:t>47%</w:t>
            </w:r>
          </w:p>
        </w:tc>
      </w:tr>
      <w:tr w:rsidR="000C61AF" w:rsidRPr="00C2165A" w14:paraId="473261F6" w14:textId="77777777" w:rsidTr="00CE0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noWrap/>
          </w:tcPr>
          <w:p w14:paraId="12FC69EB" w14:textId="77777777" w:rsidR="000C61AF" w:rsidRPr="00C2165A" w:rsidRDefault="000C61AF" w:rsidP="001710E3">
            <w:pPr>
              <w:pStyle w:val="TableTextKeep"/>
            </w:pPr>
            <w:r>
              <w:t>Vic</w:t>
            </w:r>
          </w:p>
        </w:tc>
        <w:tc>
          <w:tcPr>
            <w:tcW w:w="1928" w:type="dxa"/>
            <w:noWrap/>
          </w:tcPr>
          <w:p w14:paraId="78780B59" w14:textId="77777777" w:rsidR="000C61AF" w:rsidRPr="00C2165A" w:rsidRDefault="000C61AF" w:rsidP="001710E3">
            <w:pPr>
              <w:pStyle w:val="TableTextKeep"/>
              <w:jc w:val="right"/>
              <w:cnfStyle w:val="000000100000" w:firstRow="0" w:lastRow="0" w:firstColumn="0" w:lastColumn="0" w:oddVBand="0" w:evenVBand="0" w:oddHBand="1" w:evenHBand="0" w:firstRowFirstColumn="0" w:firstRowLastColumn="0" w:lastRowFirstColumn="0" w:lastRowLastColumn="0"/>
              <w:rPr>
                <w:bCs/>
              </w:rPr>
            </w:pPr>
            <w:r>
              <w:rPr>
                <w:bCs/>
              </w:rPr>
              <w:t>56%</w:t>
            </w:r>
          </w:p>
        </w:tc>
        <w:tc>
          <w:tcPr>
            <w:tcW w:w="1928" w:type="dxa"/>
            <w:noWrap/>
          </w:tcPr>
          <w:p w14:paraId="30585144" w14:textId="77777777" w:rsidR="000C61AF" w:rsidRPr="00C2165A" w:rsidRDefault="000C61AF" w:rsidP="001710E3">
            <w:pPr>
              <w:pStyle w:val="TableTextKeep"/>
              <w:jc w:val="right"/>
              <w:cnfStyle w:val="000000100000" w:firstRow="0" w:lastRow="0" w:firstColumn="0" w:lastColumn="0" w:oddVBand="0" w:evenVBand="0" w:oddHBand="1" w:evenHBand="0" w:firstRowFirstColumn="0" w:firstRowLastColumn="0" w:lastRowFirstColumn="0" w:lastRowLastColumn="0"/>
              <w:rPr>
                <w:bCs/>
              </w:rPr>
            </w:pPr>
            <w:r>
              <w:rPr>
                <w:bCs/>
              </w:rPr>
              <w:t>48%</w:t>
            </w:r>
          </w:p>
        </w:tc>
      </w:tr>
      <w:tr w:rsidR="000C61AF" w:rsidRPr="00C2165A" w14:paraId="589169C7" w14:textId="77777777" w:rsidTr="00CE0BDE">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noWrap/>
          </w:tcPr>
          <w:p w14:paraId="72E50669" w14:textId="77777777" w:rsidR="000C61AF" w:rsidRPr="00C2165A" w:rsidRDefault="000C61AF" w:rsidP="001710E3">
            <w:pPr>
              <w:pStyle w:val="TableText"/>
              <w:rPr>
                <w:bCs/>
              </w:rPr>
            </w:pPr>
            <w:r w:rsidRPr="00C2165A">
              <w:rPr>
                <w:bCs/>
              </w:rPr>
              <w:t>Total</w:t>
            </w:r>
          </w:p>
        </w:tc>
        <w:tc>
          <w:tcPr>
            <w:tcW w:w="1928" w:type="dxa"/>
            <w:noWrap/>
          </w:tcPr>
          <w:p w14:paraId="5733E780" w14:textId="77777777" w:rsidR="000C61AF" w:rsidRPr="00C2165A" w:rsidRDefault="000C61AF" w:rsidP="001710E3">
            <w:pPr>
              <w:pStyle w:val="TableText"/>
              <w:jc w:val="right"/>
              <w:cnfStyle w:val="010000000000" w:firstRow="0" w:lastRow="1" w:firstColumn="0" w:lastColumn="0" w:oddVBand="0" w:evenVBand="0" w:oddHBand="0" w:evenHBand="0" w:firstRowFirstColumn="0" w:firstRowLastColumn="0" w:lastRowFirstColumn="0" w:lastRowLastColumn="0"/>
              <w:rPr>
                <w:bCs/>
              </w:rPr>
            </w:pPr>
            <w:r>
              <w:rPr>
                <w:bCs/>
              </w:rPr>
              <w:t>53%</w:t>
            </w:r>
          </w:p>
        </w:tc>
        <w:tc>
          <w:tcPr>
            <w:tcW w:w="1928" w:type="dxa"/>
            <w:noWrap/>
          </w:tcPr>
          <w:p w14:paraId="7D44EEFD" w14:textId="77777777" w:rsidR="000C61AF" w:rsidRPr="00C2165A" w:rsidRDefault="000C61AF" w:rsidP="001710E3">
            <w:pPr>
              <w:pStyle w:val="TableText"/>
              <w:jc w:val="right"/>
              <w:cnfStyle w:val="010000000000" w:firstRow="0" w:lastRow="1" w:firstColumn="0" w:lastColumn="0" w:oddVBand="0" w:evenVBand="0" w:oddHBand="0" w:evenHBand="0" w:firstRowFirstColumn="0" w:firstRowLastColumn="0" w:lastRowFirstColumn="0" w:lastRowLastColumn="0"/>
              <w:rPr>
                <w:bCs/>
              </w:rPr>
            </w:pPr>
            <w:r>
              <w:rPr>
                <w:bCs/>
              </w:rPr>
              <w:t>43%</w:t>
            </w:r>
          </w:p>
        </w:tc>
      </w:tr>
    </w:tbl>
    <w:p w14:paraId="0E4D9E78" w14:textId="48808E1C" w:rsidR="008D242A" w:rsidRDefault="00E3714F" w:rsidP="00CE0BDE">
      <w:pPr>
        <w:pStyle w:val="Paragraph"/>
        <w:spacing w:before="0" w:after="0"/>
      </w:pPr>
      <w:r>
        <w:br w:type="textWrapping" w:clear="all"/>
      </w:r>
      <w:r w:rsidR="000C61AF">
        <w:t>Trial RAS assessors remarked that because an active assessment was conducted throughout a client’s home, rather than sitting down at a couch or table, they were able to more frequently identify opportunities for intervention or action that would normally be missed during a traditional assessment.</w:t>
      </w:r>
    </w:p>
    <w:p w14:paraId="61762E52" w14:textId="2EABC266" w:rsidR="000C61AF" w:rsidRPr="00C03D7A" w:rsidRDefault="000C61AF" w:rsidP="00B14A0C">
      <w:pPr>
        <w:pStyle w:val="Paragraph"/>
      </w:pPr>
      <w:r>
        <w:t>These increased opportunities to identify interventions would result in a CHSP service or a general recommendation that was better tailored to the needs of the client.</w:t>
      </w:r>
    </w:p>
    <w:p w14:paraId="0DDBF7FA" w14:textId="515FF5E3" w:rsidR="000C61AF" w:rsidRPr="00CF77C8" w:rsidRDefault="000C61AF" w:rsidP="000C76F0">
      <w:pPr>
        <w:pStyle w:val="Heading4"/>
      </w:pPr>
      <w:r w:rsidRPr="00CF77C8">
        <w:t>AT product recommendations</w:t>
      </w:r>
    </w:p>
    <w:p w14:paraId="713B7D60" w14:textId="77777777" w:rsidR="008D242A" w:rsidRDefault="000C61AF" w:rsidP="001D2554">
      <w:pPr>
        <w:pStyle w:val="ParaKeep"/>
      </w:pPr>
      <w:r w:rsidRPr="00C4070D">
        <w:t>Given the recent national review of AT, and the prevalence of AT product recommendations in the trial region, we examined the</w:t>
      </w:r>
      <w:r>
        <w:t>se</w:t>
      </w:r>
      <w:r w:rsidRPr="00C4070D">
        <w:t xml:space="preserve"> recommendations in more detail. Low-risk, simple AT products are also an affordable and largely accessible reablement strategy that can promote greater client independence.</w:t>
      </w:r>
    </w:p>
    <w:p w14:paraId="1A23337B" w14:textId="0B8A361F" w:rsidR="008D242A" w:rsidRDefault="000C61AF" w:rsidP="00B14A0C">
      <w:pPr>
        <w:pStyle w:val="Paragraph"/>
        <w:rPr>
          <w:rFonts w:asciiTheme="minorHAnsi" w:hAnsiTheme="minorHAnsi" w:cstheme="minorHAnsi"/>
        </w:rPr>
      </w:pPr>
      <w:bookmarkStart w:id="152" w:name="_Hlk71716044"/>
      <w:r>
        <w:rPr>
          <w:rFonts w:asciiTheme="minorHAnsi" w:hAnsiTheme="minorHAnsi" w:cstheme="minorHAnsi"/>
        </w:rPr>
        <w:t>A greater proportion of trial clients received recommendations for AT</w:t>
      </w:r>
      <w:r w:rsidR="001710E3">
        <w:rPr>
          <w:rFonts w:asciiTheme="minorHAnsi" w:hAnsiTheme="minorHAnsi" w:cstheme="minorHAnsi"/>
        </w:rPr>
        <w:t xml:space="preserve"> (</w:t>
      </w:r>
      <w:r>
        <w:rPr>
          <w:rFonts w:asciiTheme="minorHAnsi" w:hAnsiTheme="minorHAnsi" w:cstheme="minorHAnsi"/>
        </w:rPr>
        <w:t>42%</w:t>
      </w:r>
      <w:r w:rsidR="001710E3">
        <w:rPr>
          <w:rFonts w:asciiTheme="minorHAnsi" w:hAnsiTheme="minorHAnsi" w:cstheme="minorHAnsi"/>
        </w:rPr>
        <w:t>) compared to</w:t>
      </w:r>
      <w:r>
        <w:rPr>
          <w:rFonts w:asciiTheme="minorHAnsi" w:hAnsiTheme="minorHAnsi" w:cstheme="minorHAnsi"/>
        </w:rPr>
        <w:t xml:space="preserve"> </w:t>
      </w:r>
      <w:r w:rsidR="001710E3">
        <w:rPr>
          <w:rFonts w:asciiTheme="minorHAnsi" w:hAnsiTheme="minorHAnsi" w:cstheme="minorHAnsi"/>
        </w:rPr>
        <w:t>control clients</w:t>
      </w:r>
      <w:r>
        <w:rPr>
          <w:rFonts w:asciiTheme="minorHAnsi" w:hAnsiTheme="minorHAnsi" w:cstheme="minorHAnsi"/>
        </w:rPr>
        <w:t xml:space="preserve"> </w:t>
      </w:r>
      <w:r w:rsidR="001710E3">
        <w:rPr>
          <w:rFonts w:asciiTheme="minorHAnsi" w:hAnsiTheme="minorHAnsi" w:cstheme="minorHAnsi"/>
        </w:rPr>
        <w:t>(30%)</w:t>
      </w:r>
      <w:r>
        <w:rPr>
          <w:rFonts w:asciiTheme="minorHAnsi" w:hAnsiTheme="minorHAnsi" w:cstheme="minorHAnsi"/>
        </w:rPr>
        <w:t xml:space="preserve">. </w:t>
      </w:r>
      <w:bookmarkEnd w:id="152"/>
      <w:r w:rsidRPr="00C4070D">
        <w:rPr>
          <w:rFonts w:asciiTheme="minorHAnsi" w:hAnsiTheme="minorHAnsi" w:cstheme="minorHAnsi"/>
        </w:rPr>
        <w:t xml:space="preserve">Trial clients </w:t>
      </w:r>
      <w:r>
        <w:rPr>
          <w:rFonts w:asciiTheme="minorHAnsi" w:hAnsiTheme="minorHAnsi" w:cstheme="minorHAnsi"/>
        </w:rPr>
        <w:t xml:space="preserve">that </w:t>
      </w:r>
      <w:r w:rsidRPr="00C4070D">
        <w:rPr>
          <w:rFonts w:asciiTheme="minorHAnsi" w:hAnsiTheme="minorHAnsi" w:cstheme="minorHAnsi"/>
        </w:rPr>
        <w:t xml:space="preserve">received AT general recommendations </w:t>
      </w:r>
      <w:r>
        <w:rPr>
          <w:rFonts w:asciiTheme="minorHAnsi" w:hAnsiTheme="minorHAnsi" w:cstheme="minorHAnsi"/>
        </w:rPr>
        <w:t xml:space="preserve">also </w:t>
      </w:r>
      <w:r w:rsidRPr="00C4070D">
        <w:rPr>
          <w:rFonts w:asciiTheme="minorHAnsi" w:hAnsiTheme="minorHAnsi" w:cstheme="minorHAnsi"/>
        </w:rPr>
        <w:t xml:space="preserve">received </w:t>
      </w:r>
      <w:r>
        <w:rPr>
          <w:rFonts w:asciiTheme="minorHAnsi" w:hAnsiTheme="minorHAnsi" w:cstheme="minorHAnsi"/>
        </w:rPr>
        <w:t xml:space="preserve">on average </w:t>
      </w:r>
      <w:r w:rsidRPr="00C4070D">
        <w:rPr>
          <w:rFonts w:asciiTheme="minorHAnsi" w:hAnsiTheme="minorHAnsi" w:cstheme="minorHAnsi"/>
        </w:rPr>
        <w:t>twice as many (2.9) compared to control clients (1.5), and these recommendations included a wider range of AT product categories.</w:t>
      </w:r>
    </w:p>
    <w:p w14:paraId="26D497BF" w14:textId="33A0DEAE" w:rsidR="008D242A" w:rsidRDefault="000C61AF" w:rsidP="00B14A0C">
      <w:pPr>
        <w:pStyle w:val="Paragraph"/>
        <w:rPr>
          <w:rFonts w:asciiTheme="minorHAnsi" w:hAnsiTheme="minorHAnsi" w:cstheme="minorHAnsi"/>
        </w:rPr>
      </w:pPr>
      <w:r w:rsidRPr="00C4070D">
        <w:rPr>
          <w:rFonts w:asciiTheme="minorHAnsi" w:hAnsiTheme="minorHAnsi" w:cstheme="minorHAnsi"/>
        </w:rPr>
        <w:t xml:space="preserve">The 3 AT categories </w:t>
      </w:r>
      <w:r>
        <w:rPr>
          <w:rFonts w:asciiTheme="minorHAnsi" w:hAnsiTheme="minorHAnsi" w:cstheme="minorHAnsi"/>
        </w:rPr>
        <w:t xml:space="preserve">most </w:t>
      </w:r>
      <w:r w:rsidRPr="00C4070D">
        <w:rPr>
          <w:rFonts w:asciiTheme="minorHAnsi" w:hAnsiTheme="minorHAnsi" w:cstheme="minorHAnsi"/>
        </w:rPr>
        <w:t xml:space="preserve">commonly recommended during the trial </w:t>
      </w:r>
      <w:r>
        <w:rPr>
          <w:rFonts w:asciiTheme="minorHAnsi" w:hAnsiTheme="minorHAnsi" w:cstheme="minorHAnsi"/>
        </w:rPr>
        <w:t>targeted</w:t>
      </w:r>
      <w:r w:rsidRPr="00C4070D">
        <w:rPr>
          <w:rFonts w:asciiTheme="minorHAnsi" w:hAnsiTheme="minorHAnsi" w:cstheme="minorHAnsi"/>
        </w:rPr>
        <w:t xml:space="preserve"> home safety, personal care, and domestic assistance. As shown in </w:t>
      </w:r>
      <w:r>
        <w:rPr>
          <w:rFonts w:asciiTheme="minorHAnsi" w:hAnsiTheme="minorHAnsi" w:cstheme="minorHAnsi"/>
        </w:rPr>
        <w:fldChar w:fldCharType="begin"/>
      </w:r>
      <w:r>
        <w:rPr>
          <w:rFonts w:asciiTheme="minorHAnsi" w:hAnsiTheme="minorHAnsi" w:cstheme="minorHAnsi"/>
        </w:rPr>
        <w:instrText xml:space="preserve"> REF _Ref56077897 \h </w:instrText>
      </w:r>
      <w:r>
        <w:rPr>
          <w:rFonts w:asciiTheme="minorHAnsi" w:hAnsiTheme="minorHAnsi" w:cstheme="minorHAnsi"/>
        </w:rPr>
      </w:r>
      <w:r>
        <w:rPr>
          <w:rFonts w:asciiTheme="minorHAnsi" w:hAnsiTheme="minorHAnsi" w:cstheme="minorHAnsi"/>
        </w:rPr>
        <w:fldChar w:fldCharType="separate"/>
      </w:r>
      <w:r w:rsidR="00323B97">
        <w:t>Figure </w:t>
      </w:r>
      <w:r w:rsidR="00323B97">
        <w:rPr>
          <w:noProof/>
        </w:rPr>
        <w:t>2</w:t>
      </w:r>
      <w:r w:rsidR="00323B97">
        <w:noBreakHyphen/>
      </w:r>
      <w:r w:rsidR="00323B97">
        <w:rPr>
          <w:noProof/>
        </w:rPr>
        <w:t>3</w:t>
      </w:r>
      <w:r>
        <w:rPr>
          <w:rFonts w:asciiTheme="minorHAnsi" w:hAnsiTheme="minorHAnsi" w:cstheme="minorHAnsi"/>
        </w:rPr>
        <w:fldChar w:fldCharType="end"/>
      </w:r>
      <w:r w:rsidRPr="00C4070D">
        <w:rPr>
          <w:rFonts w:asciiTheme="minorHAnsi" w:hAnsiTheme="minorHAnsi" w:cstheme="minorHAnsi"/>
        </w:rPr>
        <w:t xml:space="preserve">, control </w:t>
      </w:r>
      <w:r w:rsidR="001710E3">
        <w:rPr>
          <w:rFonts w:asciiTheme="minorHAnsi" w:hAnsiTheme="minorHAnsi" w:cstheme="minorHAnsi"/>
        </w:rPr>
        <w:t xml:space="preserve">client </w:t>
      </w:r>
      <w:r w:rsidRPr="00C4070D">
        <w:rPr>
          <w:rFonts w:asciiTheme="minorHAnsi" w:hAnsiTheme="minorHAnsi" w:cstheme="minorHAnsi"/>
        </w:rPr>
        <w:t xml:space="preserve">assessors only recommended AT products that related to home safety (mainly personal and smoke alarms), while all other </w:t>
      </w:r>
      <w:r w:rsidR="001710E3">
        <w:rPr>
          <w:rFonts w:asciiTheme="minorHAnsi" w:hAnsiTheme="minorHAnsi" w:cstheme="minorHAnsi"/>
        </w:rPr>
        <w:t xml:space="preserve">service </w:t>
      </w:r>
      <w:r w:rsidRPr="00C4070D">
        <w:rPr>
          <w:rFonts w:asciiTheme="minorHAnsi" w:hAnsiTheme="minorHAnsi" w:cstheme="minorHAnsi"/>
        </w:rPr>
        <w:t xml:space="preserve">categories were only recommended by trial assessors. This </w:t>
      </w:r>
      <w:r>
        <w:rPr>
          <w:rFonts w:asciiTheme="minorHAnsi" w:hAnsiTheme="minorHAnsi" w:cstheme="minorHAnsi"/>
        </w:rPr>
        <w:t>indicates</w:t>
      </w:r>
      <w:r w:rsidRPr="00C4070D">
        <w:rPr>
          <w:rFonts w:asciiTheme="minorHAnsi" w:hAnsiTheme="minorHAnsi" w:cstheme="minorHAnsi"/>
        </w:rPr>
        <w:t xml:space="preserve"> that trial assessors made broader general AT recommendations than control assessors did.</w:t>
      </w:r>
    </w:p>
    <w:p w14:paraId="7E757A95" w14:textId="2243000A" w:rsidR="000C61AF" w:rsidRPr="00C4070D" w:rsidRDefault="000C61AF" w:rsidP="00B14A0C">
      <w:pPr>
        <w:pStyle w:val="Paragraph"/>
        <w:rPr>
          <w:rFonts w:asciiTheme="minorHAnsi" w:hAnsiTheme="minorHAnsi" w:cstheme="minorHAnsi"/>
        </w:rPr>
      </w:pPr>
      <w:r w:rsidRPr="00C4070D">
        <w:rPr>
          <w:rFonts w:asciiTheme="minorHAnsi" w:hAnsiTheme="minorHAnsi" w:cstheme="minorHAnsi"/>
        </w:rPr>
        <w:t xml:space="preserve">When speaking with assessors, a common observation was that by having the client ‘show them’ what they could do around the home, assessors were given greater opportunities to view and assess the client’s living situation. This in turn helped the assessors identify more opportunities to recommend AT products and </w:t>
      </w:r>
      <w:r>
        <w:rPr>
          <w:rFonts w:asciiTheme="minorHAnsi" w:hAnsiTheme="minorHAnsi" w:cstheme="minorHAnsi"/>
        </w:rPr>
        <w:t>broader non-CSHP</w:t>
      </w:r>
      <w:r w:rsidRPr="00C4070D">
        <w:rPr>
          <w:rFonts w:asciiTheme="minorHAnsi" w:hAnsiTheme="minorHAnsi" w:cstheme="minorHAnsi"/>
        </w:rPr>
        <w:t xml:space="preserve"> services that could </w:t>
      </w:r>
      <w:r>
        <w:rPr>
          <w:rFonts w:asciiTheme="minorHAnsi" w:hAnsiTheme="minorHAnsi" w:cstheme="minorHAnsi"/>
        </w:rPr>
        <w:t>improve a</w:t>
      </w:r>
      <w:r w:rsidRPr="00C4070D">
        <w:rPr>
          <w:rFonts w:asciiTheme="minorHAnsi" w:hAnsiTheme="minorHAnsi" w:cstheme="minorHAnsi"/>
        </w:rPr>
        <w:t xml:space="preserve"> client’s independence and reduce reliance on CHSP services</w:t>
      </w:r>
      <w:r w:rsidR="001710E3">
        <w:rPr>
          <w:rFonts w:asciiTheme="minorHAnsi" w:hAnsiTheme="minorHAnsi" w:cstheme="minorHAnsi"/>
        </w:rPr>
        <w:t>,</w:t>
      </w:r>
      <w:r w:rsidRPr="00C4070D">
        <w:rPr>
          <w:rFonts w:asciiTheme="minorHAnsi" w:hAnsiTheme="minorHAnsi" w:cstheme="minorHAnsi"/>
        </w:rPr>
        <w:t xml:space="preserve"> that may have otherwise been recommended.</w:t>
      </w:r>
    </w:p>
    <w:p w14:paraId="7BEC8FA9" w14:textId="5FF84E36" w:rsidR="000C61AF" w:rsidRDefault="000C61AF" w:rsidP="00B14A0C">
      <w:pPr>
        <w:pStyle w:val="Paragraph"/>
        <w:rPr>
          <w:rFonts w:asciiTheme="minorHAnsi" w:hAnsiTheme="minorHAnsi" w:cstheme="minorHAnsi"/>
        </w:rPr>
      </w:pPr>
      <w:r w:rsidRPr="00C4070D">
        <w:rPr>
          <w:rFonts w:asciiTheme="minorHAnsi" w:hAnsiTheme="minorHAnsi" w:cstheme="minorHAnsi"/>
        </w:rPr>
        <w:lastRenderedPageBreak/>
        <w:t xml:space="preserve">It also highlights the effectiveness of the assessor training program, which provided a module on low-risk AT </w:t>
      </w:r>
      <w:r w:rsidR="001710E3">
        <w:rPr>
          <w:rFonts w:asciiTheme="minorHAnsi" w:hAnsiTheme="minorHAnsi" w:cstheme="minorHAnsi"/>
        </w:rPr>
        <w:t xml:space="preserve">products that are </w:t>
      </w:r>
      <w:r w:rsidRPr="00C4070D">
        <w:rPr>
          <w:rFonts w:asciiTheme="minorHAnsi" w:hAnsiTheme="minorHAnsi" w:cstheme="minorHAnsi"/>
        </w:rPr>
        <w:t>useful for activities of daily living.</w:t>
      </w:r>
    </w:p>
    <w:p w14:paraId="4A35BE66" w14:textId="66CA85BF" w:rsidR="000C61AF" w:rsidRPr="00C2165A" w:rsidRDefault="00867286" w:rsidP="005938E0">
      <w:pPr>
        <w:pStyle w:val="Caption"/>
      </w:pPr>
      <w:bookmarkStart w:id="153" w:name="_Ref55380451"/>
      <w:bookmarkStart w:id="154" w:name="_Ref56077897"/>
      <w:bookmarkStart w:id="155" w:name="_Toc59465448"/>
      <w:bookmarkStart w:id="156" w:name="_Ref70009978"/>
      <w:bookmarkStart w:id="157" w:name="_Toc72239713"/>
      <w:r>
        <w:t>Figure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DF50A9">
        <w:noBreakHyphen/>
      </w:r>
      <w:r w:rsidR="00BE481E">
        <w:fldChar w:fldCharType="begin"/>
      </w:r>
      <w:r w:rsidR="00BE481E">
        <w:instrText xml:space="preserve"> SEQ Figure \* ARABIC \s 2 </w:instrText>
      </w:r>
      <w:r w:rsidR="00BE481E">
        <w:fldChar w:fldCharType="separate"/>
      </w:r>
      <w:r w:rsidR="00323B97">
        <w:rPr>
          <w:noProof/>
        </w:rPr>
        <w:t>3</w:t>
      </w:r>
      <w:r w:rsidR="00BE481E">
        <w:rPr>
          <w:noProof/>
        </w:rPr>
        <w:fldChar w:fldCharType="end"/>
      </w:r>
      <w:bookmarkEnd w:id="153"/>
      <w:bookmarkEnd w:id="154"/>
      <w:r>
        <w:t>:</w:t>
      </w:r>
      <w:r>
        <w:tab/>
      </w:r>
      <w:r w:rsidR="000C61AF" w:rsidRPr="00C2165A">
        <w:t>Top 8 AT product categor</w:t>
      </w:r>
      <w:r w:rsidR="000C61AF">
        <w:t xml:space="preserve">y </w:t>
      </w:r>
      <w:r w:rsidR="000C61AF" w:rsidRPr="004556AB">
        <w:t>recommendations,</w:t>
      </w:r>
      <w:r w:rsidR="000C61AF" w:rsidRPr="00C2165A">
        <w:t xml:space="preserve"> by target Activity of Daily Living</w:t>
      </w:r>
      <w:r w:rsidR="000C61AF">
        <w:t xml:space="preserve"> (ADL)</w:t>
      </w:r>
      <w:r w:rsidR="000C61AF" w:rsidRPr="00C2165A">
        <w:t xml:space="preserve"> and</w:t>
      </w:r>
      <w:r w:rsidR="000C61AF">
        <w:t> </w:t>
      </w:r>
      <w:r w:rsidR="000C61AF" w:rsidRPr="00C2165A">
        <w:t>cohort</w:t>
      </w:r>
      <w:bookmarkEnd w:id="155"/>
      <w:bookmarkEnd w:id="156"/>
      <w:bookmarkEnd w:id="157"/>
    </w:p>
    <w:p w14:paraId="0AD6364F" w14:textId="77777777" w:rsidR="000C61AF" w:rsidRPr="00DF50A9" w:rsidRDefault="000C61AF" w:rsidP="00DF50A9">
      <w:pPr>
        <w:pStyle w:val="Image"/>
      </w:pPr>
      <w:r w:rsidRPr="00DF50A9">
        <w:rPr>
          <w:noProof/>
        </w:rPr>
        <w:drawing>
          <wp:inline distT="0" distB="0" distL="0" distR="0" wp14:anchorId="0705837B" wp14:editId="28E0DCC6">
            <wp:extent cx="5760776" cy="3059113"/>
            <wp:effectExtent l="0" t="0" r="0" b="8255"/>
            <wp:docPr id="19" name="Picture 19" descr="Home safety – Control 357, Trial 155&#10;Personal care – Control 461, Trial 0&#10;Domestic assistance – Control 454, Trial 0&#10;Medication – Control 98, Trial 0&#10;Laundry – Control 90, Trial 0&#10;Food preparation – Control 62, Trial 0&#10;AT information – Control 44, Trial 0&#10;Bed transfer and support – Control 32, Trial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Home safety – Control 357, Trial 155&#10;Personal care – Control 461, Trial 0&#10;Domestic assistance – Control 454, Trial 0&#10;Medication – Control 98, Trial 0&#10;Laundry – Control 90, Trial 0&#10;Food preparation – Control 62, Trial 0&#10;AT information – Control 44, Trial 0&#10;Bed transfer and support – Control 32, Trial 0"/>
                    <pic:cNvPicPr/>
                  </pic:nvPicPr>
                  <pic:blipFill>
                    <a:blip r:embed="rId26"/>
                    <a:stretch>
                      <a:fillRect/>
                    </a:stretch>
                  </pic:blipFill>
                  <pic:spPr>
                    <a:xfrm>
                      <a:off x="0" y="0"/>
                      <a:ext cx="5760776" cy="3059113"/>
                    </a:xfrm>
                    <a:prstGeom prst="rect">
                      <a:avLst/>
                    </a:prstGeom>
                  </pic:spPr>
                </pic:pic>
              </a:graphicData>
            </a:graphic>
          </wp:inline>
        </w:drawing>
      </w:r>
    </w:p>
    <w:p w14:paraId="56EE33B6" w14:textId="77777777" w:rsidR="000C61AF" w:rsidRDefault="000C61AF" w:rsidP="00B14A0C">
      <w:pPr>
        <w:pStyle w:val="Note"/>
      </w:pPr>
      <w:bookmarkStart w:id="158" w:name="_Hlk56084704"/>
      <w:bookmarkStart w:id="159" w:name="_Ref55380901"/>
      <w:r w:rsidRPr="00722564">
        <w:t>Note: Where AT product recommendations target the same ADLs that a CHSP service type targets, we have used the name of that CHSP service type. For example, a recommendation for a long-handled duster would be categorised as a domestic assistance AT product recommendation.</w:t>
      </w:r>
      <w:bookmarkEnd w:id="158"/>
    </w:p>
    <w:p w14:paraId="36185991" w14:textId="52ACC9B4" w:rsidR="008D242A" w:rsidRDefault="000C61AF" w:rsidP="001D2554">
      <w:pPr>
        <w:pStyle w:val="Paragraph"/>
      </w:pPr>
      <w:r>
        <w:t xml:space="preserve">Reductions observed in </w:t>
      </w:r>
      <w:r w:rsidR="001710E3">
        <w:t>trial client</w:t>
      </w:r>
      <w:r w:rsidR="002F7F7C">
        <w:t>’</w:t>
      </w:r>
      <w:r w:rsidR="001710E3">
        <w:t xml:space="preserve">s </w:t>
      </w:r>
      <w:r w:rsidR="00A203F8">
        <w:t>domestic assistance and transport</w:t>
      </w:r>
      <w:r>
        <w:t xml:space="preserve"> CHSP service recommendations</w:t>
      </w:r>
      <w:r w:rsidR="001710E3">
        <w:t xml:space="preserve">, </w:t>
      </w:r>
      <w:r>
        <w:t xml:space="preserve">appear to be at least in part, driven by an increase in trial clients receiving general recommendations for domestic assistance and transport, as shown in </w:t>
      </w:r>
      <w:r w:rsidRPr="004014EA">
        <w:fldChar w:fldCharType="begin"/>
      </w:r>
      <w:r w:rsidRPr="004014EA">
        <w:instrText xml:space="preserve"> REF _Ref56076788 \h </w:instrText>
      </w:r>
      <w:r>
        <w:instrText xml:space="preserve"> \* MERGEFORMAT </w:instrText>
      </w:r>
      <w:r w:rsidRPr="004014EA">
        <w:fldChar w:fldCharType="separate"/>
      </w:r>
      <w:r w:rsidR="00323B97">
        <w:t>Figure 2</w:t>
      </w:r>
      <w:r w:rsidR="00323B97">
        <w:noBreakHyphen/>
        <w:t>4</w:t>
      </w:r>
      <w:r w:rsidRPr="004014EA">
        <w:fldChar w:fldCharType="end"/>
      </w:r>
      <w:r w:rsidRPr="004014EA">
        <w:t>.</w:t>
      </w:r>
    </w:p>
    <w:p w14:paraId="6F961C6D" w14:textId="72C8542D" w:rsidR="000C61AF" w:rsidRDefault="000C61AF" w:rsidP="001D2554">
      <w:pPr>
        <w:pStyle w:val="Paragraph"/>
      </w:pPr>
      <w:r>
        <w:t>These are recommendations for services that sit outside of the CHSP program and indicate that assessors may have been more likely to look for broader solutions to meet client need.</w:t>
      </w:r>
      <w:r w:rsidR="002D33E4">
        <w:t xml:space="preserve"> </w:t>
      </w:r>
      <w:r>
        <w:t>It is also conceivable that limited CHSP service availability may have increased non-CHSP solutions for these services in trial regions.</w:t>
      </w:r>
    </w:p>
    <w:p w14:paraId="1E3F3DBE" w14:textId="45B55809" w:rsidR="000C61AF" w:rsidRPr="00C2165A" w:rsidRDefault="00867286" w:rsidP="005938E0">
      <w:pPr>
        <w:pStyle w:val="Caption"/>
      </w:pPr>
      <w:bookmarkStart w:id="160" w:name="_Ref55460809"/>
      <w:bookmarkStart w:id="161" w:name="_Ref56076788"/>
      <w:bookmarkStart w:id="162" w:name="_Toc59465449"/>
      <w:bookmarkStart w:id="163" w:name="_Ref70009980"/>
      <w:bookmarkStart w:id="164" w:name="_Toc72239714"/>
      <w:r>
        <w:t>Figure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DF50A9">
        <w:noBreakHyphen/>
      </w:r>
      <w:r w:rsidR="00BE481E">
        <w:fldChar w:fldCharType="begin"/>
      </w:r>
      <w:r w:rsidR="00BE481E">
        <w:instrText xml:space="preserve"> SEQ Figure \* ARABIC \s 2 </w:instrText>
      </w:r>
      <w:r w:rsidR="00BE481E">
        <w:fldChar w:fldCharType="separate"/>
      </w:r>
      <w:r w:rsidR="00323B97">
        <w:rPr>
          <w:noProof/>
        </w:rPr>
        <w:t>4</w:t>
      </w:r>
      <w:r w:rsidR="00BE481E">
        <w:rPr>
          <w:noProof/>
        </w:rPr>
        <w:fldChar w:fldCharType="end"/>
      </w:r>
      <w:bookmarkEnd w:id="159"/>
      <w:bookmarkEnd w:id="160"/>
      <w:bookmarkEnd w:id="161"/>
      <w:r>
        <w:t>:</w:t>
      </w:r>
      <w:r>
        <w:tab/>
      </w:r>
      <w:r w:rsidR="001710E3" w:rsidRPr="00C2165A">
        <w:t>Activity of Daily Living</w:t>
      </w:r>
      <w:r w:rsidR="001710E3">
        <w:t xml:space="preserve"> (ADL)</w:t>
      </w:r>
      <w:r w:rsidR="001710E3" w:rsidRPr="00C2165A">
        <w:t xml:space="preserve"> </w:t>
      </w:r>
      <w:r w:rsidR="000C61AF" w:rsidRPr="00C2165A">
        <w:t>support general recommendations, by category and cohort</w:t>
      </w:r>
      <w:bookmarkEnd w:id="162"/>
      <w:bookmarkEnd w:id="163"/>
      <w:bookmarkEnd w:id="164"/>
    </w:p>
    <w:p w14:paraId="422FA391" w14:textId="12E1C44D" w:rsidR="00895082" w:rsidRDefault="000C61AF" w:rsidP="006D48F4">
      <w:pPr>
        <w:pStyle w:val="Image"/>
      </w:pPr>
      <w:r w:rsidRPr="006D48F4">
        <w:rPr>
          <w:noProof/>
        </w:rPr>
        <w:drawing>
          <wp:inline distT="0" distB="0" distL="0" distR="0" wp14:anchorId="659EB565" wp14:editId="506D21CC">
            <wp:extent cx="5721180" cy="3038475"/>
            <wp:effectExtent l="0" t="0" r="0" b="0"/>
            <wp:docPr id="20" name="Picture 20" descr="Transport – Trial 31%, Control 14%&#10;Domestic assistance – Trial 26%, Control 17%&#10;Home maintenance – Trial 24%, Control 24%&#10;Other – Trial 19%, Control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ransport – Trial 31%, Control 14%&#10;Domestic assistance – Trial 26%, Control 17%&#10;Home maintenance – Trial 24%, Control 24%&#10;Other – Trial 19%, Control 45%"/>
                    <pic:cNvPicPr/>
                  </pic:nvPicPr>
                  <pic:blipFill>
                    <a:blip r:embed="rId27"/>
                    <a:stretch>
                      <a:fillRect/>
                    </a:stretch>
                  </pic:blipFill>
                  <pic:spPr>
                    <a:xfrm>
                      <a:off x="0" y="0"/>
                      <a:ext cx="5724627" cy="3040306"/>
                    </a:xfrm>
                    <a:prstGeom prst="rect">
                      <a:avLst/>
                    </a:prstGeom>
                  </pic:spPr>
                </pic:pic>
              </a:graphicData>
            </a:graphic>
          </wp:inline>
        </w:drawing>
      </w:r>
    </w:p>
    <w:p w14:paraId="4A9FC706" w14:textId="5B1F88DA" w:rsidR="008D242A" w:rsidRDefault="000C61AF" w:rsidP="00B14A0C">
      <w:pPr>
        <w:pStyle w:val="Paragraph"/>
      </w:pPr>
      <w:r>
        <w:lastRenderedPageBreak/>
        <w:t>A similar picture emerges when analysing general recommendations that align with allied health service types (</w:t>
      </w:r>
      <w:r>
        <w:fldChar w:fldCharType="begin"/>
      </w:r>
      <w:r>
        <w:instrText xml:space="preserve"> REF _Ref56077929 \h </w:instrText>
      </w:r>
      <w:r>
        <w:fldChar w:fldCharType="separate"/>
      </w:r>
      <w:r w:rsidR="00323B97">
        <w:t>Figure </w:t>
      </w:r>
      <w:r w:rsidR="00323B97">
        <w:rPr>
          <w:noProof/>
        </w:rPr>
        <w:t>2</w:t>
      </w:r>
      <w:r w:rsidR="00323B97">
        <w:noBreakHyphen/>
      </w:r>
      <w:r w:rsidR="00323B97">
        <w:rPr>
          <w:noProof/>
        </w:rPr>
        <w:t>5</w:t>
      </w:r>
      <w:r>
        <w:fldChar w:fldCharType="end"/>
      </w:r>
      <w:r>
        <w:t xml:space="preserve">). </w:t>
      </w:r>
      <w:r w:rsidR="001710E3">
        <w:t xml:space="preserve">As shown, </w:t>
      </w:r>
      <w:r w:rsidR="00E13478">
        <w:t xml:space="preserve">for control clients </w:t>
      </w:r>
      <w:r w:rsidR="001710E3">
        <w:t xml:space="preserve">there was a notably higher frequency of </w:t>
      </w:r>
      <w:r w:rsidR="00E13478">
        <w:t xml:space="preserve">occupational </w:t>
      </w:r>
      <w:r>
        <w:t xml:space="preserve">therapy </w:t>
      </w:r>
      <w:r w:rsidR="00E13478">
        <w:t>(64% vs 40%) and nursing services (</w:t>
      </w:r>
      <w:r w:rsidR="002F7F7C">
        <w:t>6</w:t>
      </w:r>
      <w:r w:rsidR="00E13478">
        <w:t xml:space="preserve">% vs </w:t>
      </w:r>
      <w:r w:rsidR="002F7F7C">
        <w:t>0</w:t>
      </w:r>
      <w:r w:rsidR="00E13478">
        <w:t xml:space="preserve">%) as </w:t>
      </w:r>
      <w:r>
        <w:t>a general recommendation.</w:t>
      </w:r>
    </w:p>
    <w:p w14:paraId="49AD62DC" w14:textId="5D33D9DF" w:rsidR="000C61AF" w:rsidRDefault="00E13478" w:rsidP="00B14A0C">
      <w:pPr>
        <w:pStyle w:val="Paragraph"/>
      </w:pPr>
      <w:r>
        <w:t>A</w:t>
      </w:r>
      <w:r w:rsidR="000C61AF">
        <w:t xml:space="preserve">ssessors </w:t>
      </w:r>
      <w:r>
        <w:t xml:space="preserve">frequently commented </w:t>
      </w:r>
      <w:r w:rsidR="000C61AF">
        <w:t>that CHSP-funded allied health services are limited, and these general recommendations suggest that trial assessors looked outside of the CHSP program for timely solutions.</w:t>
      </w:r>
    </w:p>
    <w:p w14:paraId="41BB1938" w14:textId="1B3DB61E" w:rsidR="000C61AF" w:rsidRPr="00C2165A" w:rsidRDefault="00867286" w:rsidP="005938E0">
      <w:pPr>
        <w:pStyle w:val="Caption"/>
      </w:pPr>
      <w:bookmarkStart w:id="165" w:name="_Ref55382631"/>
      <w:bookmarkStart w:id="166" w:name="_Ref56077929"/>
      <w:bookmarkStart w:id="167" w:name="_Toc59465450"/>
      <w:bookmarkStart w:id="168" w:name="_Ref70009981"/>
      <w:bookmarkStart w:id="169" w:name="_Toc72239715"/>
      <w:r>
        <w:t>Figure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DF50A9">
        <w:noBreakHyphen/>
      </w:r>
      <w:r w:rsidR="00BE481E">
        <w:fldChar w:fldCharType="begin"/>
      </w:r>
      <w:r w:rsidR="00BE481E">
        <w:instrText xml:space="preserve"> SEQ Figure \* ARABIC \s 2 </w:instrText>
      </w:r>
      <w:r w:rsidR="00BE481E">
        <w:fldChar w:fldCharType="separate"/>
      </w:r>
      <w:r w:rsidR="00323B97">
        <w:rPr>
          <w:noProof/>
        </w:rPr>
        <w:t>5</w:t>
      </w:r>
      <w:r w:rsidR="00BE481E">
        <w:rPr>
          <w:noProof/>
        </w:rPr>
        <w:fldChar w:fldCharType="end"/>
      </w:r>
      <w:bookmarkEnd w:id="165"/>
      <w:bookmarkEnd w:id="166"/>
      <w:r>
        <w:t>:</w:t>
      </w:r>
      <w:r>
        <w:tab/>
      </w:r>
      <w:r w:rsidR="000C61AF" w:rsidRPr="00C2165A">
        <w:t>Allied health referral general recommendations, by category and cohort</w:t>
      </w:r>
      <w:bookmarkEnd w:id="167"/>
      <w:bookmarkEnd w:id="168"/>
      <w:bookmarkEnd w:id="169"/>
    </w:p>
    <w:p w14:paraId="6786F719" w14:textId="77777777" w:rsidR="00285A8A" w:rsidRDefault="000C61AF" w:rsidP="001D2554">
      <w:pPr>
        <w:pStyle w:val="Image"/>
      </w:pPr>
      <w:r>
        <w:rPr>
          <w:noProof/>
        </w:rPr>
        <w:drawing>
          <wp:inline distT="0" distB="0" distL="0" distR="0" wp14:anchorId="1CD6D1BC" wp14:editId="3930537C">
            <wp:extent cx="5613572" cy="2981325"/>
            <wp:effectExtent l="0" t="0" r="6350" b="0"/>
            <wp:docPr id="21" name="Picture 21" descr="Occupational therapy – Trial 64%, Control 40%&#10;Physiotherapy – Trial 15%, Control 20%&#10;Nursing – Trial 6%, Control 0%&#10;Other – Trial 16%, Control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Occupational therapy – Trial 64%, Control 40%&#10;Physiotherapy – Trial 15%, Control 20%&#10;Nursing – Trial 6%, Control 0%&#10;Other – Trial 16%, Control 40%"/>
                    <pic:cNvPicPr/>
                  </pic:nvPicPr>
                  <pic:blipFill>
                    <a:blip r:embed="rId28"/>
                    <a:stretch>
                      <a:fillRect/>
                    </a:stretch>
                  </pic:blipFill>
                  <pic:spPr>
                    <a:xfrm>
                      <a:off x="0" y="0"/>
                      <a:ext cx="5616318" cy="2982783"/>
                    </a:xfrm>
                    <a:prstGeom prst="rect">
                      <a:avLst/>
                    </a:prstGeom>
                  </pic:spPr>
                </pic:pic>
              </a:graphicData>
            </a:graphic>
          </wp:inline>
        </w:drawing>
      </w:r>
    </w:p>
    <w:p w14:paraId="0AA7BE65" w14:textId="77777777" w:rsidR="000C61AF" w:rsidRPr="00CF77C8" w:rsidRDefault="000C61AF" w:rsidP="000C76F0">
      <w:pPr>
        <w:pStyle w:val="Heading3numbered"/>
        <w:numPr>
          <w:ilvl w:val="2"/>
          <w:numId w:val="44"/>
        </w:numPr>
      </w:pPr>
      <w:bookmarkStart w:id="170" w:name="_Ref54344044"/>
      <w:bookmarkStart w:id="171" w:name="_Ref56074145"/>
      <w:bookmarkStart w:id="172" w:name="_Toc56156239"/>
      <w:bookmarkStart w:id="173" w:name="_Toc59465412"/>
      <w:r w:rsidRPr="00CF77C8">
        <w:t>Client-reported outcomes</w:t>
      </w:r>
      <w:bookmarkEnd w:id="170"/>
      <w:bookmarkEnd w:id="171"/>
      <w:bookmarkEnd w:id="172"/>
      <w:bookmarkEnd w:id="173"/>
    </w:p>
    <w:p w14:paraId="01EFF937" w14:textId="77777777" w:rsidR="008D242A" w:rsidRDefault="000C61AF" w:rsidP="00300C06">
      <w:pPr>
        <w:pStyle w:val="ParaKeep"/>
      </w:pPr>
      <w:r w:rsidRPr="006F06FE">
        <w:t>We also measured client-reported outcomes to see whether there was a change in personal wellbeing (PWI) and health-related quality of life (utility score)</w:t>
      </w:r>
      <w:r>
        <w:t>. Client-reported outcomes were collected immediately prior to assessment by the RAS assessor.</w:t>
      </w:r>
    </w:p>
    <w:p w14:paraId="0CBA71A0" w14:textId="2284E095" w:rsidR="000C61AF" w:rsidRDefault="000C61AF" w:rsidP="00B14A0C">
      <w:pPr>
        <w:pStyle w:val="Paragraph"/>
        <w:rPr>
          <w:rFonts w:asciiTheme="minorHAnsi" w:hAnsiTheme="minorHAnsi" w:cstheme="minorHAnsi"/>
        </w:rPr>
      </w:pPr>
      <w:r>
        <w:rPr>
          <w:rFonts w:asciiTheme="minorHAnsi" w:hAnsiTheme="minorHAnsi" w:cstheme="minorHAnsi"/>
        </w:rPr>
        <w:t xml:space="preserve">These clients were then contacted 6 months after assessment to collect the same client-reported outcomes, enabling comparison between trial and control clients as well as </w:t>
      </w:r>
      <w:r w:rsidR="00355260">
        <w:rPr>
          <w:rFonts w:asciiTheme="minorHAnsi" w:hAnsiTheme="minorHAnsi" w:cstheme="minorHAnsi"/>
        </w:rPr>
        <w:t xml:space="preserve">identifying </w:t>
      </w:r>
      <w:r>
        <w:rPr>
          <w:rFonts w:asciiTheme="minorHAnsi" w:hAnsiTheme="minorHAnsi" w:cstheme="minorHAnsi"/>
        </w:rPr>
        <w:t xml:space="preserve">any influence the trial </w:t>
      </w:r>
      <w:r w:rsidR="00355260">
        <w:rPr>
          <w:rFonts w:asciiTheme="minorHAnsi" w:hAnsiTheme="minorHAnsi" w:cstheme="minorHAnsi"/>
        </w:rPr>
        <w:t>may have had over these 6 months</w:t>
      </w:r>
      <w:r>
        <w:rPr>
          <w:rFonts w:asciiTheme="minorHAnsi" w:hAnsiTheme="minorHAnsi" w:cstheme="minorHAnsi"/>
        </w:rPr>
        <w:t xml:space="preserve">. Full details of data collection are available in </w:t>
      </w:r>
      <w:r>
        <w:rPr>
          <w:rFonts w:asciiTheme="minorHAnsi" w:hAnsiTheme="minorHAnsi" w:cstheme="minorHAnsi"/>
          <w:i/>
          <w:iCs/>
        </w:rPr>
        <w:t>Part</w:t>
      </w:r>
      <w:r w:rsidR="00F76C6D">
        <w:rPr>
          <w:rFonts w:asciiTheme="minorHAnsi" w:hAnsiTheme="minorHAnsi" w:cstheme="minorHAnsi"/>
          <w:i/>
          <w:iCs/>
        </w:rPr>
        <w:t xml:space="preserve"> 4</w:t>
      </w:r>
      <w:r w:rsidRPr="00B24088">
        <w:rPr>
          <w:rFonts w:asciiTheme="minorHAnsi" w:hAnsiTheme="minorHAnsi" w:cstheme="minorHAnsi"/>
          <w:i/>
          <w:iCs/>
        </w:rPr>
        <w:t xml:space="preserve">: </w:t>
      </w:r>
      <w:r w:rsidR="00CF541D">
        <w:rPr>
          <w:rFonts w:asciiTheme="minorHAnsi" w:hAnsiTheme="minorHAnsi" w:cstheme="minorHAnsi"/>
          <w:i/>
          <w:iCs/>
        </w:rPr>
        <w:t>Technical supplement</w:t>
      </w:r>
      <w:r>
        <w:rPr>
          <w:rFonts w:asciiTheme="minorHAnsi" w:hAnsiTheme="minorHAnsi" w:cstheme="minorHAnsi"/>
          <w:i/>
          <w:iCs/>
        </w:rPr>
        <w:t xml:space="preserve"> </w:t>
      </w:r>
      <w:r w:rsidRPr="00CF6ACB">
        <w:rPr>
          <w:rFonts w:asciiTheme="minorHAnsi" w:hAnsiTheme="minorHAnsi" w:cstheme="minorHAnsi"/>
        </w:rPr>
        <w:t>of this report</w:t>
      </w:r>
      <w:r w:rsidRPr="00747663">
        <w:rPr>
          <w:rFonts w:asciiTheme="minorHAnsi" w:hAnsiTheme="minorHAnsi" w:cstheme="minorHAnsi"/>
        </w:rPr>
        <w:t>.</w:t>
      </w:r>
    </w:p>
    <w:p w14:paraId="67A5B79A" w14:textId="77777777" w:rsidR="000C61AF" w:rsidRPr="00C2165A" w:rsidRDefault="000C61AF" w:rsidP="0002250D">
      <w:pPr>
        <w:pStyle w:val="ShadedHeading"/>
      </w:pPr>
      <w:bookmarkStart w:id="174" w:name="_Hlk55454683"/>
      <w:r w:rsidRPr="00C2165A">
        <w:t>Personal Wellbeing Index</w:t>
      </w:r>
    </w:p>
    <w:p w14:paraId="02C57EF2" w14:textId="48B239B2" w:rsidR="008D242A" w:rsidRDefault="000C61AF" w:rsidP="00227298">
      <w:pPr>
        <w:pStyle w:val="Shaded"/>
      </w:pPr>
      <w:r w:rsidRPr="00C2165A">
        <w:t xml:space="preserve">The </w:t>
      </w:r>
      <w:r w:rsidRPr="006653FE">
        <w:t>Personal Wellbeing Index</w:t>
      </w:r>
      <w:r w:rsidRPr="00C2165A">
        <w:t xml:space="preserve"> is a measure of subjective wellbeing that evaluates an individual’s average level of satisfaction on a scale of zero to 100 points</w:t>
      </w:r>
      <w:r w:rsidR="00E13478">
        <w:t>,</w:t>
      </w:r>
      <w:r w:rsidRPr="00C2165A">
        <w:t xml:space="preserve"> across 7 life domains: standard of living, health, achievements in life, relationships, safety, community connectedness and future security (International Well Being Group 2013).</w:t>
      </w:r>
    </w:p>
    <w:p w14:paraId="43DCFADD" w14:textId="11F373B8" w:rsidR="008D242A" w:rsidRDefault="000C61AF" w:rsidP="00636798">
      <w:pPr>
        <w:pStyle w:val="Shaded"/>
      </w:pPr>
      <w:r w:rsidRPr="00C2165A">
        <w:t xml:space="preserve">The </w:t>
      </w:r>
      <w:r w:rsidRPr="006653FE">
        <w:t>Personal Wellbeing Index</w:t>
      </w:r>
      <w:r w:rsidRPr="00C2165A">
        <w:t xml:space="preserve"> has been refined with input from 150 researchers in over 50 countries (International Well Being Group 2013) with age-specific normative data for Australia</w:t>
      </w:r>
      <w:r w:rsidR="005702E1">
        <w:t>.</w:t>
      </w:r>
    </w:p>
    <w:p w14:paraId="5733A87F" w14:textId="04261414" w:rsidR="000C61AF" w:rsidRPr="00C2165A" w:rsidRDefault="000C61AF" w:rsidP="00636798">
      <w:pPr>
        <w:pStyle w:val="Shaded"/>
      </w:pPr>
      <w:r w:rsidRPr="00C2165A">
        <w:t>For this study, scores were converted to an average PWI score ranging between zero and 10. A score closer to 10 indicates more positively reported personal wellbeing.</w:t>
      </w:r>
    </w:p>
    <w:p w14:paraId="25845952" w14:textId="77777777" w:rsidR="000C61AF" w:rsidRPr="00C2165A" w:rsidRDefault="000C61AF" w:rsidP="00636798">
      <w:pPr>
        <w:pStyle w:val="ShadedHeading"/>
      </w:pPr>
      <w:r w:rsidRPr="00C2165A">
        <w:lastRenderedPageBreak/>
        <w:t>Health-related quality of life</w:t>
      </w:r>
    </w:p>
    <w:p w14:paraId="604E9268" w14:textId="77777777" w:rsidR="008D242A" w:rsidRDefault="000C61AF" w:rsidP="00636798">
      <w:pPr>
        <w:pStyle w:val="Shaded"/>
      </w:pPr>
      <w:r w:rsidRPr="00C2165A">
        <w:t>Health-related quality of life was measured using the 5-level EQ-5D (EQ-5D-5L), which measures the level of difficulty a person has with various aspects of their life, and includes mobility, self-care, usual activities, pain and/or discomfort and anxiety and/or depression. The scores are converted into a utility score which places a client on a continuum of health-related quality of life, between zero (worst possible health state) to one (best possible health state).</w:t>
      </w:r>
    </w:p>
    <w:p w14:paraId="3BB0BCDB" w14:textId="6CDC73AD" w:rsidR="000C61AF" w:rsidRPr="00C2165A" w:rsidRDefault="000C61AF" w:rsidP="005264D5">
      <w:pPr>
        <w:pStyle w:val="Shaded"/>
      </w:pPr>
      <w:r w:rsidRPr="00C2165A">
        <w:t>The utility score for the current study was calculated using the UK general population value set, as an Australian value set for the EQ-5D-5L has not, at the time of writing, been developed. This approach is consistent with recent EQ-5D-5L research undertaken with a general population sample in South Australia (McCaffrey et al. 2016).</w:t>
      </w:r>
    </w:p>
    <w:p w14:paraId="0649FB26" w14:textId="77777777" w:rsidR="000C61AF" w:rsidRPr="00C2165A" w:rsidRDefault="000C61AF" w:rsidP="005264D5">
      <w:pPr>
        <w:pStyle w:val="ShadedHeading"/>
      </w:pPr>
      <w:r w:rsidRPr="00C2165A">
        <w:t>Independence</w:t>
      </w:r>
    </w:p>
    <w:p w14:paraId="5F348F42" w14:textId="77777777" w:rsidR="000C61AF" w:rsidRPr="00C2165A" w:rsidRDefault="000C61AF" w:rsidP="00AE4297">
      <w:pPr>
        <w:pStyle w:val="Shaded"/>
      </w:pPr>
      <w:r w:rsidRPr="00C2165A">
        <w:t>Independence was measured at follow-up 6 months after a client’s assessment</w:t>
      </w:r>
      <w:r>
        <w:t>,</w:t>
      </w:r>
      <w:r w:rsidRPr="00C2165A">
        <w:t xml:space="preserve"> using a single-item measure: how satisfied are you with your level of independence? </w:t>
      </w:r>
      <w:r>
        <w:t>This was asked to see whether there were any differences in self-reported independence between the trial and control cohorts after their respective reablement periods had concluded.</w:t>
      </w:r>
    </w:p>
    <w:bookmarkEnd w:id="174"/>
    <w:p w14:paraId="14E06ABC" w14:textId="41A5B50C" w:rsidR="000C61AF" w:rsidRPr="00CF77C8" w:rsidRDefault="000C61AF" w:rsidP="000C76F0">
      <w:pPr>
        <w:pStyle w:val="Heading4"/>
      </w:pPr>
      <w:r w:rsidRPr="00CF77C8">
        <w:t>Personal wellbeing</w:t>
      </w:r>
    </w:p>
    <w:p w14:paraId="006B6393" w14:textId="3FBAACC3" w:rsidR="000C61AF" w:rsidRDefault="000C61AF" w:rsidP="00B14A0C">
      <w:pPr>
        <w:pStyle w:val="Paragraph"/>
      </w:pPr>
      <w:r w:rsidRPr="00C2165A">
        <w:t xml:space="preserve">Reablement trial clients reported a </w:t>
      </w:r>
      <w:r>
        <w:t>small but</w:t>
      </w:r>
      <w:r w:rsidRPr="00C2165A">
        <w:t xml:space="preserve"> statistically significant improvement in their personal wellbeing during the trial, while all other clients’ personal wellbeing decreased after </w:t>
      </w:r>
      <w:r>
        <w:t>6</w:t>
      </w:r>
      <w:r w:rsidRPr="00C2165A">
        <w:t xml:space="preserve"> months (</w:t>
      </w:r>
      <w:r>
        <w:fldChar w:fldCharType="begin"/>
      </w:r>
      <w:r>
        <w:instrText xml:space="preserve"> REF _Ref56100160 \h </w:instrText>
      </w:r>
      <w:r w:rsidR="006A6282">
        <w:instrText xml:space="preserve"> \* MERGEFORMAT </w:instrText>
      </w:r>
      <w:r>
        <w:fldChar w:fldCharType="separate"/>
      </w:r>
      <w:r w:rsidR="00323B97">
        <w:t>Figure 2</w:t>
      </w:r>
      <w:r w:rsidR="00323B97">
        <w:noBreakHyphen/>
        <w:t>6</w:t>
      </w:r>
      <w:r>
        <w:fldChar w:fldCharType="end"/>
      </w:r>
      <w:r>
        <w:t xml:space="preserve">). Normative PWI scores for those aged over 76 years are provided </w:t>
      </w:r>
      <w:r w:rsidR="003D1096">
        <w:t xml:space="preserve">in the figure </w:t>
      </w:r>
      <w:r>
        <w:t xml:space="preserve">for reference </w:t>
      </w:r>
      <w:r>
        <w:fldChar w:fldCharType="begin" w:fldLock="1"/>
      </w:r>
      <w:r w:rsidR="0030682C">
        <w:instrText>ADDIN CSL_CITATION {"citationItems":[{"id":"ITEM-1","itemData":{"author":[{"dropping-particle":"","family":"Khor","given":"Sarah","non-dropping-particle":"","parse-names":false,"suffix":""},{"dropping-particle":"","family":"Cummins","given":"Robert","non-dropping-particle":"","parse-names":false,"suffix":""},{"dropping-particle":"","family":"Fuller-Tyszkeiwicz","given":"Matthew","non-dropping-particle":"","parse-names":false,"suffix":""},{"dropping-particle":"","family":"Capic","given":"Tanja","non-dropping-particle":"","parse-names":false,"suffix":""},{"dropping-particle":"","family":"Jona","given":"Celine","non-dropping-particle":"","parse-names":false,"suffix":""},{"dropping-particle":"","family":"Olsson","given":"Craig","non-dropping-particle":"","parse-names":false,"suffix":""}],"id":"ITEM-1","issued":{"date-parts":[["2020"]]},"publisher-place":"Melbourne, Victoria","title":"Subjective wellbeing during COVID-19","type":"report"},"uris":["http://www.mendeley.com/documents/?uuid=28f77933-a55b-4dc0-af65-a6955987e637"]}],"mendeley":{"formattedCitation":"(Khor et al. 2020)","plainTextFormattedCitation":"(Khor et al. 2020)","previouslyFormattedCitation":"(Khor et al. 2020)"},"properties":{"noteIndex":0},"schema":"https://github.com/citation-style-language/schema/raw/master/csl-citation.json"}</w:instrText>
      </w:r>
      <w:r>
        <w:fldChar w:fldCharType="separate"/>
      </w:r>
      <w:r w:rsidRPr="00302C1E">
        <w:rPr>
          <w:noProof/>
        </w:rPr>
        <w:t>(Khor et al. 2020)</w:t>
      </w:r>
      <w:r>
        <w:fldChar w:fldCharType="end"/>
      </w:r>
      <w:r>
        <w:t>.</w:t>
      </w:r>
      <w:bookmarkStart w:id="175" w:name="_Ref54529207"/>
    </w:p>
    <w:p w14:paraId="0AA4A5B8" w14:textId="65132D1E" w:rsidR="00831FC0" w:rsidRPr="00831FC0" w:rsidRDefault="00831FC0" w:rsidP="00B14A0C">
      <w:pPr>
        <w:pStyle w:val="Paragraph"/>
      </w:pPr>
      <w:r w:rsidRPr="00831FC0">
        <w:t xml:space="preserve">While there was a statistically significant difference in personal wellbeing </w:t>
      </w:r>
      <w:r w:rsidR="003D1096">
        <w:t xml:space="preserve">improvement </w:t>
      </w:r>
      <w:r w:rsidRPr="00831FC0">
        <w:t xml:space="preserve">between cohorts – the magnitude of this difference was small, and the extent to which clients derived any meaningful benefit from the trial model of assessment may be negligible. A greater effect may have been observed had CHSP service provision been consistently delivered in accordance with a wellness and reablement approach </w:t>
      </w:r>
      <w:r w:rsidRPr="00811448">
        <w:t xml:space="preserve">(See </w:t>
      </w:r>
      <w:r w:rsidR="00EA1C70" w:rsidRPr="00811448">
        <w:t>S</w:t>
      </w:r>
      <w:r w:rsidRPr="00811448">
        <w:t xml:space="preserve">ection </w:t>
      </w:r>
      <w:r w:rsidR="00811448" w:rsidRPr="00811448">
        <w:fldChar w:fldCharType="begin"/>
      </w:r>
      <w:r w:rsidR="00811448" w:rsidRPr="00811448">
        <w:instrText xml:space="preserve"> REF _Ref56150053 \n \h </w:instrText>
      </w:r>
      <w:r w:rsidR="00811448">
        <w:instrText xml:space="preserve"> \* MERGEFORMAT </w:instrText>
      </w:r>
      <w:r w:rsidR="00811448" w:rsidRPr="00811448">
        <w:fldChar w:fldCharType="separate"/>
      </w:r>
      <w:r w:rsidR="00323B97">
        <w:t>3.7</w:t>
      </w:r>
      <w:r w:rsidR="00811448" w:rsidRPr="00811448">
        <w:fldChar w:fldCharType="end"/>
      </w:r>
      <w:r w:rsidRPr="00811448">
        <w:t xml:space="preserve"> for further discussion).</w:t>
      </w:r>
    </w:p>
    <w:p w14:paraId="18A76CB7" w14:textId="4229B42A" w:rsidR="000C61AF" w:rsidRDefault="000C61AF" w:rsidP="00B14A0C">
      <w:pPr>
        <w:pStyle w:val="Paragraph"/>
      </w:pPr>
      <w:r>
        <w:t xml:space="preserve">This validated measure </w:t>
      </w:r>
      <w:r w:rsidR="003D1096">
        <w:t xml:space="preserve">(PWI) </w:t>
      </w:r>
      <w:r>
        <w:t>is broad and is a good indicator for general wellbeing. After an extensive period observing and interacting with RAS organisations and clients, we believe it might be one of the most appropriate validated ways to measure the impacts of RAS assessment and entry-level aged care support.</w:t>
      </w:r>
    </w:p>
    <w:p w14:paraId="6A0264D5" w14:textId="2E1C59FD" w:rsidR="000C61AF" w:rsidRDefault="000C61AF" w:rsidP="00B14A0C">
      <w:pPr>
        <w:pStyle w:val="Paragraph"/>
      </w:pPr>
      <w:r>
        <w:t xml:space="preserve">While improvements in wellbeing were observed for trial reablement clients, it is important to note that this cohort of clients had lower wellbeing scores compared </w:t>
      </w:r>
      <w:r w:rsidR="003D1096">
        <w:t xml:space="preserve">to all </w:t>
      </w:r>
      <w:r>
        <w:t>other cohorts at baseline, which may have afforded them a greater opportunity for improvement over the 6 months of the trial.</w:t>
      </w:r>
    </w:p>
    <w:p w14:paraId="3FF5A552" w14:textId="122E86CA" w:rsidR="000C61AF" w:rsidRDefault="000C61AF" w:rsidP="00B14A0C">
      <w:pPr>
        <w:pStyle w:val="Paragraph"/>
      </w:pPr>
      <w:r>
        <w:t xml:space="preserve">All cohorts except for the trial reablement cohort scored within normative ranges for older Australians </w:t>
      </w:r>
      <w:r>
        <w:fldChar w:fldCharType="begin" w:fldLock="1"/>
      </w:r>
      <w:r>
        <w:instrText>ADDIN CSL_CITATION {"citationItems":[{"id":"ITEM-1","itemData":{"author":[{"dropping-particle":"","family":"Khor","given":"Sarah","non-dropping-particle":"","parse-names":false,"suffix":""},{"dropping-particle":"","family":"Cummins","given":"Robert","non-dropping-particle":"","parse-names":false,"suffix":""},{"dropping-particle":"","family":"Fuller-Tyszkeiwicz","given":"Matthew","non-dropping-particle":"","parse-names":false,"suffix":""},{"dropping-particle":"","family":"Capic","given":"Tanja","non-dropping-particle":"","parse-names":false,"suffix":""},{"dropping-particle":"","family":"Jona","given":"Celine","non-dropping-particle":"","parse-names":false,"suffix":""},{"dropping-particle":"","family":"Olsson","given":"Craig","non-dropping-particle":"","parse-names":false,"suffix":""}],"id":"ITEM-1","issued":{"date-parts":[["2020"]]},"publisher-place":"Melbourne, Victoria","title":"Subjective wellbeing during COVID-19","type":"report"},"uris":["http://www.mendeley.com/documents/?uuid=28f77933-a55b-4dc0-af65-a6955987e637"]}],"mendeley":{"formattedCitation":"(Khor et al. 2020)","plainTextFormattedCitation":"(Khor et al. 2020)","previouslyFormattedCitation":"(Khor et al. 2020)"},"properties":{"noteIndex":0},"schema":"https://github.com/citation-style-language/schema/raw/master/csl-citation.json"}</w:instrText>
      </w:r>
      <w:r>
        <w:fldChar w:fldCharType="separate"/>
      </w:r>
      <w:r w:rsidRPr="00CF4763">
        <w:rPr>
          <w:noProof/>
        </w:rPr>
        <w:t>(Khor et al. 2020)</w:t>
      </w:r>
      <w:r>
        <w:fldChar w:fldCharType="end"/>
      </w:r>
      <w:r>
        <w:t>, while trial reablement clients were below the normative range. This suggests that trial reablement clients trended toward a ‘normal’ level of wellbeing 6 months following assessment.</w:t>
      </w:r>
    </w:p>
    <w:p w14:paraId="6E2A4738" w14:textId="77777777" w:rsidR="008D242A" w:rsidRDefault="000C61AF" w:rsidP="00B14A0C">
      <w:pPr>
        <w:pStyle w:val="Paragraph"/>
      </w:pPr>
      <w:r>
        <w:t>Finally, the small effects observed in client wellbeing may be influenced by the delayed roll out of complimentary support strategies for CHSP services.</w:t>
      </w:r>
    </w:p>
    <w:p w14:paraId="37952356" w14:textId="1B96A848" w:rsidR="000C61AF" w:rsidRDefault="000C61AF" w:rsidP="00B14A0C">
      <w:pPr>
        <w:pStyle w:val="Paragraph"/>
      </w:pPr>
      <w:r>
        <w:t>While active assessment can be more effective at identifying genuine client need, the client still requires services that are supported to deliver a W&amp;R approach, and this aspect of the trial was lacking. Coupled with findings presented later</w:t>
      </w:r>
      <w:r w:rsidR="005166F2">
        <w:t xml:space="preserve"> (Section </w:t>
      </w:r>
      <w:r w:rsidR="005166F2">
        <w:fldChar w:fldCharType="begin"/>
      </w:r>
      <w:r w:rsidR="005166F2">
        <w:instrText xml:space="preserve"> REF _Ref55460936 \r \h </w:instrText>
      </w:r>
      <w:r w:rsidR="005166F2">
        <w:fldChar w:fldCharType="separate"/>
      </w:r>
      <w:r w:rsidR="00323B97">
        <w:t>2.5.4</w:t>
      </w:r>
      <w:r w:rsidR="005166F2">
        <w:fldChar w:fldCharType="end"/>
      </w:r>
      <w:r w:rsidR="005166F2">
        <w:t>)</w:t>
      </w:r>
      <w:r>
        <w:t xml:space="preserve">, whereby </w:t>
      </w:r>
      <w:r w:rsidR="005166F2">
        <w:t xml:space="preserve">for all clients, </w:t>
      </w:r>
      <w:r>
        <w:t>20% of recommended services were not delivered</w:t>
      </w:r>
      <w:r w:rsidR="005166F2">
        <w:t xml:space="preserve"> </w:t>
      </w:r>
      <w:r w:rsidR="0067786D" w:rsidRPr="00C2165A">
        <w:t>–</w:t>
      </w:r>
      <w:r w:rsidR="005166F2">
        <w:t xml:space="preserve"> </w:t>
      </w:r>
      <w:r>
        <w:t>there is a clear need to support not just high-quality assessment of clients, but also high-quality service provision that is readily available within the reablement period.</w:t>
      </w:r>
    </w:p>
    <w:p w14:paraId="20F70059" w14:textId="1ECBBD34" w:rsidR="000C61AF" w:rsidRPr="00C2165A" w:rsidRDefault="00867286" w:rsidP="005938E0">
      <w:pPr>
        <w:pStyle w:val="Caption"/>
      </w:pPr>
      <w:bookmarkStart w:id="176" w:name="_Ref56100160"/>
      <w:bookmarkStart w:id="177" w:name="_Toc59465451"/>
      <w:bookmarkStart w:id="178" w:name="_Ref70009983"/>
      <w:bookmarkStart w:id="179" w:name="_Toc72239716"/>
      <w:r>
        <w:lastRenderedPageBreak/>
        <w:t>Figure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DF50A9">
        <w:noBreakHyphen/>
      </w:r>
      <w:r w:rsidR="00BE481E">
        <w:fldChar w:fldCharType="begin"/>
      </w:r>
      <w:r w:rsidR="00BE481E">
        <w:instrText xml:space="preserve"> SEQ Figure \* ARABIC \s 2 </w:instrText>
      </w:r>
      <w:r w:rsidR="00BE481E">
        <w:fldChar w:fldCharType="separate"/>
      </w:r>
      <w:r w:rsidR="00323B97">
        <w:rPr>
          <w:noProof/>
        </w:rPr>
        <w:t>6</w:t>
      </w:r>
      <w:r w:rsidR="00BE481E">
        <w:rPr>
          <w:noProof/>
        </w:rPr>
        <w:fldChar w:fldCharType="end"/>
      </w:r>
      <w:bookmarkEnd w:id="175"/>
      <w:bookmarkEnd w:id="176"/>
      <w:r>
        <w:t>:</w:t>
      </w:r>
      <w:r>
        <w:tab/>
      </w:r>
      <w:r w:rsidR="000C61AF" w:rsidRPr="00C2165A">
        <w:t>Personal wellbeing at assessment and follow-up</w:t>
      </w:r>
      <w:r w:rsidR="000C61AF">
        <w:t>,</w:t>
      </w:r>
      <w:r w:rsidR="000C61AF" w:rsidRPr="00C2165A">
        <w:t xml:space="preserve"> by cohort and reablement</w:t>
      </w:r>
      <w:bookmarkEnd w:id="177"/>
      <w:bookmarkEnd w:id="178"/>
      <w:bookmarkEnd w:id="179"/>
    </w:p>
    <w:p w14:paraId="0886B437" w14:textId="1DDC51BE" w:rsidR="007B74B0" w:rsidRPr="00567B65" w:rsidRDefault="007B74B0" w:rsidP="00567B65">
      <w:pPr>
        <w:pStyle w:val="Image"/>
      </w:pPr>
      <w:r w:rsidRPr="00567B65">
        <w:rPr>
          <w:noProof/>
        </w:rPr>
        <w:drawing>
          <wp:inline distT="0" distB="0" distL="0" distR="0" wp14:anchorId="7E61A481" wp14:editId="38ABDFA4">
            <wp:extent cx="5516733" cy="4156364"/>
            <wp:effectExtent l="0" t="0" r="8255" b="0"/>
            <wp:docPr id="56" name="Picture 56" descr="Control – no reablement: Baseline 7.88, Follow-up 7.62&#10;Control – reablement: Baseline 7.83, Follow-up 7.74&#10;Trial – no reablement: Baseline 7.68, Follow-up 7.58&#10;Trial – reablement: Baseline 7.33, Follow-up 7.45&#10;76 years old +: Baseline 7.54, Follow-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ontrol – no reablement: Baseline 7.88, Follow-up 7.62&#10;Control – reablement: Baseline 7.83, Follow-up 7.74&#10;Trial – no reablement: Baseline 7.68, Follow-up 7.58&#10;Trial – reablement: Baseline 7.33, Follow-up 7.45&#10;76 years old +: Baseline 7.54, Follow-up ??"/>
                    <pic:cNvPicPr>
                      <a:picLocks noChangeAspect="1" noChangeArrowheads="1"/>
                    </pic:cNvPicPr>
                  </pic:nvPicPr>
                  <pic:blipFill rotWithShape="1">
                    <a:blip r:embed="rId29">
                      <a:extLst>
                        <a:ext uri="{28A0092B-C50C-407E-A947-70E740481C1C}">
                          <a14:useLocalDpi xmlns:a14="http://schemas.microsoft.com/office/drawing/2010/main" val="0"/>
                        </a:ext>
                      </a:extLst>
                    </a:blip>
                    <a:srcRect r="14610"/>
                    <a:stretch/>
                  </pic:blipFill>
                  <pic:spPr bwMode="auto">
                    <a:xfrm>
                      <a:off x="0" y="0"/>
                      <a:ext cx="5519543" cy="4158481"/>
                    </a:xfrm>
                    <a:prstGeom prst="rect">
                      <a:avLst/>
                    </a:prstGeom>
                    <a:noFill/>
                    <a:ln>
                      <a:noFill/>
                    </a:ln>
                    <a:extLst>
                      <a:ext uri="{53640926-AAD7-44D8-BBD7-CCE9431645EC}">
                        <a14:shadowObscured xmlns:a14="http://schemas.microsoft.com/office/drawing/2010/main"/>
                      </a:ext>
                    </a:extLst>
                  </pic:spPr>
                </pic:pic>
              </a:graphicData>
            </a:graphic>
          </wp:inline>
        </w:drawing>
      </w:r>
    </w:p>
    <w:p w14:paraId="71162157" w14:textId="25C13FDE" w:rsidR="000C61AF" w:rsidRPr="00CF77C8" w:rsidRDefault="000C61AF" w:rsidP="000C76F0">
      <w:pPr>
        <w:pStyle w:val="Heading4"/>
      </w:pPr>
      <w:r w:rsidRPr="00CF77C8">
        <w:t>Health-related quality of life</w:t>
      </w:r>
    </w:p>
    <w:p w14:paraId="0D8E922C" w14:textId="62F2A0BA" w:rsidR="008D242A" w:rsidRDefault="000C61AF" w:rsidP="00B14A0C">
      <w:pPr>
        <w:pStyle w:val="Paragraph"/>
        <w:rPr>
          <w:rFonts w:asciiTheme="minorHAnsi" w:hAnsiTheme="minorHAnsi" w:cstheme="minorHAnsi"/>
        </w:rPr>
      </w:pPr>
      <w:r w:rsidRPr="00C2165A">
        <w:rPr>
          <w:rFonts w:asciiTheme="minorHAnsi" w:hAnsiTheme="minorHAnsi" w:cstheme="minorHAnsi"/>
        </w:rPr>
        <w:t>During the trial</w:t>
      </w:r>
      <w:r>
        <w:rPr>
          <w:rFonts w:asciiTheme="minorHAnsi" w:hAnsiTheme="minorHAnsi" w:cstheme="minorHAnsi"/>
        </w:rPr>
        <w:t>,</w:t>
      </w:r>
      <w:r w:rsidRPr="00C2165A">
        <w:rPr>
          <w:rFonts w:asciiTheme="minorHAnsi" w:hAnsiTheme="minorHAnsi" w:cstheme="minorHAnsi"/>
        </w:rPr>
        <w:t xml:space="preserve"> self-reported </w:t>
      </w:r>
      <w:bookmarkStart w:id="180" w:name="_Hlk50989552"/>
      <w:r w:rsidRPr="00C2165A">
        <w:rPr>
          <w:rFonts w:asciiTheme="minorHAnsi" w:hAnsiTheme="minorHAnsi" w:cstheme="minorHAnsi"/>
        </w:rPr>
        <w:t>health-related quality of life</w:t>
      </w:r>
      <w:bookmarkEnd w:id="180"/>
      <w:r w:rsidRPr="00C2165A">
        <w:rPr>
          <w:rFonts w:asciiTheme="minorHAnsi" w:hAnsiTheme="minorHAnsi" w:cstheme="minorHAnsi"/>
        </w:rPr>
        <w:t xml:space="preserve"> increased for all clients, including control and trial clients</w:t>
      </w:r>
      <w:r w:rsidR="005166F2">
        <w:rPr>
          <w:rFonts w:asciiTheme="minorHAnsi" w:hAnsiTheme="minorHAnsi" w:cstheme="minorHAnsi"/>
        </w:rPr>
        <w:t xml:space="preserve"> (</w:t>
      </w:r>
      <w:r w:rsidR="005166F2">
        <w:rPr>
          <w:rFonts w:asciiTheme="minorHAnsi" w:hAnsiTheme="minorHAnsi" w:cstheme="minorHAnsi"/>
        </w:rPr>
        <w:fldChar w:fldCharType="begin"/>
      </w:r>
      <w:r w:rsidR="005166F2">
        <w:rPr>
          <w:rFonts w:asciiTheme="minorHAnsi" w:hAnsiTheme="minorHAnsi" w:cstheme="minorHAnsi"/>
        </w:rPr>
        <w:instrText xml:space="preserve"> REF _Ref71736150 \h </w:instrText>
      </w:r>
      <w:r w:rsidR="005166F2">
        <w:rPr>
          <w:rFonts w:asciiTheme="minorHAnsi" w:hAnsiTheme="minorHAnsi" w:cstheme="minorHAnsi"/>
        </w:rPr>
      </w:r>
      <w:r w:rsidR="005166F2">
        <w:rPr>
          <w:rFonts w:asciiTheme="minorHAnsi" w:hAnsiTheme="minorHAnsi" w:cstheme="minorHAnsi"/>
        </w:rPr>
        <w:fldChar w:fldCharType="separate"/>
      </w:r>
      <w:r w:rsidR="00323B97">
        <w:t>Figure </w:t>
      </w:r>
      <w:r w:rsidR="00323B97">
        <w:rPr>
          <w:noProof/>
        </w:rPr>
        <w:t>2</w:t>
      </w:r>
      <w:r w:rsidR="00323B97">
        <w:noBreakHyphen/>
      </w:r>
      <w:r w:rsidR="00323B97">
        <w:rPr>
          <w:noProof/>
        </w:rPr>
        <w:t>7</w:t>
      </w:r>
      <w:r w:rsidR="005166F2">
        <w:rPr>
          <w:rFonts w:asciiTheme="minorHAnsi" w:hAnsiTheme="minorHAnsi" w:cstheme="minorHAnsi"/>
        </w:rPr>
        <w:fldChar w:fldCharType="end"/>
      </w:r>
      <w:r w:rsidR="005166F2">
        <w:rPr>
          <w:rFonts w:asciiTheme="minorHAnsi" w:hAnsiTheme="minorHAnsi" w:cstheme="minorHAnsi"/>
        </w:rPr>
        <w:t>)</w:t>
      </w:r>
      <w:r w:rsidRPr="00C2165A">
        <w:rPr>
          <w:rFonts w:asciiTheme="minorHAnsi" w:hAnsiTheme="minorHAnsi" w:cstheme="minorHAnsi"/>
        </w:rPr>
        <w:t>. This indicates that both the trial and traditional assessments effectively lead to an improvement in client health-related quality of life over a 6-month period.</w:t>
      </w:r>
    </w:p>
    <w:p w14:paraId="23311F37" w14:textId="77E179A0" w:rsidR="008D242A" w:rsidRDefault="000C61AF" w:rsidP="00B14A0C">
      <w:pPr>
        <w:pStyle w:val="Paragraph"/>
        <w:rPr>
          <w:rFonts w:asciiTheme="minorHAnsi" w:hAnsiTheme="minorHAnsi" w:cstheme="minorHAnsi"/>
        </w:rPr>
      </w:pPr>
      <w:r w:rsidRPr="00C2165A">
        <w:rPr>
          <w:rFonts w:asciiTheme="minorHAnsi" w:hAnsiTheme="minorHAnsi" w:cstheme="minorHAnsi"/>
        </w:rPr>
        <w:t xml:space="preserve">Reablement did not have a statistically significant effect on </w:t>
      </w:r>
      <w:bookmarkStart w:id="181" w:name="_Hlk55454809"/>
      <w:r w:rsidRPr="00C2165A">
        <w:rPr>
          <w:rFonts w:asciiTheme="minorHAnsi" w:hAnsiTheme="minorHAnsi" w:cstheme="minorHAnsi"/>
        </w:rPr>
        <w:t>health-related quality of life</w:t>
      </w:r>
      <w:bookmarkEnd w:id="181"/>
      <w:r w:rsidRPr="00C2165A">
        <w:rPr>
          <w:rFonts w:asciiTheme="minorHAnsi" w:hAnsiTheme="minorHAnsi" w:cstheme="minorHAnsi"/>
        </w:rPr>
        <w:t>.</w:t>
      </w:r>
      <w:r>
        <w:rPr>
          <w:rFonts w:asciiTheme="minorHAnsi" w:hAnsiTheme="minorHAnsi" w:cstheme="minorHAnsi"/>
        </w:rPr>
        <w:t xml:space="preserve"> This was an unexpected finding for the evaluation and for the trial managers. They were puzzled by this finding and thought that, like the </w:t>
      </w:r>
      <w:r w:rsidRPr="006653FE">
        <w:rPr>
          <w:rFonts w:asciiTheme="minorHAnsi" w:hAnsiTheme="minorHAnsi" w:cstheme="minorHAnsi"/>
        </w:rPr>
        <w:t>Personal Wellbeing Index</w:t>
      </w:r>
      <w:r w:rsidR="00B63B43">
        <w:rPr>
          <w:rFonts w:asciiTheme="minorHAnsi" w:hAnsiTheme="minorHAnsi" w:cstheme="minorHAnsi"/>
        </w:rPr>
        <w:t>,</w:t>
      </w:r>
      <w:r>
        <w:rPr>
          <w:rFonts w:asciiTheme="minorHAnsi" w:hAnsiTheme="minorHAnsi" w:cstheme="minorHAnsi"/>
        </w:rPr>
        <w:t xml:space="preserve"> </w:t>
      </w:r>
      <w:r w:rsidR="0067786D">
        <w:rPr>
          <w:rFonts w:asciiTheme="minorHAnsi" w:hAnsiTheme="minorHAnsi" w:cstheme="minorHAnsi"/>
        </w:rPr>
        <w:t>that there would</w:t>
      </w:r>
      <w:r>
        <w:rPr>
          <w:rFonts w:asciiTheme="minorHAnsi" w:hAnsiTheme="minorHAnsi" w:cstheme="minorHAnsi"/>
        </w:rPr>
        <w:t xml:space="preserve"> have been a greater improvement in </w:t>
      </w:r>
      <w:r w:rsidRPr="006653FE">
        <w:rPr>
          <w:rFonts w:asciiTheme="minorHAnsi" w:hAnsiTheme="minorHAnsi" w:cstheme="minorHAnsi"/>
        </w:rPr>
        <w:t>health-related quality of life</w:t>
      </w:r>
      <w:r>
        <w:rPr>
          <w:rFonts w:asciiTheme="minorHAnsi" w:hAnsiTheme="minorHAnsi" w:cstheme="minorHAnsi"/>
        </w:rPr>
        <w:t xml:space="preserve"> for trial reablement clients.</w:t>
      </w:r>
    </w:p>
    <w:p w14:paraId="1444BA8F" w14:textId="2FC45C58" w:rsidR="008D242A" w:rsidRDefault="000C61AF" w:rsidP="00B14A0C">
      <w:pPr>
        <w:pStyle w:val="Paragraph"/>
        <w:rPr>
          <w:rFonts w:asciiTheme="minorHAnsi" w:hAnsiTheme="minorHAnsi" w:cstheme="minorHAnsi"/>
        </w:rPr>
      </w:pPr>
      <w:r>
        <w:rPr>
          <w:rFonts w:asciiTheme="minorHAnsi" w:hAnsiTheme="minorHAnsi" w:cstheme="minorHAnsi"/>
        </w:rPr>
        <w:t>Neither could they explain why the trial reablement clients started at a lower</w:t>
      </w:r>
      <w:r w:rsidRPr="006653FE">
        <w:t xml:space="preserve"> </w:t>
      </w:r>
      <w:r w:rsidRPr="006653FE">
        <w:rPr>
          <w:rFonts w:asciiTheme="minorHAnsi" w:hAnsiTheme="minorHAnsi" w:cstheme="minorHAnsi"/>
        </w:rPr>
        <w:t>health-related quality of life</w:t>
      </w:r>
      <w:r>
        <w:rPr>
          <w:rFonts w:asciiTheme="minorHAnsi" w:hAnsiTheme="minorHAnsi" w:cstheme="minorHAnsi"/>
        </w:rPr>
        <w:t xml:space="preserve"> utility score</w:t>
      </w:r>
      <w:r w:rsidR="0067786D">
        <w:rPr>
          <w:rFonts w:asciiTheme="minorHAnsi" w:hAnsiTheme="minorHAnsi" w:cstheme="minorHAnsi"/>
        </w:rPr>
        <w:t xml:space="preserve"> (0.65)</w:t>
      </w:r>
      <w:r>
        <w:rPr>
          <w:rFonts w:asciiTheme="minorHAnsi" w:hAnsiTheme="minorHAnsi" w:cstheme="minorHAnsi"/>
        </w:rPr>
        <w:t>. We examined demographic data within the My Aged Care data collection and could not find any contributing factors that could explain this lower baseline score.</w:t>
      </w:r>
    </w:p>
    <w:p w14:paraId="2E9C1B8B" w14:textId="51D8FD12" w:rsidR="000C61AF" w:rsidRDefault="000C61AF" w:rsidP="00B14A0C">
      <w:pPr>
        <w:pStyle w:val="Paragraph"/>
        <w:rPr>
          <w:rFonts w:asciiTheme="minorHAnsi" w:hAnsiTheme="minorHAnsi" w:cstheme="minorHAnsi"/>
        </w:rPr>
      </w:pPr>
      <w:r>
        <w:rPr>
          <w:rFonts w:asciiTheme="minorHAnsi" w:hAnsiTheme="minorHAnsi" w:cstheme="minorHAnsi"/>
        </w:rPr>
        <w:t xml:space="preserve">As with the PWI, the delayed roll-out of complimentary support strategies for CHSP services may have reduced the impact the trial model had on client health-related quality of life. Nevertheless, changes observed in the trial are consistent with previous research on similar aged care assessment models </w:t>
      </w:r>
      <w:r>
        <w:rPr>
          <w:rFonts w:asciiTheme="minorHAnsi" w:hAnsiTheme="minorHAnsi" w:cstheme="minorHAnsi"/>
        </w:rPr>
        <w:fldChar w:fldCharType="begin" w:fldLock="1"/>
      </w:r>
      <w:r>
        <w:rPr>
          <w:rFonts w:asciiTheme="minorHAnsi" w:hAnsiTheme="minorHAnsi" w:cstheme="minorHAnsi"/>
        </w:rPr>
        <w:instrText>ADDIN CSL_CITATION {"citationItems":[{"id":"ITEM-1","itemData":{"author":[{"dropping-particle":"","family":"Silverchain","given":"","non-dropping-particle":"","parse-names":false,"suffix":""}],"id":"ITEM-1","issued":{"date-parts":[["2017"]]},"publisher-place":"Perth","title":"Measuring the impact of community care (unpublished)","type":"report"},"uris":["http://www.mendeley.com/documents/?uuid=7945125a-a130-4ac7-acab-f8ae8d090f0f"]}],"mendeley":{"formattedCitation":"(Silverchain 2017)","plainTextFormattedCitation":"(Silverchain 2017)","previouslyFormattedCitation":"(Silverchain 2017)"},"properties":{"noteIndex":0},"schema":"https://github.com/citation-style-language/schema/raw/master/csl-citation.json"}</w:instrText>
      </w:r>
      <w:r>
        <w:rPr>
          <w:rFonts w:asciiTheme="minorHAnsi" w:hAnsiTheme="minorHAnsi" w:cstheme="minorHAnsi"/>
        </w:rPr>
        <w:fldChar w:fldCharType="separate"/>
      </w:r>
      <w:r w:rsidRPr="00337CC5">
        <w:rPr>
          <w:rFonts w:asciiTheme="minorHAnsi" w:hAnsiTheme="minorHAnsi" w:cstheme="minorHAnsi"/>
          <w:noProof/>
        </w:rPr>
        <w:t>(Silverchain 2017)</w:t>
      </w:r>
      <w:r>
        <w:rPr>
          <w:rFonts w:asciiTheme="minorHAnsi" w:hAnsiTheme="minorHAnsi" w:cstheme="minorHAnsi"/>
        </w:rPr>
        <w:fldChar w:fldCharType="end"/>
      </w:r>
      <w:r>
        <w:rPr>
          <w:rFonts w:asciiTheme="minorHAnsi" w:hAnsiTheme="minorHAnsi" w:cstheme="minorHAnsi"/>
        </w:rPr>
        <w:t xml:space="preserve">. In this earlier study, both reablement clients and non-reablement clients evidenced increases in their health-related quality of life between baseline and 3-month follow-up, similar in magnitude to what </w:t>
      </w:r>
      <w:r w:rsidR="0067786D">
        <w:rPr>
          <w:rFonts w:asciiTheme="minorHAnsi" w:hAnsiTheme="minorHAnsi" w:cstheme="minorHAnsi"/>
        </w:rPr>
        <w:t>was</w:t>
      </w:r>
      <w:r>
        <w:rPr>
          <w:rFonts w:asciiTheme="minorHAnsi" w:hAnsiTheme="minorHAnsi" w:cstheme="minorHAnsi"/>
        </w:rPr>
        <w:t xml:space="preserve"> observed during the PIL trial.</w:t>
      </w:r>
    </w:p>
    <w:p w14:paraId="35D96B34" w14:textId="0C718F3B" w:rsidR="000C61AF" w:rsidRDefault="000C61AF" w:rsidP="00B14A0C">
      <w:pPr>
        <w:pStyle w:val="Paragraph"/>
        <w:rPr>
          <w:rFonts w:asciiTheme="minorHAnsi" w:hAnsiTheme="minorHAnsi" w:cstheme="minorHAnsi"/>
        </w:rPr>
      </w:pPr>
      <w:r>
        <w:rPr>
          <w:rFonts w:asciiTheme="minorHAnsi" w:hAnsiTheme="minorHAnsi" w:cstheme="minorHAnsi"/>
        </w:rPr>
        <w:t xml:space="preserve">Broader findings of the PIL trial suggest that </w:t>
      </w:r>
      <w:r w:rsidR="0067786D">
        <w:rPr>
          <w:rFonts w:asciiTheme="minorHAnsi" w:hAnsiTheme="minorHAnsi" w:cstheme="minorHAnsi"/>
        </w:rPr>
        <w:t xml:space="preserve">if there had been </w:t>
      </w:r>
      <w:r>
        <w:rPr>
          <w:rFonts w:asciiTheme="minorHAnsi" w:hAnsiTheme="minorHAnsi" w:cstheme="minorHAnsi"/>
        </w:rPr>
        <w:t xml:space="preserve">greater CHSP provider </w:t>
      </w:r>
      <w:r w:rsidR="0067786D">
        <w:rPr>
          <w:rFonts w:asciiTheme="minorHAnsi" w:hAnsiTheme="minorHAnsi" w:cstheme="minorHAnsi"/>
        </w:rPr>
        <w:t>buy-</w:t>
      </w:r>
      <w:r>
        <w:rPr>
          <w:rFonts w:asciiTheme="minorHAnsi" w:hAnsiTheme="minorHAnsi" w:cstheme="minorHAnsi"/>
        </w:rPr>
        <w:t>in to delivery of services with a W&amp;R focus</w:t>
      </w:r>
      <w:r w:rsidR="0067786D">
        <w:rPr>
          <w:rFonts w:asciiTheme="minorHAnsi" w:hAnsiTheme="minorHAnsi" w:cstheme="minorHAnsi"/>
        </w:rPr>
        <w:t>, this</w:t>
      </w:r>
      <w:r>
        <w:rPr>
          <w:rFonts w:asciiTheme="minorHAnsi" w:hAnsiTheme="minorHAnsi" w:cstheme="minorHAnsi"/>
        </w:rPr>
        <w:t xml:space="preserve"> may have resulted in more compelling changes in client outcomes.</w:t>
      </w:r>
    </w:p>
    <w:p w14:paraId="74946F8F" w14:textId="50F827BB" w:rsidR="008D242A" w:rsidRDefault="00867286" w:rsidP="005938E0">
      <w:pPr>
        <w:pStyle w:val="Caption"/>
      </w:pPr>
      <w:bookmarkStart w:id="182" w:name="_Ref71736150"/>
      <w:bookmarkStart w:id="183" w:name="_Toc59465452"/>
      <w:bookmarkStart w:id="184" w:name="_Ref70009984"/>
      <w:bookmarkStart w:id="185" w:name="_Toc72239717"/>
      <w:r>
        <w:lastRenderedPageBreak/>
        <w:t>Figure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DF50A9">
        <w:noBreakHyphen/>
      </w:r>
      <w:r w:rsidR="00BE481E">
        <w:fldChar w:fldCharType="begin"/>
      </w:r>
      <w:r w:rsidR="00BE481E">
        <w:instrText xml:space="preserve"> SEQ Figure \* ARABIC \s 2 </w:instrText>
      </w:r>
      <w:r w:rsidR="00BE481E">
        <w:fldChar w:fldCharType="separate"/>
      </w:r>
      <w:r w:rsidR="00323B97">
        <w:rPr>
          <w:noProof/>
        </w:rPr>
        <w:t>7</w:t>
      </w:r>
      <w:r w:rsidR="00BE481E">
        <w:rPr>
          <w:noProof/>
        </w:rPr>
        <w:fldChar w:fldCharType="end"/>
      </w:r>
      <w:bookmarkEnd w:id="182"/>
      <w:r>
        <w:t>:</w:t>
      </w:r>
      <w:r>
        <w:tab/>
      </w:r>
      <w:r w:rsidR="000C61AF" w:rsidRPr="00C2165A">
        <w:t>Average utility (health-related quality of life) score by cohort and reablement</w:t>
      </w:r>
      <w:bookmarkEnd w:id="183"/>
      <w:bookmarkEnd w:id="184"/>
      <w:bookmarkEnd w:id="185"/>
    </w:p>
    <w:p w14:paraId="05160D4A" w14:textId="652562BD" w:rsidR="000C61AF" w:rsidRPr="00C2165A" w:rsidRDefault="004A3DF8" w:rsidP="00B14A0C">
      <w:pPr>
        <w:pStyle w:val="Paragraph"/>
        <w:rPr>
          <w:rFonts w:asciiTheme="minorHAnsi" w:hAnsiTheme="minorHAnsi" w:cstheme="minorHAnsi"/>
        </w:rPr>
      </w:pPr>
      <w:r>
        <w:rPr>
          <w:rFonts w:asciiTheme="minorHAnsi" w:hAnsiTheme="minorHAnsi" w:cstheme="minorHAnsi"/>
          <w:noProof/>
          <w:lang w:eastAsia="en-AU"/>
        </w:rPr>
        <w:drawing>
          <wp:inline distT="0" distB="0" distL="0" distR="0" wp14:anchorId="3A0D1A7C" wp14:editId="1F4D6BD4">
            <wp:extent cx="5761355" cy="3127375"/>
            <wp:effectExtent l="0" t="0" r="0" b="0"/>
            <wp:docPr id="57" name="Picture 57" descr="Control – no reablement: Baseline 0.67, Follow-up 0.73&#10;Control – reablement: Baseline 0.68, Follow-up 0.73&#10;Trial – no reablement: Baseline 0.69, Follow-up 0.75&#10;Trial – reablement: Baseline 0.65 , Follow-up 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ontrol – no reablement: Baseline 0.67, Follow-up 0.73&#10;Control – reablement: Baseline 0.68, Follow-up 0.73&#10;Trial – no reablement: Baseline 0.69, Follow-up 0.75&#10;Trial – reablement: Baseline 0.65 , Follow-up 0.7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1355" cy="3127375"/>
                    </a:xfrm>
                    <a:prstGeom prst="rect">
                      <a:avLst/>
                    </a:prstGeom>
                    <a:noFill/>
                  </pic:spPr>
                </pic:pic>
              </a:graphicData>
            </a:graphic>
          </wp:inline>
        </w:drawing>
      </w:r>
    </w:p>
    <w:p w14:paraId="7342D077" w14:textId="77777777" w:rsidR="000C61AF" w:rsidRPr="00CF77C8" w:rsidRDefault="000C61AF" w:rsidP="000C76F0">
      <w:pPr>
        <w:pStyle w:val="Heading4"/>
      </w:pPr>
      <w:r w:rsidRPr="00CF77C8">
        <w:t>Level of independence</w:t>
      </w:r>
    </w:p>
    <w:p w14:paraId="65445F70" w14:textId="77777777" w:rsidR="000C61AF" w:rsidRDefault="000C61AF" w:rsidP="007E7E9E">
      <w:pPr>
        <w:pStyle w:val="ParaKeep"/>
      </w:pPr>
      <w:r w:rsidRPr="00C2165A">
        <w:t>Control and trial clients – whether undergoing reablement or not – reported similar levels of independence 6 months after their assessment, averaging 3.4 out of 5 (where zero is low satisfaction with one’s independence and 5 is a high level of satisfaction). This indicates that statistically, neither the trial model nor reablement status significantly influenced self-reported client independence 6 months after assessment.</w:t>
      </w:r>
    </w:p>
    <w:p w14:paraId="02C2C2C8" w14:textId="77777777" w:rsidR="008D242A" w:rsidRDefault="000C61AF" w:rsidP="00B14A0C">
      <w:pPr>
        <w:pStyle w:val="Paragraph"/>
        <w:rPr>
          <w:rFonts w:asciiTheme="minorHAnsi" w:hAnsiTheme="minorHAnsi" w:cstheme="minorHAnsi"/>
        </w:rPr>
      </w:pPr>
      <w:r>
        <w:rPr>
          <w:rFonts w:asciiTheme="minorHAnsi" w:hAnsiTheme="minorHAnsi" w:cstheme="minorHAnsi"/>
        </w:rPr>
        <w:t xml:space="preserve">Similar to the </w:t>
      </w:r>
      <w:r w:rsidRPr="006653FE">
        <w:rPr>
          <w:rFonts w:asciiTheme="minorHAnsi" w:hAnsiTheme="minorHAnsi" w:cstheme="minorHAnsi"/>
        </w:rPr>
        <w:t xml:space="preserve">health-related quality of life </w:t>
      </w:r>
      <w:r>
        <w:rPr>
          <w:rFonts w:asciiTheme="minorHAnsi" w:hAnsiTheme="minorHAnsi" w:cstheme="minorHAnsi"/>
        </w:rPr>
        <w:t>results, t</w:t>
      </w:r>
      <w:r w:rsidRPr="00B7473C">
        <w:rPr>
          <w:rFonts w:asciiTheme="minorHAnsi" w:hAnsiTheme="minorHAnsi" w:cstheme="minorHAnsi"/>
        </w:rPr>
        <w:t xml:space="preserve">his </w:t>
      </w:r>
      <w:r>
        <w:rPr>
          <w:rFonts w:asciiTheme="minorHAnsi" w:hAnsiTheme="minorHAnsi" w:cstheme="minorHAnsi"/>
        </w:rPr>
        <w:t>wa</w:t>
      </w:r>
      <w:r w:rsidRPr="00B7473C">
        <w:rPr>
          <w:rFonts w:asciiTheme="minorHAnsi" w:hAnsiTheme="minorHAnsi" w:cstheme="minorHAnsi"/>
        </w:rPr>
        <w:t>s a surprising finding</w:t>
      </w:r>
      <w:r>
        <w:rPr>
          <w:rFonts w:asciiTheme="minorHAnsi" w:hAnsiTheme="minorHAnsi" w:cstheme="minorHAnsi"/>
        </w:rPr>
        <w:t xml:space="preserve"> to us and the trial managers given the ke</w:t>
      </w:r>
      <w:r w:rsidRPr="00B7473C">
        <w:rPr>
          <w:rFonts w:asciiTheme="minorHAnsi" w:hAnsiTheme="minorHAnsi" w:cstheme="minorHAnsi"/>
        </w:rPr>
        <w:t>y goal of reablement strategies is to increase the independence of clients.</w:t>
      </w:r>
    </w:p>
    <w:p w14:paraId="7FB7C99C" w14:textId="2EFEE9FF" w:rsidR="005166F2" w:rsidRDefault="000C61AF" w:rsidP="00B14A0C">
      <w:pPr>
        <w:pStyle w:val="Paragraph"/>
        <w:rPr>
          <w:rFonts w:asciiTheme="minorHAnsi" w:hAnsiTheme="minorHAnsi" w:cstheme="minorHAnsi"/>
        </w:rPr>
      </w:pPr>
      <w:r w:rsidRPr="00B7473C">
        <w:rPr>
          <w:rFonts w:asciiTheme="minorHAnsi" w:hAnsiTheme="minorHAnsi" w:cstheme="minorHAnsi"/>
        </w:rPr>
        <w:t xml:space="preserve">It is conceivable that clients may have experienced increased independence in some aspects of their lives but not others, and the more general nature of the question </w:t>
      </w:r>
      <w:r>
        <w:rPr>
          <w:rFonts w:asciiTheme="minorHAnsi" w:hAnsiTheme="minorHAnsi" w:cstheme="minorHAnsi"/>
        </w:rPr>
        <w:t xml:space="preserve">they were </w:t>
      </w:r>
      <w:r w:rsidRPr="00B7473C">
        <w:rPr>
          <w:rFonts w:asciiTheme="minorHAnsi" w:hAnsiTheme="minorHAnsi" w:cstheme="minorHAnsi"/>
        </w:rPr>
        <w:t>asked did not appropriately reflect the many ways independence could be interpreted.</w:t>
      </w:r>
    </w:p>
    <w:p w14:paraId="74AC486F" w14:textId="04B71BF2" w:rsidR="000C61AF" w:rsidRPr="00CF77C8" w:rsidRDefault="000C61AF" w:rsidP="000C76F0">
      <w:pPr>
        <w:pStyle w:val="Heading3numbered"/>
        <w:numPr>
          <w:ilvl w:val="2"/>
          <w:numId w:val="44"/>
        </w:numPr>
      </w:pPr>
      <w:bookmarkStart w:id="186" w:name="_Ref55460936"/>
      <w:bookmarkStart w:id="187" w:name="_Toc56156240"/>
      <w:bookmarkStart w:id="188" w:name="_Toc59465413"/>
      <w:r w:rsidRPr="00CF77C8">
        <w:t>Service outcomes</w:t>
      </w:r>
      <w:bookmarkEnd w:id="186"/>
      <w:bookmarkEnd w:id="187"/>
      <w:bookmarkEnd w:id="188"/>
    </w:p>
    <w:p w14:paraId="3C045F6D" w14:textId="74E36499" w:rsidR="008D242A" w:rsidRDefault="000C61AF" w:rsidP="00B14A0C">
      <w:pPr>
        <w:pStyle w:val="Paragraph"/>
      </w:pPr>
      <w:r w:rsidRPr="00DE79C7">
        <w:t xml:space="preserve">This </w:t>
      </w:r>
      <w:r w:rsidR="00243286">
        <w:t>section </w:t>
      </w:r>
      <w:r w:rsidRPr="00DE79C7">
        <w:t xml:space="preserve">presents analysis of service </w:t>
      </w:r>
      <w:r w:rsidR="002809BE">
        <w:t xml:space="preserve">utilisation </w:t>
      </w:r>
      <w:r w:rsidRPr="00DE79C7">
        <w:t>data</w:t>
      </w:r>
      <w:r>
        <w:t xml:space="preserve"> </w:t>
      </w:r>
      <w:r w:rsidRPr="00DE79C7">
        <w:t xml:space="preserve">provided by the </w:t>
      </w:r>
      <w:r>
        <w:t>d</w:t>
      </w:r>
      <w:r w:rsidRPr="00DE79C7">
        <w:t>epartment</w:t>
      </w:r>
      <w:r>
        <w:t xml:space="preserve"> – </w:t>
      </w:r>
      <w:r w:rsidRPr="00DE79C7">
        <w:t xml:space="preserve">for </w:t>
      </w:r>
      <w:r w:rsidRPr="00DE79C7" w:rsidDel="006D4CFF">
        <w:t>the</w:t>
      </w:r>
      <w:r w:rsidRPr="00DE79C7">
        <w:t xml:space="preserve"> 2019-20 financial year.</w:t>
      </w:r>
      <w:r w:rsidRPr="00DE79C7" w:rsidDel="00E14097">
        <w:t xml:space="preserve"> </w:t>
      </w:r>
      <w:r w:rsidRPr="00AE01D7">
        <w:t xml:space="preserve">Analysis found – consistent with our findings in the 2019 CHSP audit – that at a client level CHSP providers </w:t>
      </w:r>
      <w:r>
        <w:t>largely</w:t>
      </w:r>
      <w:r w:rsidRPr="00AE01D7">
        <w:t xml:space="preserve"> </w:t>
      </w:r>
      <w:r w:rsidR="0067786D" w:rsidRPr="00AE01D7">
        <w:t>deliver</w:t>
      </w:r>
      <w:r w:rsidR="0067786D">
        <w:t>ed</w:t>
      </w:r>
      <w:r w:rsidR="0067786D" w:rsidRPr="00AE01D7">
        <w:t xml:space="preserve"> </w:t>
      </w:r>
      <w:r w:rsidRPr="00AE01D7">
        <w:t xml:space="preserve">services </w:t>
      </w:r>
      <w:r>
        <w:t xml:space="preserve">in line with those </w:t>
      </w:r>
      <w:r w:rsidRPr="00AE01D7">
        <w:t>that were recommended, including those delivered in the trial regions.</w:t>
      </w:r>
    </w:p>
    <w:p w14:paraId="02325C29" w14:textId="424DCFEF" w:rsidR="008D242A" w:rsidRDefault="000C61AF" w:rsidP="00B14A0C">
      <w:pPr>
        <w:pStyle w:val="Paragraph"/>
      </w:pPr>
      <w:r w:rsidRPr="00AE01D7">
        <w:t>However, a significant proportion of service recommendations</w:t>
      </w:r>
      <w:r>
        <w:t>, around one fifth</w:t>
      </w:r>
      <w:r w:rsidR="0067786D">
        <w:t xml:space="preserve"> (20%)</w:t>
      </w:r>
      <w:r>
        <w:t>,</w:t>
      </w:r>
      <w:r w:rsidRPr="00AE01D7">
        <w:t xml:space="preserve"> were not </w:t>
      </w:r>
      <w:r>
        <w:t>delivered</w:t>
      </w:r>
      <w:r w:rsidRPr="00AE01D7">
        <w:t xml:space="preserve"> </w:t>
      </w:r>
      <w:r>
        <w:t>at all</w:t>
      </w:r>
      <w:r w:rsidRPr="00AE01D7">
        <w:t xml:space="preserve">. </w:t>
      </w:r>
      <w:r>
        <w:t xml:space="preserve">The prevalence of this is widespread, including the trial and ROC regions. </w:t>
      </w:r>
      <w:r w:rsidRPr="00AE01D7">
        <w:t xml:space="preserve">Based on interviews with trial and non-trial RAS staff as well as CHSP providers, this is </w:t>
      </w:r>
      <w:r>
        <w:t>largely</w:t>
      </w:r>
      <w:r w:rsidRPr="00AE01D7">
        <w:t xml:space="preserve"> due to </w:t>
      </w:r>
      <w:r>
        <w:t xml:space="preserve">CHSP </w:t>
      </w:r>
      <w:r w:rsidRPr="00AE01D7">
        <w:t>services being unavailable.</w:t>
      </w:r>
    </w:p>
    <w:p w14:paraId="470F927B" w14:textId="77777777" w:rsidR="008D242A" w:rsidRDefault="000C61AF" w:rsidP="00B14A0C">
      <w:pPr>
        <w:pStyle w:val="Paragraph"/>
      </w:pPr>
      <w:r w:rsidRPr="00B826EC">
        <w:t xml:space="preserve">If corroborated, </w:t>
      </w:r>
      <w:r>
        <w:t>these</w:t>
      </w:r>
      <w:r w:rsidRPr="00B826EC">
        <w:t xml:space="preserve"> service </w:t>
      </w:r>
      <w:r>
        <w:t xml:space="preserve">limitations threaten to undermine the effectiveness of reablement, and assessments more broadly. </w:t>
      </w:r>
      <w:r w:rsidRPr="00AE01D7">
        <w:t>It is</w:t>
      </w:r>
      <w:r>
        <w:t xml:space="preserve"> </w:t>
      </w:r>
      <w:r w:rsidRPr="00AE01D7">
        <w:t xml:space="preserve">also </w:t>
      </w:r>
      <w:r>
        <w:t>possible</w:t>
      </w:r>
      <w:r w:rsidRPr="00AE01D7">
        <w:t xml:space="preserve"> that a certain proportion of </w:t>
      </w:r>
      <w:r>
        <w:t xml:space="preserve">these </w:t>
      </w:r>
      <w:r w:rsidRPr="00AE01D7">
        <w:t>clients</w:t>
      </w:r>
      <w:r>
        <w:t xml:space="preserve"> may have </w:t>
      </w:r>
      <w:r w:rsidRPr="00AE01D7">
        <w:t>exited the CHSP program before receiving services.</w:t>
      </w:r>
    </w:p>
    <w:p w14:paraId="52E6C834" w14:textId="1406B334" w:rsidR="008D242A" w:rsidRDefault="0067786D" w:rsidP="00B14A0C">
      <w:pPr>
        <w:pStyle w:val="Paragraph"/>
      </w:pPr>
      <w:r>
        <w:t>When comparing the proportions of short-term and ongoing services clients receive</w:t>
      </w:r>
      <w:r w:rsidRPr="0067786D">
        <w:t xml:space="preserve"> </w:t>
      </w:r>
      <w:r>
        <w:t xml:space="preserve">across the country, reablement </w:t>
      </w:r>
      <w:r w:rsidR="000C61AF">
        <w:t xml:space="preserve">clients </w:t>
      </w:r>
      <w:r>
        <w:t>are</w:t>
      </w:r>
      <w:r w:rsidR="000C61AF">
        <w:t xml:space="preserve"> fundamentally </w:t>
      </w:r>
      <w:r>
        <w:t xml:space="preserve">the same as </w:t>
      </w:r>
      <w:r w:rsidR="000C61AF">
        <w:t>non-reablement clients. T</w:t>
      </w:r>
      <w:r w:rsidR="000C61AF" w:rsidRPr="00F5309D">
        <w:t xml:space="preserve">he trial model </w:t>
      </w:r>
      <w:r>
        <w:t>did</w:t>
      </w:r>
      <w:r w:rsidRPr="00F5309D">
        <w:t xml:space="preserve"> </w:t>
      </w:r>
      <w:r w:rsidR="000C61AF" w:rsidRPr="00F5309D">
        <w:t>not influence the number of clients receiving short-term services</w:t>
      </w:r>
      <w:r w:rsidR="000C61AF">
        <w:t>, as t</w:t>
      </w:r>
      <w:r w:rsidR="000C61AF" w:rsidRPr="00AE01D7">
        <w:t xml:space="preserve">he proportions of trial clients </w:t>
      </w:r>
      <w:r>
        <w:t xml:space="preserve">who </w:t>
      </w:r>
      <w:r w:rsidRPr="00AE01D7">
        <w:t>receiv</w:t>
      </w:r>
      <w:r>
        <w:t>ed</w:t>
      </w:r>
      <w:r w:rsidRPr="00AE01D7">
        <w:t xml:space="preserve"> </w:t>
      </w:r>
      <w:r w:rsidR="000C61AF" w:rsidRPr="00AE01D7">
        <w:t>short-term services (Section</w:t>
      </w:r>
      <w:r w:rsidR="000C61AF">
        <w:t> </w:t>
      </w:r>
      <w:r w:rsidR="00D827C8">
        <w:fldChar w:fldCharType="begin"/>
      </w:r>
      <w:r w:rsidR="00D827C8">
        <w:instrText xml:space="preserve"> REF _Ref55460936 \n \h </w:instrText>
      </w:r>
      <w:r w:rsidR="00D827C8">
        <w:fldChar w:fldCharType="separate"/>
      </w:r>
      <w:r w:rsidR="00323B97">
        <w:t>2.5.4</w:t>
      </w:r>
      <w:r w:rsidR="00D827C8">
        <w:fldChar w:fldCharType="end"/>
      </w:r>
      <w:r w:rsidR="000C61AF" w:rsidRPr="00AE01D7">
        <w:t xml:space="preserve">) </w:t>
      </w:r>
      <w:r>
        <w:t>did</w:t>
      </w:r>
      <w:r w:rsidRPr="00AE01D7">
        <w:t xml:space="preserve"> </w:t>
      </w:r>
      <w:r w:rsidR="000C61AF" w:rsidRPr="00AE01D7">
        <w:t xml:space="preserve">not differ </w:t>
      </w:r>
      <w:r w:rsidR="000C61AF">
        <w:t xml:space="preserve">markedly </w:t>
      </w:r>
      <w:r w:rsidR="000C61AF" w:rsidRPr="00AE01D7">
        <w:t>from proportions observed in other cohorts.</w:t>
      </w:r>
    </w:p>
    <w:p w14:paraId="342044FE" w14:textId="77777777" w:rsidR="008D242A" w:rsidRDefault="000C61AF" w:rsidP="00B14A0C">
      <w:pPr>
        <w:pStyle w:val="Paragraph"/>
      </w:pPr>
      <w:r w:rsidRPr="00AE01D7">
        <w:lastRenderedPageBreak/>
        <w:t xml:space="preserve">It </w:t>
      </w:r>
      <w:r>
        <w:t>is not possible to determine from the My Aged Care data whether</w:t>
      </w:r>
      <w:r w:rsidRPr="00AE01D7">
        <w:t xml:space="preserve"> CHSP providers adhere to </w:t>
      </w:r>
      <w:r>
        <w:t xml:space="preserve">time-limited service </w:t>
      </w:r>
      <w:r w:rsidRPr="00AE01D7">
        <w:t>recommendations.</w:t>
      </w:r>
    </w:p>
    <w:p w14:paraId="466FC3A4" w14:textId="36146887" w:rsidR="000C61AF" w:rsidRDefault="000C61AF" w:rsidP="00B14A0C">
      <w:pPr>
        <w:pStyle w:val="Paragraph"/>
      </w:pPr>
      <w:r w:rsidRPr="00AE01D7">
        <w:t xml:space="preserve">We </w:t>
      </w:r>
      <w:r>
        <w:t>suggest</w:t>
      </w:r>
      <w:r w:rsidRPr="00AE01D7">
        <w:t xml:space="preserve"> in this </w:t>
      </w:r>
      <w:r w:rsidRPr="002D1573">
        <w:t xml:space="preserve">report (see Part </w:t>
      </w:r>
      <w:r w:rsidR="002D1573" w:rsidRPr="002D1573">
        <w:fldChar w:fldCharType="begin"/>
      </w:r>
      <w:r w:rsidR="002D1573" w:rsidRPr="002D1573">
        <w:instrText xml:space="preserve"> REF _Ref61596395 \n \h  \* MERGEFORMAT </w:instrText>
      </w:r>
      <w:r w:rsidR="002D1573" w:rsidRPr="002D1573">
        <w:fldChar w:fldCharType="separate"/>
      </w:r>
      <w:r w:rsidR="00323B97">
        <w:t>3</w:t>
      </w:r>
      <w:r w:rsidR="002D1573" w:rsidRPr="002D1573">
        <w:fldChar w:fldCharType="end"/>
      </w:r>
      <w:r w:rsidRPr="002D1573">
        <w:t>: Lessons) that coordina</w:t>
      </w:r>
      <w:r>
        <w:t>t</w:t>
      </w:r>
      <w:r w:rsidRPr="00AE01D7">
        <w:t xml:space="preserve">ion between RAS and CHSP providers needs to be strengthened, and that relying on </w:t>
      </w:r>
      <w:r>
        <w:t xml:space="preserve">changes to </w:t>
      </w:r>
      <w:r w:rsidRPr="00AE01D7">
        <w:t xml:space="preserve">assessment alone may not be enough to shift what is a complex and </w:t>
      </w:r>
      <w:r>
        <w:t>at times disconnected</w:t>
      </w:r>
      <w:r w:rsidRPr="00AE01D7">
        <w:t xml:space="preserve"> system.</w:t>
      </w:r>
    </w:p>
    <w:p w14:paraId="48B13E59" w14:textId="562BDFEA" w:rsidR="000C61AF" w:rsidRPr="00CF77C8" w:rsidRDefault="000C61AF" w:rsidP="000C76F0">
      <w:pPr>
        <w:pStyle w:val="Heading4"/>
      </w:pPr>
      <w:r w:rsidRPr="00CF77C8">
        <w:t xml:space="preserve">Service outcomes </w:t>
      </w:r>
      <w:r w:rsidR="00243286">
        <w:t xml:space="preserve">client </w:t>
      </w:r>
      <w:r w:rsidRPr="00CF77C8">
        <w:t>sample</w:t>
      </w:r>
    </w:p>
    <w:p w14:paraId="05FB1A0A" w14:textId="77777777" w:rsidR="008D242A" w:rsidRDefault="000C61AF" w:rsidP="00AC4218">
      <w:pPr>
        <w:pStyle w:val="ParaKeep"/>
      </w:pPr>
      <w:r w:rsidRPr="00AE0640">
        <w:t>To remove the potentially confounding influence of previous RAS assessments and associated CHSP services, we only examined the service outcomes of new clients.</w:t>
      </w:r>
    </w:p>
    <w:p w14:paraId="0713C2BF" w14:textId="47CACB74" w:rsidR="000C61AF" w:rsidRPr="00AE0640" w:rsidRDefault="000C61AF" w:rsidP="00B14A0C">
      <w:pPr>
        <w:pStyle w:val="Paragraph"/>
      </w:pPr>
      <w:r w:rsidRPr="00AE0640">
        <w:t>New clients are defined as those who had not been assessed prior to the 2019-20 financial year. This includes all clients, regardless of whether they did or did not receive CHSP services. The sample is reported across 5 cohorts and by reablement sub-group, as detailed in</w:t>
      </w:r>
      <w:r>
        <w:t xml:space="preserve"> </w:t>
      </w:r>
      <w:r w:rsidRPr="00E65080">
        <w:fldChar w:fldCharType="begin"/>
      </w:r>
      <w:r w:rsidRPr="00E65080">
        <w:instrText xml:space="preserve"> REF _Ref56100241 \h </w:instrText>
      </w:r>
      <w:r>
        <w:instrText xml:space="preserve"> \* MERGEFORMAT </w:instrText>
      </w:r>
      <w:r w:rsidRPr="00E65080">
        <w:fldChar w:fldCharType="separate"/>
      </w:r>
      <w:r w:rsidR="00323B97">
        <w:t>Table 2</w:t>
      </w:r>
      <w:r w:rsidR="00323B97">
        <w:noBreakHyphen/>
        <w:t>11</w:t>
      </w:r>
      <w:r w:rsidRPr="00E65080">
        <w:fldChar w:fldCharType="end"/>
      </w:r>
      <w:r w:rsidRPr="00E65080">
        <w:t>.</w:t>
      </w:r>
    </w:p>
    <w:p w14:paraId="1C22C945" w14:textId="30C4FCD9" w:rsidR="000C61AF" w:rsidRDefault="000C61AF" w:rsidP="00B14A0C">
      <w:pPr>
        <w:pStyle w:val="Paragraph"/>
      </w:pPr>
      <w:r w:rsidRPr="00DE79C7">
        <w:t xml:space="preserve">Clients assessed in WA and Victoria are separated from other cohorts as their approach to reablement </w:t>
      </w:r>
      <w:r>
        <w:t>is</w:t>
      </w:r>
      <w:r w:rsidRPr="00DE79C7">
        <w:t xml:space="preserve"> purportedly more advanced</w:t>
      </w:r>
      <w:r w:rsidRPr="00ED2F22">
        <w:rPr>
          <w:rStyle w:val="FootnoteReference"/>
        </w:rPr>
        <w:footnoteReference w:id="2"/>
      </w:r>
      <w:r w:rsidRPr="00DE79C7">
        <w:t xml:space="preserve"> than those elsewhere in the country. Indeed, findings throughout this </w:t>
      </w:r>
      <w:r>
        <w:t>section</w:t>
      </w:r>
      <w:r w:rsidRPr="00DE79C7">
        <w:t xml:space="preserve"> show how these </w:t>
      </w:r>
      <w:r w:rsidR="00243286">
        <w:t xml:space="preserve">two </w:t>
      </w:r>
      <w:r w:rsidRPr="00DE79C7">
        <w:t>cohorts experienced substantially different service outcomes when compared with trial, control, and rest of the country clients.</w:t>
      </w:r>
    </w:p>
    <w:p w14:paraId="1B15B4A5" w14:textId="17378366" w:rsidR="000C61AF" w:rsidRPr="00DE79C7" w:rsidRDefault="00867286" w:rsidP="005938E0">
      <w:pPr>
        <w:pStyle w:val="Caption"/>
      </w:pPr>
      <w:bookmarkStart w:id="189" w:name="_Ref54013340"/>
      <w:bookmarkStart w:id="190" w:name="_Ref56100241"/>
      <w:bookmarkStart w:id="191" w:name="_Toc59465430"/>
      <w:bookmarkStart w:id="192" w:name="_Toc72239741"/>
      <w:r>
        <w:t>Table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11</w:t>
      </w:r>
      <w:r w:rsidR="00BE481E">
        <w:rPr>
          <w:noProof/>
        </w:rPr>
        <w:fldChar w:fldCharType="end"/>
      </w:r>
      <w:bookmarkEnd w:id="189"/>
      <w:bookmarkEnd w:id="190"/>
      <w:r>
        <w:t>:</w:t>
      </w:r>
      <w:r>
        <w:tab/>
      </w:r>
      <w:r w:rsidR="000C61AF" w:rsidRPr="00DE79C7">
        <w:t xml:space="preserve">Service outcomes </w:t>
      </w:r>
      <w:r w:rsidR="00243286">
        <w:t xml:space="preserve">client </w:t>
      </w:r>
      <w:r w:rsidR="000C61AF" w:rsidRPr="00DE79C7">
        <w:t>sample</w:t>
      </w:r>
      <w:bookmarkEnd w:id="191"/>
      <w:bookmarkEnd w:id="192"/>
    </w:p>
    <w:tbl>
      <w:tblPr>
        <w:tblStyle w:val="AHALight"/>
        <w:tblW w:w="3282" w:type="pct"/>
        <w:tblLayout w:type="fixed"/>
        <w:tblLook w:val="05E0" w:firstRow="1" w:lastRow="1" w:firstColumn="1" w:lastColumn="1" w:noHBand="0" w:noVBand="1"/>
        <w:tblDescription w:val="Column 1 lists each cohort, column 2 shows the sample size (and reablement rate in parentheses) for reablement clients, column 3 shows the sample size (and non-reablement rate) for non-reablement clients, and column 4 shows the total number of clients in each cohort."/>
      </w:tblPr>
      <w:tblGrid>
        <w:gridCol w:w="1033"/>
        <w:gridCol w:w="1563"/>
        <w:gridCol w:w="1936"/>
        <w:gridCol w:w="1423"/>
      </w:tblGrid>
      <w:tr w:rsidR="000C61AF" w:rsidRPr="00DE79C7" w14:paraId="2D339999" w14:textId="77777777" w:rsidTr="002432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2" w:type="dxa"/>
          </w:tcPr>
          <w:p w14:paraId="2ABFDA43" w14:textId="04639589" w:rsidR="000C61AF" w:rsidRPr="00DE79C7" w:rsidRDefault="000F594C" w:rsidP="00B14A0C">
            <w:pPr>
              <w:pStyle w:val="TableHeading1"/>
            </w:pPr>
            <w:bookmarkStart w:id="193" w:name="Title_10" w:colFirst="0" w:colLast="0"/>
            <w:r>
              <w:t>Cohort</w:t>
            </w:r>
          </w:p>
        </w:tc>
        <w:tc>
          <w:tcPr>
            <w:tcW w:w="1563" w:type="dxa"/>
          </w:tcPr>
          <w:p w14:paraId="1D24F849" w14:textId="77777777" w:rsidR="000C61AF" w:rsidRPr="00DE79C7" w:rsidRDefault="000C61AF" w:rsidP="000F594C">
            <w:pPr>
              <w:pStyle w:val="TableHeading1Centred"/>
              <w:cnfStyle w:val="100000000000" w:firstRow="1" w:lastRow="0" w:firstColumn="0" w:lastColumn="0" w:oddVBand="0" w:evenVBand="0" w:oddHBand="0" w:evenHBand="0" w:firstRowFirstColumn="0" w:firstRowLastColumn="0" w:lastRowFirstColumn="0" w:lastRowLastColumn="0"/>
            </w:pPr>
            <w:r w:rsidRPr="00DE79C7">
              <w:t>Reablement</w:t>
            </w:r>
          </w:p>
        </w:tc>
        <w:tc>
          <w:tcPr>
            <w:tcW w:w="1936" w:type="dxa"/>
          </w:tcPr>
          <w:p w14:paraId="2E55C7FC" w14:textId="69A5CB44" w:rsidR="000C61AF" w:rsidRPr="00DE79C7" w:rsidRDefault="000C61AF" w:rsidP="000F594C">
            <w:pPr>
              <w:pStyle w:val="TableHeading1Centred"/>
              <w:cnfStyle w:val="100000000000" w:firstRow="1" w:lastRow="0" w:firstColumn="0" w:lastColumn="0" w:oddVBand="0" w:evenVBand="0" w:oddHBand="0" w:evenHBand="0" w:firstRowFirstColumn="0" w:firstRowLastColumn="0" w:lastRowFirstColumn="0" w:lastRowLastColumn="0"/>
            </w:pPr>
            <w:r w:rsidRPr="00DE79C7">
              <w:t>No</w:t>
            </w:r>
            <w:r>
              <w:t>n</w:t>
            </w:r>
            <w:r>
              <w:noBreakHyphen/>
            </w:r>
            <w:r w:rsidR="00243286">
              <w:t>r</w:t>
            </w:r>
            <w:r w:rsidR="00243286" w:rsidRPr="00DE79C7">
              <w:t>eablement</w:t>
            </w:r>
          </w:p>
        </w:tc>
        <w:tc>
          <w:tcPr>
            <w:cnfStyle w:val="000100000000" w:firstRow="0" w:lastRow="0" w:firstColumn="0" w:lastColumn="1" w:oddVBand="0" w:evenVBand="0" w:oddHBand="0" w:evenHBand="0" w:firstRowFirstColumn="0" w:firstRowLastColumn="0" w:lastRowFirstColumn="0" w:lastRowLastColumn="0"/>
            <w:tcW w:w="1423" w:type="dxa"/>
          </w:tcPr>
          <w:p w14:paraId="2BE5E29E" w14:textId="5C6345C6" w:rsidR="000C61AF" w:rsidRPr="00DE79C7" w:rsidRDefault="000C61AF" w:rsidP="000F594C">
            <w:pPr>
              <w:pStyle w:val="TableHeading1Centred"/>
            </w:pPr>
            <w:r w:rsidRPr="00DE79C7">
              <w:t>Total</w:t>
            </w:r>
            <w:r w:rsidR="00243286">
              <w:t xml:space="preserve"> clients</w:t>
            </w:r>
          </w:p>
        </w:tc>
      </w:tr>
      <w:bookmarkEnd w:id="193"/>
      <w:tr w:rsidR="000C61AF" w:rsidRPr="00DE79C7" w14:paraId="5C4E1DD6" w14:textId="77777777" w:rsidTr="002432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2" w:type="dxa"/>
          </w:tcPr>
          <w:p w14:paraId="2F984006" w14:textId="77777777" w:rsidR="000C61AF" w:rsidRPr="00DE79C7" w:rsidRDefault="000C61AF" w:rsidP="00B14A0C">
            <w:pPr>
              <w:pStyle w:val="TableTextKeep"/>
            </w:pPr>
            <w:r w:rsidRPr="00DE79C7">
              <w:t>Trial</w:t>
            </w:r>
          </w:p>
        </w:tc>
        <w:tc>
          <w:tcPr>
            <w:tcW w:w="1563" w:type="dxa"/>
          </w:tcPr>
          <w:p w14:paraId="7EDCFDEB" w14:textId="77777777" w:rsidR="000C61AF" w:rsidRPr="00DE79C7" w:rsidRDefault="000C61AF" w:rsidP="000F594C">
            <w:pPr>
              <w:pStyle w:val="TableTextCentred"/>
              <w:cnfStyle w:val="000000100000" w:firstRow="0" w:lastRow="0" w:firstColumn="0" w:lastColumn="0" w:oddVBand="0" w:evenVBand="0" w:oddHBand="1" w:evenHBand="0" w:firstRowFirstColumn="0" w:firstRowLastColumn="0" w:lastRowFirstColumn="0" w:lastRowLastColumn="0"/>
            </w:pPr>
            <w:r w:rsidRPr="00DE79C7">
              <w:t>5,139 (30%)</w:t>
            </w:r>
          </w:p>
        </w:tc>
        <w:tc>
          <w:tcPr>
            <w:tcW w:w="1936" w:type="dxa"/>
          </w:tcPr>
          <w:p w14:paraId="7F06151B" w14:textId="77777777" w:rsidR="000C61AF" w:rsidRPr="00DE79C7" w:rsidRDefault="000C61AF" w:rsidP="000F594C">
            <w:pPr>
              <w:pStyle w:val="TableTextCentred"/>
              <w:cnfStyle w:val="000000100000" w:firstRow="0" w:lastRow="0" w:firstColumn="0" w:lastColumn="0" w:oddVBand="0" w:evenVBand="0" w:oddHBand="1" w:evenHBand="0" w:firstRowFirstColumn="0" w:firstRowLastColumn="0" w:lastRowFirstColumn="0" w:lastRowLastColumn="0"/>
            </w:pPr>
            <w:r w:rsidRPr="00DE79C7">
              <w:t>11,979 (70%)</w:t>
            </w:r>
          </w:p>
        </w:tc>
        <w:tc>
          <w:tcPr>
            <w:cnfStyle w:val="000100000000" w:firstRow="0" w:lastRow="0" w:firstColumn="0" w:lastColumn="1" w:oddVBand="0" w:evenVBand="0" w:oddHBand="0" w:evenHBand="0" w:firstRowFirstColumn="0" w:firstRowLastColumn="0" w:lastRowFirstColumn="0" w:lastRowLastColumn="0"/>
            <w:tcW w:w="1423" w:type="dxa"/>
          </w:tcPr>
          <w:p w14:paraId="2764AD03" w14:textId="77777777" w:rsidR="000C61AF" w:rsidRPr="00DE79C7" w:rsidRDefault="000C61AF" w:rsidP="000F594C">
            <w:pPr>
              <w:pStyle w:val="TableTextCentred"/>
              <w:rPr>
                <w:b w:val="0"/>
              </w:rPr>
            </w:pPr>
            <w:r w:rsidRPr="00DE79C7">
              <w:t>17,118</w:t>
            </w:r>
          </w:p>
        </w:tc>
      </w:tr>
      <w:tr w:rsidR="000C61AF" w:rsidRPr="00DE79C7" w14:paraId="602FA071" w14:textId="77777777" w:rsidTr="00243286">
        <w:tc>
          <w:tcPr>
            <w:cnfStyle w:val="001000000000" w:firstRow="0" w:lastRow="0" w:firstColumn="1" w:lastColumn="0" w:oddVBand="0" w:evenVBand="0" w:oddHBand="0" w:evenHBand="0" w:firstRowFirstColumn="0" w:firstRowLastColumn="0" w:lastRowFirstColumn="0" w:lastRowLastColumn="0"/>
            <w:tcW w:w="1032" w:type="dxa"/>
          </w:tcPr>
          <w:p w14:paraId="3BDB7B1A" w14:textId="77777777" w:rsidR="000C61AF" w:rsidRPr="00DE79C7" w:rsidRDefault="000C61AF" w:rsidP="00B14A0C">
            <w:pPr>
              <w:pStyle w:val="TableTextKeep"/>
            </w:pPr>
            <w:r w:rsidRPr="00DE79C7">
              <w:t>Control</w:t>
            </w:r>
          </w:p>
        </w:tc>
        <w:tc>
          <w:tcPr>
            <w:tcW w:w="1563" w:type="dxa"/>
          </w:tcPr>
          <w:p w14:paraId="6E0E5E8C" w14:textId="77777777" w:rsidR="000C61AF" w:rsidRPr="00DE79C7" w:rsidRDefault="000C61AF" w:rsidP="000F594C">
            <w:pPr>
              <w:pStyle w:val="TableTextCentred"/>
              <w:cnfStyle w:val="000000000000" w:firstRow="0" w:lastRow="0" w:firstColumn="0" w:lastColumn="0" w:oddVBand="0" w:evenVBand="0" w:oddHBand="0" w:evenHBand="0" w:firstRowFirstColumn="0" w:firstRowLastColumn="0" w:lastRowFirstColumn="0" w:lastRowLastColumn="0"/>
            </w:pPr>
            <w:r w:rsidRPr="00DE79C7">
              <w:t>1,788 (14%)</w:t>
            </w:r>
          </w:p>
        </w:tc>
        <w:tc>
          <w:tcPr>
            <w:tcW w:w="1936" w:type="dxa"/>
          </w:tcPr>
          <w:p w14:paraId="384E135A" w14:textId="77777777" w:rsidR="000C61AF" w:rsidRPr="00DE79C7" w:rsidRDefault="000C61AF" w:rsidP="000F594C">
            <w:pPr>
              <w:pStyle w:val="TableTextCentred"/>
              <w:cnfStyle w:val="000000000000" w:firstRow="0" w:lastRow="0" w:firstColumn="0" w:lastColumn="0" w:oddVBand="0" w:evenVBand="0" w:oddHBand="0" w:evenHBand="0" w:firstRowFirstColumn="0" w:firstRowLastColumn="0" w:lastRowFirstColumn="0" w:lastRowLastColumn="0"/>
            </w:pPr>
            <w:r w:rsidRPr="00DE79C7">
              <w:t>11,449 (86%)</w:t>
            </w:r>
          </w:p>
        </w:tc>
        <w:tc>
          <w:tcPr>
            <w:cnfStyle w:val="000100000000" w:firstRow="0" w:lastRow="0" w:firstColumn="0" w:lastColumn="1" w:oddVBand="0" w:evenVBand="0" w:oddHBand="0" w:evenHBand="0" w:firstRowFirstColumn="0" w:firstRowLastColumn="0" w:lastRowFirstColumn="0" w:lastRowLastColumn="0"/>
            <w:tcW w:w="1423" w:type="dxa"/>
          </w:tcPr>
          <w:p w14:paraId="26492C27" w14:textId="77777777" w:rsidR="000C61AF" w:rsidRPr="00DE79C7" w:rsidRDefault="000C61AF" w:rsidP="000F594C">
            <w:pPr>
              <w:pStyle w:val="TableTextCentred"/>
              <w:rPr>
                <w:b w:val="0"/>
              </w:rPr>
            </w:pPr>
            <w:r w:rsidRPr="00DE79C7">
              <w:t>13,237</w:t>
            </w:r>
          </w:p>
        </w:tc>
      </w:tr>
      <w:tr w:rsidR="000C61AF" w:rsidRPr="00DE79C7" w14:paraId="045B16AA" w14:textId="77777777" w:rsidTr="002432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2" w:type="dxa"/>
          </w:tcPr>
          <w:p w14:paraId="1E2B0BCF" w14:textId="77777777" w:rsidR="000C61AF" w:rsidRPr="00DE79C7" w:rsidRDefault="000C61AF" w:rsidP="00B14A0C">
            <w:pPr>
              <w:pStyle w:val="TableTextKeep"/>
            </w:pPr>
            <w:r>
              <w:t>ROC</w:t>
            </w:r>
          </w:p>
        </w:tc>
        <w:tc>
          <w:tcPr>
            <w:tcW w:w="1563" w:type="dxa"/>
          </w:tcPr>
          <w:p w14:paraId="7470C83B" w14:textId="77777777" w:rsidR="000C61AF" w:rsidRPr="00DE79C7" w:rsidRDefault="000C61AF" w:rsidP="000F594C">
            <w:pPr>
              <w:pStyle w:val="TableTextCentred"/>
              <w:cnfStyle w:val="000000100000" w:firstRow="0" w:lastRow="0" w:firstColumn="0" w:lastColumn="0" w:oddVBand="0" w:evenVBand="0" w:oddHBand="1" w:evenHBand="0" w:firstRowFirstColumn="0" w:firstRowLastColumn="0" w:lastRowFirstColumn="0" w:lastRowLastColumn="0"/>
            </w:pPr>
            <w:r w:rsidRPr="00DE79C7">
              <w:t>13,625 (17%)</w:t>
            </w:r>
          </w:p>
        </w:tc>
        <w:tc>
          <w:tcPr>
            <w:tcW w:w="1936" w:type="dxa"/>
          </w:tcPr>
          <w:p w14:paraId="25BE7CF1" w14:textId="77777777" w:rsidR="000C61AF" w:rsidRPr="00DE79C7" w:rsidRDefault="000C61AF" w:rsidP="000F594C">
            <w:pPr>
              <w:pStyle w:val="TableTextCentred"/>
              <w:cnfStyle w:val="000000100000" w:firstRow="0" w:lastRow="0" w:firstColumn="0" w:lastColumn="0" w:oddVBand="0" w:evenVBand="0" w:oddHBand="1" w:evenHBand="0" w:firstRowFirstColumn="0" w:firstRowLastColumn="0" w:lastRowFirstColumn="0" w:lastRowLastColumn="0"/>
            </w:pPr>
            <w:r w:rsidRPr="00DE79C7">
              <w:t>66,114 (83%)</w:t>
            </w:r>
          </w:p>
        </w:tc>
        <w:tc>
          <w:tcPr>
            <w:cnfStyle w:val="000100000000" w:firstRow="0" w:lastRow="0" w:firstColumn="0" w:lastColumn="1" w:oddVBand="0" w:evenVBand="0" w:oddHBand="0" w:evenHBand="0" w:firstRowFirstColumn="0" w:firstRowLastColumn="0" w:lastRowFirstColumn="0" w:lastRowLastColumn="0"/>
            <w:tcW w:w="1423" w:type="dxa"/>
          </w:tcPr>
          <w:p w14:paraId="17CBE69F" w14:textId="77777777" w:rsidR="000C61AF" w:rsidRPr="00DE79C7" w:rsidRDefault="000C61AF" w:rsidP="000F594C">
            <w:pPr>
              <w:pStyle w:val="TableTextCentred"/>
              <w:rPr>
                <w:b w:val="0"/>
              </w:rPr>
            </w:pPr>
            <w:r w:rsidRPr="00DE79C7">
              <w:t>79,739</w:t>
            </w:r>
          </w:p>
        </w:tc>
      </w:tr>
      <w:tr w:rsidR="000C61AF" w:rsidRPr="00DE79C7" w14:paraId="155461B4" w14:textId="77777777" w:rsidTr="00243286">
        <w:tc>
          <w:tcPr>
            <w:cnfStyle w:val="001000000000" w:firstRow="0" w:lastRow="0" w:firstColumn="1" w:lastColumn="0" w:oddVBand="0" w:evenVBand="0" w:oddHBand="0" w:evenHBand="0" w:firstRowFirstColumn="0" w:firstRowLastColumn="0" w:lastRowFirstColumn="0" w:lastRowLastColumn="0"/>
            <w:tcW w:w="1032" w:type="dxa"/>
          </w:tcPr>
          <w:p w14:paraId="35813460" w14:textId="77777777" w:rsidR="000C61AF" w:rsidRPr="00DE79C7" w:rsidRDefault="000C61AF" w:rsidP="00B14A0C">
            <w:pPr>
              <w:pStyle w:val="TableTextKeep"/>
            </w:pPr>
            <w:r w:rsidRPr="00DE79C7">
              <w:t>W</w:t>
            </w:r>
            <w:r>
              <w:t>A</w:t>
            </w:r>
          </w:p>
        </w:tc>
        <w:tc>
          <w:tcPr>
            <w:tcW w:w="1563" w:type="dxa"/>
          </w:tcPr>
          <w:p w14:paraId="38C31EB1" w14:textId="77777777" w:rsidR="000C61AF" w:rsidRPr="00DE79C7" w:rsidRDefault="000C61AF" w:rsidP="000F594C">
            <w:pPr>
              <w:pStyle w:val="TableTextCentred"/>
              <w:cnfStyle w:val="000000000000" w:firstRow="0" w:lastRow="0" w:firstColumn="0" w:lastColumn="0" w:oddVBand="0" w:evenVBand="0" w:oddHBand="0" w:evenHBand="0" w:firstRowFirstColumn="0" w:firstRowLastColumn="0" w:lastRowFirstColumn="0" w:lastRowLastColumn="0"/>
            </w:pPr>
            <w:r w:rsidRPr="00DE79C7">
              <w:t>3,810 (24%)</w:t>
            </w:r>
          </w:p>
        </w:tc>
        <w:tc>
          <w:tcPr>
            <w:tcW w:w="1936" w:type="dxa"/>
          </w:tcPr>
          <w:p w14:paraId="307D41A5" w14:textId="77777777" w:rsidR="000C61AF" w:rsidRPr="00DE79C7" w:rsidRDefault="000C61AF" w:rsidP="000F594C">
            <w:pPr>
              <w:pStyle w:val="TableTextCentred"/>
              <w:cnfStyle w:val="000000000000" w:firstRow="0" w:lastRow="0" w:firstColumn="0" w:lastColumn="0" w:oddVBand="0" w:evenVBand="0" w:oddHBand="0" w:evenHBand="0" w:firstRowFirstColumn="0" w:firstRowLastColumn="0" w:lastRowFirstColumn="0" w:lastRowLastColumn="0"/>
            </w:pPr>
            <w:r w:rsidRPr="00DE79C7">
              <w:t>11,811 (76%)</w:t>
            </w:r>
          </w:p>
        </w:tc>
        <w:tc>
          <w:tcPr>
            <w:cnfStyle w:val="000100000000" w:firstRow="0" w:lastRow="0" w:firstColumn="0" w:lastColumn="1" w:oddVBand="0" w:evenVBand="0" w:oddHBand="0" w:evenHBand="0" w:firstRowFirstColumn="0" w:firstRowLastColumn="0" w:lastRowFirstColumn="0" w:lastRowLastColumn="0"/>
            <w:tcW w:w="1423" w:type="dxa"/>
          </w:tcPr>
          <w:p w14:paraId="504C2C82" w14:textId="77777777" w:rsidR="000C61AF" w:rsidRPr="00DE79C7" w:rsidRDefault="000C61AF" w:rsidP="000F594C">
            <w:pPr>
              <w:pStyle w:val="TableTextCentred"/>
              <w:rPr>
                <w:b w:val="0"/>
              </w:rPr>
            </w:pPr>
            <w:r w:rsidRPr="00DE79C7">
              <w:t>15,621</w:t>
            </w:r>
          </w:p>
        </w:tc>
      </w:tr>
      <w:tr w:rsidR="000C61AF" w:rsidRPr="00DE79C7" w14:paraId="3B2F82F9" w14:textId="77777777" w:rsidTr="002432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2" w:type="dxa"/>
          </w:tcPr>
          <w:p w14:paraId="6134EE23" w14:textId="77777777" w:rsidR="000C61AF" w:rsidRPr="00DE79C7" w:rsidRDefault="000C61AF" w:rsidP="00B14A0C">
            <w:pPr>
              <w:pStyle w:val="TableTextKeep"/>
            </w:pPr>
            <w:r w:rsidRPr="00DE79C7">
              <w:t>Vic</w:t>
            </w:r>
          </w:p>
        </w:tc>
        <w:tc>
          <w:tcPr>
            <w:tcW w:w="1563" w:type="dxa"/>
          </w:tcPr>
          <w:p w14:paraId="46A093F3" w14:textId="77777777" w:rsidR="000C61AF" w:rsidRPr="00DE79C7" w:rsidRDefault="000C61AF" w:rsidP="000F594C">
            <w:pPr>
              <w:pStyle w:val="TableTextCentred"/>
              <w:cnfStyle w:val="000000100000" w:firstRow="0" w:lastRow="0" w:firstColumn="0" w:lastColumn="0" w:oddVBand="0" w:evenVBand="0" w:oddHBand="1" w:evenHBand="0" w:firstRowFirstColumn="0" w:firstRowLastColumn="0" w:lastRowFirstColumn="0" w:lastRowLastColumn="0"/>
            </w:pPr>
            <w:r w:rsidRPr="00DE79C7">
              <w:t>4,506 (11%)</w:t>
            </w:r>
          </w:p>
        </w:tc>
        <w:tc>
          <w:tcPr>
            <w:tcW w:w="1936" w:type="dxa"/>
          </w:tcPr>
          <w:p w14:paraId="1958A5F3" w14:textId="77777777" w:rsidR="000C61AF" w:rsidRPr="00DE79C7" w:rsidRDefault="000C61AF" w:rsidP="000F594C">
            <w:pPr>
              <w:pStyle w:val="TableTextCentred"/>
              <w:cnfStyle w:val="000000100000" w:firstRow="0" w:lastRow="0" w:firstColumn="0" w:lastColumn="0" w:oddVBand="0" w:evenVBand="0" w:oddHBand="1" w:evenHBand="0" w:firstRowFirstColumn="0" w:firstRowLastColumn="0" w:lastRowFirstColumn="0" w:lastRowLastColumn="0"/>
            </w:pPr>
            <w:r w:rsidRPr="00DE79C7">
              <w:t>35,409 (89%)</w:t>
            </w:r>
          </w:p>
        </w:tc>
        <w:tc>
          <w:tcPr>
            <w:cnfStyle w:val="000100000000" w:firstRow="0" w:lastRow="0" w:firstColumn="0" w:lastColumn="1" w:oddVBand="0" w:evenVBand="0" w:oddHBand="0" w:evenHBand="0" w:firstRowFirstColumn="0" w:firstRowLastColumn="0" w:lastRowFirstColumn="0" w:lastRowLastColumn="0"/>
            <w:tcW w:w="1423" w:type="dxa"/>
          </w:tcPr>
          <w:p w14:paraId="78E3187E" w14:textId="77777777" w:rsidR="000C61AF" w:rsidRPr="00DE79C7" w:rsidRDefault="000C61AF" w:rsidP="000F594C">
            <w:pPr>
              <w:pStyle w:val="TableTextCentred"/>
              <w:rPr>
                <w:b w:val="0"/>
              </w:rPr>
            </w:pPr>
            <w:r w:rsidRPr="00DE79C7">
              <w:t>39,915</w:t>
            </w:r>
          </w:p>
        </w:tc>
      </w:tr>
      <w:tr w:rsidR="000C61AF" w:rsidRPr="00DE79C7" w14:paraId="6CCDBD0A" w14:textId="77777777" w:rsidTr="00243286">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2" w:type="dxa"/>
          </w:tcPr>
          <w:p w14:paraId="28C06532" w14:textId="77777777" w:rsidR="000C61AF" w:rsidRPr="00DE79C7" w:rsidRDefault="000C61AF" w:rsidP="00B14A0C">
            <w:pPr>
              <w:pStyle w:val="TableTextKeep"/>
            </w:pPr>
            <w:r w:rsidRPr="00DE79C7">
              <w:t>Total</w:t>
            </w:r>
          </w:p>
        </w:tc>
        <w:tc>
          <w:tcPr>
            <w:tcW w:w="1563" w:type="dxa"/>
          </w:tcPr>
          <w:p w14:paraId="77F707BA" w14:textId="77777777" w:rsidR="000C61AF" w:rsidRPr="00DE79C7" w:rsidRDefault="000C61AF" w:rsidP="000F594C">
            <w:pPr>
              <w:pStyle w:val="TableTextCentred"/>
              <w:cnfStyle w:val="010000000000" w:firstRow="0" w:lastRow="1" w:firstColumn="0" w:lastColumn="0" w:oddVBand="0" w:evenVBand="0" w:oddHBand="0" w:evenHBand="0" w:firstRowFirstColumn="0" w:firstRowLastColumn="0" w:lastRowFirstColumn="0" w:lastRowLastColumn="0"/>
              <w:rPr>
                <w:b w:val="0"/>
              </w:rPr>
            </w:pPr>
            <w:r w:rsidRPr="00DE79C7">
              <w:t>28,868 (17%)</w:t>
            </w:r>
          </w:p>
        </w:tc>
        <w:tc>
          <w:tcPr>
            <w:tcW w:w="1936" w:type="dxa"/>
          </w:tcPr>
          <w:p w14:paraId="5AF05F3B" w14:textId="77777777" w:rsidR="000C61AF" w:rsidRPr="00DE79C7" w:rsidRDefault="000C61AF" w:rsidP="000F594C">
            <w:pPr>
              <w:pStyle w:val="TableTextCentred"/>
              <w:cnfStyle w:val="010000000000" w:firstRow="0" w:lastRow="1" w:firstColumn="0" w:lastColumn="0" w:oddVBand="0" w:evenVBand="0" w:oddHBand="0" w:evenHBand="0" w:firstRowFirstColumn="0" w:firstRowLastColumn="0" w:lastRowFirstColumn="0" w:lastRowLastColumn="0"/>
              <w:rPr>
                <w:b w:val="0"/>
              </w:rPr>
            </w:pPr>
            <w:r w:rsidRPr="00DE79C7">
              <w:t>136,762 (83%)</w:t>
            </w:r>
          </w:p>
        </w:tc>
        <w:tc>
          <w:tcPr>
            <w:cnfStyle w:val="000100000000" w:firstRow="0" w:lastRow="0" w:firstColumn="0" w:lastColumn="1" w:oddVBand="0" w:evenVBand="0" w:oddHBand="0" w:evenHBand="0" w:firstRowFirstColumn="0" w:firstRowLastColumn="0" w:lastRowFirstColumn="0" w:lastRowLastColumn="0"/>
            <w:tcW w:w="1423" w:type="dxa"/>
          </w:tcPr>
          <w:p w14:paraId="52825398" w14:textId="77777777" w:rsidR="000C61AF" w:rsidRPr="00DE79C7" w:rsidRDefault="000C61AF" w:rsidP="000F594C">
            <w:pPr>
              <w:pStyle w:val="TableTextCentred"/>
              <w:rPr>
                <w:b w:val="0"/>
              </w:rPr>
            </w:pPr>
            <w:r w:rsidRPr="00DE79C7">
              <w:t>165,630</w:t>
            </w:r>
          </w:p>
        </w:tc>
      </w:tr>
    </w:tbl>
    <w:p w14:paraId="06052AC3" w14:textId="1EC29C49" w:rsidR="008D242A" w:rsidRDefault="000C61AF" w:rsidP="000C76F0">
      <w:pPr>
        <w:pStyle w:val="Heading4"/>
      </w:pPr>
      <w:bookmarkStart w:id="194" w:name="_Ref55236786"/>
      <w:r>
        <w:t>Non-c</w:t>
      </w:r>
      <w:r w:rsidRPr="00CF77C8">
        <w:t xml:space="preserve">oncordance </w:t>
      </w:r>
      <w:r>
        <w:t>not prevalent</w:t>
      </w:r>
      <w:bookmarkEnd w:id="194"/>
    </w:p>
    <w:p w14:paraId="511D6ABE" w14:textId="001BBDDB" w:rsidR="000C61AF" w:rsidRPr="00DE79C7" w:rsidRDefault="000C61AF" w:rsidP="00B14A0C">
      <w:pPr>
        <w:pStyle w:val="Paragraph"/>
      </w:pPr>
      <w:r w:rsidRPr="00DE79C7">
        <w:t>Non-concordance</w:t>
      </w:r>
      <w:r>
        <w:t xml:space="preserve"> – </w:t>
      </w:r>
      <w:r w:rsidRPr="00DE79C7">
        <w:t xml:space="preserve">where services were delivered </w:t>
      </w:r>
      <w:r>
        <w:t>which</w:t>
      </w:r>
      <w:r w:rsidRPr="00DE79C7">
        <w:t xml:space="preserve"> had not been recommended at assessment</w:t>
      </w:r>
      <w:r>
        <w:t xml:space="preserve"> – </w:t>
      </w:r>
      <w:r w:rsidRPr="00DE79C7">
        <w:t xml:space="preserve">was low across all cohorts, and there </w:t>
      </w:r>
      <w:r>
        <w:t>was</w:t>
      </w:r>
      <w:r w:rsidRPr="00DE79C7">
        <w:t xml:space="preserve"> no evidence </w:t>
      </w:r>
      <w:r>
        <w:t>to</w:t>
      </w:r>
      <w:r w:rsidRPr="00DE79C7">
        <w:t xml:space="preserve"> suggest</w:t>
      </w:r>
      <w:r>
        <w:t xml:space="preserve"> that</w:t>
      </w:r>
      <w:r w:rsidRPr="00DE79C7">
        <w:t xml:space="preserve"> the trial model </w:t>
      </w:r>
      <w:r>
        <w:t>influenced</w:t>
      </w:r>
      <w:r w:rsidRPr="00DE79C7">
        <w:t xml:space="preserve"> </w:t>
      </w:r>
      <w:r w:rsidR="00243286">
        <w:t xml:space="preserve">the level of </w:t>
      </w:r>
      <w:r w:rsidRPr="00DE79C7">
        <w:t xml:space="preserve">non-concordance. </w:t>
      </w:r>
      <w:r>
        <w:t>T</w:t>
      </w:r>
      <w:r w:rsidRPr="00DE79C7">
        <w:t xml:space="preserve">his finding </w:t>
      </w:r>
      <w:r>
        <w:t xml:space="preserve">is consistent with </w:t>
      </w:r>
      <w:r w:rsidRPr="00DE79C7">
        <w:t xml:space="preserve">the </w:t>
      </w:r>
      <w:r>
        <w:t xml:space="preserve">2019 </w:t>
      </w:r>
      <w:r w:rsidRPr="00DE79C7">
        <w:t>CHSP audit</w:t>
      </w:r>
      <w:r>
        <w:t>,</w:t>
      </w:r>
      <w:r w:rsidRPr="00DE79C7">
        <w:t xml:space="preserve"> </w:t>
      </w:r>
      <w:r>
        <w:t xml:space="preserve">which also found a high </w:t>
      </w:r>
      <w:r w:rsidRPr="00DE79C7">
        <w:t>co</w:t>
      </w:r>
      <w:r>
        <w:t xml:space="preserve">ncordance </w:t>
      </w:r>
      <w:r w:rsidRPr="00DE79C7">
        <w:t xml:space="preserve">between services recommended in RAS support plans </w:t>
      </w:r>
      <w:r>
        <w:t>and</w:t>
      </w:r>
      <w:r w:rsidRPr="00DE79C7">
        <w:t xml:space="preserve"> the services delivered by CHSP providers.</w:t>
      </w:r>
      <w:r>
        <w:t xml:space="preserve"> This indicates that CHSP providers </w:t>
      </w:r>
      <w:r w:rsidR="00243286">
        <w:t xml:space="preserve">do </w:t>
      </w:r>
      <w:r>
        <w:t>not routinely deliver services that were not recommended at assessment.</w:t>
      </w:r>
    </w:p>
    <w:p w14:paraId="7094D3A9" w14:textId="77777777" w:rsidR="000C61AF" w:rsidRPr="00CF77C8" w:rsidRDefault="000C61AF" w:rsidP="000C76F0">
      <w:pPr>
        <w:pStyle w:val="Heading4"/>
      </w:pPr>
      <w:bookmarkStart w:id="195" w:name="_Ref55236830"/>
      <w:r w:rsidRPr="00CF77C8">
        <w:t>Fewer clients in trial regions received services</w:t>
      </w:r>
      <w:bookmarkEnd w:id="195"/>
    </w:p>
    <w:p w14:paraId="102CC4F7" w14:textId="77777777" w:rsidR="008D242A" w:rsidRDefault="000C61AF" w:rsidP="00B14A0C">
      <w:pPr>
        <w:pStyle w:val="Paragraph"/>
        <w:rPr>
          <w:lang w:eastAsia="en-AU"/>
        </w:rPr>
      </w:pPr>
      <w:r w:rsidRPr="00DE79C7">
        <w:rPr>
          <w:lang w:eastAsia="en-AU"/>
        </w:rPr>
        <w:t>Fewer trial and control clients received a service when compared with the rest of the country, W</w:t>
      </w:r>
      <w:r>
        <w:rPr>
          <w:lang w:eastAsia="en-AU"/>
        </w:rPr>
        <w:t>A</w:t>
      </w:r>
      <w:r w:rsidRPr="00DE79C7">
        <w:rPr>
          <w:lang w:eastAsia="en-AU"/>
        </w:rPr>
        <w:t xml:space="preserve"> and Victoria cohorts.</w:t>
      </w:r>
    </w:p>
    <w:p w14:paraId="5BDFC2A1" w14:textId="77777777" w:rsidR="008D242A" w:rsidRDefault="000C61AF" w:rsidP="00B14A0C">
      <w:pPr>
        <w:pStyle w:val="Paragraph"/>
        <w:rPr>
          <w:lang w:eastAsia="en-AU"/>
        </w:rPr>
      </w:pPr>
      <w:r w:rsidRPr="00DE79C7">
        <w:rPr>
          <w:lang w:eastAsia="en-AU"/>
        </w:rPr>
        <w:t xml:space="preserve">For trial clients, this </w:t>
      </w:r>
      <w:r>
        <w:rPr>
          <w:lang w:eastAsia="en-AU"/>
        </w:rPr>
        <w:t>was</w:t>
      </w:r>
      <w:r w:rsidRPr="00DE79C7">
        <w:rPr>
          <w:lang w:eastAsia="en-AU"/>
        </w:rPr>
        <w:t xml:space="preserve"> </w:t>
      </w:r>
      <w:r>
        <w:rPr>
          <w:lang w:eastAsia="en-AU"/>
        </w:rPr>
        <w:t>because</w:t>
      </w:r>
      <w:r w:rsidRPr="00DE79C7">
        <w:rPr>
          <w:lang w:eastAsia="en-AU"/>
        </w:rPr>
        <w:t xml:space="preserve"> fewer clients </w:t>
      </w:r>
      <w:r>
        <w:rPr>
          <w:lang w:eastAsia="en-AU"/>
        </w:rPr>
        <w:t>were</w:t>
      </w:r>
      <w:r w:rsidRPr="00DE79C7">
        <w:rPr>
          <w:lang w:eastAsia="en-AU"/>
        </w:rPr>
        <w:t xml:space="preserve"> recommended services at assessment, whereas for control clients this is likely a reflection of clients not receiving services despite being recommended </w:t>
      </w:r>
      <w:r>
        <w:rPr>
          <w:lang w:eastAsia="en-AU"/>
        </w:rPr>
        <w:t xml:space="preserve">for </w:t>
      </w:r>
      <w:r w:rsidRPr="00DE79C7">
        <w:rPr>
          <w:lang w:eastAsia="en-AU"/>
        </w:rPr>
        <w:t>them.</w:t>
      </w:r>
    </w:p>
    <w:p w14:paraId="07820CB5" w14:textId="434F25F1" w:rsidR="008D242A" w:rsidRDefault="000C61AF" w:rsidP="00B14A0C">
      <w:pPr>
        <w:pStyle w:val="Paragraph"/>
        <w:rPr>
          <w:lang w:eastAsia="en-AU"/>
        </w:rPr>
      </w:pPr>
      <w:r w:rsidRPr="00DE79C7">
        <w:rPr>
          <w:lang w:eastAsia="en-AU"/>
        </w:rPr>
        <w:t xml:space="preserve">Service types across trial, control and rest of the country cohorts did not vary significantly, whereas the service mix for clients in </w:t>
      </w:r>
      <w:r>
        <w:rPr>
          <w:lang w:eastAsia="en-AU"/>
        </w:rPr>
        <w:t>WA</w:t>
      </w:r>
      <w:r w:rsidRPr="00DE79C7">
        <w:rPr>
          <w:lang w:eastAsia="en-AU"/>
        </w:rPr>
        <w:t xml:space="preserve"> and Victoria </w:t>
      </w:r>
      <w:r w:rsidR="00243286">
        <w:rPr>
          <w:lang w:eastAsia="en-AU"/>
        </w:rPr>
        <w:t>were notably different</w:t>
      </w:r>
      <w:r w:rsidRPr="00DE79C7">
        <w:rPr>
          <w:lang w:eastAsia="en-AU"/>
        </w:rPr>
        <w:t xml:space="preserve"> compared to these other cohorts.</w:t>
      </w:r>
    </w:p>
    <w:p w14:paraId="201A6001" w14:textId="4E6F6EE9" w:rsidR="000C61AF" w:rsidRPr="00DE79C7" w:rsidRDefault="000C61AF" w:rsidP="00B14A0C">
      <w:pPr>
        <w:pStyle w:val="Paragraph"/>
        <w:rPr>
          <w:b/>
          <w:bCs/>
        </w:rPr>
      </w:pPr>
      <w:r w:rsidRPr="00DE79C7">
        <w:rPr>
          <w:lang w:eastAsia="en-AU"/>
        </w:rPr>
        <w:lastRenderedPageBreak/>
        <w:t>Discussion with RAS managers throughout the trial highlighted that service funding and availability is heavily dependent on jurisdiction. Therefore, it is p</w:t>
      </w:r>
      <w:r>
        <w:rPr>
          <w:lang w:eastAsia="en-AU"/>
        </w:rPr>
        <w:t>robable</w:t>
      </w:r>
      <w:r w:rsidRPr="00DE79C7">
        <w:rPr>
          <w:lang w:eastAsia="en-AU"/>
        </w:rPr>
        <w:t xml:space="preserve"> that </w:t>
      </w:r>
      <w:r w:rsidR="00243286">
        <w:rPr>
          <w:lang w:eastAsia="en-AU"/>
        </w:rPr>
        <w:t>jurisdiction-specific</w:t>
      </w:r>
      <w:r w:rsidR="00243286" w:rsidRPr="00DE79C7">
        <w:rPr>
          <w:lang w:eastAsia="en-AU"/>
        </w:rPr>
        <w:t xml:space="preserve"> </w:t>
      </w:r>
      <w:r w:rsidRPr="00DE79C7">
        <w:rPr>
          <w:lang w:eastAsia="en-AU"/>
        </w:rPr>
        <w:t>supply constraints had a</w:t>
      </w:r>
      <w:r>
        <w:rPr>
          <w:lang w:eastAsia="en-AU"/>
        </w:rPr>
        <w:t xml:space="preserve"> significant</w:t>
      </w:r>
      <w:r w:rsidRPr="00DE79C7">
        <w:rPr>
          <w:lang w:eastAsia="en-AU"/>
        </w:rPr>
        <w:t xml:space="preserve"> effect on services received.</w:t>
      </w:r>
    </w:p>
    <w:p w14:paraId="2EE1C382" w14:textId="77777777" w:rsidR="000C61AF" w:rsidRPr="00DE79C7" w:rsidRDefault="000C61AF" w:rsidP="00B14A0C">
      <w:pPr>
        <w:pStyle w:val="ParaKeep"/>
      </w:pPr>
      <w:r w:rsidRPr="00DE79C7">
        <w:t>Matched My</w:t>
      </w:r>
      <w:r>
        <w:t xml:space="preserve"> </w:t>
      </w:r>
      <w:r w:rsidRPr="00DE79C7">
        <w:t>A</w:t>
      </w:r>
      <w:r>
        <w:t>ged Care</w:t>
      </w:r>
      <w:r w:rsidRPr="00DE79C7">
        <w:t xml:space="preserve"> and DEX (CHSP service utilisation) client records were used to determine the proportion of clients who:</w:t>
      </w:r>
    </w:p>
    <w:p w14:paraId="26160E19" w14:textId="77777777" w:rsidR="000C61AF" w:rsidRPr="0048737A" w:rsidRDefault="000C61AF" w:rsidP="0048737A">
      <w:pPr>
        <w:pStyle w:val="Bullet1Keep"/>
      </w:pPr>
      <w:bookmarkStart w:id="196" w:name="_Ref53133624"/>
      <w:r w:rsidRPr="0048737A">
        <w:t>received no service recommendations</w:t>
      </w:r>
    </w:p>
    <w:p w14:paraId="37278D94" w14:textId="77777777" w:rsidR="000C61AF" w:rsidRPr="0048737A" w:rsidRDefault="000C61AF" w:rsidP="0048737A">
      <w:pPr>
        <w:pStyle w:val="Bullet1Keep"/>
      </w:pPr>
      <w:r w:rsidRPr="0048737A">
        <w:t>received a service recommendation, but did not receive a service</w:t>
      </w:r>
      <w:r w:rsidRPr="00F15FE8">
        <w:rPr>
          <w:rStyle w:val="FootnoteReference"/>
          <w:lang w:val="en-AU"/>
        </w:rPr>
        <w:footnoteReference w:id="3"/>
      </w:r>
    </w:p>
    <w:p w14:paraId="036F3EF6" w14:textId="77777777" w:rsidR="000C61AF" w:rsidRPr="00DE79C7" w:rsidRDefault="000C61AF" w:rsidP="00F94A34">
      <w:pPr>
        <w:pStyle w:val="Bullet1"/>
      </w:pPr>
      <w:r>
        <w:t>r</w:t>
      </w:r>
      <w:r w:rsidRPr="00DE79C7">
        <w:t>eceived a service.</w:t>
      </w:r>
    </w:p>
    <w:p w14:paraId="5DCF0ED3" w14:textId="113E2310" w:rsidR="000C61AF" w:rsidRPr="00DE79C7" w:rsidRDefault="000C61AF" w:rsidP="00B14A0C">
      <w:pPr>
        <w:pStyle w:val="Paragraph"/>
        <w:rPr>
          <w:lang w:eastAsia="en-AU"/>
        </w:rPr>
      </w:pPr>
      <w:r w:rsidRPr="00DE79C7">
        <w:rPr>
          <w:lang w:eastAsia="en-AU"/>
        </w:rPr>
        <w:fldChar w:fldCharType="begin"/>
      </w:r>
      <w:r w:rsidRPr="00DE79C7">
        <w:rPr>
          <w:lang w:eastAsia="en-AU"/>
        </w:rPr>
        <w:instrText xml:space="preserve"> REF _Ref54189186 \h </w:instrText>
      </w:r>
      <w:r>
        <w:rPr>
          <w:lang w:eastAsia="en-AU"/>
        </w:rPr>
        <w:instrText xml:space="preserve"> \* MERGEFORMAT </w:instrText>
      </w:r>
      <w:r w:rsidRPr="00DE79C7">
        <w:rPr>
          <w:lang w:eastAsia="en-AU"/>
        </w:rPr>
      </w:r>
      <w:r w:rsidRPr="00DE79C7">
        <w:rPr>
          <w:lang w:eastAsia="en-AU"/>
        </w:rPr>
        <w:fldChar w:fldCharType="separate"/>
      </w:r>
      <w:r w:rsidR="00323B97">
        <w:rPr>
          <w:lang w:eastAsia="en-AU"/>
        </w:rPr>
        <w:t>Table 2</w:t>
      </w:r>
      <w:r w:rsidR="00323B97">
        <w:rPr>
          <w:lang w:eastAsia="en-AU"/>
        </w:rPr>
        <w:noBreakHyphen/>
        <w:t>12</w:t>
      </w:r>
      <w:r w:rsidRPr="00DE79C7">
        <w:rPr>
          <w:lang w:eastAsia="en-AU"/>
        </w:rPr>
        <w:fldChar w:fldCharType="end"/>
      </w:r>
      <w:r w:rsidRPr="00DE79C7">
        <w:rPr>
          <w:lang w:eastAsia="en-AU"/>
        </w:rPr>
        <w:t xml:space="preserve"> displays these </w:t>
      </w:r>
      <w:r w:rsidR="00243286">
        <w:rPr>
          <w:lang w:eastAsia="en-AU"/>
        </w:rPr>
        <w:t xml:space="preserve">three </w:t>
      </w:r>
      <w:r w:rsidRPr="00DE79C7">
        <w:rPr>
          <w:lang w:eastAsia="en-AU"/>
        </w:rPr>
        <w:t>categories, along with the proportion of clients receiving each service type across the 5 cohorts and 2 sub-groups</w:t>
      </w:r>
      <w:r w:rsidR="00243286">
        <w:rPr>
          <w:lang w:eastAsia="en-AU"/>
        </w:rPr>
        <w:t xml:space="preserve"> (</w:t>
      </w:r>
      <w:r w:rsidR="00F11F17">
        <w:rPr>
          <w:lang w:eastAsia="en-AU"/>
        </w:rPr>
        <w:t>r</w:t>
      </w:r>
      <w:r w:rsidR="00243286">
        <w:rPr>
          <w:lang w:eastAsia="en-AU"/>
        </w:rPr>
        <w:t xml:space="preserve">eablement and </w:t>
      </w:r>
      <w:r w:rsidR="00F11F17">
        <w:rPr>
          <w:lang w:eastAsia="en-AU"/>
        </w:rPr>
        <w:t>n</w:t>
      </w:r>
      <w:r w:rsidR="00243286">
        <w:rPr>
          <w:lang w:eastAsia="en-AU"/>
        </w:rPr>
        <w:t>on-</w:t>
      </w:r>
      <w:r w:rsidR="00F11F17">
        <w:rPr>
          <w:lang w:eastAsia="en-AU"/>
        </w:rPr>
        <w:t>r</w:t>
      </w:r>
      <w:r w:rsidR="00243286">
        <w:rPr>
          <w:lang w:eastAsia="en-AU"/>
        </w:rPr>
        <w:t>eablement)</w:t>
      </w:r>
      <w:r w:rsidRPr="00DE79C7">
        <w:rPr>
          <w:lang w:eastAsia="en-AU"/>
        </w:rPr>
        <w:t xml:space="preserve">. </w:t>
      </w:r>
      <w:r>
        <w:rPr>
          <w:lang w:eastAsia="en-AU"/>
        </w:rPr>
        <w:t>The records show the following</w:t>
      </w:r>
      <w:r w:rsidR="00243286">
        <w:rPr>
          <w:lang w:eastAsia="en-AU"/>
        </w:rPr>
        <w:t>.</w:t>
      </w:r>
    </w:p>
    <w:p w14:paraId="403DE06E" w14:textId="1B6AF451" w:rsidR="008D242A" w:rsidRDefault="000C61AF" w:rsidP="00B14A0C">
      <w:pPr>
        <w:pStyle w:val="Paragraph"/>
        <w:rPr>
          <w:lang w:eastAsia="en-AU"/>
        </w:rPr>
      </w:pPr>
      <w:r w:rsidRPr="00DE79C7">
        <w:rPr>
          <w:lang w:eastAsia="en-AU"/>
        </w:rPr>
        <w:t xml:space="preserve">Fewer trial and control </w:t>
      </w:r>
      <w:r>
        <w:rPr>
          <w:lang w:eastAsia="en-AU"/>
        </w:rPr>
        <w:t xml:space="preserve">reablement </w:t>
      </w:r>
      <w:r w:rsidRPr="00DE79C7">
        <w:rPr>
          <w:lang w:eastAsia="en-AU"/>
        </w:rPr>
        <w:t xml:space="preserve">clients received services (67% and 65% respectively) when compared to </w:t>
      </w:r>
      <w:r w:rsidR="00F11F17">
        <w:rPr>
          <w:lang w:eastAsia="en-AU"/>
        </w:rPr>
        <w:t xml:space="preserve">reablement clients in the </w:t>
      </w:r>
      <w:r w:rsidRPr="00DE79C7">
        <w:rPr>
          <w:lang w:eastAsia="en-AU"/>
        </w:rPr>
        <w:t>rest of the country (74%), W</w:t>
      </w:r>
      <w:r>
        <w:rPr>
          <w:lang w:eastAsia="en-AU"/>
        </w:rPr>
        <w:t>A</w:t>
      </w:r>
      <w:r w:rsidRPr="00DE79C7">
        <w:rPr>
          <w:lang w:eastAsia="en-AU"/>
        </w:rPr>
        <w:t xml:space="preserve"> (72%) and Victoria (86%).</w:t>
      </w:r>
    </w:p>
    <w:p w14:paraId="0D04B22C" w14:textId="76131233" w:rsidR="000C61AF" w:rsidRPr="00DE79C7" w:rsidRDefault="000C61AF" w:rsidP="00C4361F">
      <w:pPr>
        <w:pStyle w:val="ParaKeep"/>
      </w:pPr>
      <w:r w:rsidRPr="00DE79C7">
        <w:t xml:space="preserve">While trial and control cohorts </w:t>
      </w:r>
      <w:r w:rsidR="00F11F17">
        <w:t>had</w:t>
      </w:r>
      <w:r w:rsidR="00F11F17" w:rsidRPr="00DE79C7">
        <w:t xml:space="preserve"> </w:t>
      </w:r>
      <w:r w:rsidRPr="00DE79C7">
        <w:t>similar rates of clients receiving services, this is likely a reflection of two different influences at play:</w:t>
      </w:r>
    </w:p>
    <w:p w14:paraId="0833E847" w14:textId="77777777" w:rsidR="000C61AF" w:rsidRPr="00C4361F" w:rsidRDefault="000C61AF" w:rsidP="00F94A34">
      <w:pPr>
        <w:pStyle w:val="Bullet1"/>
      </w:pPr>
      <w:r w:rsidRPr="00DE79C7">
        <w:t>For trial clients, this likely reflects the greater number of clients across both reablement and non-</w:t>
      </w:r>
      <w:r w:rsidRPr="00C4361F">
        <w:t>reablement sub-groups that were not recommended a service at assessment (5% and 11% respectively).</w:t>
      </w:r>
    </w:p>
    <w:p w14:paraId="4A62984D" w14:textId="77777777" w:rsidR="000C61AF" w:rsidRPr="00DE79C7" w:rsidRDefault="000C61AF" w:rsidP="00F94A34">
      <w:pPr>
        <w:pStyle w:val="Bullet1"/>
      </w:pPr>
      <w:r w:rsidRPr="00C4361F">
        <w:t>For cont</w:t>
      </w:r>
      <w:r w:rsidRPr="00DE79C7">
        <w:t>rol clients, this likely reflects the high proportion of clients that were recommended a service but did not receive one (34% for reablement clients and 40% for non-reablement clients)</w:t>
      </w:r>
      <w:r>
        <w:t>.</w:t>
      </w:r>
    </w:p>
    <w:p w14:paraId="437997C4" w14:textId="1D915607" w:rsidR="000C61AF" w:rsidRPr="00DE79C7" w:rsidRDefault="00890D5E" w:rsidP="00B14A0C">
      <w:pPr>
        <w:pStyle w:val="Paragraph"/>
        <w:rPr>
          <w:lang w:eastAsia="en-AU"/>
        </w:rPr>
      </w:pPr>
      <w:r>
        <w:rPr>
          <w:lang w:eastAsia="en-AU"/>
        </w:rPr>
        <w:t>F</w:t>
      </w:r>
      <w:r w:rsidR="000C61AF" w:rsidRPr="00DE79C7">
        <w:rPr>
          <w:lang w:eastAsia="en-AU"/>
        </w:rPr>
        <w:t xml:space="preserve">ewer </w:t>
      </w:r>
      <w:r w:rsidR="000C61AF">
        <w:rPr>
          <w:lang w:eastAsia="en-AU"/>
        </w:rPr>
        <w:t>a</w:t>
      </w:r>
      <w:r w:rsidR="000C61AF" w:rsidRPr="00DE79C7">
        <w:rPr>
          <w:lang w:eastAsia="en-AU"/>
        </w:rPr>
        <w:t xml:space="preserve">llied </w:t>
      </w:r>
      <w:r w:rsidR="000C61AF">
        <w:rPr>
          <w:lang w:eastAsia="en-AU"/>
        </w:rPr>
        <w:t>h</w:t>
      </w:r>
      <w:r w:rsidR="000C61AF" w:rsidRPr="00DE79C7">
        <w:rPr>
          <w:lang w:eastAsia="en-AU"/>
        </w:rPr>
        <w:t xml:space="preserve">ealth, </w:t>
      </w:r>
      <w:r w:rsidR="000C61AF">
        <w:rPr>
          <w:lang w:eastAsia="en-AU"/>
        </w:rPr>
        <w:t>h</w:t>
      </w:r>
      <w:r w:rsidR="000C61AF" w:rsidRPr="00DE79C7">
        <w:rPr>
          <w:lang w:eastAsia="en-AU"/>
        </w:rPr>
        <w:t xml:space="preserve">ome maintenance and </w:t>
      </w:r>
      <w:r w:rsidR="000C61AF">
        <w:rPr>
          <w:lang w:eastAsia="en-AU"/>
        </w:rPr>
        <w:t>h</w:t>
      </w:r>
      <w:r w:rsidR="000C61AF" w:rsidRPr="00DE79C7">
        <w:rPr>
          <w:lang w:eastAsia="en-AU"/>
        </w:rPr>
        <w:t xml:space="preserve">ome </w:t>
      </w:r>
      <w:r w:rsidR="000C61AF">
        <w:rPr>
          <w:lang w:eastAsia="en-AU"/>
        </w:rPr>
        <w:t>m</w:t>
      </w:r>
      <w:r w:rsidR="000C61AF" w:rsidRPr="00DE79C7">
        <w:rPr>
          <w:lang w:eastAsia="en-AU"/>
        </w:rPr>
        <w:t>odification</w:t>
      </w:r>
      <w:r>
        <w:rPr>
          <w:lang w:eastAsia="en-AU"/>
        </w:rPr>
        <w:t xml:space="preserve"> services were received by trial and control clients</w:t>
      </w:r>
      <w:r w:rsidR="0042692A">
        <w:rPr>
          <w:lang w:eastAsia="en-AU"/>
        </w:rPr>
        <w:t>,</w:t>
      </w:r>
      <w:r w:rsidR="004C76B2">
        <w:rPr>
          <w:lang w:eastAsia="en-AU"/>
        </w:rPr>
        <w:t xml:space="preserve"> when compared with </w:t>
      </w:r>
      <w:r>
        <w:rPr>
          <w:lang w:eastAsia="en-AU"/>
        </w:rPr>
        <w:t>rest of country and Victorian clients.</w:t>
      </w:r>
      <w:r w:rsidR="000C61AF" w:rsidRPr="00DE79C7">
        <w:rPr>
          <w:lang w:eastAsia="en-AU"/>
        </w:rPr>
        <w:t xml:space="preserve"> </w:t>
      </w:r>
      <w:r>
        <w:rPr>
          <w:lang w:eastAsia="en-AU"/>
        </w:rPr>
        <w:t>M</w:t>
      </w:r>
      <w:r w:rsidR="000C61AF" w:rsidRPr="00DE79C7">
        <w:rPr>
          <w:lang w:eastAsia="en-AU"/>
        </w:rPr>
        <w:t xml:space="preserve">ost </w:t>
      </w:r>
      <w:r w:rsidR="0070486B">
        <w:rPr>
          <w:lang w:eastAsia="en-AU"/>
        </w:rPr>
        <w:t xml:space="preserve">other </w:t>
      </w:r>
      <w:r w:rsidR="000C61AF" w:rsidRPr="00DE79C7">
        <w:rPr>
          <w:lang w:eastAsia="en-AU"/>
        </w:rPr>
        <w:t>service types were received at similar rates when comparing trial, control, and rest of country cohorts</w:t>
      </w:r>
      <w:r w:rsidR="000C61AF">
        <w:rPr>
          <w:lang w:eastAsia="en-AU"/>
        </w:rPr>
        <w:t>.</w:t>
      </w:r>
    </w:p>
    <w:p w14:paraId="2AC01338" w14:textId="6B9E0390" w:rsidR="000C61AF" w:rsidRPr="00DE79C7" w:rsidRDefault="000C61AF" w:rsidP="00B14A0C">
      <w:pPr>
        <w:pStyle w:val="Paragraph"/>
        <w:rPr>
          <w:lang w:eastAsia="en-AU"/>
        </w:rPr>
      </w:pPr>
      <w:r w:rsidRPr="00DE79C7">
        <w:rPr>
          <w:lang w:eastAsia="en-AU"/>
        </w:rPr>
        <w:t>Services received by clients in W</w:t>
      </w:r>
      <w:r>
        <w:rPr>
          <w:lang w:eastAsia="en-AU"/>
        </w:rPr>
        <w:t>A</w:t>
      </w:r>
      <w:r w:rsidRPr="00DE79C7">
        <w:rPr>
          <w:lang w:eastAsia="en-AU"/>
        </w:rPr>
        <w:t xml:space="preserve"> and Victoria follow</w:t>
      </w:r>
      <w:r>
        <w:rPr>
          <w:lang w:eastAsia="en-AU"/>
        </w:rPr>
        <w:t>ed</w:t>
      </w:r>
      <w:r w:rsidRPr="00DE79C7">
        <w:rPr>
          <w:lang w:eastAsia="en-AU"/>
        </w:rPr>
        <w:t xml:space="preserve"> a different pattern compared with other cohorts. For example, just 2% of Victorian clients received </w:t>
      </w:r>
      <w:r>
        <w:rPr>
          <w:lang w:eastAsia="en-AU"/>
        </w:rPr>
        <w:t>t</w:t>
      </w:r>
      <w:r w:rsidRPr="00DE79C7">
        <w:rPr>
          <w:lang w:eastAsia="en-AU"/>
        </w:rPr>
        <w:t>ransport services, compared with approximately 10% for other cohorts. Discussion with RAS manage</w:t>
      </w:r>
      <w:r>
        <w:rPr>
          <w:lang w:eastAsia="en-AU"/>
        </w:rPr>
        <w:t>rs</w:t>
      </w:r>
      <w:r w:rsidRPr="00DE79C7">
        <w:rPr>
          <w:lang w:eastAsia="en-AU"/>
        </w:rPr>
        <w:t xml:space="preserve"> in Victoria highlighted that this is likely due to supply side constraints</w:t>
      </w:r>
      <w:r>
        <w:rPr>
          <w:lang w:eastAsia="en-AU"/>
        </w:rPr>
        <w:t>,</w:t>
      </w:r>
      <w:r w:rsidRPr="00DE79C7">
        <w:rPr>
          <w:lang w:eastAsia="en-AU"/>
        </w:rPr>
        <w:t xml:space="preserve"> such as variable funding available for service types between jurisdictions.</w:t>
      </w:r>
    </w:p>
    <w:p w14:paraId="4B861A87" w14:textId="4EF29439" w:rsidR="00AC244A" w:rsidRPr="00AC244A" w:rsidRDefault="000C61AF" w:rsidP="000E7B94">
      <w:pPr>
        <w:pStyle w:val="Paragraph"/>
        <w:rPr>
          <w:lang w:eastAsia="en-AU"/>
        </w:rPr>
      </w:pPr>
      <w:r w:rsidRPr="00DE79C7">
        <w:rPr>
          <w:lang w:eastAsia="en-AU"/>
        </w:rPr>
        <w:t xml:space="preserve">Discussions with RAS managers and other key stakeholders throughout the trial, coupled with analysis of </w:t>
      </w:r>
      <w:r>
        <w:rPr>
          <w:lang w:eastAsia="en-AU"/>
        </w:rPr>
        <w:t>publicly available data on g</w:t>
      </w:r>
      <w:r w:rsidRPr="00491B0A">
        <w:rPr>
          <w:lang w:eastAsia="en-AU"/>
        </w:rPr>
        <w:t xml:space="preserve">overnment spending on aged care </w:t>
      </w:r>
      <w:r>
        <w:rPr>
          <w:lang w:eastAsia="en-AU"/>
        </w:rPr>
        <w:t>(</w:t>
      </w:r>
      <w:r w:rsidRPr="00DE79C7">
        <w:rPr>
          <w:lang w:eastAsia="en-AU"/>
        </w:rPr>
        <w:t>GEN aged care funding data</w:t>
      </w:r>
      <w:r>
        <w:rPr>
          <w:lang w:eastAsia="en-AU"/>
        </w:rPr>
        <w:t>)</w:t>
      </w:r>
      <w:r w:rsidRPr="00DE79C7">
        <w:rPr>
          <w:lang w:eastAsia="en-AU"/>
        </w:rPr>
        <w:t>, indicate that supply side constraints</w:t>
      </w:r>
      <w:r>
        <w:rPr>
          <w:lang w:eastAsia="en-AU"/>
        </w:rPr>
        <w:t xml:space="preserve"> which limit</w:t>
      </w:r>
      <w:r w:rsidRPr="00DE79C7">
        <w:rPr>
          <w:lang w:eastAsia="en-AU"/>
        </w:rPr>
        <w:t xml:space="preserve"> service availability may have a</w:t>
      </w:r>
      <w:r>
        <w:rPr>
          <w:lang w:eastAsia="en-AU"/>
        </w:rPr>
        <w:t>n</w:t>
      </w:r>
      <w:r w:rsidRPr="00DE79C7">
        <w:rPr>
          <w:lang w:eastAsia="en-AU"/>
        </w:rPr>
        <w:t xml:space="preserve"> impact on services received by clients</w:t>
      </w:r>
      <w:r w:rsidR="003D557A">
        <w:rPr>
          <w:lang w:eastAsia="en-AU"/>
        </w:rPr>
        <w:t xml:space="preserve"> in each jurisdiction</w:t>
      </w:r>
      <w:r>
        <w:rPr>
          <w:lang w:eastAsia="en-AU"/>
        </w:rPr>
        <w:t>.</w:t>
      </w:r>
    </w:p>
    <w:p w14:paraId="6715DCD1" w14:textId="21AA62A1" w:rsidR="000C61AF" w:rsidRPr="00DE79C7" w:rsidRDefault="000C61AF" w:rsidP="00B14A0C">
      <w:pPr>
        <w:pStyle w:val="Paragraph"/>
        <w:sectPr w:rsidR="000C61AF" w:rsidRPr="00DE79C7" w:rsidSect="005436A4">
          <w:pgSz w:w="11907" w:h="16840" w:code="9"/>
          <w:pgMar w:top="851" w:right="1134" w:bottom="851" w:left="1701" w:header="567" w:footer="680" w:gutter="0"/>
          <w:cols w:space="1418"/>
          <w:docGrid w:linePitch="272"/>
        </w:sectPr>
      </w:pPr>
    </w:p>
    <w:p w14:paraId="4CC52148" w14:textId="07E19025" w:rsidR="000C61AF" w:rsidRPr="00DE79C7" w:rsidRDefault="00867286" w:rsidP="005938E0">
      <w:pPr>
        <w:pStyle w:val="Caption"/>
      </w:pPr>
      <w:bookmarkStart w:id="197" w:name="_Ref54189186"/>
      <w:bookmarkStart w:id="198" w:name="_Toc59465431"/>
      <w:bookmarkStart w:id="199" w:name="_Toc72239742"/>
      <w:r>
        <w:lastRenderedPageBreak/>
        <w:t>Table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12</w:t>
      </w:r>
      <w:r w:rsidR="00BE481E">
        <w:rPr>
          <w:noProof/>
        </w:rPr>
        <w:fldChar w:fldCharType="end"/>
      </w:r>
      <w:bookmarkEnd w:id="196"/>
      <w:bookmarkEnd w:id="197"/>
      <w:r>
        <w:t>:</w:t>
      </w:r>
      <w:r>
        <w:tab/>
      </w:r>
      <w:r w:rsidR="000C61AF" w:rsidRPr="00DE79C7">
        <w:t>Services received by service type, cohort and reablement sub-groups</w:t>
      </w:r>
      <w:bookmarkEnd w:id="198"/>
      <w:bookmarkEnd w:id="199"/>
    </w:p>
    <w:tbl>
      <w:tblPr>
        <w:tblStyle w:val="AHALight"/>
        <w:tblW w:w="5000" w:type="pct"/>
        <w:tblLook w:val="04A0" w:firstRow="1" w:lastRow="0" w:firstColumn="1" w:lastColumn="0" w:noHBand="0" w:noVBand="1"/>
        <w:tblDescription w:val="Column 1 lists the service types, the other columns give the figures for each cohort subgroup (R indicates reablement clients, N-R indicates non-reablement clients). The first row gives the total sample. The total proportion of clients who did and did not receive services are given, followed by the services."/>
      </w:tblPr>
      <w:tblGrid>
        <w:gridCol w:w="3018"/>
        <w:gridCol w:w="1048"/>
        <w:gridCol w:w="1050"/>
        <w:gridCol w:w="1179"/>
        <w:gridCol w:w="1311"/>
        <w:gridCol w:w="958"/>
        <w:gridCol w:w="1087"/>
        <w:gridCol w:w="1087"/>
        <w:gridCol w:w="1090"/>
        <w:gridCol w:w="1087"/>
        <w:gridCol w:w="1090"/>
      </w:tblGrid>
      <w:tr w:rsidR="000C61AF" w14:paraId="3D1CD2CD" w14:textId="77777777" w:rsidTr="005436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7" w:type="pct"/>
          </w:tcPr>
          <w:p w14:paraId="419A9B73" w14:textId="77777777" w:rsidR="000C61AF" w:rsidRPr="00C06505" w:rsidRDefault="000C61AF" w:rsidP="00C4361F">
            <w:pPr>
              <w:pStyle w:val="TableHeading1"/>
            </w:pPr>
            <w:bookmarkStart w:id="200" w:name="Title_11" w:colFirst="0" w:colLast="0"/>
            <w:bookmarkStart w:id="201" w:name="_Ref54189988"/>
            <w:r>
              <w:t>Services</w:t>
            </w:r>
          </w:p>
        </w:tc>
        <w:tc>
          <w:tcPr>
            <w:tcW w:w="374" w:type="pct"/>
            <w:vAlign w:val="center"/>
          </w:tcPr>
          <w:p w14:paraId="39FF9C2E" w14:textId="45975B3F" w:rsidR="000C61AF" w:rsidRPr="00F15FE8" w:rsidRDefault="000C61AF" w:rsidP="004C76B2">
            <w:pPr>
              <w:pStyle w:val="TableHeading1Centred"/>
              <w:cnfStyle w:val="100000000000" w:firstRow="1" w:lastRow="0" w:firstColumn="0" w:lastColumn="0" w:oddVBand="0" w:evenVBand="0" w:oddHBand="0" w:evenHBand="0" w:firstRowFirstColumn="0" w:firstRowLastColumn="0" w:lastRowFirstColumn="0" w:lastRowLastColumn="0"/>
            </w:pPr>
            <w:r w:rsidRPr="00F15FE8">
              <w:t>Trial R</w:t>
            </w:r>
          </w:p>
        </w:tc>
        <w:tc>
          <w:tcPr>
            <w:tcW w:w="375" w:type="pct"/>
            <w:vAlign w:val="center"/>
          </w:tcPr>
          <w:p w14:paraId="033A1694" w14:textId="134B80FE" w:rsidR="000C61AF" w:rsidRPr="00F15FE8" w:rsidRDefault="000C61AF" w:rsidP="004C76B2">
            <w:pPr>
              <w:pStyle w:val="TableHeading1Centred"/>
              <w:cnfStyle w:val="100000000000" w:firstRow="1" w:lastRow="0" w:firstColumn="0" w:lastColumn="0" w:oddVBand="0" w:evenVBand="0" w:oddHBand="0" w:evenHBand="0" w:firstRowFirstColumn="0" w:firstRowLastColumn="0" w:lastRowFirstColumn="0" w:lastRowLastColumn="0"/>
            </w:pPr>
            <w:r w:rsidRPr="00F15FE8">
              <w:t>Trial N</w:t>
            </w:r>
            <w:r w:rsidRPr="00F15FE8">
              <w:noBreakHyphen/>
              <w:t>R</w:t>
            </w:r>
          </w:p>
        </w:tc>
        <w:tc>
          <w:tcPr>
            <w:tcW w:w="421" w:type="pct"/>
            <w:vAlign w:val="center"/>
          </w:tcPr>
          <w:p w14:paraId="7B3765B8" w14:textId="53338E04" w:rsidR="000C61AF" w:rsidRPr="00F15FE8" w:rsidRDefault="000C61AF" w:rsidP="00AC23C6">
            <w:pPr>
              <w:pStyle w:val="TableHeading1Centred"/>
              <w:cnfStyle w:val="100000000000" w:firstRow="1" w:lastRow="0" w:firstColumn="0" w:lastColumn="0" w:oddVBand="0" w:evenVBand="0" w:oddHBand="0" w:evenHBand="0" w:firstRowFirstColumn="0" w:firstRowLastColumn="0" w:lastRowFirstColumn="0" w:lastRowLastColumn="0"/>
            </w:pPr>
            <w:r w:rsidRPr="00F15FE8">
              <w:t>Control R</w:t>
            </w:r>
          </w:p>
        </w:tc>
        <w:tc>
          <w:tcPr>
            <w:tcW w:w="468" w:type="pct"/>
            <w:vAlign w:val="center"/>
          </w:tcPr>
          <w:p w14:paraId="7A603820" w14:textId="5DB01E23" w:rsidR="000C61AF" w:rsidRPr="00F15FE8" w:rsidRDefault="000C61AF" w:rsidP="00AC23C6">
            <w:pPr>
              <w:pStyle w:val="TableHeading1Centred"/>
              <w:cnfStyle w:val="100000000000" w:firstRow="1" w:lastRow="0" w:firstColumn="0" w:lastColumn="0" w:oddVBand="0" w:evenVBand="0" w:oddHBand="0" w:evenHBand="0" w:firstRowFirstColumn="0" w:firstRowLastColumn="0" w:lastRowFirstColumn="0" w:lastRowLastColumn="0"/>
            </w:pPr>
            <w:r w:rsidRPr="00F15FE8">
              <w:t>Control N</w:t>
            </w:r>
            <w:r w:rsidRPr="00F15FE8">
              <w:noBreakHyphen/>
              <w:t>R</w:t>
            </w:r>
          </w:p>
        </w:tc>
        <w:tc>
          <w:tcPr>
            <w:tcW w:w="342" w:type="pct"/>
            <w:vAlign w:val="center"/>
          </w:tcPr>
          <w:p w14:paraId="7A3C3E1C" w14:textId="110E09E6" w:rsidR="000C61AF" w:rsidRPr="00F15FE8" w:rsidRDefault="000C61AF">
            <w:pPr>
              <w:pStyle w:val="TableHeading1Centred"/>
              <w:cnfStyle w:val="100000000000" w:firstRow="1" w:lastRow="0" w:firstColumn="0" w:lastColumn="0" w:oddVBand="0" w:evenVBand="0" w:oddHBand="0" w:evenHBand="0" w:firstRowFirstColumn="0" w:firstRowLastColumn="0" w:lastRowFirstColumn="0" w:lastRowLastColumn="0"/>
            </w:pPr>
            <w:r w:rsidRPr="00F15FE8">
              <w:t>ROC R</w:t>
            </w:r>
          </w:p>
        </w:tc>
        <w:tc>
          <w:tcPr>
            <w:tcW w:w="388" w:type="pct"/>
            <w:vAlign w:val="center"/>
          </w:tcPr>
          <w:p w14:paraId="30B9C524" w14:textId="3B080551" w:rsidR="000C61AF" w:rsidRPr="00F15FE8" w:rsidRDefault="000C61AF">
            <w:pPr>
              <w:pStyle w:val="TableHeading1Centred"/>
              <w:cnfStyle w:val="100000000000" w:firstRow="1" w:lastRow="0" w:firstColumn="0" w:lastColumn="0" w:oddVBand="0" w:evenVBand="0" w:oddHBand="0" w:evenHBand="0" w:firstRowFirstColumn="0" w:firstRowLastColumn="0" w:lastRowFirstColumn="0" w:lastRowLastColumn="0"/>
            </w:pPr>
            <w:r w:rsidRPr="00F15FE8">
              <w:t>ROC N</w:t>
            </w:r>
            <w:r w:rsidRPr="00F15FE8">
              <w:noBreakHyphen/>
              <w:t>R</w:t>
            </w:r>
          </w:p>
        </w:tc>
        <w:tc>
          <w:tcPr>
            <w:tcW w:w="388" w:type="pct"/>
            <w:vAlign w:val="center"/>
          </w:tcPr>
          <w:p w14:paraId="075752CF" w14:textId="095EDE4B" w:rsidR="000C61AF" w:rsidRPr="00F15FE8" w:rsidRDefault="000C61AF">
            <w:pPr>
              <w:pStyle w:val="TableHeading1Centred"/>
              <w:cnfStyle w:val="100000000000" w:firstRow="1" w:lastRow="0" w:firstColumn="0" w:lastColumn="0" w:oddVBand="0" w:evenVBand="0" w:oddHBand="0" w:evenHBand="0" w:firstRowFirstColumn="0" w:firstRowLastColumn="0" w:lastRowFirstColumn="0" w:lastRowLastColumn="0"/>
            </w:pPr>
            <w:r w:rsidRPr="00F15FE8">
              <w:t>WA R</w:t>
            </w:r>
          </w:p>
        </w:tc>
        <w:tc>
          <w:tcPr>
            <w:tcW w:w="389" w:type="pct"/>
            <w:vAlign w:val="center"/>
          </w:tcPr>
          <w:p w14:paraId="5FD6BF80" w14:textId="0B74D4B5" w:rsidR="000C61AF" w:rsidRPr="00F15FE8" w:rsidRDefault="000C61AF">
            <w:pPr>
              <w:pStyle w:val="TableHeading1Centred"/>
              <w:cnfStyle w:val="100000000000" w:firstRow="1" w:lastRow="0" w:firstColumn="0" w:lastColumn="0" w:oddVBand="0" w:evenVBand="0" w:oddHBand="0" w:evenHBand="0" w:firstRowFirstColumn="0" w:firstRowLastColumn="0" w:lastRowFirstColumn="0" w:lastRowLastColumn="0"/>
            </w:pPr>
            <w:r w:rsidRPr="00F15FE8">
              <w:t>WA N</w:t>
            </w:r>
            <w:r w:rsidRPr="00F15FE8">
              <w:noBreakHyphen/>
              <w:t>R</w:t>
            </w:r>
          </w:p>
        </w:tc>
        <w:tc>
          <w:tcPr>
            <w:tcW w:w="388" w:type="pct"/>
            <w:vAlign w:val="center"/>
          </w:tcPr>
          <w:p w14:paraId="07150609" w14:textId="3FBA52DC" w:rsidR="000C61AF" w:rsidRPr="00F15FE8" w:rsidRDefault="000C61AF">
            <w:pPr>
              <w:pStyle w:val="TableHeading1Centred"/>
              <w:cnfStyle w:val="100000000000" w:firstRow="1" w:lastRow="0" w:firstColumn="0" w:lastColumn="0" w:oddVBand="0" w:evenVBand="0" w:oddHBand="0" w:evenHBand="0" w:firstRowFirstColumn="0" w:firstRowLastColumn="0" w:lastRowFirstColumn="0" w:lastRowLastColumn="0"/>
            </w:pPr>
            <w:r w:rsidRPr="00F15FE8">
              <w:t>Vic R</w:t>
            </w:r>
          </w:p>
        </w:tc>
        <w:tc>
          <w:tcPr>
            <w:tcW w:w="389" w:type="pct"/>
            <w:vAlign w:val="center"/>
          </w:tcPr>
          <w:p w14:paraId="119FDE38" w14:textId="5472D70A" w:rsidR="000C61AF" w:rsidRPr="00F15FE8" w:rsidRDefault="000C61AF">
            <w:pPr>
              <w:pStyle w:val="TableHeading1Centred"/>
              <w:cnfStyle w:val="100000000000" w:firstRow="1" w:lastRow="0" w:firstColumn="0" w:lastColumn="0" w:oddVBand="0" w:evenVBand="0" w:oddHBand="0" w:evenHBand="0" w:firstRowFirstColumn="0" w:firstRowLastColumn="0" w:lastRowFirstColumn="0" w:lastRowLastColumn="0"/>
            </w:pPr>
            <w:r w:rsidRPr="00F15FE8">
              <w:t>Vic N</w:t>
            </w:r>
            <w:r w:rsidRPr="00F15FE8">
              <w:noBreakHyphen/>
              <w:t>R</w:t>
            </w:r>
          </w:p>
        </w:tc>
      </w:tr>
      <w:tr w:rsidR="0022122A" w14:paraId="5FD8879B" w14:textId="77777777" w:rsidTr="005436A4">
        <w:tblPrEx>
          <w:tblBorders>
            <w:top w:val="single" w:sz="2" w:space="0" w:color="B8E0FF" w:themeColor="text2" w:themeTint="33"/>
            <w:bottom w:val="single" w:sz="2" w:space="0" w:color="005A9F" w:themeColor="text2"/>
            <w:insideH w:val="single" w:sz="2" w:space="0" w:color="B8E0FF" w:themeColor="text2" w:themeTint="33"/>
          </w:tblBorders>
          <w:tblCellMar>
            <w:left w:w="50" w:type="dxa"/>
            <w:right w:w="5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7" w:type="pct"/>
            <w:tcBorders>
              <w:bottom w:val="single" w:sz="2" w:space="0" w:color="005A9F" w:themeColor="text2"/>
              <w:right w:val="single" w:sz="2" w:space="0" w:color="005A9F" w:themeColor="text2"/>
            </w:tcBorders>
            <w:shd w:val="clear" w:color="auto" w:fill="E2F4FF" w:themeFill="background2" w:themeFillTint="33"/>
          </w:tcPr>
          <w:p w14:paraId="5018D4C2" w14:textId="32853B8F" w:rsidR="00FD3752" w:rsidRPr="002A7D9E" w:rsidRDefault="00FD3752" w:rsidP="00B14A0C">
            <w:pPr>
              <w:pStyle w:val="TableText"/>
            </w:pPr>
            <w:r>
              <w:t>Sample size</w:t>
            </w:r>
          </w:p>
        </w:tc>
        <w:tc>
          <w:tcPr>
            <w:tcW w:w="374" w:type="pct"/>
            <w:tcBorders>
              <w:left w:val="single" w:sz="2" w:space="0" w:color="005A9F" w:themeColor="text2"/>
              <w:bottom w:val="single" w:sz="2" w:space="0" w:color="005A9F" w:themeColor="text2"/>
            </w:tcBorders>
            <w:shd w:val="clear" w:color="auto" w:fill="E2F4FF" w:themeFill="background2" w:themeFillTint="33"/>
            <w:vAlign w:val="center"/>
          </w:tcPr>
          <w:p w14:paraId="63A6F482" w14:textId="5501C41D" w:rsidR="00FD3752" w:rsidRPr="00FD3752" w:rsidRDefault="00FD3752"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5,139</w:t>
            </w:r>
          </w:p>
        </w:tc>
        <w:tc>
          <w:tcPr>
            <w:tcW w:w="375" w:type="pct"/>
            <w:tcBorders>
              <w:bottom w:val="single" w:sz="2" w:space="0" w:color="005A9F" w:themeColor="text2"/>
              <w:right w:val="single" w:sz="2" w:space="0" w:color="005A9F" w:themeColor="text2"/>
            </w:tcBorders>
            <w:shd w:val="clear" w:color="auto" w:fill="E2F4FF" w:themeFill="background2" w:themeFillTint="33"/>
            <w:vAlign w:val="center"/>
          </w:tcPr>
          <w:p w14:paraId="16FF1DDC" w14:textId="3FCD7D14" w:rsidR="00FD3752" w:rsidRPr="00FD3752" w:rsidRDefault="00FD3752"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11,979</w:t>
            </w:r>
          </w:p>
        </w:tc>
        <w:tc>
          <w:tcPr>
            <w:tcW w:w="421" w:type="pct"/>
            <w:tcBorders>
              <w:left w:val="single" w:sz="2" w:space="0" w:color="005A9F" w:themeColor="text2"/>
              <w:bottom w:val="single" w:sz="2" w:space="0" w:color="005A9F" w:themeColor="text2"/>
            </w:tcBorders>
            <w:shd w:val="clear" w:color="auto" w:fill="E2F4FF" w:themeFill="background2" w:themeFillTint="33"/>
            <w:vAlign w:val="center"/>
          </w:tcPr>
          <w:p w14:paraId="54293359" w14:textId="49443B5C" w:rsidR="00FD3752" w:rsidRPr="00FD3752" w:rsidRDefault="00FD3752"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1,788</w:t>
            </w:r>
          </w:p>
        </w:tc>
        <w:tc>
          <w:tcPr>
            <w:tcW w:w="468" w:type="pct"/>
            <w:tcBorders>
              <w:bottom w:val="single" w:sz="2" w:space="0" w:color="005A9F" w:themeColor="text2"/>
              <w:right w:val="single" w:sz="2" w:space="0" w:color="005A9F" w:themeColor="text2"/>
            </w:tcBorders>
            <w:shd w:val="clear" w:color="auto" w:fill="E2F4FF" w:themeFill="background2" w:themeFillTint="33"/>
            <w:vAlign w:val="center"/>
          </w:tcPr>
          <w:p w14:paraId="4BA3C089" w14:textId="59A6231E" w:rsidR="00FD3752" w:rsidRPr="00FD3752" w:rsidRDefault="00FD3752"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11,449</w:t>
            </w:r>
          </w:p>
        </w:tc>
        <w:tc>
          <w:tcPr>
            <w:tcW w:w="342" w:type="pct"/>
            <w:tcBorders>
              <w:left w:val="single" w:sz="2" w:space="0" w:color="005A9F" w:themeColor="text2"/>
              <w:bottom w:val="single" w:sz="2" w:space="0" w:color="005A9F" w:themeColor="text2"/>
            </w:tcBorders>
            <w:shd w:val="clear" w:color="auto" w:fill="E2F4FF" w:themeFill="background2" w:themeFillTint="33"/>
            <w:vAlign w:val="center"/>
          </w:tcPr>
          <w:p w14:paraId="641E347D" w14:textId="559E28EA" w:rsidR="00FD3752" w:rsidRPr="00FD3752" w:rsidRDefault="00FD3752"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13,625</w:t>
            </w:r>
          </w:p>
        </w:tc>
        <w:tc>
          <w:tcPr>
            <w:tcW w:w="388" w:type="pct"/>
            <w:tcBorders>
              <w:bottom w:val="single" w:sz="2" w:space="0" w:color="005A9F" w:themeColor="text2"/>
              <w:right w:val="single" w:sz="2" w:space="0" w:color="005A9F" w:themeColor="text2"/>
            </w:tcBorders>
            <w:shd w:val="clear" w:color="auto" w:fill="E2F4FF" w:themeFill="background2" w:themeFillTint="33"/>
            <w:vAlign w:val="center"/>
          </w:tcPr>
          <w:p w14:paraId="75D08EC0" w14:textId="2F946BE1" w:rsidR="00FD3752" w:rsidRPr="00FD3752" w:rsidRDefault="00FD3752"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66,114</w:t>
            </w:r>
          </w:p>
        </w:tc>
        <w:tc>
          <w:tcPr>
            <w:tcW w:w="388" w:type="pct"/>
            <w:tcBorders>
              <w:left w:val="single" w:sz="2" w:space="0" w:color="005A9F" w:themeColor="text2"/>
              <w:bottom w:val="single" w:sz="2" w:space="0" w:color="005A9F" w:themeColor="text2"/>
            </w:tcBorders>
            <w:shd w:val="clear" w:color="auto" w:fill="E2F4FF" w:themeFill="background2" w:themeFillTint="33"/>
            <w:vAlign w:val="center"/>
          </w:tcPr>
          <w:p w14:paraId="5D0158CE" w14:textId="6BFB6C87" w:rsidR="00FD3752" w:rsidRPr="00FD3752" w:rsidRDefault="00FD3752"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3,810</w:t>
            </w:r>
          </w:p>
        </w:tc>
        <w:tc>
          <w:tcPr>
            <w:tcW w:w="389" w:type="pct"/>
            <w:tcBorders>
              <w:bottom w:val="single" w:sz="2" w:space="0" w:color="005A9F" w:themeColor="text2"/>
              <w:right w:val="single" w:sz="2" w:space="0" w:color="005A9F" w:themeColor="text2"/>
            </w:tcBorders>
            <w:shd w:val="clear" w:color="auto" w:fill="E2F4FF" w:themeFill="background2" w:themeFillTint="33"/>
            <w:vAlign w:val="center"/>
          </w:tcPr>
          <w:p w14:paraId="17B8B6D2" w14:textId="3D09F80A" w:rsidR="00FD3752" w:rsidRPr="00FD3752" w:rsidRDefault="00FD3752"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11,811</w:t>
            </w:r>
          </w:p>
        </w:tc>
        <w:tc>
          <w:tcPr>
            <w:tcW w:w="388" w:type="pct"/>
            <w:tcBorders>
              <w:left w:val="single" w:sz="2" w:space="0" w:color="005A9F" w:themeColor="text2"/>
              <w:bottom w:val="single" w:sz="2" w:space="0" w:color="005A9F" w:themeColor="text2"/>
            </w:tcBorders>
            <w:shd w:val="clear" w:color="auto" w:fill="E2F4FF" w:themeFill="background2" w:themeFillTint="33"/>
            <w:vAlign w:val="center"/>
          </w:tcPr>
          <w:p w14:paraId="244A63EB" w14:textId="1A4C29A6" w:rsidR="00FD3752" w:rsidRPr="00FD3752" w:rsidRDefault="00FD3752"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4,506</w:t>
            </w:r>
          </w:p>
        </w:tc>
        <w:tc>
          <w:tcPr>
            <w:tcW w:w="389" w:type="pct"/>
            <w:tcBorders>
              <w:bottom w:val="single" w:sz="2" w:space="0" w:color="005A9F" w:themeColor="text2"/>
            </w:tcBorders>
            <w:shd w:val="clear" w:color="auto" w:fill="E2F4FF" w:themeFill="background2" w:themeFillTint="33"/>
            <w:vAlign w:val="center"/>
          </w:tcPr>
          <w:p w14:paraId="54E7E8BD" w14:textId="6A6131BE" w:rsidR="00FD3752" w:rsidRPr="00FD3752" w:rsidRDefault="00FD3752"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FD3752">
              <w:rPr>
                <w:rStyle w:val="Bold"/>
              </w:rPr>
              <w:t>35,409</w:t>
            </w:r>
          </w:p>
        </w:tc>
      </w:tr>
      <w:bookmarkEnd w:id="200"/>
      <w:tr w:rsidR="0022122A" w14:paraId="72356E60" w14:textId="77777777" w:rsidTr="005436A4">
        <w:tc>
          <w:tcPr>
            <w:cnfStyle w:val="001000000000" w:firstRow="0" w:lastRow="0" w:firstColumn="1" w:lastColumn="0" w:oddVBand="0" w:evenVBand="0" w:oddHBand="0" w:evenHBand="0" w:firstRowFirstColumn="0" w:firstRowLastColumn="0" w:lastRowFirstColumn="0" w:lastRowLastColumn="0"/>
            <w:tcW w:w="1077" w:type="pct"/>
            <w:tcBorders>
              <w:top w:val="single" w:sz="4" w:space="0" w:color="005A9F" w:themeColor="text2"/>
              <w:bottom w:val="single" w:sz="4" w:space="0" w:color="B8E0FF" w:themeColor="text2" w:themeTint="33"/>
              <w:right w:val="single" w:sz="4" w:space="0" w:color="005A9F" w:themeColor="text2"/>
            </w:tcBorders>
            <w:shd w:val="clear" w:color="auto" w:fill="E2F4FF" w:themeFill="background2" w:themeFillTint="33"/>
          </w:tcPr>
          <w:p w14:paraId="57A17A94" w14:textId="6713C583" w:rsidR="000C61AF" w:rsidRPr="002A7D9E" w:rsidRDefault="000C61AF" w:rsidP="00B14A0C">
            <w:pPr>
              <w:pStyle w:val="TableText"/>
            </w:pPr>
            <w:r w:rsidRPr="002A7D9E">
              <w:t>No service received</w:t>
            </w:r>
            <w:r w:rsidR="005436A4">
              <w:t xml:space="preserve"> (total)</w:t>
            </w:r>
          </w:p>
        </w:tc>
        <w:tc>
          <w:tcPr>
            <w:tcW w:w="374" w:type="pct"/>
            <w:tcBorders>
              <w:top w:val="single" w:sz="4" w:space="0" w:color="005A9F" w:themeColor="text2"/>
              <w:left w:val="single" w:sz="4" w:space="0" w:color="005A9F" w:themeColor="text2"/>
              <w:bottom w:val="single" w:sz="4" w:space="0" w:color="B8E0FF" w:themeColor="text2" w:themeTint="33"/>
            </w:tcBorders>
            <w:shd w:val="clear" w:color="auto" w:fill="E2F4FF" w:themeFill="background2" w:themeFillTint="33"/>
            <w:vAlign w:val="center"/>
          </w:tcPr>
          <w:p w14:paraId="68E87194" w14:textId="77777777" w:rsidR="000C61AF" w:rsidRPr="00D51D73"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D51D73">
              <w:rPr>
                <w:b/>
                <w:bCs/>
              </w:rPr>
              <w:t>33%</w:t>
            </w:r>
          </w:p>
        </w:tc>
        <w:tc>
          <w:tcPr>
            <w:tcW w:w="375" w:type="pct"/>
            <w:tcBorders>
              <w:top w:val="single" w:sz="4" w:space="0" w:color="005A9F" w:themeColor="text2"/>
              <w:bottom w:val="single" w:sz="4" w:space="0" w:color="B8E0FF" w:themeColor="text2" w:themeTint="33"/>
              <w:right w:val="single" w:sz="4" w:space="0" w:color="005A9F" w:themeColor="text2"/>
            </w:tcBorders>
            <w:shd w:val="clear" w:color="auto" w:fill="E2F4FF" w:themeFill="background2" w:themeFillTint="33"/>
            <w:vAlign w:val="center"/>
          </w:tcPr>
          <w:p w14:paraId="385A3799" w14:textId="77777777" w:rsidR="000C61AF" w:rsidRPr="00D51D73"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D51D73">
              <w:rPr>
                <w:b/>
                <w:bCs/>
              </w:rPr>
              <w:t>48%</w:t>
            </w:r>
          </w:p>
        </w:tc>
        <w:tc>
          <w:tcPr>
            <w:tcW w:w="421" w:type="pct"/>
            <w:tcBorders>
              <w:top w:val="single" w:sz="4" w:space="0" w:color="005A9F" w:themeColor="text2"/>
              <w:left w:val="single" w:sz="4" w:space="0" w:color="005A9F" w:themeColor="text2"/>
              <w:bottom w:val="single" w:sz="4" w:space="0" w:color="B8E0FF" w:themeColor="text2" w:themeTint="33"/>
            </w:tcBorders>
            <w:shd w:val="clear" w:color="auto" w:fill="E2F4FF" w:themeFill="background2" w:themeFillTint="33"/>
            <w:vAlign w:val="center"/>
          </w:tcPr>
          <w:p w14:paraId="7813B395" w14:textId="77777777" w:rsidR="000C61AF" w:rsidRPr="00D51D73"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D51D73">
              <w:rPr>
                <w:b/>
                <w:bCs/>
              </w:rPr>
              <w:t>35%</w:t>
            </w:r>
          </w:p>
        </w:tc>
        <w:tc>
          <w:tcPr>
            <w:tcW w:w="468" w:type="pct"/>
            <w:tcBorders>
              <w:top w:val="single" w:sz="4" w:space="0" w:color="005A9F" w:themeColor="text2"/>
              <w:bottom w:val="single" w:sz="4" w:space="0" w:color="B8E0FF" w:themeColor="text2" w:themeTint="33"/>
              <w:right w:val="single" w:sz="4" w:space="0" w:color="005A9F" w:themeColor="text2"/>
            </w:tcBorders>
            <w:shd w:val="clear" w:color="auto" w:fill="E2F4FF" w:themeFill="background2" w:themeFillTint="33"/>
            <w:vAlign w:val="center"/>
          </w:tcPr>
          <w:p w14:paraId="26DD5484" w14:textId="77777777" w:rsidR="000C61AF" w:rsidRPr="00D51D73"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D51D73">
              <w:rPr>
                <w:b/>
                <w:bCs/>
              </w:rPr>
              <w:t>47%</w:t>
            </w:r>
          </w:p>
        </w:tc>
        <w:tc>
          <w:tcPr>
            <w:tcW w:w="342" w:type="pct"/>
            <w:tcBorders>
              <w:top w:val="single" w:sz="4" w:space="0" w:color="005A9F" w:themeColor="text2"/>
              <w:left w:val="single" w:sz="4" w:space="0" w:color="005A9F" w:themeColor="text2"/>
              <w:bottom w:val="single" w:sz="4" w:space="0" w:color="B8E0FF" w:themeColor="text2" w:themeTint="33"/>
            </w:tcBorders>
            <w:shd w:val="clear" w:color="auto" w:fill="E2F4FF" w:themeFill="background2" w:themeFillTint="33"/>
            <w:vAlign w:val="center"/>
          </w:tcPr>
          <w:p w14:paraId="14000953" w14:textId="77777777" w:rsidR="000C61AF" w:rsidRPr="00D51D73"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D51D73">
              <w:rPr>
                <w:b/>
                <w:bCs/>
              </w:rPr>
              <w:t>26%</w:t>
            </w:r>
          </w:p>
        </w:tc>
        <w:tc>
          <w:tcPr>
            <w:tcW w:w="388" w:type="pct"/>
            <w:tcBorders>
              <w:top w:val="single" w:sz="4" w:space="0" w:color="005A9F" w:themeColor="text2"/>
              <w:bottom w:val="single" w:sz="4" w:space="0" w:color="B8E0FF" w:themeColor="text2" w:themeTint="33"/>
              <w:right w:val="single" w:sz="4" w:space="0" w:color="005A9F" w:themeColor="text2"/>
            </w:tcBorders>
            <w:shd w:val="clear" w:color="auto" w:fill="E2F4FF" w:themeFill="background2" w:themeFillTint="33"/>
            <w:vAlign w:val="center"/>
          </w:tcPr>
          <w:p w14:paraId="60725F8F" w14:textId="77777777" w:rsidR="000C61AF" w:rsidRPr="00D51D73"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D51D73">
              <w:rPr>
                <w:b/>
                <w:bCs/>
              </w:rPr>
              <w:t>42%</w:t>
            </w:r>
          </w:p>
        </w:tc>
        <w:tc>
          <w:tcPr>
            <w:tcW w:w="388" w:type="pct"/>
            <w:tcBorders>
              <w:top w:val="single" w:sz="4" w:space="0" w:color="005A9F" w:themeColor="text2"/>
              <w:left w:val="single" w:sz="4" w:space="0" w:color="005A9F" w:themeColor="text2"/>
              <w:bottom w:val="single" w:sz="4" w:space="0" w:color="B8E0FF" w:themeColor="text2" w:themeTint="33"/>
            </w:tcBorders>
            <w:shd w:val="clear" w:color="auto" w:fill="E2F4FF" w:themeFill="background2" w:themeFillTint="33"/>
            <w:vAlign w:val="center"/>
          </w:tcPr>
          <w:p w14:paraId="1EC8E9D0" w14:textId="77777777" w:rsidR="000C61AF" w:rsidRPr="00D51D73"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D51D73">
              <w:rPr>
                <w:b/>
                <w:bCs/>
              </w:rPr>
              <w:t>28%</w:t>
            </w:r>
          </w:p>
        </w:tc>
        <w:tc>
          <w:tcPr>
            <w:tcW w:w="389" w:type="pct"/>
            <w:tcBorders>
              <w:top w:val="single" w:sz="4" w:space="0" w:color="005A9F" w:themeColor="text2"/>
              <w:bottom w:val="single" w:sz="4" w:space="0" w:color="B8E0FF" w:themeColor="text2" w:themeTint="33"/>
              <w:right w:val="single" w:sz="4" w:space="0" w:color="005A9F" w:themeColor="text2"/>
            </w:tcBorders>
            <w:shd w:val="clear" w:color="auto" w:fill="E2F4FF" w:themeFill="background2" w:themeFillTint="33"/>
            <w:vAlign w:val="center"/>
          </w:tcPr>
          <w:p w14:paraId="1CBE8384" w14:textId="77777777" w:rsidR="000C61AF" w:rsidRPr="00D51D73"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D51D73">
              <w:rPr>
                <w:b/>
                <w:bCs/>
              </w:rPr>
              <w:t>38%</w:t>
            </w:r>
          </w:p>
        </w:tc>
        <w:tc>
          <w:tcPr>
            <w:tcW w:w="388" w:type="pct"/>
            <w:tcBorders>
              <w:top w:val="single" w:sz="4" w:space="0" w:color="005A9F" w:themeColor="text2"/>
              <w:left w:val="single" w:sz="4" w:space="0" w:color="005A9F" w:themeColor="text2"/>
              <w:bottom w:val="single" w:sz="4" w:space="0" w:color="B8E0FF" w:themeColor="text2" w:themeTint="33"/>
            </w:tcBorders>
            <w:shd w:val="clear" w:color="auto" w:fill="E2F4FF" w:themeFill="background2" w:themeFillTint="33"/>
            <w:vAlign w:val="center"/>
          </w:tcPr>
          <w:p w14:paraId="53C82636" w14:textId="77777777" w:rsidR="000C61AF" w:rsidRPr="00D51D73"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D51D73">
              <w:rPr>
                <w:b/>
                <w:bCs/>
              </w:rPr>
              <w:t>14%</w:t>
            </w:r>
          </w:p>
        </w:tc>
        <w:tc>
          <w:tcPr>
            <w:tcW w:w="389" w:type="pct"/>
            <w:tcBorders>
              <w:top w:val="single" w:sz="4" w:space="0" w:color="005A9F" w:themeColor="text2"/>
              <w:bottom w:val="single" w:sz="4" w:space="0" w:color="B8E0FF" w:themeColor="text2" w:themeTint="33"/>
            </w:tcBorders>
            <w:shd w:val="clear" w:color="auto" w:fill="E2F4FF" w:themeFill="background2" w:themeFillTint="33"/>
            <w:vAlign w:val="center"/>
          </w:tcPr>
          <w:p w14:paraId="406EB57E" w14:textId="77777777" w:rsidR="000C61AF" w:rsidRPr="00D51D73"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D51D73">
              <w:rPr>
                <w:b/>
                <w:bCs/>
              </w:rPr>
              <w:t>29%</w:t>
            </w:r>
          </w:p>
        </w:tc>
      </w:tr>
      <w:tr w:rsidR="003439AD" w14:paraId="23A90376" w14:textId="77777777" w:rsidTr="005436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7" w:type="pct"/>
            <w:tcBorders>
              <w:top w:val="single" w:sz="4" w:space="0" w:color="B8E0FF" w:themeColor="text2" w:themeTint="33"/>
              <w:bottom w:val="single" w:sz="4" w:space="0" w:color="B8E0FF" w:themeColor="text2" w:themeTint="33"/>
              <w:right w:val="single" w:sz="4" w:space="0" w:color="005A9F" w:themeColor="text2"/>
            </w:tcBorders>
          </w:tcPr>
          <w:p w14:paraId="06D83D48" w14:textId="77777777" w:rsidR="000C61AF" w:rsidRPr="00AF1AE4" w:rsidRDefault="000C61AF" w:rsidP="00B14A0C">
            <w:pPr>
              <w:pStyle w:val="TableIndent"/>
              <w:rPr>
                <w:rStyle w:val="Italic"/>
                <w:b w:val="0"/>
                <w:bCs/>
                <w:i w:val="0"/>
                <w:iCs/>
              </w:rPr>
            </w:pPr>
            <w:r w:rsidRPr="00AF1AE4">
              <w:rPr>
                <w:rStyle w:val="Italic"/>
                <w:b w:val="0"/>
                <w:bCs/>
                <w:i w:val="0"/>
                <w:iCs/>
              </w:rPr>
              <w:t>No service recommendation</w:t>
            </w:r>
          </w:p>
        </w:tc>
        <w:tc>
          <w:tcPr>
            <w:tcW w:w="374" w:type="pct"/>
            <w:tcBorders>
              <w:top w:val="single" w:sz="4" w:space="0" w:color="B8E0FF" w:themeColor="text2" w:themeTint="33"/>
              <w:left w:val="single" w:sz="4" w:space="0" w:color="005A9F" w:themeColor="text2"/>
              <w:bottom w:val="single" w:sz="4" w:space="0" w:color="B8E0FF" w:themeColor="text2" w:themeTint="33"/>
            </w:tcBorders>
            <w:vAlign w:val="center"/>
          </w:tcPr>
          <w:p w14:paraId="30B3B5EB" w14:textId="77777777" w:rsidR="000C61AF" w:rsidRPr="00AF1AE4"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italic"/>
                <w:b w:val="0"/>
                <w:bCs/>
                <w:i w:val="0"/>
                <w:iCs/>
              </w:rPr>
            </w:pPr>
            <w:r w:rsidRPr="00AF1AE4">
              <w:rPr>
                <w:rStyle w:val="Bolditalic"/>
                <w:b w:val="0"/>
                <w:bCs/>
                <w:i w:val="0"/>
                <w:iCs/>
              </w:rPr>
              <w:t>5%</w:t>
            </w:r>
          </w:p>
        </w:tc>
        <w:tc>
          <w:tcPr>
            <w:tcW w:w="375" w:type="pct"/>
            <w:tcBorders>
              <w:top w:val="single" w:sz="4" w:space="0" w:color="B8E0FF" w:themeColor="text2" w:themeTint="33"/>
              <w:bottom w:val="single" w:sz="4" w:space="0" w:color="B8E0FF" w:themeColor="text2" w:themeTint="33"/>
              <w:right w:val="single" w:sz="4" w:space="0" w:color="005A9F" w:themeColor="text2"/>
            </w:tcBorders>
            <w:vAlign w:val="center"/>
          </w:tcPr>
          <w:p w14:paraId="7956CC23" w14:textId="77777777" w:rsidR="000C61AF" w:rsidRPr="00AF1AE4"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italic"/>
                <w:b w:val="0"/>
                <w:bCs/>
                <w:i w:val="0"/>
                <w:iCs/>
              </w:rPr>
            </w:pPr>
            <w:r w:rsidRPr="00AF1AE4">
              <w:rPr>
                <w:rStyle w:val="Bolditalic"/>
                <w:b w:val="0"/>
                <w:bCs/>
                <w:i w:val="0"/>
                <w:iCs/>
              </w:rPr>
              <w:t>11%</w:t>
            </w:r>
          </w:p>
        </w:tc>
        <w:tc>
          <w:tcPr>
            <w:tcW w:w="421" w:type="pct"/>
            <w:tcBorders>
              <w:top w:val="single" w:sz="4" w:space="0" w:color="B8E0FF" w:themeColor="text2" w:themeTint="33"/>
              <w:left w:val="single" w:sz="4" w:space="0" w:color="005A9F" w:themeColor="text2"/>
              <w:bottom w:val="single" w:sz="4" w:space="0" w:color="B8E0FF" w:themeColor="text2" w:themeTint="33"/>
            </w:tcBorders>
            <w:vAlign w:val="center"/>
          </w:tcPr>
          <w:p w14:paraId="11E25DC4" w14:textId="77777777" w:rsidR="000C61AF" w:rsidRPr="00AF1AE4"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italic"/>
                <w:b w:val="0"/>
                <w:bCs/>
                <w:i w:val="0"/>
                <w:iCs/>
              </w:rPr>
            </w:pPr>
            <w:r w:rsidRPr="00AF1AE4">
              <w:rPr>
                <w:rStyle w:val="Bolditalic"/>
                <w:b w:val="0"/>
                <w:bCs/>
                <w:i w:val="0"/>
                <w:iCs/>
              </w:rPr>
              <w:t>1%</w:t>
            </w:r>
          </w:p>
        </w:tc>
        <w:tc>
          <w:tcPr>
            <w:tcW w:w="468" w:type="pct"/>
            <w:tcBorders>
              <w:top w:val="single" w:sz="4" w:space="0" w:color="B8E0FF" w:themeColor="text2" w:themeTint="33"/>
              <w:bottom w:val="single" w:sz="4" w:space="0" w:color="B8E0FF" w:themeColor="text2" w:themeTint="33"/>
              <w:right w:val="single" w:sz="4" w:space="0" w:color="005A9F" w:themeColor="text2"/>
            </w:tcBorders>
            <w:vAlign w:val="center"/>
          </w:tcPr>
          <w:p w14:paraId="3433F634" w14:textId="77777777" w:rsidR="000C61AF" w:rsidRPr="00AF1AE4"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italic"/>
                <w:b w:val="0"/>
                <w:bCs/>
                <w:i w:val="0"/>
                <w:iCs/>
              </w:rPr>
            </w:pPr>
            <w:r w:rsidRPr="00AF1AE4">
              <w:rPr>
                <w:rStyle w:val="Bolditalic"/>
                <w:b w:val="0"/>
                <w:bCs/>
                <w:i w:val="0"/>
                <w:iCs/>
              </w:rPr>
              <w:t>7%</w:t>
            </w:r>
          </w:p>
        </w:tc>
        <w:tc>
          <w:tcPr>
            <w:tcW w:w="342" w:type="pct"/>
            <w:tcBorders>
              <w:top w:val="single" w:sz="4" w:space="0" w:color="B8E0FF" w:themeColor="text2" w:themeTint="33"/>
              <w:left w:val="single" w:sz="4" w:space="0" w:color="005A9F" w:themeColor="text2"/>
              <w:bottom w:val="single" w:sz="4" w:space="0" w:color="B8E0FF" w:themeColor="text2" w:themeTint="33"/>
            </w:tcBorders>
            <w:vAlign w:val="center"/>
          </w:tcPr>
          <w:p w14:paraId="4879061A" w14:textId="77777777" w:rsidR="000C61AF" w:rsidRPr="00AF1AE4"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italic"/>
                <w:b w:val="0"/>
                <w:bCs/>
                <w:i w:val="0"/>
                <w:iCs/>
              </w:rPr>
            </w:pPr>
            <w:r w:rsidRPr="00AF1AE4">
              <w:rPr>
                <w:rStyle w:val="Bolditalic"/>
                <w:b w:val="0"/>
                <w:bCs/>
                <w:i w:val="0"/>
                <w:iCs/>
              </w:rPr>
              <w:t>1%</w:t>
            </w:r>
          </w:p>
        </w:tc>
        <w:tc>
          <w:tcPr>
            <w:tcW w:w="388" w:type="pct"/>
            <w:tcBorders>
              <w:top w:val="single" w:sz="4" w:space="0" w:color="B8E0FF" w:themeColor="text2" w:themeTint="33"/>
              <w:bottom w:val="single" w:sz="4" w:space="0" w:color="B8E0FF" w:themeColor="text2" w:themeTint="33"/>
              <w:right w:val="single" w:sz="4" w:space="0" w:color="005A9F" w:themeColor="text2"/>
            </w:tcBorders>
            <w:vAlign w:val="center"/>
          </w:tcPr>
          <w:p w14:paraId="65EBEBC9" w14:textId="77777777" w:rsidR="000C61AF" w:rsidRPr="00AF1AE4"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italic"/>
                <w:b w:val="0"/>
                <w:bCs/>
                <w:i w:val="0"/>
                <w:iCs/>
              </w:rPr>
            </w:pPr>
            <w:r w:rsidRPr="00AF1AE4">
              <w:rPr>
                <w:rStyle w:val="Bolditalic"/>
                <w:b w:val="0"/>
                <w:bCs/>
                <w:i w:val="0"/>
                <w:iCs/>
              </w:rPr>
              <w:t>7%</w:t>
            </w:r>
          </w:p>
        </w:tc>
        <w:tc>
          <w:tcPr>
            <w:tcW w:w="388" w:type="pct"/>
            <w:tcBorders>
              <w:top w:val="single" w:sz="4" w:space="0" w:color="B8E0FF" w:themeColor="text2" w:themeTint="33"/>
              <w:left w:val="single" w:sz="4" w:space="0" w:color="005A9F" w:themeColor="text2"/>
              <w:bottom w:val="single" w:sz="4" w:space="0" w:color="B8E0FF" w:themeColor="text2" w:themeTint="33"/>
            </w:tcBorders>
            <w:vAlign w:val="center"/>
          </w:tcPr>
          <w:p w14:paraId="26C15DC8" w14:textId="77777777" w:rsidR="000C61AF" w:rsidRPr="00AF1AE4"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italic"/>
                <w:b w:val="0"/>
                <w:bCs/>
                <w:i w:val="0"/>
                <w:iCs/>
              </w:rPr>
            </w:pPr>
            <w:r w:rsidRPr="00AF1AE4">
              <w:rPr>
                <w:rStyle w:val="Bolditalic"/>
                <w:b w:val="0"/>
                <w:bCs/>
                <w:i w:val="0"/>
                <w:iCs/>
              </w:rPr>
              <w:t>8%</w:t>
            </w:r>
          </w:p>
        </w:tc>
        <w:tc>
          <w:tcPr>
            <w:tcW w:w="389" w:type="pct"/>
            <w:tcBorders>
              <w:top w:val="single" w:sz="4" w:space="0" w:color="B8E0FF" w:themeColor="text2" w:themeTint="33"/>
              <w:bottom w:val="single" w:sz="4" w:space="0" w:color="B8E0FF" w:themeColor="text2" w:themeTint="33"/>
              <w:right w:val="single" w:sz="4" w:space="0" w:color="005A9F" w:themeColor="text2"/>
            </w:tcBorders>
            <w:vAlign w:val="center"/>
          </w:tcPr>
          <w:p w14:paraId="63377A60" w14:textId="77777777" w:rsidR="000C61AF" w:rsidRPr="00AF1AE4"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italic"/>
                <w:b w:val="0"/>
                <w:bCs/>
                <w:i w:val="0"/>
                <w:iCs/>
              </w:rPr>
            </w:pPr>
            <w:r w:rsidRPr="00AF1AE4">
              <w:rPr>
                <w:rStyle w:val="Bolditalic"/>
                <w:b w:val="0"/>
                <w:bCs/>
                <w:i w:val="0"/>
                <w:iCs/>
              </w:rPr>
              <w:t>17%</w:t>
            </w:r>
          </w:p>
        </w:tc>
        <w:tc>
          <w:tcPr>
            <w:tcW w:w="388" w:type="pct"/>
            <w:tcBorders>
              <w:top w:val="single" w:sz="4" w:space="0" w:color="B8E0FF" w:themeColor="text2" w:themeTint="33"/>
              <w:left w:val="single" w:sz="4" w:space="0" w:color="005A9F" w:themeColor="text2"/>
              <w:bottom w:val="single" w:sz="4" w:space="0" w:color="B8E0FF" w:themeColor="text2" w:themeTint="33"/>
            </w:tcBorders>
            <w:vAlign w:val="center"/>
          </w:tcPr>
          <w:p w14:paraId="625EA1F8" w14:textId="77777777" w:rsidR="000C61AF" w:rsidRPr="00AF1AE4"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italic"/>
                <w:b w:val="0"/>
                <w:bCs/>
                <w:i w:val="0"/>
                <w:iCs/>
              </w:rPr>
            </w:pPr>
            <w:r w:rsidRPr="00AF1AE4">
              <w:rPr>
                <w:rStyle w:val="Bolditalic"/>
                <w:b w:val="0"/>
                <w:bCs/>
                <w:i w:val="0"/>
                <w:iCs/>
              </w:rPr>
              <w:t>&lt;1%</w:t>
            </w:r>
          </w:p>
        </w:tc>
        <w:tc>
          <w:tcPr>
            <w:tcW w:w="389" w:type="pct"/>
            <w:tcBorders>
              <w:top w:val="single" w:sz="4" w:space="0" w:color="B8E0FF" w:themeColor="text2" w:themeTint="33"/>
              <w:bottom w:val="single" w:sz="4" w:space="0" w:color="B8E0FF" w:themeColor="text2" w:themeTint="33"/>
            </w:tcBorders>
            <w:vAlign w:val="center"/>
          </w:tcPr>
          <w:p w14:paraId="637892EA" w14:textId="77777777" w:rsidR="000C61AF" w:rsidRPr="00AF1AE4"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italic"/>
                <w:b w:val="0"/>
                <w:bCs/>
                <w:i w:val="0"/>
                <w:iCs/>
              </w:rPr>
            </w:pPr>
            <w:r w:rsidRPr="00AF1AE4">
              <w:rPr>
                <w:rStyle w:val="Bolditalic"/>
                <w:b w:val="0"/>
                <w:bCs/>
                <w:i w:val="0"/>
                <w:iCs/>
              </w:rPr>
              <w:t>7%</w:t>
            </w:r>
          </w:p>
        </w:tc>
      </w:tr>
      <w:tr w:rsidR="003439AD" w14:paraId="5AD4565E" w14:textId="77777777" w:rsidTr="005436A4">
        <w:tc>
          <w:tcPr>
            <w:cnfStyle w:val="001000000000" w:firstRow="0" w:lastRow="0" w:firstColumn="1" w:lastColumn="0" w:oddVBand="0" w:evenVBand="0" w:oddHBand="0" w:evenHBand="0" w:firstRowFirstColumn="0" w:firstRowLastColumn="0" w:lastRowFirstColumn="0" w:lastRowLastColumn="0"/>
            <w:tcW w:w="1077" w:type="pct"/>
            <w:tcBorders>
              <w:bottom w:val="single" w:sz="4" w:space="0" w:color="005A9F" w:themeColor="text2"/>
              <w:right w:val="single" w:sz="4" w:space="0" w:color="005A9F" w:themeColor="text2"/>
            </w:tcBorders>
          </w:tcPr>
          <w:p w14:paraId="25F6814A" w14:textId="77777777" w:rsidR="000C61AF" w:rsidRPr="00AF1AE4" w:rsidRDefault="000C61AF" w:rsidP="00B14A0C">
            <w:pPr>
              <w:pStyle w:val="TableIndent"/>
              <w:rPr>
                <w:rStyle w:val="Italic"/>
                <w:b w:val="0"/>
                <w:bCs/>
                <w:i w:val="0"/>
                <w:iCs/>
              </w:rPr>
            </w:pPr>
            <w:r w:rsidRPr="00AF1AE4">
              <w:rPr>
                <w:rStyle w:val="Italic"/>
                <w:b w:val="0"/>
                <w:bCs/>
                <w:i w:val="0"/>
                <w:iCs/>
              </w:rPr>
              <w:t>Service recommended, but no service received</w:t>
            </w:r>
          </w:p>
        </w:tc>
        <w:tc>
          <w:tcPr>
            <w:tcW w:w="374" w:type="pct"/>
            <w:tcBorders>
              <w:left w:val="single" w:sz="4" w:space="0" w:color="005A9F" w:themeColor="text2"/>
              <w:bottom w:val="single" w:sz="4" w:space="0" w:color="005A9F" w:themeColor="text2"/>
            </w:tcBorders>
            <w:vAlign w:val="center"/>
          </w:tcPr>
          <w:p w14:paraId="7CCAA8EE" w14:textId="77777777" w:rsidR="000C61AF" w:rsidRPr="00AF1AE4"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rStyle w:val="Bolditalic"/>
                <w:b w:val="0"/>
                <w:bCs/>
                <w:i w:val="0"/>
                <w:iCs/>
              </w:rPr>
            </w:pPr>
            <w:r w:rsidRPr="00AF1AE4">
              <w:rPr>
                <w:rStyle w:val="Bolditalic"/>
                <w:b w:val="0"/>
                <w:bCs/>
                <w:i w:val="0"/>
                <w:iCs/>
              </w:rPr>
              <w:t>29%</w:t>
            </w:r>
          </w:p>
        </w:tc>
        <w:tc>
          <w:tcPr>
            <w:tcW w:w="375" w:type="pct"/>
            <w:tcBorders>
              <w:bottom w:val="single" w:sz="4" w:space="0" w:color="005A9F" w:themeColor="text2"/>
              <w:right w:val="single" w:sz="4" w:space="0" w:color="005A9F" w:themeColor="text2"/>
            </w:tcBorders>
            <w:vAlign w:val="center"/>
          </w:tcPr>
          <w:p w14:paraId="05BFA362" w14:textId="77777777" w:rsidR="000C61AF" w:rsidRPr="00AF1AE4"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rStyle w:val="Bolditalic"/>
                <w:b w:val="0"/>
                <w:bCs/>
                <w:i w:val="0"/>
                <w:iCs/>
              </w:rPr>
            </w:pPr>
            <w:r w:rsidRPr="00AF1AE4">
              <w:rPr>
                <w:rStyle w:val="Bolditalic"/>
                <w:b w:val="0"/>
                <w:bCs/>
                <w:i w:val="0"/>
                <w:iCs/>
              </w:rPr>
              <w:t>36%</w:t>
            </w:r>
          </w:p>
        </w:tc>
        <w:tc>
          <w:tcPr>
            <w:tcW w:w="421" w:type="pct"/>
            <w:tcBorders>
              <w:left w:val="single" w:sz="4" w:space="0" w:color="005A9F" w:themeColor="text2"/>
              <w:bottom w:val="single" w:sz="4" w:space="0" w:color="005A9F" w:themeColor="text2"/>
            </w:tcBorders>
            <w:vAlign w:val="center"/>
          </w:tcPr>
          <w:p w14:paraId="23EB8FE4" w14:textId="77777777" w:rsidR="000C61AF" w:rsidRPr="00AF1AE4"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rStyle w:val="Bolditalic"/>
                <w:b w:val="0"/>
                <w:bCs/>
                <w:i w:val="0"/>
                <w:iCs/>
              </w:rPr>
            </w:pPr>
            <w:r w:rsidRPr="00AF1AE4">
              <w:rPr>
                <w:rStyle w:val="Bolditalic"/>
                <w:b w:val="0"/>
                <w:bCs/>
                <w:i w:val="0"/>
                <w:iCs/>
              </w:rPr>
              <w:t>34%</w:t>
            </w:r>
          </w:p>
        </w:tc>
        <w:tc>
          <w:tcPr>
            <w:tcW w:w="468" w:type="pct"/>
            <w:tcBorders>
              <w:bottom w:val="single" w:sz="4" w:space="0" w:color="005A9F" w:themeColor="text2"/>
              <w:right w:val="single" w:sz="4" w:space="0" w:color="005A9F" w:themeColor="text2"/>
            </w:tcBorders>
            <w:vAlign w:val="center"/>
          </w:tcPr>
          <w:p w14:paraId="1EFBD487" w14:textId="77777777" w:rsidR="000C61AF" w:rsidRPr="00AF1AE4"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rStyle w:val="Bolditalic"/>
                <w:b w:val="0"/>
                <w:bCs/>
                <w:i w:val="0"/>
                <w:iCs/>
              </w:rPr>
            </w:pPr>
            <w:r w:rsidRPr="00AF1AE4">
              <w:rPr>
                <w:rStyle w:val="Bolditalic"/>
                <w:b w:val="0"/>
                <w:bCs/>
                <w:i w:val="0"/>
                <w:iCs/>
              </w:rPr>
              <w:t>40%</w:t>
            </w:r>
          </w:p>
        </w:tc>
        <w:tc>
          <w:tcPr>
            <w:tcW w:w="342" w:type="pct"/>
            <w:tcBorders>
              <w:left w:val="single" w:sz="4" w:space="0" w:color="005A9F" w:themeColor="text2"/>
              <w:bottom w:val="single" w:sz="4" w:space="0" w:color="005A9F" w:themeColor="text2"/>
            </w:tcBorders>
            <w:vAlign w:val="center"/>
          </w:tcPr>
          <w:p w14:paraId="3E150972" w14:textId="77777777" w:rsidR="000C61AF" w:rsidRPr="00AF1AE4"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rStyle w:val="Bolditalic"/>
                <w:b w:val="0"/>
                <w:bCs/>
                <w:i w:val="0"/>
                <w:iCs/>
              </w:rPr>
            </w:pPr>
            <w:r w:rsidRPr="00AF1AE4">
              <w:rPr>
                <w:rStyle w:val="Bolditalic"/>
                <w:b w:val="0"/>
                <w:bCs/>
                <w:i w:val="0"/>
                <w:iCs/>
              </w:rPr>
              <w:t>25%</w:t>
            </w:r>
          </w:p>
        </w:tc>
        <w:tc>
          <w:tcPr>
            <w:tcW w:w="388" w:type="pct"/>
            <w:tcBorders>
              <w:bottom w:val="single" w:sz="4" w:space="0" w:color="005A9F" w:themeColor="text2"/>
              <w:right w:val="single" w:sz="4" w:space="0" w:color="005A9F" w:themeColor="text2"/>
            </w:tcBorders>
            <w:vAlign w:val="center"/>
          </w:tcPr>
          <w:p w14:paraId="4818426A" w14:textId="77777777" w:rsidR="000C61AF" w:rsidRPr="00AF1AE4"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rStyle w:val="Bolditalic"/>
                <w:b w:val="0"/>
                <w:bCs/>
                <w:i w:val="0"/>
                <w:iCs/>
              </w:rPr>
            </w:pPr>
            <w:r w:rsidRPr="00AF1AE4">
              <w:rPr>
                <w:rStyle w:val="Bolditalic"/>
                <w:b w:val="0"/>
                <w:bCs/>
                <w:i w:val="0"/>
                <w:iCs/>
              </w:rPr>
              <w:t>35%</w:t>
            </w:r>
          </w:p>
        </w:tc>
        <w:tc>
          <w:tcPr>
            <w:tcW w:w="388" w:type="pct"/>
            <w:tcBorders>
              <w:left w:val="single" w:sz="4" w:space="0" w:color="005A9F" w:themeColor="text2"/>
              <w:bottom w:val="single" w:sz="4" w:space="0" w:color="005A9F" w:themeColor="text2"/>
            </w:tcBorders>
            <w:vAlign w:val="center"/>
          </w:tcPr>
          <w:p w14:paraId="65B8BAD7" w14:textId="77777777" w:rsidR="000C61AF" w:rsidRPr="00AF1AE4"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rStyle w:val="Bolditalic"/>
                <w:b w:val="0"/>
                <w:bCs/>
                <w:i w:val="0"/>
                <w:iCs/>
              </w:rPr>
            </w:pPr>
            <w:r w:rsidRPr="00AF1AE4">
              <w:rPr>
                <w:rStyle w:val="Bolditalic"/>
                <w:b w:val="0"/>
                <w:bCs/>
                <w:i w:val="0"/>
                <w:iCs/>
              </w:rPr>
              <w:t>20%</w:t>
            </w:r>
          </w:p>
        </w:tc>
        <w:tc>
          <w:tcPr>
            <w:tcW w:w="389" w:type="pct"/>
            <w:tcBorders>
              <w:bottom w:val="single" w:sz="4" w:space="0" w:color="005A9F" w:themeColor="text2"/>
              <w:right w:val="single" w:sz="4" w:space="0" w:color="005A9F" w:themeColor="text2"/>
            </w:tcBorders>
            <w:vAlign w:val="center"/>
          </w:tcPr>
          <w:p w14:paraId="7AE4BE3E" w14:textId="77777777" w:rsidR="000C61AF" w:rsidRPr="00AF1AE4"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rStyle w:val="Bolditalic"/>
                <w:b w:val="0"/>
                <w:bCs/>
                <w:i w:val="0"/>
                <w:iCs/>
              </w:rPr>
            </w:pPr>
            <w:r w:rsidRPr="00AF1AE4">
              <w:rPr>
                <w:rStyle w:val="Bolditalic"/>
                <w:b w:val="0"/>
                <w:bCs/>
                <w:i w:val="0"/>
                <w:iCs/>
              </w:rPr>
              <w:t>20%</w:t>
            </w:r>
          </w:p>
        </w:tc>
        <w:tc>
          <w:tcPr>
            <w:tcW w:w="388" w:type="pct"/>
            <w:tcBorders>
              <w:left w:val="single" w:sz="4" w:space="0" w:color="005A9F" w:themeColor="text2"/>
              <w:bottom w:val="single" w:sz="4" w:space="0" w:color="005A9F" w:themeColor="text2"/>
            </w:tcBorders>
            <w:vAlign w:val="center"/>
          </w:tcPr>
          <w:p w14:paraId="34633F32" w14:textId="77777777" w:rsidR="000C61AF" w:rsidRPr="00AF1AE4"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rStyle w:val="Bolditalic"/>
                <w:b w:val="0"/>
                <w:bCs/>
                <w:i w:val="0"/>
                <w:iCs/>
              </w:rPr>
            </w:pPr>
            <w:r w:rsidRPr="00AF1AE4">
              <w:rPr>
                <w:rStyle w:val="Bolditalic"/>
                <w:b w:val="0"/>
                <w:bCs/>
                <w:i w:val="0"/>
                <w:iCs/>
              </w:rPr>
              <w:t>13%</w:t>
            </w:r>
          </w:p>
        </w:tc>
        <w:tc>
          <w:tcPr>
            <w:tcW w:w="389" w:type="pct"/>
            <w:tcBorders>
              <w:bottom w:val="single" w:sz="4" w:space="0" w:color="005A9F" w:themeColor="text2"/>
            </w:tcBorders>
            <w:vAlign w:val="center"/>
          </w:tcPr>
          <w:p w14:paraId="5E7C1F94" w14:textId="77777777" w:rsidR="000C61AF" w:rsidRPr="00AF1AE4"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rStyle w:val="Bolditalic"/>
                <w:b w:val="0"/>
                <w:bCs/>
                <w:i w:val="0"/>
                <w:iCs/>
              </w:rPr>
            </w:pPr>
            <w:r w:rsidRPr="00AF1AE4">
              <w:rPr>
                <w:rStyle w:val="Bolditalic"/>
                <w:b w:val="0"/>
                <w:bCs/>
                <w:i w:val="0"/>
                <w:iCs/>
              </w:rPr>
              <w:t>22%</w:t>
            </w:r>
          </w:p>
        </w:tc>
      </w:tr>
      <w:tr w:rsidR="0022122A" w14:paraId="5CEEE5E3" w14:textId="77777777" w:rsidTr="005436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7" w:type="pct"/>
            <w:tcBorders>
              <w:top w:val="single" w:sz="4" w:space="0" w:color="005A9F" w:themeColor="text2"/>
              <w:bottom w:val="single" w:sz="4" w:space="0" w:color="B8E0FF" w:themeColor="text2" w:themeTint="33"/>
              <w:right w:val="single" w:sz="4" w:space="0" w:color="005A9F" w:themeColor="text2"/>
            </w:tcBorders>
            <w:shd w:val="clear" w:color="auto" w:fill="E2F4FF" w:themeFill="background2" w:themeFillTint="33"/>
          </w:tcPr>
          <w:p w14:paraId="6724850C" w14:textId="38BAC385" w:rsidR="005436A4" w:rsidRPr="002A7D9E" w:rsidRDefault="005436A4" w:rsidP="008033CA">
            <w:pPr>
              <w:pStyle w:val="TableText"/>
            </w:pPr>
            <w:r w:rsidRPr="002A7D9E">
              <w:t>Service received</w:t>
            </w:r>
            <w:r>
              <w:t xml:space="preserve"> (total)</w:t>
            </w:r>
          </w:p>
        </w:tc>
        <w:tc>
          <w:tcPr>
            <w:tcW w:w="374" w:type="pct"/>
            <w:tcBorders>
              <w:top w:val="single" w:sz="4" w:space="0" w:color="005A9F" w:themeColor="text2"/>
              <w:left w:val="single" w:sz="4" w:space="0" w:color="005A9F" w:themeColor="text2"/>
              <w:bottom w:val="single" w:sz="4" w:space="0" w:color="B8E0FF" w:themeColor="text2" w:themeTint="33"/>
            </w:tcBorders>
            <w:shd w:val="clear" w:color="auto" w:fill="E2F4FF" w:themeFill="background2" w:themeFillTint="33"/>
            <w:vAlign w:val="center"/>
          </w:tcPr>
          <w:p w14:paraId="7F111C22" w14:textId="77777777" w:rsidR="005436A4" w:rsidRPr="00E15FF0" w:rsidRDefault="005436A4" w:rsidP="008033CA">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E15FF0">
              <w:rPr>
                <w:b/>
                <w:bCs/>
              </w:rPr>
              <w:t>67%</w:t>
            </w:r>
          </w:p>
        </w:tc>
        <w:tc>
          <w:tcPr>
            <w:tcW w:w="375" w:type="pct"/>
            <w:tcBorders>
              <w:top w:val="single" w:sz="4" w:space="0" w:color="005A9F" w:themeColor="text2"/>
              <w:bottom w:val="single" w:sz="4" w:space="0" w:color="B8E0FF" w:themeColor="text2" w:themeTint="33"/>
              <w:right w:val="single" w:sz="4" w:space="0" w:color="005A9F" w:themeColor="text2"/>
            </w:tcBorders>
            <w:shd w:val="clear" w:color="auto" w:fill="E2F4FF" w:themeFill="background2" w:themeFillTint="33"/>
            <w:vAlign w:val="center"/>
          </w:tcPr>
          <w:p w14:paraId="4E715171" w14:textId="77777777" w:rsidR="005436A4" w:rsidRPr="00E15FF0" w:rsidRDefault="005436A4" w:rsidP="008033CA">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E15FF0">
              <w:rPr>
                <w:b/>
                <w:bCs/>
              </w:rPr>
              <w:t>52%</w:t>
            </w:r>
          </w:p>
        </w:tc>
        <w:tc>
          <w:tcPr>
            <w:tcW w:w="421" w:type="pct"/>
            <w:tcBorders>
              <w:top w:val="single" w:sz="4" w:space="0" w:color="005A9F" w:themeColor="text2"/>
              <w:left w:val="single" w:sz="4" w:space="0" w:color="005A9F" w:themeColor="text2"/>
              <w:bottom w:val="single" w:sz="4" w:space="0" w:color="B8E0FF" w:themeColor="text2" w:themeTint="33"/>
            </w:tcBorders>
            <w:shd w:val="clear" w:color="auto" w:fill="E2F4FF" w:themeFill="background2" w:themeFillTint="33"/>
            <w:vAlign w:val="center"/>
          </w:tcPr>
          <w:p w14:paraId="6C4E3716" w14:textId="77777777" w:rsidR="005436A4" w:rsidRPr="00E15FF0" w:rsidRDefault="005436A4" w:rsidP="008033CA">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E15FF0">
              <w:rPr>
                <w:b/>
                <w:bCs/>
              </w:rPr>
              <w:t>65%</w:t>
            </w:r>
          </w:p>
        </w:tc>
        <w:tc>
          <w:tcPr>
            <w:tcW w:w="468" w:type="pct"/>
            <w:tcBorders>
              <w:top w:val="single" w:sz="4" w:space="0" w:color="005A9F" w:themeColor="text2"/>
              <w:bottom w:val="single" w:sz="4" w:space="0" w:color="B8E0FF" w:themeColor="text2" w:themeTint="33"/>
              <w:right w:val="single" w:sz="4" w:space="0" w:color="005A9F" w:themeColor="text2"/>
            </w:tcBorders>
            <w:shd w:val="clear" w:color="auto" w:fill="E2F4FF" w:themeFill="background2" w:themeFillTint="33"/>
            <w:vAlign w:val="center"/>
          </w:tcPr>
          <w:p w14:paraId="0FA43B6F" w14:textId="77777777" w:rsidR="005436A4" w:rsidRPr="00623371" w:rsidRDefault="005436A4" w:rsidP="008033CA">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623371">
              <w:rPr>
                <w:b/>
                <w:bCs/>
              </w:rPr>
              <w:t>53%</w:t>
            </w:r>
          </w:p>
        </w:tc>
        <w:tc>
          <w:tcPr>
            <w:tcW w:w="342" w:type="pct"/>
            <w:tcBorders>
              <w:top w:val="single" w:sz="4" w:space="0" w:color="005A9F" w:themeColor="text2"/>
              <w:left w:val="single" w:sz="4" w:space="0" w:color="005A9F" w:themeColor="text2"/>
              <w:bottom w:val="single" w:sz="4" w:space="0" w:color="B8E0FF" w:themeColor="text2" w:themeTint="33"/>
            </w:tcBorders>
            <w:shd w:val="clear" w:color="auto" w:fill="E2F4FF" w:themeFill="background2" w:themeFillTint="33"/>
            <w:vAlign w:val="center"/>
          </w:tcPr>
          <w:p w14:paraId="2A88CF4B" w14:textId="77777777" w:rsidR="005436A4" w:rsidRPr="00623371" w:rsidRDefault="005436A4" w:rsidP="008033CA">
            <w:pPr>
              <w:pStyle w:val="TableText"/>
              <w:jc w:val="center"/>
              <w:cnfStyle w:val="000000100000" w:firstRow="0" w:lastRow="0" w:firstColumn="0" w:lastColumn="0" w:oddVBand="0" w:evenVBand="0" w:oddHBand="1" w:evenHBand="0" w:firstRowFirstColumn="0" w:firstRowLastColumn="0" w:lastRowFirstColumn="0" w:lastRowLastColumn="0"/>
              <w:rPr>
                <w:b/>
              </w:rPr>
            </w:pPr>
            <w:r w:rsidRPr="00623371">
              <w:rPr>
                <w:b/>
              </w:rPr>
              <w:t>74%</w:t>
            </w:r>
          </w:p>
        </w:tc>
        <w:tc>
          <w:tcPr>
            <w:tcW w:w="388" w:type="pct"/>
            <w:tcBorders>
              <w:top w:val="single" w:sz="4" w:space="0" w:color="005A9F" w:themeColor="text2"/>
              <w:bottom w:val="single" w:sz="4" w:space="0" w:color="B8E0FF" w:themeColor="text2" w:themeTint="33"/>
              <w:right w:val="single" w:sz="4" w:space="0" w:color="005A9F" w:themeColor="text2"/>
            </w:tcBorders>
            <w:shd w:val="clear" w:color="auto" w:fill="E2F4FF" w:themeFill="background2" w:themeFillTint="33"/>
            <w:vAlign w:val="center"/>
          </w:tcPr>
          <w:p w14:paraId="5D852C0A" w14:textId="77777777" w:rsidR="005436A4" w:rsidRPr="00623371" w:rsidRDefault="005436A4" w:rsidP="008033CA">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623371">
              <w:rPr>
                <w:b/>
              </w:rPr>
              <w:t>58</w:t>
            </w:r>
            <w:r w:rsidRPr="00623371">
              <w:rPr>
                <w:b/>
                <w:bCs/>
              </w:rPr>
              <w:t>%</w:t>
            </w:r>
          </w:p>
        </w:tc>
        <w:tc>
          <w:tcPr>
            <w:tcW w:w="388" w:type="pct"/>
            <w:tcBorders>
              <w:top w:val="single" w:sz="4" w:space="0" w:color="005A9F" w:themeColor="text2"/>
              <w:left w:val="single" w:sz="4" w:space="0" w:color="005A9F" w:themeColor="text2"/>
              <w:bottom w:val="single" w:sz="4" w:space="0" w:color="B8E0FF" w:themeColor="text2" w:themeTint="33"/>
            </w:tcBorders>
            <w:shd w:val="clear" w:color="auto" w:fill="E2F4FF" w:themeFill="background2" w:themeFillTint="33"/>
            <w:vAlign w:val="center"/>
          </w:tcPr>
          <w:p w14:paraId="58F75386" w14:textId="77777777" w:rsidR="005436A4" w:rsidRPr="00E15FF0" w:rsidRDefault="005436A4" w:rsidP="008033CA">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E15FF0">
              <w:rPr>
                <w:b/>
                <w:bCs/>
              </w:rPr>
              <w:t>72%</w:t>
            </w:r>
          </w:p>
        </w:tc>
        <w:tc>
          <w:tcPr>
            <w:tcW w:w="389" w:type="pct"/>
            <w:tcBorders>
              <w:top w:val="single" w:sz="4" w:space="0" w:color="005A9F" w:themeColor="text2"/>
              <w:bottom w:val="single" w:sz="4" w:space="0" w:color="B8E0FF" w:themeColor="text2" w:themeTint="33"/>
              <w:right w:val="single" w:sz="4" w:space="0" w:color="005A9F" w:themeColor="text2"/>
            </w:tcBorders>
            <w:shd w:val="clear" w:color="auto" w:fill="E2F4FF" w:themeFill="background2" w:themeFillTint="33"/>
            <w:vAlign w:val="center"/>
          </w:tcPr>
          <w:p w14:paraId="234C17FE" w14:textId="77777777" w:rsidR="005436A4" w:rsidRPr="00E15FF0" w:rsidRDefault="005436A4" w:rsidP="008033CA">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E15FF0">
              <w:rPr>
                <w:b/>
                <w:bCs/>
              </w:rPr>
              <w:t>62%</w:t>
            </w:r>
          </w:p>
        </w:tc>
        <w:tc>
          <w:tcPr>
            <w:tcW w:w="388" w:type="pct"/>
            <w:tcBorders>
              <w:top w:val="single" w:sz="4" w:space="0" w:color="005A9F" w:themeColor="text2"/>
              <w:left w:val="single" w:sz="4" w:space="0" w:color="005A9F" w:themeColor="text2"/>
              <w:bottom w:val="single" w:sz="4" w:space="0" w:color="B8E0FF" w:themeColor="text2" w:themeTint="33"/>
            </w:tcBorders>
            <w:shd w:val="clear" w:color="auto" w:fill="E2F4FF" w:themeFill="background2" w:themeFillTint="33"/>
            <w:vAlign w:val="center"/>
          </w:tcPr>
          <w:p w14:paraId="39413CB9" w14:textId="77777777" w:rsidR="005436A4" w:rsidRPr="00E15FF0" w:rsidRDefault="005436A4" w:rsidP="008033CA">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E15FF0">
              <w:rPr>
                <w:b/>
                <w:bCs/>
              </w:rPr>
              <w:t>86%</w:t>
            </w:r>
          </w:p>
        </w:tc>
        <w:tc>
          <w:tcPr>
            <w:tcW w:w="389" w:type="pct"/>
            <w:tcBorders>
              <w:top w:val="single" w:sz="4" w:space="0" w:color="005A9F" w:themeColor="text2"/>
              <w:bottom w:val="single" w:sz="4" w:space="0" w:color="B8E0FF" w:themeColor="text2" w:themeTint="33"/>
            </w:tcBorders>
            <w:shd w:val="clear" w:color="auto" w:fill="E2F4FF" w:themeFill="background2" w:themeFillTint="33"/>
            <w:vAlign w:val="center"/>
          </w:tcPr>
          <w:p w14:paraId="16C349B2" w14:textId="77777777" w:rsidR="005436A4" w:rsidRPr="00E15FF0" w:rsidRDefault="005436A4" w:rsidP="008033CA">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E15FF0">
              <w:rPr>
                <w:b/>
                <w:bCs/>
              </w:rPr>
              <w:t>71%</w:t>
            </w:r>
          </w:p>
        </w:tc>
      </w:tr>
      <w:tr w:rsidR="00B150BC" w14:paraId="5EA50DC4" w14:textId="77777777" w:rsidTr="005436A4">
        <w:tc>
          <w:tcPr>
            <w:cnfStyle w:val="001000000000" w:firstRow="0" w:lastRow="0" w:firstColumn="1" w:lastColumn="0" w:oddVBand="0" w:evenVBand="0" w:oddHBand="0" w:evenHBand="0" w:firstRowFirstColumn="0" w:firstRowLastColumn="0" w:lastRowFirstColumn="0" w:lastRowLastColumn="0"/>
            <w:tcW w:w="1077" w:type="pct"/>
            <w:tcBorders>
              <w:top w:val="single" w:sz="4" w:space="0" w:color="B8E0FF" w:themeColor="text2" w:themeTint="33"/>
              <w:right w:val="single" w:sz="4" w:space="0" w:color="005A9F" w:themeColor="text2"/>
            </w:tcBorders>
          </w:tcPr>
          <w:p w14:paraId="1F0239AE" w14:textId="77777777" w:rsidR="000C61AF" w:rsidRPr="005436A4" w:rsidRDefault="000C61AF" w:rsidP="005436A4">
            <w:pPr>
              <w:pStyle w:val="TableIndent"/>
              <w:rPr>
                <w:b w:val="0"/>
                <w:bCs/>
              </w:rPr>
            </w:pPr>
            <w:r w:rsidRPr="005436A4">
              <w:rPr>
                <w:b w:val="0"/>
                <w:bCs/>
              </w:rPr>
              <w:t>Allied Health and Therapy Services</w:t>
            </w:r>
          </w:p>
        </w:tc>
        <w:tc>
          <w:tcPr>
            <w:tcW w:w="374" w:type="pct"/>
            <w:tcBorders>
              <w:top w:val="single" w:sz="4" w:space="0" w:color="B8E0FF" w:themeColor="text2" w:themeTint="33"/>
              <w:left w:val="single" w:sz="4" w:space="0" w:color="005A9F" w:themeColor="text2"/>
            </w:tcBorders>
            <w:vAlign w:val="center"/>
          </w:tcPr>
          <w:p w14:paraId="336B8069"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37%</w:t>
            </w:r>
          </w:p>
        </w:tc>
        <w:tc>
          <w:tcPr>
            <w:tcW w:w="375" w:type="pct"/>
            <w:tcBorders>
              <w:top w:val="single" w:sz="4" w:space="0" w:color="B8E0FF" w:themeColor="text2" w:themeTint="33"/>
              <w:right w:val="single" w:sz="4" w:space="0" w:color="005A9F" w:themeColor="text2"/>
            </w:tcBorders>
            <w:vAlign w:val="center"/>
          </w:tcPr>
          <w:p w14:paraId="3E29F876"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18%</w:t>
            </w:r>
          </w:p>
        </w:tc>
        <w:tc>
          <w:tcPr>
            <w:tcW w:w="421" w:type="pct"/>
            <w:tcBorders>
              <w:top w:val="single" w:sz="4" w:space="0" w:color="B8E0FF" w:themeColor="text2" w:themeTint="33"/>
              <w:left w:val="single" w:sz="4" w:space="0" w:color="005A9F" w:themeColor="text2"/>
            </w:tcBorders>
            <w:vAlign w:val="center"/>
          </w:tcPr>
          <w:p w14:paraId="6B2DA92C"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34%</w:t>
            </w:r>
          </w:p>
        </w:tc>
        <w:tc>
          <w:tcPr>
            <w:tcW w:w="468" w:type="pct"/>
            <w:tcBorders>
              <w:top w:val="single" w:sz="4" w:space="0" w:color="B8E0FF" w:themeColor="text2" w:themeTint="33"/>
              <w:right w:val="single" w:sz="4" w:space="0" w:color="005A9F" w:themeColor="text2"/>
            </w:tcBorders>
            <w:vAlign w:val="center"/>
          </w:tcPr>
          <w:p w14:paraId="51BFE2D0"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15%</w:t>
            </w:r>
          </w:p>
        </w:tc>
        <w:tc>
          <w:tcPr>
            <w:tcW w:w="342" w:type="pct"/>
            <w:tcBorders>
              <w:top w:val="single" w:sz="4" w:space="0" w:color="B8E0FF" w:themeColor="text2" w:themeTint="33"/>
              <w:left w:val="single" w:sz="4" w:space="0" w:color="005A9F" w:themeColor="text2"/>
            </w:tcBorders>
            <w:vAlign w:val="center"/>
          </w:tcPr>
          <w:p w14:paraId="496D19B5"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45%</w:t>
            </w:r>
          </w:p>
        </w:tc>
        <w:tc>
          <w:tcPr>
            <w:tcW w:w="388" w:type="pct"/>
            <w:tcBorders>
              <w:top w:val="single" w:sz="4" w:space="0" w:color="B8E0FF" w:themeColor="text2" w:themeTint="33"/>
              <w:right w:val="single" w:sz="4" w:space="0" w:color="005A9F" w:themeColor="text2"/>
            </w:tcBorders>
            <w:vAlign w:val="center"/>
          </w:tcPr>
          <w:p w14:paraId="79800DEA"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20%</w:t>
            </w:r>
          </w:p>
        </w:tc>
        <w:tc>
          <w:tcPr>
            <w:tcW w:w="388" w:type="pct"/>
            <w:tcBorders>
              <w:top w:val="single" w:sz="4" w:space="0" w:color="B8E0FF" w:themeColor="text2" w:themeTint="33"/>
              <w:left w:val="single" w:sz="4" w:space="0" w:color="005A9F" w:themeColor="text2"/>
            </w:tcBorders>
            <w:vAlign w:val="center"/>
          </w:tcPr>
          <w:p w14:paraId="40A2D00E"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23%</w:t>
            </w:r>
          </w:p>
        </w:tc>
        <w:tc>
          <w:tcPr>
            <w:tcW w:w="389" w:type="pct"/>
            <w:tcBorders>
              <w:top w:val="single" w:sz="4" w:space="0" w:color="B8E0FF" w:themeColor="text2" w:themeTint="33"/>
              <w:right w:val="single" w:sz="4" w:space="0" w:color="005A9F" w:themeColor="text2"/>
            </w:tcBorders>
            <w:vAlign w:val="center"/>
          </w:tcPr>
          <w:p w14:paraId="41148147"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10%</w:t>
            </w:r>
          </w:p>
        </w:tc>
        <w:tc>
          <w:tcPr>
            <w:tcW w:w="388" w:type="pct"/>
            <w:tcBorders>
              <w:top w:val="single" w:sz="4" w:space="0" w:color="B8E0FF" w:themeColor="text2" w:themeTint="33"/>
              <w:left w:val="single" w:sz="4" w:space="0" w:color="005A9F" w:themeColor="text2"/>
            </w:tcBorders>
            <w:vAlign w:val="center"/>
          </w:tcPr>
          <w:p w14:paraId="4AB0529D"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64%</w:t>
            </w:r>
          </w:p>
        </w:tc>
        <w:tc>
          <w:tcPr>
            <w:tcW w:w="389" w:type="pct"/>
            <w:tcBorders>
              <w:top w:val="single" w:sz="4" w:space="0" w:color="B8E0FF" w:themeColor="text2" w:themeTint="33"/>
            </w:tcBorders>
            <w:vAlign w:val="center"/>
          </w:tcPr>
          <w:p w14:paraId="695E385C"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39%</w:t>
            </w:r>
          </w:p>
        </w:tc>
      </w:tr>
      <w:tr w:rsidR="005436A4" w14:paraId="2442A1E9" w14:textId="77777777" w:rsidTr="005436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7" w:type="pct"/>
            <w:tcBorders>
              <w:right w:val="single" w:sz="4" w:space="0" w:color="005A9F" w:themeColor="text2"/>
            </w:tcBorders>
          </w:tcPr>
          <w:p w14:paraId="7D0E0B11" w14:textId="77777777" w:rsidR="000C61AF" w:rsidRPr="005436A4" w:rsidRDefault="000C61AF" w:rsidP="005436A4">
            <w:pPr>
              <w:pStyle w:val="TableIndent"/>
              <w:rPr>
                <w:b w:val="0"/>
                <w:bCs/>
              </w:rPr>
            </w:pPr>
            <w:r w:rsidRPr="005436A4">
              <w:rPr>
                <w:b w:val="0"/>
                <w:bCs/>
              </w:rPr>
              <w:t>Domestic Assistance</w:t>
            </w:r>
          </w:p>
        </w:tc>
        <w:tc>
          <w:tcPr>
            <w:tcW w:w="374" w:type="pct"/>
            <w:tcBorders>
              <w:left w:val="single" w:sz="4" w:space="0" w:color="005A9F" w:themeColor="text2"/>
            </w:tcBorders>
            <w:vAlign w:val="center"/>
          </w:tcPr>
          <w:p w14:paraId="1ECB767A"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21%</w:t>
            </w:r>
          </w:p>
        </w:tc>
        <w:tc>
          <w:tcPr>
            <w:tcW w:w="375" w:type="pct"/>
            <w:tcBorders>
              <w:right w:val="single" w:sz="4" w:space="0" w:color="005A9F" w:themeColor="text2"/>
            </w:tcBorders>
            <w:vAlign w:val="center"/>
          </w:tcPr>
          <w:p w14:paraId="7E8CDDFD"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17%</w:t>
            </w:r>
          </w:p>
        </w:tc>
        <w:tc>
          <w:tcPr>
            <w:tcW w:w="421" w:type="pct"/>
            <w:tcBorders>
              <w:left w:val="single" w:sz="4" w:space="0" w:color="005A9F" w:themeColor="text2"/>
            </w:tcBorders>
            <w:vAlign w:val="center"/>
          </w:tcPr>
          <w:p w14:paraId="7D2D3189"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21%</w:t>
            </w:r>
          </w:p>
        </w:tc>
        <w:tc>
          <w:tcPr>
            <w:tcW w:w="468" w:type="pct"/>
            <w:tcBorders>
              <w:right w:val="single" w:sz="4" w:space="0" w:color="005A9F" w:themeColor="text2"/>
            </w:tcBorders>
            <w:vAlign w:val="center"/>
          </w:tcPr>
          <w:p w14:paraId="49D25413"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22%</w:t>
            </w:r>
          </w:p>
        </w:tc>
        <w:tc>
          <w:tcPr>
            <w:tcW w:w="342" w:type="pct"/>
            <w:tcBorders>
              <w:left w:val="single" w:sz="4" w:space="0" w:color="005A9F" w:themeColor="text2"/>
            </w:tcBorders>
            <w:vAlign w:val="center"/>
          </w:tcPr>
          <w:p w14:paraId="24F027C2"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21%</w:t>
            </w:r>
          </w:p>
        </w:tc>
        <w:tc>
          <w:tcPr>
            <w:tcW w:w="388" w:type="pct"/>
            <w:tcBorders>
              <w:right w:val="single" w:sz="4" w:space="0" w:color="005A9F" w:themeColor="text2"/>
            </w:tcBorders>
            <w:vAlign w:val="center"/>
          </w:tcPr>
          <w:p w14:paraId="2C320290"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20%</w:t>
            </w:r>
          </w:p>
        </w:tc>
        <w:tc>
          <w:tcPr>
            <w:tcW w:w="388" w:type="pct"/>
            <w:tcBorders>
              <w:left w:val="single" w:sz="4" w:space="0" w:color="005A9F" w:themeColor="text2"/>
            </w:tcBorders>
            <w:vAlign w:val="center"/>
          </w:tcPr>
          <w:p w14:paraId="159913EC"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38%</w:t>
            </w:r>
          </w:p>
        </w:tc>
        <w:tc>
          <w:tcPr>
            <w:tcW w:w="389" w:type="pct"/>
            <w:tcBorders>
              <w:right w:val="single" w:sz="4" w:space="0" w:color="005A9F" w:themeColor="text2"/>
            </w:tcBorders>
            <w:vAlign w:val="center"/>
          </w:tcPr>
          <w:p w14:paraId="2C9E14C2"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31%</w:t>
            </w:r>
          </w:p>
        </w:tc>
        <w:tc>
          <w:tcPr>
            <w:tcW w:w="388" w:type="pct"/>
            <w:tcBorders>
              <w:left w:val="single" w:sz="4" w:space="0" w:color="005A9F" w:themeColor="text2"/>
            </w:tcBorders>
            <w:vAlign w:val="center"/>
          </w:tcPr>
          <w:p w14:paraId="478F3004"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31%</w:t>
            </w:r>
          </w:p>
        </w:tc>
        <w:tc>
          <w:tcPr>
            <w:tcW w:w="389" w:type="pct"/>
            <w:vAlign w:val="center"/>
          </w:tcPr>
          <w:p w14:paraId="5B31E59D"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26%</w:t>
            </w:r>
          </w:p>
        </w:tc>
      </w:tr>
      <w:tr w:rsidR="00FF4D9E" w14:paraId="2550266F" w14:textId="77777777" w:rsidTr="005436A4">
        <w:tc>
          <w:tcPr>
            <w:cnfStyle w:val="001000000000" w:firstRow="0" w:lastRow="0" w:firstColumn="1" w:lastColumn="0" w:oddVBand="0" w:evenVBand="0" w:oddHBand="0" w:evenHBand="0" w:firstRowFirstColumn="0" w:firstRowLastColumn="0" w:lastRowFirstColumn="0" w:lastRowLastColumn="0"/>
            <w:tcW w:w="1077" w:type="pct"/>
            <w:tcBorders>
              <w:right w:val="single" w:sz="4" w:space="0" w:color="005A9F" w:themeColor="text2"/>
            </w:tcBorders>
          </w:tcPr>
          <w:p w14:paraId="2B4A345F" w14:textId="77777777" w:rsidR="000C61AF" w:rsidRPr="005436A4" w:rsidRDefault="000C61AF" w:rsidP="005436A4">
            <w:pPr>
              <w:pStyle w:val="TableIndent"/>
              <w:rPr>
                <w:b w:val="0"/>
                <w:bCs/>
              </w:rPr>
            </w:pPr>
            <w:r w:rsidRPr="005436A4">
              <w:rPr>
                <w:b w:val="0"/>
                <w:bCs/>
              </w:rPr>
              <w:t>Home Maintenance</w:t>
            </w:r>
          </w:p>
        </w:tc>
        <w:tc>
          <w:tcPr>
            <w:tcW w:w="374" w:type="pct"/>
            <w:tcBorders>
              <w:left w:val="single" w:sz="4" w:space="0" w:color="005A9F" w:themeColor="text2"/>
            </w:tcBorders>
            <w:vAlign w:val="center"/>
          </w:tcPr>
          <w:p w14:paraId="58C7FA59"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9%</w:t>
            </w:r>
          </w:p>
        </w:tc>
        <w:tc>
          <w:tcPr>
            <w:tcW w:w="375" w:type="pct"/>
            <w:tcBorders>
              <w:right w:val="single" w:sz="4" w:space="0" w:color="005A9F" w:themeColor="text2"/>
            </w:tcBorders>
            <w:vAlign w:val="center"/>
          </w:tcPr>
          <w:p w14:paraId="0ADC205F"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8%</w:t>
            </w:r>
          </w:p>
        </w:tc>
        <w:tc>
          <w:tcPr>
            <w:tcW w:w="421" w:type="pct"/>
            <w:tcBorders>
              <w:left w:val="single" w:sz="4" w:space="0" w:color="005A9F" w:themeColor="text2"/>
            </w:tcBorders>
            <w:vAlign w:val="center"/>
          </w:tcPr>
          <w:p w14:paraId="39D28F8A"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8%</w:t>
            </w:r>
          </w:p>
        </w:tc>
        <w:tc>
          <w:tcPr>
            <w:tcW w:w="468" w:type="pct"/>
            <w:tcBorders>
              <w:right w:val="single" w:sz="4" w:space="0" w:color="005A9F" w:themeColor="text2"/>
            </w:tcBorders>
            <w:vAlign w:val="center"/>
          </w:tcPr>
          <w:p w14:paraId="5DD96F5B"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8%</w:t>
            </w:r>
          </w:p>
        </w:tc>
        <w:tc>
          <w:tcPr>
            <w:tcW w:w="342" w:type="pct"/>
            <w:tcBorders>
              <w:left w:val="single" w:sz="4" w:space="0" w:color="005A9F" w:themeColor="text2"/>
            </w:tcBorders>
            <w:vAlign w:val="center"/>
          </w:tcPr>
          <w:p w14:paraId="7991E82C"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13%</w:t>
            </w:r>
          </w:p>
        </w:tc>
        <w:tc>
          <w:tcPr>
            <w:tcW w:w="388" w:type="pct"/>
            <w:tcBorders>
              <w:right w:val="single" w:sz="4" w:space="0" w:color="005A9F" w:themeColor="text2"/>
            </w:tcBorders>
            <w:vAlign w:val="center"/>
          </w:tcPr>
          <w:p w14:paraId="6D84D253"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13%</w:t>
            </w:r>
          </w:p>
        </w:tc>
        <w:tc>
          <w:tcPr>
            <w:tcW w:w="388" w:type="pct"/>
            <w:tcBorders>
              <w:left w:val="single" w:sz="4" w:space="0" w:color="005A9F" w:themeColor="text2"/>
            </w:tcBorders>
            <w:vAlign w:val="center"/>
          </w:tcPr>
          <w:p w14:paraId="1B859B30"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12%</w:t>
            </w:r>
          </w:p>
        </w:tc>
        <w:tc>
          <w:tcPr>
            <w:tcW w:w="389" w:type="pct"/>
            <w:tcBorders>
              <w:right w:val="single" w:sz="4" w:space="0" w:color="005A9F" w:themeColor="text2"/>
            </w:tcBorders>
            <w:vAlign w:val="center"/>
          </w:tcPr>
          <w:p w14:paraId="6F9F3C9A"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14%</w:t>
            </w:r>
          </w:p>
        </w:tc>
        <w:tc>
          <w:tcPr>
            <w:tcW w:w="388" w:type="pct"/>
            <w:tcBorders>
              <w:left w:val="single" w:sz="4" w:space="0" w:color="005A9F" w:themeColor="text2"/>
            </w:tcBorders>
            <w:vAlign w:val="center"/>
          </w:tcPr>
          <w:p w14:paraId="4AE4DAAD"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19%</w:t>
            </w:r>
          </w:p>
        </w:tc>
        <w:tc>
          <w:tcPr>
            <w:tcW w:w="389" w:type="pct"/>
            <w:vAlign w:val="center"/>
          </w:tcPr>
          <w:p w14:paraId="48A60D11"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18%</w:t>
            </w:r>
          </w:p>
        </w:tc>
      </w:tr>
      <w:tr w:rsidR="005436A4" w14:paraId="42B20DFC" w14:textId="77777777" w:rsidTr="005436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7" w:type="pct"/>
            <w:tcBorders>
              <w:right w:val="single" w:sz="4" w:space="0" w:color="005A9F" w:themeColor="text2"/>
            </w:tcBorders>
          </w:tcPr>
          <w:p w14:paraId="0EDF4153" w14:textId="77777777" w:rsidR="000C61AF" w:rsidRPr="005436A4" w:rsidRDefault="000C61AF" w:rsidP="005436A4">
            <w:pPr>
              <w:pStyle w:val="TableIndent"/>
              <w:rPr>
                <w:b w:val="0"/>
                <w:bCs/>
              </w:rPr>
            </w:pPr>
            <w:r w:rsidRPr="005436A4">
              <w:rPr>
                <w:b w:val="0"/>
                <w:bCs/>
              </w:rPr>
              <w:t>Social Support Individual</w:t>
            </w:r>
          </w:p>
        </w:tc>
        <w:tc>
          <w:tcPr>
            <w:tcW w:w="374" w:type="pct"/>
            <w:tcBorders>
              <w:left w:val="single" w:sz="4" w:space="0" w:color="005A9F" w:themeColor="text2"/>
            </w:tcBorders>
            <w:vAlign w:val="center"/>
          </w:tcPr>
          <w:p w14:paraId="25D9CE31"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10%</w:t>
            </w:r>
          </w:p>
        </w:tc>
        <w:tc>
          <w:tcPr>
            <w:tcW w:w="375" w:type="pct"/>
            <w:tcBorders>
              <w:right w:val="single" w:sz="4" w:space="0" w:color="005A9F" w:themeColor="text2"/>
            </w:tcBorders>
            <w:vAlign w:val="center"/>
          </w:tcPr>
          <w:p w14:paraId="2FC7FAC1"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8%</w:t>
            </w:r>
          </w:p>
        </w:tc>
        <w:tc>
          <w:tcPr>
            <w:tcW w:w="421" w:type="pct"/>
            <w:tcBorders>
              <w:left w:val="single" w:sz="4" w:space="0" w:color="005A9F" w:themeColor="text2"/>
            </w:tcBorders>
            <w:vAlign w:val="center"/>
          </w:tcPr>
          <w:p w14:paraId="25EB867F"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10%</w:t>
            </w:r>
          </w:p>
        </w:tc>
        <w:tc>
          <w:tcPr>
            <w:tcW w:w="468" w:type="pct"/>
            <w:tcBorders>
              <w:right w:val="single" w:sz="4" w:space="0" w:color="005A9F" w:themeColor="text2"/>
            </w:tcBorders>
            <w:vAlign w:val="center"/>
          </w:tcPr>
          <w:p w14:paraId="57937B72"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9%</w:t>
            </w:r>
          </w:p>
        </w:tc>
        <w:tc>
          <w:tcPr>
            <w:tcW w:w="342" w:type="pct"/>
            <w:tcBorders>
              <w:left w:val="single" w:sz="4" w:space="0" w:color="005A9F" w:themeColor="text2"/>
            </w:tcBorders>
            <w:vAlign w:val="center"/>
          </w:tcPr>
          <w:p w14:paraId="4FF39EED"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11%</w:t>
            </w:r>
          </w:p>
        </w:tc>
        <w:tc>
          <w:tcPr>
            <w:tcW w:w="388" w:type="pct"/>
            <w:tcBorders>
              <w:right w:val="single" w:sz="4" w:space="0" w:color="005A9F" w:themeColor="text2"/>
            </w:tcBorders>
            <w:vAlign w:val="center"/>
          </w:tcPr>
          <w:p w14:paraId="5024D41F"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10%</w:t>
            </w:r>
          </w:p>
        </w:tc>
        <w:tc>
          <w:tcPr>
            <w:tcW w:w="388" w:type="pct"/>
            <w:tcBorders>
              <w:left w:val="single" w:sz="4" w:space="0" w:color="005A9F" w:themeColor="text2"/>
            </w:tcBorders>
            <w:vAlign w:val="center"/>
          </w:tcPr>
          <w:p w14:paraId="2FEA83ED"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11%</w:t>
            </w:r>
          </w:p>
        </w:tc>
        <w:tc>
          <w:tcPr>
            <w:tcW w:w="389" w:type="pct"/>
            <w:tcBorders>
              <w:right w:val="single" w:sz="4" w:space="0" w:color="005A9F" w:themeColor="text2"/>
            </w:tcBorders>
            <w:vAlign w:val="center"/>
          </w:tcPr>
          <w:p w14:paraId="52D3ECB2"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11%</w:t>
            </w:r>
          </w:p>
        </w:tc>
        <w:tc>
          <w:tcPr>
            <w:tcW w:w="388" w:type="pct"/>
            <w:tcBorders>
              <w:left w:val="single" w:sz="4" w:space="0" w:color="005A9F" w:themeColor="text2"/>
            </w:tcBorders>
            <w:vAlign w:val="center"/>
          </w:tcPr>
          <w:p w14:paraId="272C3B16"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8%</w:t>
            </w:r>
          </w:p>
        </w:tc>
        <w:tc>
          <w:tcPr>
            <w:tcW w:w="389" w:type="pct"/>
            <w:vAlign w:val="center"/>
          </w:tcPr>
          <w:p w14:paraId="66E38D56"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8%</w:t>
            </w:r>
          </w:p>
        </w:tc>
      </w:tr>
      <w:tr w:rsidR="00FF4D9E" w14:paraId="233A3C5D" w14:textId="77777777" w:rsidTr="005436A4">
        <w:tc>
          <w:tcPr>
            <w:cnfStyle w:val="001000000000" w:firstRow="0" w:lastRow="0" w:firstColumn="1" w:lastColumn="0" w:oddVBand="0" w:evenVBand="0" w:oddHBand="0" w:evenHBand="0" w:firstRowFirstColumn="0" w:firstRowLastColumn="0" w:lastRowFirstColumn="0" w:lastRowLastColumn="0"/>
            <w:tcW w:w="1077" w:type="pct"/>
            <w:tcBorders>
              <w:right w:val="single" w:sz="4" w:space="0" w:color="005A9F" w:themeColor="text2"/>
            </w:tcBorders>
          </w:tcPr>
          <w:p w14:paraId="43CF4C0C" w14:textId="77777777" w:rsidR="000C61AF" w:rsidRPr="005436A4" w:rsidRDefault="000C61AF" w:rsidP="005436A4">
            <w:pPr>
              <w:pStyle w:val="TableIndent"/>
              <w:rPr>
                <w:b w:val="0"/>
                <w:bCs/>
              </w:rPr>
            </w:pPr>
            <w:r w:rsidRPr="005436A4">
              <w:rPr>
                <w:b w:val="0"/>
                <w:bCs/>
              </w:rPr>
              <w:t>Home Modifications</w:t>
            </w:r>
          </w:p>
        </w:tc>
        <w:tc>
          <w:tcPr>
            <w:tcW w:w="374" w:type="pct"/>
            <w:tcBorders>
              <w:left w:val="single" w:sz="4" w:space="0" w:color="005A9F" w:themeColor="text2"/>
            </w:tcBorders>
            <w:vAlign w:val="center"/>
          </w:tcPr>
          <w:p w14:paraId="02A5377D"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15%</w:t>
            </w:r>
          </w:p>
        </w:tc>
        <w:tc>
          <w:tcPr>
            <w:tcW w:w="375" w:type="pct"/>
            <w:tcBorders>
              <w:right w:val="single" w:sz="4" w:space="0" w:color="005A9F" w:themeColor="text2"/>
            </w:tcBorders>
            <w:vAlign w:val="center"/>
          </w:tcPr>
          <w:p w14:paraId="174E62B2"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7%</w:t>
            </w:r>
          </w:p>
        </w:tc>
        <w:tc>
          <w:tcPr>
            <w:tcW w:w="421" w:type="pct"/>
            <w:tcBorders>
              <w:left w:val="single" w:sz="4" w:space="0" w:color="005A9F" w:themeColor="text2"/>
            </w:tcBorders>
            <w:vAlign w:val="center"/>
          </w:tcPr>
          <w:p w14:paraId="352D078E"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15%</w:t>
            </w:r>
          </w:p>
        </w:tc>
        <w:tc>
          <w:tcPr>
            <w:tcW w:w="468" w:type="pct"/>
            <w:tcBorders>
              <w:right w:val="single" w:sz="4" w:space="0" w:color="005A9F" w:themeColor="text2"/>
            </w:tcBorders>
            <w:vAlign w:val="center"/>
          </w:tcPr>
          <w:p w14:paraId="1B87A89B"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5%</w:t>
            </w:r>
          </w:p>
        </w:tc>
        <w:tc>
          <w:tcPr>
            <w:tcW w:w="342" w:type="pct"/>
            <w:tcBorders>
              <w:left w:val="single" w:sz="4" w:space="0" w:color="005A9F" w:themeColor="text2"/>
            </w:tcBorders>
            <w:vAlign w:val="center"/>
          </w:tcPr>
          <w:p w14:paraId="3E5C09DE"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20%</w:t>
            </w:r>
          </w:p>
        </w:tc>
        <w:tc>
          <w:tcPr>
            <w:tcW w:w="388" w:type="pct"/>
            <w:tcBorders>
              <w:right w:val="single" w:sz="4" w:space="0" w:color="005A9F" w:themeColor="text2"/>
            </w:tcBorders>
            <w:vAlign w:val="center"/>
          </w:tcPr>
          <w:p w14:paraId="6BF34F08"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8%</w:t>
            </w:r>
          </w:p>
        </w:tc>
        <w:tc>
          <w:tcPr>
            <w:tcW w:w="388" w:type="pct"/>
            <w:tcBorders>
              <w:left w:val="single" w:sz="4" w:space="0" w:color="005A9F" w:themeColor="text2"/>
            </w:tcBorders>
            <w:vAlign w:val="center"/>
          </w:tcPr>
          <w:p w14:paraId="702BC763"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15%</w:t>
            </w:r>
          </w:p>
        </w:tc>
        <w:tc>
          <w:tcPr>
            <w:tcW w:w="389" w:type="pct"/>
            <w:tcBorders>
              <w:right w:val="single" w:sz="4" w:space="0" w:color="005A9F" w:themeColor="text2"/>
            </w:tcBorders>
            <w:vAlign w:val="center"/>
          </w:tcPr>
          <w:p w14:paraId="5A8D06F1"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7%</w:t>
            </w:r>
          </w:p>
        </w:tc>
        <w:tc>
          <w:tcPr>
            <w:tcW w:w="388" w:type="pct"/>
            <w:tcBorders>
              <w:left w:val="single" w:sz="4" w:space="0" w:color="005A9F" w:themeColor="text2"/>
            </w:tcBorders>
            <w:vAlign w:val="center"/>
          </w:tcPr>
          <w:p w14:paraId="6F502DA1"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16%</w:t>
            </w:r>
          </w:p>
        </w:tc>
        <w:tc>
          <w:tcPr>
            <w:tcW w:w="389" w:type="pct"/>
            <w:vAlign w:val="center"/>
          </w:tcPr>
          <w:p w14:paraId="71F370C5"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8%</w:t>
            </w:r>
          </w:p>
        </w:tc>
      </w:tr>
      <w:tr w:rsidR="005436A4" w14:paraId="002AA240" w14:textId="77777777" w:rsidTr="005436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7" w:type="pct"/>
            <w:tcBorders>
              <w:right w:val="single" w:sz="4" w:space="0" w:color="005A9F" w:themeColor="text2"/>
            </w:tcBorders>
          </w:tcPr>
          <w:p w14:paraId="0C2A8CF0" w14:textId="77777777" w:rsidR="000C61AF" w:rsidRPr="005436A4" w:rsidRDefault="000C61AF" w:rsidP="005436A4">
            <w:pPr>
              <w:pStyle w:val="TableIndent"/>
              <w:rPr>
                <w:b w:val="0"/>
                <w:bCs/>
              </w:rPr>
            </w:pPr>
            <w:r w:rsidRPr="005436A4">
              <w:rPr>
                <w:b w:val="0"/>
                <w:bCs/>
              </w:rPr>
              <w:t>Transport</w:t>
            </w:r>
          </w:p>
        </w:tc>
        <w:tc>
          <w:tcPr>
            <w:tcW w:w="374" w:type="pct"/>
            <w:tcBorders>
              <w:left w:val="single" w:sz="4" w:space="0" w:color="005A9F" w:themeColor="text2"/>
            </w:tcBorders>
            <w:vAlign w:val="center"/>
          </w:tcPr>
          <w:p w14:paraId="576D7BCC"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8%</w:t>
            </w:r>
          </w:p>
        </w:tc>
        <w:tc>
          <w:tcPr>
            <w:tcW w:w="375" w:type="pct"/>
            <w:tcBorders>
              <w:right w:val="single" w:sz="4" w:space="0" w:color="005A9F" w:themeColor="text2"/>
            </w:tcBorders>
            <w:vAlign w:val="center"/>
          </w:tcPr>
          <w:p w14:paraId="1E332C2F"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10%</w:t>
            </w:r>
          </w:p>
        </w:tc>
        <w:tc>
          <w:tcPr>
            <w:tcW w:w="421" w:type="pct"/>
            <w:tcBorders>
              <w:left w:val="single" w:sz="4" w:space="0" w:color="005A9F" w:themeColor="text2"/>
            </w:tcBorders>
            <w:vAlign w:val="center"/>
          </w:tcPr>
          <w:p w14:paraId="2C32D035"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11%</w:t>
            </w:r>
          </w:p>
        </w:tc>
        <w:tc>
          <w:tcPr>
            <w:tcW w:w="468" w:type="pct"/>
            <w:tcBorders>
              <w:right w:val="single" w:sz="4" w:space="0" w:color="005A9F" w:themeColor="text2"/>
            </w:tcBorders>
            <w:vAlign w:val="center"/>
          </w:tcPr>
          <w:p w14:paraId="346A3F85"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10%</w:t>
            </w:r>
          </w:p>
        </w:tc>
        <w:tc>
          <w:tcPr>
            <w:tcW w:w="342" w:type="pct"/>
            <w:tcBorders>
              <w:left w:val="single" w:sz="4" w:space="0" w:color="005A9F" w:themeColor="text2"/>
            </w:tcBorders>
            <w:vAlign w:val="center"/>
          </w:tcPr>
          <w:p w14:paraId="6B13A8FB"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10%</w:t>
            </w:r>
          </w:p>
        </w:tc>
        <w:tc>
          <w:tcPr>
            <w:tcW w:w="388" w:type="pct"/>
            <w:tcBorders>
              <w:right w:val="single" w:sz="4" w:space="0" w:color="005A9F" w:themeColor="text2"/>
            </w:tcBorders>
            <w:vAlign w:val="center"/>
          </w:tcPr>
          <w:p w14:paraId="6C4692F3"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10%</w:t>
            </w:r>
          </w:p>
        </w:tc>
        <w:tc>
          <w:tcPr>
            <w:tcW w:w="388" w:type="pct"/>
            <w:tcBorders>
              <w:left w:val="single" w:sz="4" w:space="0" w:color="005A9F" w:themeColor="text2"/>
            </w:tcBorders>
            <w:vAlign w:val="center"/>
          </w:tcPr>
          <w:p w14:paraId="6A807886"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10%</w:t>
            </w:r>
          </w:p>
        </w:tc>
        <w:tc>
          <w:tcPr>
            <w:tcW w:w="389" w:type="pct"/>
            <w:tcBorders>
              <w:right w:val="single" w:sz="4" w:space="0" w:color="005A9F" w:themeColor="text2"/>
            </w:tcBorders>
            <w:vAlign w:val="center"/>
          </w:tcPr>
          <w:p w14:paraId="5D9C9D72"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11%</w:t>
            </w:r>
          </w:p>
        </w:tc>
        <w:tc>
          <w:tcPr>
            <w:tcW w:w="388" w:type="pct"/>
            <w:tcBorders>
              <w:left w:val="single" w:sz="4" w:space="0" w:color="005A9F" w:themeColor="text2"/>
            </w:tcBorders>
            <w:vAlign w:val="center"/>
          </w:tcPr>
          <w:p w14:paraId="5C51066A"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2%</w:t>
            </w:r>
          </w:p>
        </w:tc>
        <w:tc>
          <w:tcPr>
            <w:tcW w:w="389" w:type="pct"/>
            <w:vAlign w:val="center"/>
          </w:tcPr>
          <w:p w14:paraId="2B6FEED8"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2%</w:t>
            </w:r>
          </w:p>
        </w:tc>
      </w:tr>
      <w:tr w:rsidR="00FF4D9E" w14:paraId="719C58B0" w14:textId="77777777" w:rsidTr="005436A4">
        <w:tc>
          <w:tcPr>
            <w:cnfStyle w:val="001000000000" w:firstRow="0" w:lastRow="0" w:firstColumn="1" w:lastColumn="0" w:oddVBand="0" w:evenVBand="0" w:oddHBand="0" w:evenHBand="0" w:firstRowFirstColumn="0" w:firstRowLastColumn="0" w:lastRowFirstColumn="0" w:lastRowLastColumn="0"/>
            <w:tcW w:w="1077" w:type="pct"/>
            <w:tcBorders>
              <w:right w:val="single" w:sz="4" w:space="0" w:color="005A9F" w:themeColor="text2"/>
            </w:tcBorders>
          </w:tcPr>
          <w:p w14:paraId="7E9F1330" w14:textId="77777777" w:rsidR="000C61AF" w:rsidRPr="005436A4" w:rsidRDefault="000C61AF" w:rsidP="005436A4">
            <w:pPr>
              <w:pStyle w:val="TableIndent"/>
              <w:rPr>
                <w:b w:val="0"/>
                <w:bCs/>
              </w:rPr>
            </w:pPr>
            <w:r w:rsidRPr="005436A4">
              <w:rPr>
                <w:b w:val="0"/>
                <w:bCs/>
              </w:rPr>
              <w:t>Nursing</w:t>
            </w:r>
          </w:p>
        </w:tc>
        <w:tc>
          <w:tcPr>
            <w:tcW w:w="374" w:type="pct"/>
            <w:tcBorders>
              <w:left w:val="single" w:sz="4" w:space="0" w:color="005A9F" w:themeColor="text2"/>
            </w:tcBorders>
            <w:vAlign w:val="center"/>
          </w:tcPr>
          <w:p w14:paraId="37B02382"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6%</w:t>
            </w:r>
          </w:p>
        </w:tc>
        <w:tc>
          <w:tcPr>
            <w:tcW w:w="375" w:type="pct"/>
            <w:tcBorders>
              <w:right w:val="single" w:sz="4" w:space="0" w:color="005A9F" w:themeColor="text2"/>
            </w:tcBorders>
            <w:vAlign w:val="center"/>
          </w:tcPr>
          <w:p w14:paraId="7B4EF8E1"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5%</w:t>
            </w:r>
          </w:p>
        </w:tc>
        <w:tc>
          <w:tcPr>
            <w:tcW w:w="421" w:type="pct"/>
            <w:tcBorders>
              <w:left w:val="single" w:sz="4" w:space="0" w:color="005A9F" w:themeColor="text2"/>
            </w:tcBorders>
            <w:vAlign w:val="center"/>
          </w:tcPr>
          <w:p w14:paraId="1FAEDAF5"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8%</w:t>
            </w:r>
          </w:p>
        </w:tc>
        <w:tc>
          <w:tcPr>
            <w:tcW w:w="468" w:type="pct"/>
            <w:tcBorders>
              <w:right w:val="single" w:sz="4" w:space="0" w:color="005A9F" w:themeColor="text2"/>
            </w:tcBorders>
            <w:vAlign w:val="center"/>
          </w:tcPr>
          <w:p w14:paraId="1212AF5D"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6%</w:t>
            </w:r>
          </w:p>
        </w:tc>
        <w:tc>
          <w:tcPr>
            <w:tcW w:w="342" w:type="pct"/>
            <w:tcBorders>
              <w:left w:val="single" w:sz="4" w:space="0" w:color="005A9F" w:themeColor="text2"/>
            </w:tcBorders>
            <w:vAlign w:val="center"/>
          </w:tcPr>
          <w:p w14:paraId="71DE4BC3"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8%</w:t>
            </w:r>
          </w:p>
        </w:tc>
        <w:tc>
          <w:tcPr>
            <w:tcW w:w="388" w:type="pct"/>
            <w:tcBorders>
              <w:right w:val="single" w:sz="4" w:space="0" w:color="005A9F" w:themeColor="text2"/>
            </w:tcBorders>
            <w:vAlign w:val="center"/>
          </w:tcPr>
          <w:p w14:paraId="780D74E4"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6%</w:t>
            </w:r>
          </w:p>
        </w:tc>
        <w:tc>
          <w:tcPr>
            <w:tcW w:w="388" w:type="pct"/>
            <w:tcBorders>
              <w:left w:val="single" w:sz="4" w:space="0" w:color="005A9F" w:themeColor="text2"/>
            </w:tcBorders>
            <w:vAlign w:val="center"/>
          </w:tcPr>
          <w:p w14:paraId="374A552D"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1%</w:t>
            </w:r>
          </w:p>
        </w:tc>
        <w:tc>
          <w:tcPr>
            <w:tcW w:w="389" w:type="pct"/>
            <w:tcBorders>
              <w:right w:val="single" w:sz="4" w:space="0" w:color="005A9F" w:themeColor="text2"/>
            </w:tcBorders>
            <w:vAlign w:val="center"/>
          </w:tcPr>
          <w:p w14:paraId="39B26D0D"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2%</w:t>
            </w:r>
          </w:p>
        </w:tc>
        <w:tc>
          <w:tcPr>
            <w:tcW w:w="388" w:type="pct"/>
            <w:tcBorders>
              <w:left w:val="single" w:sz="4" w:space="0" w:color="005A9F" w:themeColor="text2"/>
            </w:tcBorders>
            <w:vAlign w:val="center"/>
          </w:tcPr>
          <w:p w14:paraId="0D0E4D10"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10%</w:t>
            </w:r>
          </w:p>
        </w:tc>
        <w:tc>
          <w:tcPr>
            <w:tcW w:w="389" w:type="pct"/>
            <w:vAlign w:val="center"/>
          </w:tcPr>
          <w:p w14:paraId="78AF2145"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9%</w:t>
            </w:r>
          </w:p>
        </w:tc>
      </w:tr>
      <w:tr w:rsidR="005436A4" w14:paraId="51236CC7" w14:textId="77777777" w:rsidTr="005436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7" w:type="pct"/>
            <w:tcBorders>
              <w:right w:val="single" w:sz="4" w:space="0" w:color="005A9F" w:themeColor="text2"/>
            </w:tcBorders>
          </w:tcPr>
          <w:p w14:paraId="16034543" w14:textId="77777777" w:rsidR="000C61AF" w:rsidRPr="005436A4" w:rsidRDefault="000C61AF" w:rsidP="005436A4">
            <w:pPr>
              <w:pStyle w:val="TableIndent"/>
              <w:rPr>
                <w:b w:val="0"/>
                <w:bCs/>
              </w:rPr>
            </w:pPr>
            <w:r w:rsidRPr="005436A4">
              <w:rPr>
                <w:b w:val="0"/>
                <w:bCs/>
              </w:rPr>
              <w:t>Personal Care</w:t>
            </w:r>
          </w:p>
        </w:tc>
        <w:tc>
          <w:tcPr>
            <w:tcW w:w="374" w:type="pct"/>
            <w:tcBorders>
              <w:left w:val="single" w:sz="4" w:space="0" w:color="005A9F" w:themeColor="text2"/>
            </w:tcBorders>
            <w:vAlign w:val="center"/>
          </w:tcPr>
          <w:p w14:paraId="1684CF6B"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3%</w:t>
            </w:r>
          </w:p>
        </w:tc>
        <w:tc>
          <w:tcPr>
            <w:tcW w:w="375" w:type="pct"/>
            <w:tcBorders>
              <w:right w:val="single" w:sz="4" w:space="0" w:color="005A9F" w:themeColor="text2"/>
            </w:tcBorders>
            <w:vAlign w:val="center"/>
          </w:tcPr>
          <w:p w14:paraId="0015F891"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3%</w:t>
            </w:r>
          </w:p>
        </w:tc>
        <w:tc>
          <w:tcPr>
            <w:tcW w:w="421" w:type="pct"/>
            <w:tcBorders>
              <w:left w:val="single" w:sz="4" w:space="0" w:color="005A9F" w:themeColor="text2"/>
            </w:tcBorders>
            <w:vAlign w:val="center"/>
          </w:tcPr>
          <w:p w14:paraId="65ED8B18"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3%</w:t>
            </w:r>
          </w:p>
        </w:tc>
        <w:tc>
          <w:tcPr>
            <w:tcW w:w="468" w:type="pct"/>
            <w:tcBorders>
              <w:right w:val="single" w:sz="4" w:space="0" w:color="005A9F" w:themeColor="text2"/>
            </w:tcBorders>
            <w:vAlign w:val="center"/>
          </w:tcPr>
          <w:p w14:paraId="64FE0F4E"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3%</w:t>
            </w:r>
          </w:p>
        </w:tc>
        <w:tc>
          <w:tcPr>
            <w:tcW w:w="342" w:type="pct"/>
            <w:tcBorders>
              <w:left w:val="single" w:sz="4" w:space="0" w:color="005A9F" w:themeColor="text2"/>
            </w:tcBorders>
            <w:vAlign w:val="center"/>
          </w:tcPr>
          <w:p w14:paraId="019E06EB"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4%</w:t>
            </w:r>
          </w:p>
        </w:tc>
        <w:tc>
          <w:tcPr>
            <w:tcW w:w="388" w:type="pct"/>
            <w:tcBorders>
              <w:right w:val="single" w:sz="4" w:space="0" w:color="005A9F" w:themeColor="text2"/>
            </w:tcBorders>
            <w:vAlign w:val="center"/>
          </w:tcPr>
          <w:p w14:paraId="267C2836"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3%</w:t>
            </w:r>
          </w:p>
        </w:tc>
        <w:tc>
          <w:tcPr>
            <w:tcW w:w="388" w:type="pct"/>
            <w:tcBorders>
              <w:left w:val="single" w:sz="4" w:space="0" w:color="005A9F" w:themeColor="text2"/>
            </w:tcBorders>
            <w:vAlign w:val="center"/>
          </w:tcPr>
          <w:p w14:paraId="041F53FF"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6%</w:t>
            </w:r>
          </w:p>
        </w:tc>
        <w:tc>
          <w:tcPr>
            <w:tcW w:w="389" w:type="pct"/>
            <w:tcBorders>
              <w:right w:val="single" w:sz="4" w:space="0" w:color="005A9F" w:themeColor="text2"/>
            </w:tcBorders>
            <w:vAlign w:val="center"/>
          </w:tcPr>
          <w:p w14:paraId="40E61B57"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5%</w:t>
            </w:r>
          </w:p>
        </w:tc>
        <w:tc>
          <w:tcPr>
            <w:tcW w:w="388" w:type="pct"/>
            <w:tcBorders>
              <w:left w:val="single" w:sz="4" w:space="0" w:color="005A9F" w:themeColor="text2"/>
            </w:tcBorders>
            <w:vAlign w:val="center"/>
          </w:tcPr>
          <w:p w14:paraId="56B3B58E"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12%</w:t>
            </w:r>
          </w:p>
        </w:tc>
        <w:tc>
          <w:tcPr>
            <w:tcW w:w="389" w:type="pct"/>
            <w:vAlign w:val="center"/>
          </w:tcPr>
          <w:p w14:paraId="4748DBC2"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10%</w:t>
            </w:r>
          </w:p>
        </w:tc>
      </w:tr>
      <w:tr w:rsidR="00FF4D9E" w14:paraId="2A7D5F6C" w14:textId="77777777" w:rsidTr="005436A4">
        <w:tc>
          <w:tcPr>
            <w:cnfStyle w:val="001000000000" w:firstRow="0" w:lastRow="0" w:firstColumn="1" w:lastColumn="0" w:oddVBand="0" w:evenVBand="0" w:oddHBand="0" w:evenHBand="0" w:firstRowFirstColumn="0" w:firstRowLastColumn="0" w:lastRowFirstColumn="0" w:lastRowLastColumn="0"/>
            <w:tcW w:w="1077" w:type="pct"/>
            <w:tcBorders>
              <w:right w:val="single" w:sz="4" w:space="0" w:color="005A9F" w:themeColor="text2"/>
            </w:tcBorders>
          </w:tcPr>
          <w:p w14:paraId="5710FD30" w14:textId="77777777" w:rsidR="000C61AF" w:rsidRPr="005436A4" w:rsidRDefault="000C61AF" w:rsidP="005436A4">
            <w:pPr>
              <w:pStyle w:val="TableIndent"/>
              <w:rPr>
                <w:b w:val="0"/>
                <w:bCs/>
              </w:rPr>
            </w:pPr>
            <w:r w:rsidRPr="005436A4">
              <w:rPr>
                <w:b w:val="0"/>
                <w:bCs/>
              </w:rPr>
              <w:t>Meals</w:t>
            </w:r>
          </w:p>
        </w:tc>
        <w:tc>
          <w:tcPr>
            <w:tcW w:w="374" w:type="pct"/>
            <w:tcBorders>
              <w:left w:val="single" w:sz="4" w:space="0" w:color="005A9F" w:themeColor="text2"/>
            </w:tcBorders>
            <w:vAlign w:val="center"/>
          </w:tcPr>
          <w:p w14:paraId="41CDEDAF"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5%</w:t>
            </w:r>
          </w:p>
        </w:tc>
        <w:tc>
          <w:tcPr>
            <w:tcW w:w="375" w:type="pct"/>
            <w:tcBorders>
              <w:right w:val="single" w:sz="4" w:space="0" w:color="005A9F" w:themeColor="text2"/>
            </w:tcBorders>
            <w:vAlign w:val="center"/>
          </w:tcPr>
          <w:p w14:paraId="142424D9"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5%</w:t>
            </w:r>
          </w:p>
        </w:tc>
        <w:tc>
          <w:tcPr>
            <w:tcW w:w="421" w:type="pct"/>
            <w:tcBorders>
              <w:left w:val="single" w:sz="4" w:space="0" w:color="005A9F" w:themeColor="text2"/>
            </w:tcBorders>
            <w:vAlign w:val="center"/>
          </w:tcPr>
          <w:p w14:paraId="49A65D3E"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4%</w:t>
            </w:r>
          </w:p>
        </w:tc>
        <w:tc>
          <w:tcPr>
            <w:tcW w:w="468" w:type="pct"/>
            <w:tcBorders>
              <w:right w:val="single" w:sz="4" w:space="0" w:color="005A9F" w:themeColor="text2"/>
            </w:tcBorders>
            <w:vAlign w:val="center"/>
          </w:tcPr>
          <w:p w14:paraId="0E53E726"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5%</w:t>
            </w:r>
          </w:p>
        </w:tc>
        <w:tc>
          <w:tcPr>
            <w:tcW w:w="342" w:type="pct"/>
            <w:tcBorders>
              <w:left w:val="single" w:sz="4" w:space="0" w:color="005A9F" w:themeColor="text2"/>
            </w:tcBorders>
            <w:vAlign w:val="center"/>
          </w:tcPr>
          <w:p w14:paraId="43D74531"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5%</w:t>
            </w:r>
          </w:p>
        </w:tc>
        <w:tc>
          <w:tcPr>
            <w:tcW w:w="388" w:type="pct"/>
            <w:tcBorders>
              <w:right w:val="single" w:sz="4" w:space="0" w:color="005A9F" w:themeColor="text2"/>
            </w:tcBorders>
            <w:vAlign w:val="center"/>
          </w:tcPr>
          <w:p w14:paraId="34863EF8"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5%</w:t>
            </w:r>
          </w:p>
        </w:tc>
        <w:tc>
          <w:tcPr>
            <w:tcW w:w="388" w:type="pct"/>
            <w:tcBorders>
              <w:left w:val="single" w:sz="4" w:space="0" w:color="005A9F" w:themeColor="text2"/>
            </w:tcBorders>
            <w:vAlign w:val="center"/>
          </w:tcPr>
          <w:p w14:paraId="1D2A8597"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3%</w:t>
            </w:r>
          </w:p>
        </w:tc>
        <w:tc>
          <w:tcPr>
            <w:tcW w:w="389" w:type="pct"/>
            <w:tcBorders>
              <w:right w:val="single" w:sz="4" w:space="0" w:color="005A9F" w:themeColor="text2"/>
            </w:tcBorders>
            <w:vAlign w:val="center"/>
          </w:tcPr>
          <w:p w14:paraId="0353AF00"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4%</w:t>
            </w:r>
          </w:p>
        </w:tc>
        <w:tc>
          <w:tcPr>
            <w:tcW w:w="388" w:type="pct"/>
            <w:tcBorders>
              <w:left w:val="single" w:sz="4" w:space="0" w:color="005A9F" w:themeColor="text2"/>
            </w:tcBorders>
            <w:vAlign w:val="center"/>
          </w:tcPr>
          <w:p w14:paraId="3C6D4EDE"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6%</w:t>
            </w:r>
          </w:p>
        </w:tc>
        <w:tc>
          <w:tcPr>
            <w:tcW w:w="389" w:type="pct"/>
            <w:vAlign w:val="center"/>
          </w:tcPr>
          <w:p w14:paraId="48777983"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6%</w:t>
            </w:r>
          </w:p>
        </w:tc>
      </w:tr>
      <w:tr w:rsidR="005436A4" w14:paraId="6698E1D2" w14:textId="77777777" w:rsidTr="005436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7" w:type="pct"/>
            <w:tcBorders>
              <w:right w:val="single" w:sz="4" w:space="0" w:color="005A9F" w:themeColor="text2"/>
            </w:tcBorders>
          </w:tcPr>
          <w:p w14:paraId="26C27AFE" w14:textId="77777777" w:rsidR="000C61AF" w:rsidRPr="005436A4" w:rsidRDefault="000C61AF" w:rsidP="005436A4">
            <w:pPr>
              <w:pStyle w:val="TableIndent"/>
              <w:rPr>
                <w:b w:val="0"/>
                <w:bCs/>
              </w:rPr>
            </w:pPr>
            <w:r w:rsidRPr="005436A4">
              <w:rPr>
                <w:b w:val="0"/>
                <w:bCs/>
              </w:rPr>
              <w:t>Specialised Support Services</w:t>
            </w:r>
          </w:p>
        </w:tc>
        <w:tc>
          <w:tcPr>
            <w:tcW w:w="374" w:type="pct"/>
            <w:tcBorders>
              <w:left w:val="single" w:sz="4" w:space="0" w:color="005A9F" w:themeColor="text2"/>
            </w:tcBorders>
            <w:vAlign w:val="center"/>
          </w:tcPr>
          <w:p w14:paraId="0DF52410"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5%</w:t>
            </w:r>
          </w:p>
        </w:tc>
        <w:tc>
          <w:tcPr>
            <w:tcW w:w="375" w:type="pct"/>
            <w:tcBorders>
              <w:right w:val="single" w:sz="4" w:space="0" w:color="005A9F" w:themeColor="text2"/>
            </w:tcBorders>
            <w:vAlign w:val="center"/>
          </w:tcPr>
          <w:p w14:paraId="10753FB9"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4%</w:t>
            </w:r>
          </w:p>
        </w:tc>
        <w:tc>
          <w:tcPr>
            <w:tcW w:w="421" w:type="pct"/>
            <w:tcBorders>
              <w:left w:val="single" w:sz="4" w:space="0" w:color="005A9F" w:themeColor="text2"/>
            </w:tcBorders>
            <w:vAlign w:val="center"/>
          </w:tcPr>
          <w:p w14:paraId="7D1A61BD"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2%</w:t>
            </w:r>
          </w:p>
        </w:tc>
        <w:tc>
          <w:tcPr>
            <w:tcW w:w="468" w:type="pct"/>
            <w:tcBorders>
              <w:right w:val="single" w:sz="4" w:space="0" w:color="005A9F" w:themeColor="text2"/>
            </w:tcBorders>
            <w:vAlign w:val="center"/>
          </w:tcPr>
          <w:p w14:paraId="78247F13"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2%</w:t>
            </w:r>
          </w:p>
        </w:tc>
        <w:tc>
          <w:tcPr>
            <w:tcW w:w="342" w:type="pct"/>
            <w:tcBorders>
              <w:left w:val="single" w:sz="4" w:space="0" w:color="005A9F" w:themeColor="text2"/>
            </w:tcBorders>
            <w:vAlign w:val="center"/>
          </w:tcPr>
          <w:p w14:paraId="2B2C0001"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4%</w:t>
            </w:r>
          </w:p>
        </w:tc>
        <w:tc>
          <w:tcPr>
            <w:tcW w:w="388" w:type="pct"/>
            <w:tcBorders>
              <w:right w:val="single" w:sz="4" w:space="0" w:color="005A9F" w:themeColor="text2"/>
            </w:tcBorders>
            <w:vAlign w:val="center"/>
          </w:tcPr>
          <w:p w14:paraId="5208E2D4"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3%</w:t>
            </w:r>
          </w:p>
        </w:tc>
        <w:tc>
          <w:tcPr>
            <w:tcW w:w="388" w:type="pct"/>
            <w:tcBorders>
              <w:left w:val="single" w:sz="4" w:space="0" w:color="005A9F" w:themeColor="text2"/>
            </w:tcBorders>
            <w:vAlign w:val="center"/>
          </w:tcPr>
          <w:p w14:paraId="39F2CF42"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1%</w:t>
            </w:r>
          </w:p>
        </w:tc>
        <w:tc>
          <w:tcPr>
            <w:tcW w:w="389" w:type="pct"/>
            <w:tcBorders>
              <w:right w:val="single" w:sz="4" w:space="0" w:color="005A9F" w:themeColor="text2"/>
            </w:tcBorders>
            <w:vAlign w:val="center"/>
          </w:tcPr>
          <w:p w14:paraId="3305F490"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1%</w:t>
            </w:r>
          </w:p>
        </w:tc>
        <w:tc>
          <w:tcPr>
            <w:tcW w:w="388" w:type="pct"/>
            <w:tcBorders>
              <w:left w:val="single" w:sz="4" w:space="0" w:color="005A9F" w:themeColor="text2"/>
            </w:tcBorders>
            <w:vAlign w:val="center"/>
          </w:tcPr>
          <w:p w14:paraId="06840D23"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7%</w:t>
            </w:r>
          </w:p>
        </w:tc>
        <w:tc>
          <w:tcPr>
            <w:tcW w:w="389" w:type="pct"/>
            <w:vAlign w:val="center"/>
          </w:tcPr>
          <w:p w14:paraId="12F89C82"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7%</w:t>
            </w:r>
          </w:p>
        </w:tc>
      </w:tr>
      <w:tr w:rsidR="00FF4D9E" w14:paraId="1E4B8382" w14:textId="77777777" w:rsidTr="005436A4">
        <w:tc>
          <w:tcPr>
            <w:cnfStyle w:val="001000000000" w:firstRow="0" w:lastRow="0" w:firstColumn="1" w:lastColumn="0" w:oddVBand="0" w:evenVBand="0" w:oddHBand="0" w:evenHBand="0" w:firstRowFirstColumn="0" w:firstRowLastColumn="0" w:lastRowFirstColumn="0" w:lastRowLastColumn="0"/>
            <w:tcW w:w="1077" w:type="pct"/>
            <w:tcBorders>
              <w:right w:val="single" w:sz="4" w:space="0" w:color="005A9F" w:themeColor="text2"/>
            </w:tcBorders>
          </w:tcPr>
          <w:p w14:paraId="121C10C8" w14:textId="77777777" w:rsidR="000C61AF" w:rsidRPr="005436A4" w:rsidRDefault="000C61AF" w:rsidP="005436A4">
            <w:pPr>
              <w:pStyle w:val="TableIndent"/>
              <w:rPr>
                <w:b w:val="0"/>
                <w:bCs/>
              </w:rPr>
            </w:pPr>
            <w:r w:rsidRPr="005436A4">
              <w:rPr>
                <w:b w:val="0"/>
                <w:bCs/>
              </w:rPr>
              <w:t>Social Support Group</w:t>
            </w:r>
          </w:p>
        </w:tc>
        <w:tc>
          <w:tcPr>
            <w:tcW w:w="374" w:type="pct"/>
            <w:tcBorders>
              <w:left w:val="single" w:sz="4" w:space="0" w:color="005A9F" w:themeColor="text2"/>
            </w:tcBorders>
            <w:vAlign w:val="center"/>
          </w:tcPr>
          <w:p w14:paraId="59BC73D0"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3%</w:t>
            </w:r>
          </w:p>
        </w:tc>
        <w:tc>
          <w:tcPr>
            <w:tcW w:w="375" w:type="pct"/>
            <w:tcBorders>
              <w:right w:val="single" w:sz="4" w:space="0" w:color="005A9F" w:themeColor="text2"/>
            </w:tcBorders>
            <w:vAlign w:val="center"/>
          </w:tcPr>
          <w:p w14:paraId="2DB3E461"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2%</w:t>
            </w:r>
          </w:p>
        </w:tc>
        <w:tc>
          <w:tcPr>
            <w:tcW w:w="421" w:type="pct"/>
            <w:tcBorders>
              <w:left w:val="single" w:sz="4" w:space="0" w:color="005A9F" w:themeColor="text2"/>
            </w:tcBorders>
            <w:vAlign w:val="center"/>
          </w:tcPr>
          <w:p w14:paraId="694D33B4"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2%</w:t>
            </w:r>
          </w:p>
        </w:tc>
        <w:tc>
          <w:tcPr>
            <w:tcW w:w="468" w:type="pct"/>
            <w:tcBorders>
              <w:right w:val="single" w:sz="4" w:space="0" w:color="005A9F" w:themeColor="text2"/>
            </w:tcBorders>
            <w:vAlign w:val="center"/>
          </w:tcPr>
          <w:p w14:paraId="51C571C2"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2%</w:t>
            </w:r>
          </w:p>
        </w:tc>
        <w:tc>
          <w:tcPr>
            <w:tcW w:w="342" w:type="pct"/>
            <w:tcBorders>
              <w:left w:val="single" w:sz="4" w:space="0" w:color="005A9F" w:themeColor="text2"/>
            </w:tcBorders>
            <w:vAlign w:val="center"/>
          </w:tcPr>
          <w:p w14:paraId="1EA9F280"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3%</w:t>
            </w:r>
          </w:p>
        </w:tc>
        <w:tc>
          <w:tcPr>
            <w:tcW w:w="388" w:type="pct"/>
            <w:tcBorders>
              <w:right w:val="single" w:sz="4" w:space="0" w:color="005A9F" w:themeColor="text2"/>
            </w:tcBorders>
            <w:vAlign w:val="center"/>
          </w:tcPr>
          <w:p w14:paraId="78C8D5DD"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2%</w:t>
            </w:r>
          </w:p>
        </w:tc>
        <w:tc>
          <w:tcPr>
            <w:tcW w:w="388" w:type="pct"/>
            <w:tcBorders>
              <w:left w:val="single" w:sz="4" w:space="0" w:color="005A9F" w:themeColor="text2"/>
            </w:tcBorders>
            <w:vAlign w:val="center"/>
          </w:tcPr>
          <w:p w14:paraId="4BC1766C"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3%</w:t>
            </w:r>
          </w:p>
        </w:tc>
        <w:tc>
          <w:tcPr>
            <w:tcW w:w="389" w:type="pct"/>
            <w:tcBorders>
              <w:right w:val="single" w:sz="4" w:space="0" w:color="005A9F" w:themeColor="text2"/>
            </w:tcBorders>
            <w:vAlign w:val="center"/>
          </w:tcPr>
          <w:p w14:paraId="57E8DFE1"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4%</w:t>
            </w:r>
          </w:p>
        </w:tc>
        <w:tc>
          <w:tcPr>
            <w:tcW w:w="388" w:type="pct"/>
            <w:tcBorders>
              <w:left w:val="single" w:sz="4" w:space="0" w:color="005A9F" w:themeColor="text2"/>
            </w:tcBorders>
            <w:vAlign w:val="center"/>
          </w:tcPr>
          <w:p w14:paraId="1BE1A1FE"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5%</w:t>
            </w:r>
          </w:p>
        </w:tc>
        <w:tc>
          <w:tcPr>
            <w:tcW w:w="389" w:type="pct"/>
            <w:vAlign w:val="center"/>
          </w:tcPr>
          <w:p w14:paraId="3A104C4A"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4%</w:t>
            </w:r>
          </w:p>
        </w:tc>
      </w:tr>
      <w:tr w:rsidR="005436A4" w14:paraId="4065EEC7" w14:textId="77777777" w:rsidTr="005436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7" w:type="pct"/>
            <w:tcBorders>
              <w:right w:val="single" w:sz="4" w:space="0" w:color="005A9F" w:themeColor="text2"/>
            </w:tcBorders>
          </w:tcPr>
          <w:p w14:paraId="5200D6C9" w14:textId="77777777" w:rsidR="000C61AF" w:rsidRPr="005436A4" w:rsidRDefault="000C61AF" w:rsidP="005436A4">
            <w:pPr>
              <w:pStyle w:val="TableIndent"/>
              <w:rPr>
                <w:b w:val="0"/>
                <w:bCs/>
              </w:rPr>
            </w:pPr>
            <w:r w:rsidRPr="005436A4">
              <w:rPr>
                <w:b w:val="0"/>
                <w:bCs/>
              </w:rPr>
              <w:t>Flexible Respite</w:t>
            </w:r>
          </w:p>
        </w:tc>
        <w:tc>
          <w:tcPr>
            <w:tcW w:w="374" w:type="pct"/>
            <w:tcBorders>
              <w:left w:val="single" w:sz="4" w:space="0" w:color="005A9F" w:themeColor="text2"/>
            </w:tcBorders>
            <w:vAlign w:val="center"/>
          </w:tcPr>
          <w:p w14:paraId="053CBE95"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2%</w:t>
            </w:r>
          </w:p>
        </w:tc>
        <w:tc>
          <w:tcPr>
            <w:tcW w:w="375" w:type="pct"/>
            <w:tcBorders>
              <w:right w:val="single" w:sz="4" w:space="0" w:color="005A9F" w:themeColor="text2"/>
            </w:tcBorders>
            <w:vAlign w:val="center"/>
          </w:tcPr>
          <w:p w14:paraId="0667FA47"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3%</w:t>
            </w:r>
          </w:p>
        </w:tc>
        <w:tc>
          <w:tcPr>
            <w:tcW w:w="421" w:type="pct"/>
            <w:tcBorders>
              <w:left w:val="single" w:sz="4" w:space="0" w:color="005A9F" w:themeColor="text2"/>
            </w:tcBorders>
            <w:vAlign w:val="center"/>
          </w:tcPr>
          <w:p w14:paraId="5DF92658"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1%</w:t>
            </w:r>
          </w:p>
        </w:tc>
        <w:tc>
          <w:tcPr>
            <w:tcW w:w="468" w:type="pct"/>
            <w:tcBorders>
              <w:right w:val="single" w:sz="4" w:space="0" w:color="005A9F" w:themeColor="text2"/>
            </w:tcBorders>
            <w:vAlign w:val="center"/>
          </w:tcPr>
          <w:p w14:paraId="3A40F2C8"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2%</w:t>
            </w:r>
          </w:p>
        </w:tc>
        <w:tc>
          <w:tcPr>
            <w:tcW w:w="342" w:type="pct"/>
            <w:tcBorders>
              <w:left w:val="single" w:sz="4" w:space="0" w:color="005A9F" w:themeColor="text2"/>
            </w:tcBorders>
            <w:vAlign w:val="center"/>
          </w:tcPr>
          <w:p w14:paraId="68AEC350"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2%</w:t>
            </w:r>
          </w:p>
        </w:tc>
        <w:tc>
          <w:tcPr>
            <w:tcW w:w="388" w:type="pct"/>
            <w:tcBorders>
              <w:right w:val="single" w:sz="4" w:space="0" w:color="005A9F" w:themeColor="text2"/>
            </w:tcBorders>
            <w:vAlign w:val="center"/>
          </w:tcPr>
          <w:p w14:paraId="1387BA0B"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3%</w:t>
            </w:r>
          </w:p>
        </w:tc>
        <w:tc>
          <w:tcPr>
            <w:tcW w:w="388" w:type="pct"/>
            <w:tcBorders>
              <w:left w:val="single" w:sz="4" w:space="0" w:color="005A9F" w:themeColor="text2"/>
            </w:tcBorders>
            <w:vAlign w:val="center"/>
          </w:tcPr>
          <w:p w14:paraId="58F8F3A3"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1%</w:t>
            </w:r>
          </w:p>
        </w:tc>
        <w:tc>
          <w:tcPr>
            <w:tcW w:w="389" w:type="pct"/>
            <w:tcBorders>
              <w:right w:val="single" w:sz="4" w:space="0" w:color="005A9F" w:themeColor="text2"/>
            </w:tcBorders>
            <w:vAlign w:val="center"/>
          </w:tcPr>
          <w:p w14:paraId="61A7A488"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2%</w:t>
            </w:r>
          </w:p>
        </w:tc>
        <w:tc>
          <w:tcPr>
            <w:tcW w:w="388" w:type="pct"/>
            <w:tcBorders>
              <w:left w:val="single" w:sz="4" w:space="0" w:color="005A9F" w:themeColor="text2"/>
            </w:tcBorders>
            <w:vAlign w:val="center"/>
          </w:tcPr>
          <w:p w14:paraId="775FD9F5"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3%</w:t>
            </w:r>
          </w:p>
        </w:tc>
        <w:tc>
          <w:tcPr>
            <w:tcW w:w="389" w:type="pct"/>
            <w:vAlign w:val="center"/>
          </w:tcPr>
          <w:p w14:paraId="33398311"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rsidRPr="00FA2CBA">
              <w:t>4%</w:t>
            </w:r>
          </w:p>
        </w:tc>
      </w:tr>
      <w:tr w:rsidR="00B150BC" w14:paraId="57F13200" w14:textId="77777777" w:rsidTr="005436A4">
        <w:tc>
          <w:tcPr>
            <w:cnfStyle w:val="001000000000" w:firstRow="0" w:lastRow="0" w:firstColumn="1" w:lastColumn="0" w:oddVBand="0" w:evenVBand="0" w:oddHBand="0" w:evenHBand="0" w:firstRowFirstColumn="0" w:firstRowLastColumn="0" w:lastRowFirstColumn="0" w:lastRowLastColumn="0"/>
            <w:tcW w:w="1077" w:type="pct"/>
            <w:tcBorders>
              <w:right w:val="single" w:sz="4" w:space="0" w:color="005A9F" w:themeColor="text2"/>
            </w:tcBorders>
          </w:tcPr>
          <w:p w14:paraId="21862CB3" w14:textId="77777777" w:rsidR="000C61AF" w:rsidRPr="005436A4" w:rsidRDefault="000C61AF" w:rsidP="005436A4">
            <w:pPr>
              <w:pStyle w:val="TableIndent"/>
              <w:rPr>
                <w:b w:val="0"/>
                <w:bCs/>
              </w:rPr>
            </w:pPr>
            <w:r w:rsidRPr="005436A4">
              <w:rPr>
                <w:b w:val="0"/>
                <w:bCs/>
              </w:rPr>
              <w:t>Goods, Equipment and Assistive Technology</w:t>
            </w:r>
          </w:p>
        </w:tc>
        <w:tc>
          <w:tcPr>
            <w:tcW w:w="374" w:type="pct"/>
            <w:tcBorders>
              <w:left w:val="single" w:sz="4" w:space="0" w:color="005A9F" w:themeColor="text2"/>
              <w:bottom w:val="single" w:sz="4" w:space="0" w:color="005A9F" w:themeColor="text2"/>
            </w:tcBorders>
            <w:vAlign w:val="center"/>
          </w:tcPr>
          <w:p w14:paraId="336D91CA"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4%</w:t>
            </w:r>
          </w:p>
        </w:tc>
        <w:tc>
          <w:tcPr>
            <w:tcW w:w="375" w:type="pct"/>
            <w:tcBorders>
              <w:bottom w:val="single" w:sz="4" w:space="0" w:color="005A9F" w:themeColor="text2"/>
              <w:right w:val="single" w:sz="4" w:space="0" w:color="005A9F" w:themeColor="text2"/>
            </w:tcBorders>
            <w:vAlign w:val="center"/>
          </w:tcPr>
          <w:p w14:paraId="0D7EC628"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2%</w:t>
            </w:r>
          </w:p>
        </w:tc>
        <w:tc>
          <w:tcPr>
            <w:tcW w:w="421" w:type="pct"/>
            <w:tcBorders>
              <w:left w:val="single" w:sz="4" w:space="0" w:color="005A9F" w:themeColor="text2"/>
            </w:tcBorders>
            <w:vAlign w:val="center"/>
          </w:tcPr>
          <w:p w14:paraId="5384A2DA"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2%</w:t>
            </w:r>
          </w:p>
        </w:tc>
        <w:tc>
          <w:tcPr>
            <w:tcW w:w="468" w:type="pct"/>
            <w:tcBorders>
              <w:right w:val="single" w:sz="4" w:space="0" w:color="005A9F" w:themeColor="text2"/>
            </w:tcBorders>
            <w:vAlign w:val="center"/>
          </w:tcPr>
          <w:p w14:paraId="2268797C"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2%</w:t>
            </w:r>
          </w:p>
        </w:tc>
        <w:tc>
          <w:tcPr>
            <w:tcW w:w="342" w:type="pct"/>
            <w:tcBorders>
              <w:left w:val="single" w:sz="4" w:space="0" w:color="005A9F" w:themeColor="text2"/>
              <w:bottom w:val="single" w:sz="4" w:space="0" w:color="005A9F" w:themeColor="text2"/>
            </w:tcBorders>
            <w:vAlign w:val="center"/>
          </w:tcPr>
          <w:p w14:paraId="1D09604B"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3%</w:t>
            </w:r>
          </w:p>
        </w:tc>
        <w:tc>
          <w:tcPr>
            <w:tcW w:w="388" w:type="pct"/>
            <w:tcBorders>
              <w:bottom w:val="single" w:sz="4" w:space="0" w:color="005A9F" w:themeColor="text2"/>
              <w:right w:val="single" w:sz="4" w:space="0" w:color="005A9F" w:themeColor="text2"/>
            </w:tcBorders>
            <w:vAlign w:val="center"/>
          </w:tcPr>
          <w:p w14:paraId="0BBFD359"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2%</w:t>
            </w:r>
          </w:p>
        </w:tc>
        <w:tc>
          <w:tcPr>
            <w:tcW w:w="388" w:type="pct"/>
            <w:tcBorders>
              <w:left w:val="single" w:sz="4" w:space="0" w:color="005A9F" w:themeColor="text2"/>
              <w:bottom w:val="single" w:sz="4" w:space="0" w:color="005A9F" w:themeColor="text2"/>
            </w:tcBorders>
            <w:vAlign w:val="center"/>
          </w:tcPr>
          <w:p w14:paraId="591BB65A"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16%</w:t>
            </w:r>
          </w:p>
        </w:tc>
        <w:tc>
          <w:tcPr>
            <w:tcW w:w="389" w:type="pct"/>
            <w:tcBorders>
              <w:bottom w:val="single" w:sz="4" w:space="0" w:color="005A9F" w:themeColor="text2"/>
              <w:right w:val="single" w:sz="4" w:space="0" w:color="005A9F" w:themeColor="text2"/>
            </w:tcBorders>
            <w:vAlign w:val="center"/>
          </w:tcPr>
          <w:p w14:paraId="172F7D4E"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7%</w:t>
            </w:r>
          </w:p>
        </w:tc>
        <w:tc>
          <w:tcPr>
            <w:tcW w:w="388" w:type="pct"/>
            <w:tcBorders>
              <w:left w:val="single" w:sz="4" w:space="0" w:color="005A9F" w:themeColor="text2"/>
            </w:tcBorders>
            <w:vAlign w:val="center"/>
          </w:tcPr>
          <w:p w14:paraId="13E6CE50"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0%</w:t>
            </w:r>
          </w:p>
        </w:tc>
        <w:tc>
          <w:tcPr>
            <w:tcW w:w="389" w:type="pct"/>
            <w:vAlign w:val="center"/>
          </w:tcPr>
          <w:p w14:paraId="188596A7"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FA2CBA">
              <w:t>0%</w:t>
            </w:r>
          </w:p>
        </w:tc>
      </w:tr>
    </w:tbl>
    <w:p w14:paraId="0E9B77B5" w14:textId="2DC48227" w:rsidR="000C61AF" w:rsidRDefault="000C61AF" w:rsidP="00B14A0C">
      <w:pPr>
        <w:pStyle w:val="Note"/>
        <w:rPr>
          <w:shd w:val="clear" w:color="auto" w:fill="FFFFFF"/>
        </w:rPr>
      </w:pPr>
      <w:bookmarkStart w:id="202" w:name="_Ref55384513"/>
      <w:r w:rsidRPr="00A51164">
        <w:rPr>
          <w:shd w:val="clear" w:color="auto" w:fill="FFFFFF"/>
        </w:rPr>
        <w:t>Note: Other CHSP services</w:t>
      </w:r>
      <w:r>
        <w:rPr>
          <w:shd w:val="clear" w:color="auto" w:fill="FFFFFF"/>
        </w:rPr>
        <w:t xml:space="preserve"> with small sample sizes and percentages are not shown</w:t>
      </w:r>
      <w:r w:rsidR="003D557A">
        <w:rPr>
          <w:shd w:val="clear" w:color="auto" w:fill="FFFFFF"/>
        </w:rPr>
        <w:t xml:space="preserve"> – </w:t>
      </w:r>
      <w:r w:rsidR="003D557A" w:rsidRPr="00A51164">
        <w:rPr>
          <w:shd w:val="clear" w:color="auto" w:fill="FFFFFF"/>
        </w:rPr>
        <w:t>including Assistance with Care and Housing, Centre-based Respite, Other Food Services and Cottage Respite</w:t>
      </w:r>
      <w:r w:rsidRPr="00A51164">
        <w:rPr>
          <w:shd w:val="clear" w:color="auto" w:fill="FFFFFF"/>
        </w:rPr>
        <w:t>.</w:t>
      </w:r>
      <w:r>
        <w:rPr>
          <w:shd w:val="clear" w:color="auto" w:fill="FFFFFF"/>
        </w:rPr>
        <w:t xml:space="preserve"> </w:t>
      </w:r>
      <w:r w:rsidR="003D557A">
        <w:rPr>
          <w:shd w:val="clear" w:color="auto" w:fill="FFFFFF"/>
        </w:rPr>
        <w:t>D</w:t>
      </w:r>
      <w:r>
        <w:rPr>
          <w:shd w:val="clear" w:color="auto" w:fill="FFFFFF"/>
        </w:rPr>
        <w:t xml:space="preserve">etails </w:t>
      </w:r>
      <w:r w:rsidR="003D557A">
        <w:rPr>
          <w:shd w:val="clear" w:color="auto" w:fill="FFFFFF"/>
        </w:rPr>
        <w:t>are</w:t>
      </w:r>
      <w:r>
        <w:rPr>
          <w:shd w:val="clear" w:color="auto" w:fill="FFFFFF"/>
        </w:rPr>
        <w:t xml:space="preserve"> in Part </w:t>
      </w:r>
      <w:r w:rsidR="002D1573">
        <w:rPr>
          <w:shd w:val="clear" w:color="auto" w:fill="FFFFFF"/>
        </w:rPr>
        <w:t>4</w:t>
      </w:r>
      <w:r>
        <w:rPr>
          <w:shd w:val="clear" w:color="auto" w:fill="FFFFFF"/>
        </w:rPr>
        <w:t xml:space="preserve">: </w:t>
      </w:r>
      <w:r w:rsidR="00CF541D">
        <w:rPr>
          <w:shd w:val="clear" w:color="auto" w:fill="FFFFFF"/>
        </w:rPr>
        <w:t>Technical supplement</w:t>
      </w:r>
      <w:r>
        <w:rPr>
          <w:shd w:val="clear" w:color="auto" w:fill="FFFFFF"/>
        </w:rPr>
        <w:t xml:space="preserve"> of this report.</w:t>
      </w:r>
    </w:p>
    <w:p w14:paraId="5B17FFB7" w14:textId="5F88651A" w:rsidR="00C4361F" w:rsidRDefault="00C4361F" w:rsidP="00B14A0C">
      <w:pPr>
        <w:pStyle w:val="Note"/>
        <w:sectPr w:rsidR="00C4361F" w:rsidSect="005436A4">
          <w:pgSz w:w="16840" w:h="11907" w:code="9"/>
          <w:pgMar w:top="851" w:right="1134" w:bottom="851" w:left="1701" w:header="567" w:footer="680" w:gutter="0"/>
          <w:cols w:space="680"/>
          <w:docGrid w:linePitch="272"/>
        </w:sectPr>
      </w:pPr>
    </w:p>
    <w:p w14:paraId="7E8F52EC" w14:textId="77777777" w:rsidR="000E7B94" w:rsidRPr="00CF77C8" w:rsidRDefault="000E7B94" w:rsidP="000C76F0">
      <w:pPr>
        <w:pStyle w:val="Heading4"/>
      </w:pPr>
      <w:bookmarkStart w:id="203" w:name="_Ref55817223"/>
      <w:bookmarkStart w:id="204" w:name="_Toc59465432"/>
      <w:r w:rsidRPr="00CF77C8">
        <w:lastRenderedPageBreak/>
        <w:t>Unmet demand for services</w:t>
      </w:r>
    </w:p>
    <w:p w14:paraId="5B6D15F4" w14:textId="6760A78A" w:rsidR="000E7B94" w:rsidRDefault="000E7B94" w:rsidP="000E7B94">
      <w:pPr>
        <w:pStyle w:val="Paragraph"/>
      </w:pPr>
      <w:r>
        <w:t>In order to further understand supply constraints</w:t>
      </w:r>
      <w:r w:rsidR="003D557A">
        <w:t>, for each service type</w:t>
      </w:r>
      <w:r>
        <w:t xml:space="preserve"> we examined the proportion of clients recommended a CHSP service who subsequently did not receive it </w:t>
      </w:r>
      <w:r w:rsidRPr="001763C8">
        <w:t>(</w:t>
      </w:r>
      <w:r w:rsidR="00D54DDA">
        <w:fldChar w:fldCharType="begin"/>
      </w:r>
      <w:r w:rsidR="00D54DDA">
        <w:instrText xml:space="preserve"> REF _Ref72226697 \h </w:instrText>
      </w:r>
      <w:r w:rsidR="00D54DDA">
        <w:fldChar w:fldCharType="separate"/>
      </w:r>
      <w:r w:rsidR="00323B97">
        <w:t>Table </w:t>
      </w:r>
      <w:r w:rsidR="00323B97">
        <w:rPr>
          <w:noProof/>
        </w:rPr>
        <w:t>2</w:t>
      </w:r>
      <w:r w:rsidR="00323B97">
        <w:noBreakHyphen/>
      </w:r>
      <w:r w:rsidR="00323B97">
        <w:rPr>
          <w:noProof/>
        </w:rPr>
        <w:t>13</w:t>
      </w:r>
      <w:r w:rsidR="00D54DDA">
        <w:fldChar w:fldCharType="end"/>
      </w:r>
      <w:r>
        <w:t>).</w:t>
      </w:r>
    </w:p>
    <w:p w14:paraId="02F012FA" w14:textId="77777777" w:rsidR="000E7B94" w:rsidRDefault="000E7B94" w:rsidP="000E7B94">
      <w:pPr>
        <w:pStyle w:val="Paragraph"/>
      </w:pPr>
      <w:r>
        <w:t>This analysis was restricted to clients with an assessment in the first 6 months of the 2019-20 financial year, to allow enough time for a service to be put in place.</w:t>
      </w:r>
    </w:p>
    <w:p w14:paraId="4F14B26C" w14:textId="48FE8B25" w:rsidR="000E7B94" w:rsidRDefault="000E7B94" w:rsidP="000E7B94">
      <w:pPr>
        <w:pStyle w:val="Paragraph"/>
      </w:pPr>
      <w:r>
        <w:t xml:space="preserve">Overall, </w:t>
      </w:r>
      <w:bookmarkStart w:id="205" w:name="_Hlk55451039"/>
      <w:bookmarkStart w:id="206" w:name="_Hlk56149040"/>
      <w:r>
        <w:t xml:space="preserve">when a service was recommended, about one-fifth </w:t>
      </w:r>
      <w:r w:rsidR="005166F2">
        <w:t xml:space="preserve">(20%) </w:t>
      </w:r>
      <w:r>
        <w:t>of clients did not receive that service. The trial model did not have any influence on this trend</w:t>
      </w:r>
      <w:r w:rsidR="003D557A">
        <w:t xml:space="preserve">; </w:t>
      </w:r>
      <w:r>
        <w:t>trial clients were just as likely as ROC clients to be recommended a service and not receive it.</w:t>
      </w:r>
      <w:bookmarkEnd w:id="205"/>
    </w:p>
    <w:bookmarkEnd w:id="206"/>
    <w:p w14:paraId="680DBC84" w14:textId="1ED69D77" w:rsidR="000E7B94" w:rsidRDefault="000E7B94" w:rsidP="000E7B94">
      <w:pPr>
        <w:pStyle w:val="Paragraph"/>
      </w:pPr>
      <w:r>
        <w:t xml:space="preserve">Interestingly, the 3 service types with comparatively lower levels of CHSP recommendations in trial regions – domestic assistance, transport and home maintenance – appear to be those with the largest proportion of clients </w:t>
      </w:r>
      <w:r w:rsidR="003D557A">
        <w:t xml:space="preserve">who were </w:t>
      </w:r>
      <w:r>
        <w:t xml:space="preserve">recommended the service but subsequently </w:t>
      </w:r>
      <w:r w:rsidR="003D557A">
        <w:t xml:space="preserve">did </w:t>
      </w:r>
      <w:r>
        <w:t>not receiv</w:t>
      </w:r>
      <w:r w:rsidR="003D557A">
        <w:t>e</w:t>
      </w:r>
      <w:r>
        <w:t xml:space="preserve"> it (26%, 36% and 31% respectively).</w:t>
      </w:r>
    </w:p>
    <w:p w14:paraId="7205F848" w14:textId="35E7EE47" w:rsidR="000E7B94" w:rsidRDefault="00D45039" w:rsidP="000E7B94">
      <w:pPr>
        <w:pStyle w:val="Paragraph"/>
      </w:pPr>
      <w:r>
        <w:t>W</w:t>
      </w:r>
      <w:r w:rsidR="000E7B94">
        <w:t>e found that trial assessors were much more likely to recommend non-CHSP funded domestic assistance and transport options</w:t>
      </w:r>
      <w:r w:rsidR="003D557A">
        <w:t xml:space="preserve"> than non-trial assessors</w:t>
      </w:r>
      <w:r w:rsidR="000E7B94">
        <w:t>.</w:t>
      </w:r>
    </w:p>
    <w:p w14:paraId="6A12C44F" w14:textId="77777777" w:rsidR="000E7B94" w:rsidRDefault="000E7B94" w:rsidP="000E7B94">
      <w:pPr>
        <w:pStyle w:val="Paragraph"/>
      </w:pPr>
      <w:r>
        <w:t>This indicates that instead of simply recommending a CHSP service, trial assessors looked for an alternative solution for the client when they knew a service might not be readily available.</w:t>
      </w:r>
    </w:p>
    <w:p w14:paraId="42BA07E4" w14:textId="2529ABCA" w:rsidR="000C61AF" w:rsidRPr="00DE79C7" w:rsidRDefault="00867286" w:rsidP="005938E0">
      <w:pPr>
        <w:pStyle w:val="Caption"/>
      </w:pPr>
      <w:bookmarkStart w:id="207" w:name="_Ref72226697"/>
      <w:bookmarkStart w:id="208" w:name="_Toc72239743"/>
      <w:r>
        <w:t>Table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13</w:t>
      </w:r>
      <w:r w:rsidR="00BE481E">
        <w:rPr>
          <w:noProof/>
        </w:rPr>
        <w:fldChar w:fldCharType="end"/>
      </w:r>
      <w:bookmarkEnd w:id="202"/>
      <w:bookmarkEnd w:id="203"/>
      <w:bookmarkEnd w:id="207"/>
      <w:r>
        <w:t>:</w:t>
      </w:r>
      <w:r>
        <w:tab/>
      </w:r>
      <w:r w:rsidR="000C61AF" w:rsidRPr="00DE79C7">
        <w:t>Services recommended but not received</w:t>
      </w:r>
      <w:r w:rsidR="003D557A">
        <w:t>,</w:t>
      </w:r>
      <w:r w:rsidR="000C61AF" w:rsidRPr="00DE79C7">
        <w:t xml:space="preserve"> by service type</w:t>
      </w:r>
      <w:r w:rsidR="000C61AF">
        <w:t xml:space="preserve"> and </w:t>
      </w:r>
      <w:r w:rsidR="000C61AF" w:rsidRPr="00DE79C7">
        <w:t>cohort</w:t>
      </w:r>
      <w:bookmarkEnd w:id="204"/>
      <w:bookmarkEnd w:id="208"/>
    </w:p>
    <w:tbl>
      <w:tblPr>
        <w:tblStyle w:val="AHALight"/>
        <w:tblW w:w="5000" w:type="pct"/>
        <w:tblLook w:val="04A0" w:firstRow="1" w:lastRow="0" w:firstColumn="1" w:lastColumn="0" w:noHBand="0" w:noVBand="1"/>
        <w:tblDescription w:val="Column 1 lists service types, the remaining columns give the proportion by cohort."/>
      </w:tblPr>
      <w:tblGrid>
        <w:gridCol w:w="3390"/>
        <w:gridCol w:w="924"/>
        <w:gridCol w:w="924"/>
        <w:gridCol w:w="994"/>
        <w:gridCol w:w="924"/>
        <w:gridCol w:w="994"/>
        <w:gridCol w:w="922"/>
      </w:tblGrid>
      <w:tr w:rsidR="000C61AF" w14:paraId="6A39EDB4" w14:textId="77777777" w:rsidTr="001E086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9" w:type="pct"/>
          </w:tcPr>
          <w:p w14:paraId="75CD8BB1" w14:textId="77777777" w:rsidR="000C61AF" w:rsidRPr="00A663E6" w:rsidRDefault="000C61AF" w:rsidP="00B14A0C">
            <w:pPr>
              <w:pStyle w:val="TableHeading1"/>
              <w:spacing w:after="60"/>
            </w:pPr>
            <w:bookmarkStart w:id="209" w:name="Title_12" w:colFirst="0" w:colLast="0"/>
            <w:r>
              <w:t>Services</w:t>
            </w:r>
          </w:p>
        </w:tc>
        <w:tc>
          <w:tcPr>
            <w:tcW w:w="509" w:type="pct"/>
          </w:tcPr>
          <w:p w14:paraId="4A4CAD01" w14:textId="14387FFE" w:rsidR="000C61AF" w:rsidRPr="00A663E6" w:rsidRDefault="000C61AF" w:rsidP="001E0867">
            <w:pPr>
              <w:pStyle w:val="TableHeading1Centred"/>
              <w:cnfStyle w:val="100000000000" w:firstRow="1" w:lastRow="0" w:firstColumn="0" w:lastColumn="0" w:oddVBand="0" w:evenVBand="0" w:oddHBand="0" w:evenHBand="0" w:firstRowFirstColumn="0" w:firstRowLastColumn="0" w:lastRowFirstColumn="0" w:lastRowLastColumn="0"/>
            </w:pPr>
            <w:r w:rsidRPr="00A663E6">
              <w:t>Trial</w:t>
            </w:r>
          </w:p>
        </w:tc>
        <w:tc>
          <w:tcPr>
            <w:tcW w:w="509" w:type="pct"/>
          </w:tcPr>
          <w:p w14:paraId="63CE39A3" w14:textId="5692F1D6" w:rsidR="000C61AF" w:rsidRPr="00A663E6" w:rsidRDefault="000C61AF" w:rsidP="001E0867">
            <w:pPr>
              <w:pStyle w:val="TableHeading1Centred"/>
              <w:cnfStyle w:val="100000000000" w:firstRow="1" w:lastRow="0" w:firstColumn="0" w:lastColumn="0" w:oddVBand="0" w:evenVBand="0" w:oddHBand="0" w:evenHBand="0" w:firstRowFirstColumn="0" w:firstRowLastColumn="0" w:lastRowFirstColumn="0" w:lastRowLastColumn="0"/>
            </w:pPr>
            <w:r w:rsidRPr="00A663E6">
              <w:t>Control</w:t>
            </w:r>
          </w:p>
        </w:tc>
        <w:tc>
          <w:tcPr>
            <w:tcW w:w="548" w:type="pct"/>
          </w:tcPr>
          <w:p w14:paraId="24CFEF00" w14:textId="5E549248" w:rsidR="000C61AF" w:rsidRPr="00A663E6" w:rsidRDefault="000C61AF" w:rsidP="001E0867">
            <w:pPr>
              <w:pStyle w:val="TableHeading1Centred"/>
              <w:cnfStyle w:val="100000000000" w:firstRow="1" w:lastRow="0" w:firstColumn="0" w:lastColumn="0" w:oddVBand="0" w:evenVBand="0" w:oddHBand="0" w:evenHBand="0" w:firstRowFirstColumn="0" w:firstRowLastColumn="0" w:lastRowFirstColumn="0" w:lastRowLastColumn="0"/>
            </w:pPr>
            <w:r w:rsidRPr="00A663E6">
              <w:t>ROC</w:t>
            </w:r>
          </w:p>
        </w:tc>
        <w:tc>
          <w:tcPr>
            <w:tcW w:w="509" w:type="pct"/>
          </w:tcPr>
          <w:p w14:paraId="1028A3C9" w14:textId="6D7CB171" w:rsidR="000C61AF" w:rsidRPr="00A663E6" w:rsidRDefault="000C61AF" w:rsidP="001E0867">
            <w:pPr>
              <w:pStyle w:val="TableHeading1Centred"/>
              <w:cnfStyle w:val="100000000000" w:firstRow="1" w:lastRow="0" w:firstColumn="0" w:lastColumn="0" w:oddVBand="0" w:evenVBand="0" w:oddHBand="0" w:evenHBand="0" w:firstRowFirstColumn="0" w:firstRowLastColumn="0" w:lastRowFirstColumn="0" w:lastRowLastColumn="0"/>
            </w:pPr>
            <w:r w:rsidRPr="00A663E6">
              <w:t>WA</w:t>
            </w:r>
          </w:p>
        </w:tc>
        <w:tc>
          <w:tcPr>
            <w:tcW w:w="548" w:type="pct"/>
          </w:tcPr>
          <w:p w14:paraId="2194E4C2" w14:textId="63B01B5C" w:rsidR="000C61AF" w:rsidRPr="00A663E6" w:rsidRDefault="000C61AF" w:rsidP="001E0867">
            <w:pPr>
              <w:pStyle w:val="TableHeading1Centred"/>
              <w:cnfStyle w:val="100000000000" w:firstRow="1" w:lastRow="0" w:firstColumn="0" w:lastColumn="0" w:oddVBand="0" w:evenVBand="0" w:oddHBand="0" w:evenHBand="0" w:firstRowFirstColumn="0" w:firstRowLastColumn="0" w:lastRowFirstColumn="0" w:lastRowLastColumn="0"/>
            </w:pPr>
            <w:r w:rsidRPr="00A663E6">
              <w:t>Vic</w:t>
            </w:r>
          </w:p>
        </w:tc>
        <w:tc>
          <w:tcPr>
            <w:tcW w:w="509" w:type="pct"/>
          </w:tcPr>
          <w:p w14:paraId="182F50C2" w14:textId="7616740E" w:rsidR="000C61AF" w:rsidRDefault="000C61AF" w:rsidP="001E0867">
            <w:pPr>
              <w:pStyle w:val="TableHeading1Centred"/>
              <w:cnfStyle w:val="100000000000" w:firstRow="1" w:lastRow="0" w:firstColumn="0" w:lastColumn="0" w:oddVBand="0" w:evenVBand="0" w:oddHBand="0" w:evenHBand="0" w:firstRowFirstColumn="0" w:firstRowLastColumn="0" w:lastRowFirstColumn="0" w:lastRowLastColumn="0"/>
            </w:pPr>
            <w:r>
              <w:t>Total</w:t>
            </w:r>
          </w:p>
        </w:tc>
      </w:tr>
      <w:tr w:rsidR="001E0867" w14:paraId="0510808B" w14:textId="77777777" w:rsidTr="001E0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9" w:type="pct"/>
            <w:shd w:val="clear" w:color="auto" w:fill="E2F4FF" w:themeFill="background2" w:themeFillTint="33"/>
          </w:tcPr>
          <w:p w14:paraId="3F3C297D" w14:textId="35433C82" w:rsidR="001E0867" w:rsidRPr="009A11F7" w:rsidRDefault="001E0867" w:rsidP="009A11F7">
            <w:pPr>
              <w:pStyle w:val="TableText"/>
            </w:pPr>
            <w:r>
              <w:t>Sample size</w:t>
            </w:r>
          </w:p>
        </w:tc>
        <w:tc>
          <w:tcPr>
            <w:tcW w:w="509" w:type="pct"/>
            <w:shd w:val="clear" w:color="auto" w:fill="E2F4FF" w:themeFill="background2" w:themeFillTint="33"/>
          </w:tcPr>
          <w:p w14:paraId="021086C4" w14:textId="6CDB35D0" w:rsidR="001E0867" w:rsidRPr="001E0867" w:rsidRDefault="001E0867"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1E0867">
              <w:rPr>
                <w:rStyle w:val="Bold"/>
              </w:rPr>
              <w:t>6,339</w:t>
            </w:r>
          </w:p>
        </w:tc>
        <w:tc>
          <w:tcPr>
            <w:tcW w:w="509" w:type="pct"/>
            <w:shd w:val="clear" w:color="auto" w:fill="E2F4FF" w:themeFill="background2" w:themeFillTint="33"/>
          </w:tcPr>
          <w:p w14:paraId="4F0EC553" w14:textId="418CD815" w:rsidR="001E0867" w:rsidRPr="001E0867" w:rsidRDefault="001E0867"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1E0867">
              <w:rPr>
                <w:rStyle w:val="Bold"/>
              </w:rPr>
              <w:t>5,164</w:t>
            </w:r>
          </w:p>
        </w:tc>
        <w:tc>
          <w:tcPr>
            <w:tcW w:w="548" w:type="pct"/>
            <w:shd w:val="clear" w:color="auto" w:fill="E2F4FF" w:themeFill="background2" w:themeFillTint="33"/>
          </w:tcPr>
          <w:p w14:paraId="04B4DCDF" w14:textId="7A4AC22F" w:rsidR="001E0867" w:rsidRPr="001E0867" w:rsidRDefault="001E0867"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1E0867">
              <w:rPr>
                <w:rStyle w:val="Bold"/>
              </w:rPr>
              <w:t>31,475</w:t>
            </w:r>
          </w:p>
        </w:tc>
        <w:tc>
          <w:tcPr>
            <w:tcW w:w="509" w:type="pct"/>
            <w:shd w:val="clear" w:color="auto" w:fill="E2F4FF" w:themeFill="background2" w:themeFillTint="33"/>
          </w:tcPr>
          <w:p w14:paraId="298A07B8" w14:textId="65665438" w:rsidR="001E0867" w:rsidRPr="001E0867" w:rsidRDefault="001E0867"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1E0867">
              <w:rPr>
                <w:rStyle w:val="Bold"/>
              </w:rPr>
              <w:t>5,592</w:t>
            </w:r>
          </w:p>
        </w:tc>
        <w:tc>
          <w:tcPr>
            <w:tcW w:w="548" w:type="pct"/>
            <w:shd w:val="clear" w:color="auto" w:fill="E2F4FF" w:themeFill="background2" w:themeFillTint="33"/>
          </w:tcPr>
          <w:p w14:paraId="2F56D3DE" w14:textId="29B02A39" w:rsidR="001E0867" w:rsidRPr="001E0867" w:rsidRDefault="001E0867"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1E0867">
              <w:rPr>
                <w:rStyle w:val="Bold"/>
              </w:rPr>
              <w:t>16,216</w:t>
            </w:r>
          </w:p>
        </w:tc>
        <w:tc>
          <w:tcPr>
            <w:tcW w:w="509" w:type="pct"/>
            <w:shd w:val="clear" w:color="auto" w:fill="E2F4FF" w:themeFill="background2" w:themeFillTint="33"/>
          </w:tcPr>
          <w:p w14:paraId="310AC411" w14:textId="42B09D2D" w:rsidR="001E0867" w:rsidRPr="001E0867" w:rsidRDefault="001E0867" w:rsidP="00B14A0C">
            <w:pPr>
              <w:pStyle w:val="TableText"/>
              <w:jc w:val="center"/>
              <w:cnfStyle w:val="000000100000" w:firstRow="0" w:lastRow="0" w:firstColumn="0" w:lastColumn="0" w:oddVBand="0" w:evenVBand="0" w:oddHBand="1" w:evenHBand="0" w:firstRowFirstColumn="0" w:firstRowLastColumn="0" w:lastRowFirstColumn="0" w:lastRowLastColumn="0"/>
              <w:rPr>
                <w:rStyle w:val="Bold"/>
              </w:rPr>
            </w:pPr>
            <w:r w:rsidRPr="001E0867">
              <w:rPr>
                <w:rStyle w:val="Bold"/>
              </w:rPr>
              <w:t>64,786</w:t>
            </w:r>
          </w:p>
        </w:tc>
      </w:tr>
      <w:bookmarkEnd w:id="209"/>
      <w:tr w:rsidR="000C61AF" w14:paraId="10132AAF" w14:textId="77777777" w:rsidTr="009A11F7">
        <w:tc>
          <w:tcPr>
            <w:cnfStyle w:val="001000000000" w:firstRow="0" w:lastRow="0" w:firstColumn="1" w:lastColumn="0" w:oddVBand="0" w:evenVBand="0" w:oddHBand="0" w:evenHBand="0" w:firstRowFirstColumn="0" w:firstRowLastColumn="0" w:lastRowFirstColumn="0" w:lastRowLastColumn="0"/>
            <w:tcW w:w="1869" w:type="pct"/>
          </w:tcPr>
          <w:p w14:paraId="4B60FA51" w14:textId="77777777" w:rsidR="000C61AF" w:rsidRPr="009A11F7" w:rsidRDefault="000C61AF" w:rsidP="003D557A">
            <w:pPr>
              <w:pStyle w:val="TableText"/>
              <w:ind w:right="-117"/>
            </w:pPr>
            <w:r w:rsidRPr="009A11F7">
              <w:t>Allied Health and Therapy Services</w:t>
            </w:r>
          </w:p>
        </w:tc>
        <w:tc>
          <w:tcPr>
            <w:tcW w:w="509" w:type="pct"/>
          </w:tcPr>
          <w:p w14:paraId="626FCCCA"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18%</w:t>
            </w:r>
          </w:p>
        </w:tc>
        <w:tc>
          <w:tcPr>
            <w:tcW w:w="509" w:type="pct"/>
          </w:tcPr>
          <w:p w14:paraId="761059A4"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22%</w:t>
            </w:r>
          </w:p>
        </w:tc>
        <w:tc>
          <w:tcPr>
            <w:tcW w:w="548" w:type="pct"/>
          </w:tcPr>
          <w:p w14:paraId="6C4BD6DF"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16%</w:t>
            </w:r>
          </w:p>
        </w:tc>
        <w:tc>
          <w:tcPr>
            <w:tcW w:w="509" w:type="pct"/>
          </w:tcPr>
          <w:p w14:paraId="347F113D"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11%</w:t>
            </w:r>
          </w:p>
        </w:tc>
        <w:tc>
          <w:tcPr>
            <w:tcW w:w="548" w:type="pct"/>
          </w:tcPr>
          <w:p w14:paraId="09C51E1D"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10%</w:t>
            </w:r>
          </w:p>
        </w:tc>
        <w:tc>
          <w:tcPr>
            <w:tcW w:w="509" w:type="pct"/>
          </w:tcPr>
          <w:p w14:paraId="6A2106EA" w14:textId="77777777" w:rsidR="000C61AF" w:rsidRPr="000E48FF"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0E48FF">
              <w:rPr>
                <w:b/>
                <w:bCs/>
              </w:rPr>
              <w:t>14%</w:t>
            </w:r>
          </w:p>
        </w:tc>
      </w:tr>
      <w:tr w:rsidR="000C61AF" w14:paraId="37D320C8" w14:textId="77777777" w:rsidTr="009A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9" w:type="pct"/>
          </w:tcPr>
          <w:p w14:paraId="4A592FB9" w14:textId="77777777" w:rsidR="000C61AF" w:rsidRPr="009A11F7" w:rsidRDefault="000C61AF" w:rsidP="009A11F7">
            <w:pPr>
              <w:pStyle w:val="TableText"/>
            </w:pPr>
            <w:r w:rsidRPr="009A11F7">
              <w:t>Domestic Assistance</w:t>
            </w:r>
          </w:p>
        </w:tc>
        <w:tc>
          <w:tcPr>
            <w:tcW w:w="509" w:type="pct"/>
          </w:tcPr>
          <w:p w14:paraId="5A88B63B"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26%</w:t>
            </w:r>
          </w:p>
        </w:tc>
        <w:tc>
          <w:tcPr>
            <w:tcW w:w="509" w:type="pct"/>
          </w:tcPr>
          <w:p w14:paraId="49C3D019"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30%</w:t>
            </w:r>
          </w:p>
        </w:tc>
        <w:tc>
          <w:tcPr>
            <w:tcW w:w="548" w:type="pct"/>
          </w:tcPr>
          <w:p w14:paraId="781320AD"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26%</w:t>
            </w:r>
          </w:p>
        </w:tc>
        <w:tc>
          <w:tcPr>
            <w:tcW w:w="509" w:type="pct"/>
          </w:tcPr>
          <w:p w14:paraId="10D985A3"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11%</w:t>
            </w:r>
          </w:p>
        </w:tc>
        <w:tc>
          <w:tcPr>
            <w:tcW w:w="548" w:type="pct"/>
          </w:tcPr>
          <w:p w14:paraId="03E86A34"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13%</w:t>
            </w:r>
          </w:p>
        </w:tc>
        <w:tc>
          <w:tcPr>
            <w:tcW w:w="509" w:type="pct"/>
          </w:tcPr>
          <w:p w14:paraId="063EF1E9" w14:textId="77777777" w:rsidR="000C61AF" w:rsidRPr="000E48FF"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0E48FF">
              <w:rPr>
                <w:b/>
                <w:bCs/>
              </w:rPr>
              <w:t>22%</w:t>
            </w:r>
          </w:p>
        </w:tc>
      </w:tr>
      <w:tr w:rsidR="000C61AF" w14:paraId="52EE2AF8" w14:textId="77777777" w:rsidTr="009A11F7">
        <w:tc>
          <w:tcPr>
            <w:cnfStyle w:val="001000000000" w:firstRow="0" w:lastRow="0" w:firstColumn="1" w:lastColumn="0" w:oddVBand="0" w:evenVBand="0" w:oddHBand="0" w:evenHBand="0" w:firstRowFirstColumn="0" w:firstRowLastColumn="0" w:lastRowFirstColumn="0" w:lastRowLastColumn="0"/>
            <w:tcW w:w="1869" w:type="pct"/>
          </w:tcPr>
          <w:p w14:paraId="399D67C8" w14:textId="77777777" w:rsidR="000C61AF" w:rsidRPr="009A11F7" w:rsidRDefault="000C61AF" w:rsidP="009A11F7">
            <w:pPr>
              <w:pStyle w:val="TableText"/>
            </w:pPr>
            <w:r w:rsidRPr="009A11F7">
              <w:t>Home Maintenance</w:t>
            </w:r>
          </w:p>
        </w:tc>
        <w:tc>
          <w:tcPr>
            <w:tcW w:w="509" w:type="pct"/>
          </w:tcPr>
          <w:p w14:paraId="66A3364D"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31%</w:t>
            </w:r>
          </w:p>
        </w:tc>
        <w:tc>
          <w:tcPr>
            <w:tcW w:w="509" w:type="pct"/>
          </w:tcPr>
          <w:p w14:paraId="1E670F3A"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35%</w:t>
            </w:r>
          </w:p>
        </w:tc>
        <w:tc>
          <w:tcPr>
            <w:tcW w:w="548" w:type="pct"/>
          </w:tcPr>
          <w:p w14:paraId="72BFE315"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26%</w:t>
            </w:r>
          </w:p>
        </w:tc>
        <w:tc>
          <w:tcPr>
            <w:tcW w:w="509" w:type="pct"/>
          </w:tcPr>
          <w:p w14:paraId="4677939D"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12%</w:t>
            </w:r>
          </w:p>
        </w:tc>
        <w:tc>
          <w:tcPr>
            <w:tcW w:w="548" w:type="pct"/>
          </w:tcPr>
          <w:p w14:paraId="7466D8F4"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14%</w:t>
            </w:r>
          </w:p>
        </w:tc>
        <w:tc>
          <w:tcPr>
            <w:tcW w:w="509" w:type="pct"/>
          </w:tcPr>
          <w:p w14:paraId="289E1090" w14:textId="77777777" w:rsidR="000C61AF" w:rsidRPr="000E48FF"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0E48FF">
              <w:rPr>
                <w:b/>
                <w:bCs/>
              </w:rPr>
              <w:t>23%</w:t>
            </w:r>
          </w:p>
        </w:tc>
      </w:tr>
      <w:tr w:rsidR="000C61AF" w14:paraId="11F9F6B6" w14:textId="77777777" w:rsidTr="009A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9" w:type="pct"/>
          </w:tcPr>
          <w:p w14:paraId="15F350F3" w14:textId="77777777" w:rsidR="000C61AF" w:rsidRPr="009A11F7" w:rsidRDefault="000C61AF" w:rsidP="009A11F7">
            <w:pPr>
              <w:pStyle w:val="TableText"/>
            </w:pPr>
            <w:r w:rsidRPr="009A11F7">
              <w:t>Social Support Individual</w:t>
            </w:r>
          </w:p>
        </w:tc>
        <w:tc>
          <w:tcPr>
            <w:tcW w:w="509" w:type="pct"/>
          </w:tcPr>
          <w:p w14:paraId="3275407C"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24%</w:t>
            </w:r>
          </w:p>
        </w:tc>
        <w:tc>
          <w:tcPr>
            <w:tcW w:w="509" w:type="pct"/>
          </w:tcPr>
          <w:p w14:paraId="5737B674"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28%</w:t>
            </w:r>
          </w:p>
        </w:tc>
        <w:tc>
          <w:tcPr>
            <w:tcW w:w="548" w:type="pct"/>
          </w:tcPr>
          <w:p w14:paraId="0F5F5F14"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24%</w:t>
            </w:r>
          </w:p>
        </w:tc>
        <w:tc>
          <w:tcPr>
            <w:tcW w:w="509" w:type="pct"/>
          </w:tcPr>
          <w:p w14:paraId="58CF3B0F"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18%</w:t>
            </w:r>
          </w:p>
        </w:tc>
        <w:tc>
          <w:tcPr>
            <w:tcW w:w="548" w:type="pct"/>
          </w:tcPr>
          <w:p w14:paraId="2119A284"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13%</w:t>
            </w:r>
          </w:p>
        </w:tc>
        <w:tc>
          <w:tcPr>
            <w:tcW w:w="509" w:type="pct"/>
          </w:tcPr>
          <w:p w14:paraId="6F7C634A" w14:textId="77777777" w:rsidR="000C61AF" w:rsidRPr="000E48FF"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0E48FF">
              <w:rPr>
                <w:b/>
                <w:bCs/>
              </w:rPr>
              <w:t>22%</w:t>
            </w:r>
          </w:p>
        </w:tc>
      </w:tr>
      <w:tr w:rsidR="000C61AF" w14:paraId="61ADCC42" w14:textId="77777777" w:rsidTr="009A11F7">
        <w:tc>
          <w:tcPr>
            <w:cnfStyle w:val="001000000000" w:firstRow="0" w:lastRow="0" w:firstColumn="1" w:lastColumn="0" w:oddVBand="0" w:evenVBand="0" w:oddHBand="0" w:evenHBand="0" w:firstRowFirstColumn="0" w:firstRowLastColumn="0" w:lastRowFirstColumn="0" w:lastRowLastColumn="0"/>
            <w:tcW w:w="1869" w:type="pct"/>
          </w:tcPr>
          <w:p w14:paraId="3D7A5C17" w14:textId="77777777" w:rsidR="000C61AF" w:rsidRPr="009A11F7" w:rsidRDefault="000C61AF" w:rsidP="009A11F7">
            <w:pPr>
              <w:pStyle w:val="TableText"/>
            </w:pPr>
            <w:r w:rsidRPr="009A11F7">
              <w:t>Home Modifications</w:t>
            </w:r>
          </w:p>
        </w:tc>
        <w:tc>
          <w:tcPr>
            <w:tcW w:w="509" w:type="pct"/>
          </w:tcPr>
          <w:p w14:paraId="1A2BAC22"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14%</w:t>
            </w:r>
          </w:p>
        </w:tc>
        <w:tc>
          <w:tcPr>
            <w:tcW w:w="509" w:type="pct"/>
          </w:tcPr>
          <w:p w14:paraId="18775CA9"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19%</w:t>
            </w:r>
          </w:p>
        </w:tc>
        <w:tc>
          <w:tcPr>
            <w:tcW w:w="548" w:type="pct"/>
          </w:tcPr>
          <w:p w14:paraId="362A7DBC"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12%</w:t>
            </w:r>
          </w:p>
        </w:tc>
        <w:tc>
          <w:tcPr>
            <w:tcW w:w="509" w:type="pct"/>
          </w:tcPr>
          <w:p w14:paraId="172673EF"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6%</w:t>
            </w:r>
          </w:p>
        </w:tc>
        <w:tc>
          <w:tcPr>
            <w:tcW w:w="548" w:type="pct"/>
          </w:tcPr>
          <w:p w14:paraId="393A5B1C"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6%</w:t>
            </w:r>
          </w:p>
        </w:tc>
        <w:tc>
          <w:tcPr>
            <w:tcW w:w="509" w:type="pct"/>
          </w:tcPr>
          <w:p w14:paraId="0EC61F5C" w14:textId="77777777" w:rsidR="000C61AF" w:rsidRPr="000E48FF"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0E48FF">
              <w:rPr>
                <w:b/>
                <w:bCs/>
              </w:rPr>
              <w:t>11%</w:t>
            </w:r>
          </w:p>
        </w:tc>
      </w:tr>
      <w:tr w:rsidR="000C61AF" w14:paraId="3B10A0B7" w14:textId="77777777" w:rsidTr="009A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9" w:type="pct"/>
          </w:tcPr>
          <w:p w14:paraId="6381F6E3" w14:textId="77777777" w:rsidR="000C61AF" w:rsidRPr="009A11F7" w:rsidRDefault="000C61AF" w:rsidP="009A11F7">
            <w:pPr>
              <w:pStyle w:val="TableText"/>
            </w:pPr>
            <w:r w:rsidRPr="009A11F7">
              <w:t>Transport</w:t>
            </w:r>
          </w:p>
        </w:tc>
        <w:tc>
          <w:tcPr>
            <w:tcW w:w="509" w:type="pct"/>
          </w:tcPr>
          <w:p w14:paraId="0BE9466C"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36%</w:t>
            </w:r>
          </w:p>
        </w:tc>
        <w:tc>
          <w:tcPr>
            <w:tcW w:w="509" w:type="pct"/>
          </w:tcPr>
          <w:p w14:paraId="0F3F5C8D"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39%</w:t>
            </w:r>
          </w:p>
        </w:tc>
        <w:tc>
          <w:tcPr>
            <w:tcW w:w="548" w:type="pct"/>
          </w:tcPr>
          <w:p w14:paraId="0CCE535C"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31%</w:t>
            </w:r>
          </w:p>
        </w:tc>
        <w:tc>
          <w:tcPr>
            <w:tcW w:w="509" w:type="pct"/>
          </w:tcPr>
          <w:p w14:paraId="6260A47F"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19%</w:t>
            </w:r>
          </w:p>
        </w:tc>
        <w:tc>
          <w:tcPr>
            <w:tcW w:w="548" w:type="pct"/>
          </w:tcPr>
          <w:p w14:paraId="30937F31"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17%</w:t>
            </w:r>
          </w:p>
        </w:tc>
        <w:tc>
          <w:tcPr>
            <w:tcW w:w="509" w:type="pct"/>
          </w:tcPr>
          <w:p w14:paraId="25835996" w14:textId="77777777" w:rsidR="000C61AF" w:rsidRPr="000E48FF"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0E48FF">
              <w:rPr>
                <w:b/>
                <w:bCs/>
              </w:rPr>
              <w:t>30%</w:t>
            </w:r>
          </w:p>
        </w:tc>
      </w:tr>
      <w:tr w:rsidR="000C61AF" w14:paraId="60DA775E" w14:textId="77777777" w:rsidTr="009A11F7">
        <w:tc>
          <w:tcPr>
            <w:cnfStyle w:val="001000000000" w:firstRow="0" w:lastRow="0" w:firstColumn="1" w:lastColumn="0" w:oddVBand="0" w:evenVBand="0" w:oddHBand="0" w:evenHBand="0" w:firstRowFirstColumn="0" w:firstRowLastColumn="0" w:lastRowFirstColumn="0" w:lastRowLastColumn="0"/>
            <w:tcW w:w="1869" w:type="pct"/>
          </w:tcPr>
          <w:p w14:paraId="07F2626D" w14:textId="77777777" w:rsidR="000C61AF" w:rsidRPr="009A11F7" w:rsidRDefault="000C61AF" w:rsidP="009A11F7">
            <w:pPr>
              <w:pStyle w:val="TableText"/>
            </w:pPr>
            <w:r w:rsidRPr="009A11F7">
              <w:t>Nursing</w:t>
            </w:r>
          </w:p>
        </w:tc>
        <w:tc>
          <w:tcPr>
            <w:tcW w:w="509" w:type="pct"/>
          </w:tcPr>
          <w:p w14:paraId="78B6B02F"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20%</w:t>
            </w:r>
          </w:p>
        </w:tc>
        <w:tc>
          <w:tcPr>
            <w:tcW w:w="509" w:type="pct"/>
          </w:tcPr>
          <w:p w14:paraId="1391EAF2"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24%</w:t>
            </w:r>
          </w:p>
        </w:tc>
        <w:tc>
          <w:tcPr>
            <w:tcW w:w="548" w:type="pct"/>
          </w:tcPr>
          <w:p w14:paraId="5FEF00BB"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17%</w:t>
            </w:r>
          </w:p>
        </w:tc>
        <w:tc>
          <w:tcPr>
            <w:tcW w:w="509" w:type="pct"/>
          </w:tcPr>
          <w:p w14:paraId="6EFBF653"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12%</w:t>
            </w:r>
          </w:p>
        </w:tc>
        <w:tc>
          <w:tcPr>
            <w:tcW w:w="548" w:type="pct"/>
          </w:tcPr>
          <w:p w14:paraId="5325B9AC"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11%</w:t>
            </w:r>
          </w:p>
        </w:tc>
        <w:tc>
          <w:tcPr>
            <w:tcW w:w="509" w:type="pct"/>
          </w:tcPr>
          <w:p w14:paraId="6950EE7F" w14:textId="77777777" w:rsidR="000C61AF" w:rsidRPr="000E48FF"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0E48FF">
              <w:rPr>
                <w:b/>
                <w:bCs/>
              </w:rPr>
              <w:t>17%</w:t>
            </w:r>
          </w:p>
        </w:tc>
      </w:tr>
      <w:tr w:rsidR="000C61AF" w14:paraId="5425C658" w14:textId="77777777" w:rsidTr="009A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9" w:type="pct"/>
          </w:tcPr>
          <w:p w14:paraId="38224D4E" w14:textId="77777777" w:rsidR="000C61AF" w:rsidRPr="009A11F7" w:rsidRDefault="000C61AF" w:rsidP="009A11F7">
            <w:pPr>
              <w:pStyle w:val="TableText"/>
            </w:pPr>
            <w:r w:rsidRPr="009A11F7">
              <w:t>Personal Care</w:t>
            </w:r>
          </w:p>
        </w:tc>
        <w:tc>
          <w:tcPr>
            <w:tcW w:w="509" w:type="pct"/>
          </w:tcPr>
          <w:p w14:paraId="16FC825B"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18%</w:t>
            </w:r>
          </w:p>
        </w:tc>
        <w:tc>
          <w:tcPr>
            <w:tcW w:w="509" w:type="pct"/>
          </w:tcPr>
          <w:p w14:paraId="70218871"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21%</w:t>
            </w:r>
          </w:p>
        </w:tc>
        <w:tc>
          <w:tcPr>
            <w:tcW w:w="548" w:type="pct"/>
          </w:tcPr>
          <w:p w14:paraId="517C3768"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23%</w:t>
            </w:r>
          </w:p>
        </w:tc>
        <w:tc>
          <w:tcPr>
            <w:tcW w:w="509" w:type="pct"/>
          </w:tcPr>
          <w:p w14:paraId="25668167"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12%</w:t>
            </w:r>
          </w:p>
        </w:tc>
        <w:tc>
          <w:tcPr>
            <w:tcW w:w="548" w:type="pct"/>
          </w:tcPr>
          <w:p w14:paraId="687F001E"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11%</w:t>
            </w:r>
          </w:p>
        </w:tc>
        <w:tc>
          <w:tcPr>
            <w:tcW w:w="509" w:type="pct"/>
          </w:tcPr>
          <w:p w14:paraId="6B346579" w14:textId="77777777" w:rsidR="000C61AF" w:rsidRPr="000E48FF"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0E48FF">
              <w:rPr>
                <w:b/>
                <w:bCs/>
              </w:rPr>
              <w:t>18%</w:t>
            </w:r>
          </w:p>
        </w:tc>
      </w:tr>
      <w:tr w:rsidR="000C61AF" w14:paraId="4C7913AC" w14:textId="77777777" w:rsidTr="009A11F7">
        <w:tc>
          <w:tcPr>
            <w:cnfStyle w:val="001000000000" w:firstRow="0" w:lastRow="0" w:firstColumn="1" w:lastColumn="0" w:oddVBand="0" w:evenVBand="0" w:oddHBand="0" w:evenHBand="0" w:firstRowFirstColumn="0" w:firstRowLastColumn="0" w:lastRowFirstColumn="0" w:lastRowLastColumn="0"/>
            <w:tcW w:w="1869" w:type="pct"/>
          </w:tcPr>
          <w:p w14:paraId="483713AE" w14:textId="77777777" w:rsidR="000C61AF" w:rsidRPr="009A11F7" w:rsidRDefault="000C61AF" w:rsidP="009A11F7">
            <w:pPr>
              <w:pStyle w:val="TableText"/>
            </w:pPr>
            <w:r w:rsidRPr="009A11F7">
              <w:t>Meals</w:t>
            </w:r>
          </w:p>
        </w:tc>
        <w:tc>
          <w:tcPr>
            <w:tcW w:w="509" w:type="pct"/>
          </w:tcPr>
          <w:p w14:paraId="03FAE1C4"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22%</w:t>
            </w:r>
          </w:p>
        </w:tc>
        <w:tc>
          <w:tcPr>
            <w:tcW w:w="509" w:type="pct"/>
          </w:tcPr>
          <w:p w14:paraId="4AB3D0BA"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28%</w:t>
            </w:r>
          </w:p>
        </w:tc>
        <w:tc>
          <w:tcPr>
            <w:tcW w:w="548" w:type="pct"/>
          </w:tcPr>
          <w:p w14:paraId="6F5B5612"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21%</w:t>
            </w:r>
          </w:p>
        </w:tc>
        <w:tc>
          <w:tcPr>
            <w:tcW w:w="509" w:type="pct"/>
          </w:tcPr>
          <w:p w14:paraId="1E01DCF6"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13%</w:t>
            </w:r>
          </w:p>
        </w:tc>
        <w:tc>
          <w:tcPr>
            <w:tcW w:w="548" w:type="pct"/>
          </w:tcPr>
          <w:p w14:paraId="48869CE9"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11%</w:t>
            </w:r>
          </w:p>
        </w:tc>
        <w:tc>
          <w:tcPr>
            <w:tcW w:w="509" w:type="pct"/>
          </w:tcPr>
          <w:p w14:paraId="6F3E84C9" w14:textId="77777777" w:rsidR="000C61AF" w:rsidRPr="000E48FF"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0E48FF">
              <w:rPr>
                <w:b/>
                <w:bCs/>
              </w:rPr>
              <w:t>19%</w:t>
            </w:r>
          </w:p>
        </w:tc>
      </w:tr>
      <w:tr w:rsidR="000C61AF" w14:paraId="280EA364" w14:textId="77777777" w:rsidTr="009A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9" w:type="pct"/>
          </w:tcPr>
          <w:p w14:paraId="5BF482AD" w14:textId="77777777" w:rsidR="000C61AF" w:rsidRPr="009A11F7" w:rsidRDefault="000C61AF" w:rsidP="009A11F7">
            <w:pPr>
              <w:pStyle w:val="TableText"/>
            </w:pPr>
            <w:r w:rsidRPr="009A11F7">
              <w:t>Specialised Support Services</w:t>
            </w:r>
          </w:p>
        </w:tc>
        <w:tc>
          <w:tcPr>
            <w:tcW w:w="509" w:type="pct"/>
          </w:tcPr>
          <w:p w14:paraId="4E4614D8"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14%</w:t>
            </w:r>
          </w:p>
        </w:tc>
        <w:tc>
          <w:tcPr>
            <w:tcW w:w="509" w:type="pct"/>
          </w:tcPr>
          <w:p w14:paraId="719A6ED1"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20%</w:t>
            </w:r>
          </w:p>
        </w:tc>
        <w:tc>
          <w:tcPr>
            <w:tcW w:w="548" w:type="pct"/>
          </w:tcPr>
          <w:p w14:paraId="4C9A4BA6"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14%</w:t>
            </w:r>
          </w:p>
        </w:tc>
        <w:tc>
          <w:tcPr>
            <w:tcW w:w="509" w:type="pct"/>
          </w:tcPr>
          <w:p w14:paraId="565505BB"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17%</w:t>
            </w:r>
          </w:p>
        </w:tc>
        <w:tc>
          <w:tcPr>
            <w:tcW w:w="548" w:type="pct"/>
          </w:tcPr>
          <w:p w14:paraId="16C9BC64"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8%</w:t>
            </w:r>
          </w:p>
        </w:tc>
        <w:tc>
          <w:tcPr>
            <w:tcW w:w="509" w:type="pct"/>
          </w:tcPr>
          <w:p w14:paraId="544CF98E" w14:textId="77777777" w:rsidR="000C61AF" w:rsidRPr="000E48FF"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0E48FF">
              <w:rPr>
                <w:b/>
                <w:bCs/>
              </w:rPr>
              <w:t>12%</w:t>
            </w:r>
          </w:p>
        </w:tc>
      </w:tr>
      <w:tr w:rsidR="000C61AF" w14:paraId="6A7084DE" w14:textId="77777777" w:rsidTr="009A11F7">
        <w:tc>
          <w:tcPr>
            <w:cnfStyle w:val="001000000000" w:firstRow="0" w:lastRow="0" w:firstColumn="1" w:lastColumn="0" w:oddVBand="0" w:evenVBand="0" w:oddHBand="0" w:evenHBand="0" w:firstRowFirstColumn="0" w:firstRowLastColumn="0" w:lastRowFirstColumn="0" w:lastRowLastColumn="0"/>
            <w:tcW w:w="1869" w:type="pct"/>
          </w:tcPr>
          <w:p w14:paraId="549EEEE5" w14:textId="77777777" w:rsidR="000C61AF" w:rsidRPr="009A11F7" w:rsidRDefault="000C61AF" w:rsidP="009A11F7">
            <w:pPr>
              <w:pStyle w:val="TableText"/>
            </w:pPr>
            <w:r w:rsidRPr="009A11F7">
              <w:t>Social Support Group</w:t>
            </w:r>
          </w:p>
        </w:tc>
        <w:tc>
          <w:tcPr>
            <w:tcW w:w="509" w:type="pct"/>
          </w:tcPr>
          <w:p w14:paraId="703FB08A"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27%</w:t>
            </w:r>
          </w:p>
        </w:tc>
        <w:tc>
          <w:tcPr>
            <w:tcW w:w="509" w:type="pct"/>
          </w:tcPr>
          <w:p w14:paraId="566486CE"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28%</w:t>
            </w:r>
          </w:p>
        </w:tc>
        <w:tc>
          <w:tcPr>
            <w:tcW w:w="548" w:type="pct"/>
          </w:tcPr>
          <w:p w14:paraId="69948398"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27%</w:t>
            </w:r>
          </w:p>
        </w:tc>
        <w:tc>
          <w:tcPr>
            <w:tcW w:w="509" w:type="pct"/>
          </w:tcPr>
          <w:p w14:paraId="01895A9B"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19%</w:t>
            </w:r>
          </w:p>
        </w:tc>
        <w:tc>
          <w:tcPr>
            <w:tcW w:w="548" w:type="pct"/>
          </w:tcPr>
          <w:p w14:paraId="0D658D81"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15%</w:t>
            </w:r>
          </w:p>
        </w:tc>
        <w:tc>
          <w:tcPr>
            <w:tcW w:w="509" w:type="pct"/>
          </w:tcPr>
          <w:p w14:paraId="0BF25340" w14:textId="77777777" w:rsidR="000C61AF" w:rsidRPr="000E48FF"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0E48FF">
              <w:rPr>
                <w:b/>
                <w:bCs/>
              </w:rPr>
              <w:t>23%</w:t>
            </w:r>
          </w:p>
        </w:tc>
      </w:tr>
      <w:tr w:rsidR="000C61AF" w14:paraId="682F221D" w14:textId="77777777" w:rsidTr="009A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9" w:type="pct"/>
          </w:tcPr>
          <w:p w14:paraId="79A62D32" w14:textId="77777777" w:rsidR="000C61AF" w:rsidRPr="009A11F7" w:rsidRDefault="000C61AF" w:rsidP="009A11F7">
            <w:pPr>
              <w:pStyle w:val="TableText"/>
            </w:pPr>
            <w:r w:rsidRPr="009A11F7">
              <w:t>Flexible Respite</w:t>
            </w:r>
          </w:p>
        </w:tc>
        <w:tc>
          <w:tcPr>
            <w:tcW w:w="509" w:type="pct"/>
          </w:tcPr>
          <w:p w14:paraId="7720D8F0"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23%</w:t>
            </w:r>
          </w:p>
        </w:tc>
        <w:tc>
          <w:tcPr>
            <w:tcW w:w="509" w:type="pct"/>
          </w:tcPr>
          <w:p w14:paraId="422F601B"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34%</w:t>
            </w:r>
          </w:p>
        </w:tc>
        <w:tc>
          <w:tcPr>
            <w:tcW w:w="548" w:type="pct"/>
          </w:tcPr>
          <w:p w14:paraId="2E86BB75"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25%</w:t>
            </w:r>
          </w:p>
        </w:tc>
        <w:tc>
          <w:tcPr>
            <w:tcW w:w="509" w:type="pct"/>
          </w:tcPr>
          <w:p w14:paraId="01D25492"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21%</w:t>
            </w:r>
          </w:p>
        </w:tc>
        <w:tc>
          <w:tcPr>
            <w:tcW w:w="548" w:type="pct"/>
          </w:tcPr>
          <w:p w14:paraId="7D030914" w14:textId="77777777" w:rsidR="000C61AF" w:rsidRPr="00FA2CBA"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pPr>
            <w:r>
              <w:t>12%</w:t>
            </w:r>
          </w:p>
        </w:tc>
        <w:tc>
          <w:tcPr>
            <w:tcW w:w="509" w:type="pct"/>
          </w:tcPr>
          <w:p w14:paraId="78802C44" w14:textId="77777777" w:rsidR="000C61AF" w:rsidRPr="000E48FF" w:rsidRDefault="000C61AF" w:rsidP="00B14A0C">
            <w:pPr>
              <w:pStyle w:val="TableText"/>
              <w:jc w:val="center"/>
              <w:cnfStyle w:val="000000100000" w:firstRow="0" w:lastRow="0" w:firstColumn="0" w:lastColumn="0" w:oddVBand="0" w:evenVBand="0" w:oddHBand="1" w:evenHBand="0" w:firstRowFirstColumn="0" w:firstRowLastColumn="0" w:lastRowFirstColumn="0" w:lastRowLastColumn="0"/>
              <w:rPr>
                <w:b/>
                <w:bCs/>
              </w:rPr>
            </w:pPr>
            <w:r w:rsidRPr="000E48FF">
              <w:rPr>
                <w:b/>
                <w:bCs/>
              </w:rPr>
              <w:t>23%</w:t>
            </w:r>
          </w:p>
        </w:tc>
      </w:tr>
      <w:tr w:rsidR="000C61AF" w14:paraId="247D898D" w14:textId="77777777" w:rsidTr="009A11F7">
        <w:tc>
          <w:tcPr>
            <w:cnfStyle w:val="001000000000" w:firstRow="0" w:lastRow="0" w:firstColumn="1" w:lastColumn="0" w:oddVBand="0" w:evenVBand="0" w:oddHBand="0" w:evenHBand="0" w:firstRowFirstColumn="0" w:firstRowLastColumn="0" w:lastRowFirstColumn="0" w:lastRowLastColumn="0"/>
            <w:tcW w:w="1869" w:type="pct"/>
          </w:tcPr>
          <w:p w14:paraId="733CA4A6" w14:textId="77777777" w:rsidR="000C61AF" w:rsidRPr="009A11F7" w:rsidRDefault="000C61AF" w:rsidP="009A11F7">
            <w:pPr>
              <w:pStyle w:val="TableText"/>
            </w:pPr>
            <w:r w:rsidRPr="009A11F7">
              <w:t>Goods, Equipment and Assistive Technology</w:t>
            </w:r>
          </w:p>
        </w:tc>
        <w:tc>
          <w:tcPr>
            <w:tcW w:w="509" w:type="pct"/>
          </w:tcPr>
          <w:p w14:paraId="788566A4"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18%</w:t>
            </w:r>
          </w:p>
        </w:tc>
        <w:tc>
          <w:tcPr>
            <w:tcW w:w="509" w:type="pct"/>
          </w:tcPr>
          <w:p w14:paraId="30BFA8FA"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23%</w:t>
            </w:r>
          </w:p>
        </w:tc>
        <w:tc>
          <w:tcPr>
            <w:tcW w:w="548" w:type="pct"/>
          </w:tcPr>
          <w:p w14:paraId="43C23AFD"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14%</w:t>
            </w:r>
          </w:p>
        </w:tc>
        <w:tc>
          <w:tcPr>
            <w:tcW w:w="509" w:type="pct"/>
          </w:tcPr>
          <w:p w14:paraId="0D5DD048"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9%</w:t>
            </w:r>
          </w:p>
        </w:tc>
        <w:tc>
          <w:tcPr>
            <w:tcW w:w="548" w:type="pct"/>
          </w:tcPr>
          <w:p w14:paraId="630C21DC" w14:textId="77777777" w:rsidR="000C61AF" w:rsidRPr="00FA2CBA"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t>21%</w:t>
            </w:r>
          </w:p>
        </w:tc>
        <w:tc>
          <w:tcPr>
            <w:tcW w:w="509" w:type="pct"/>
          </w:tcPr>
          <w:p w14:paraId="637BEE9B" w14:textId="77777777" w:rsidR="000C61AF" w:rsidRPr="000E48FF"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0E48FF">
              <w:rPr>
                <w:b/>
                <w:bCs/>
              </w:rPr>
              <w:t>14%</w:t>
            </w:r>
          </w:p>
        </w:tc>
      </w:tr>
    </w:tbl>
    <w:p w14:paraId="7F12A682" w14:textId="2A63ADE2" w:rsidR="000C61AF" w:rsidRDefault="000C61AF" w:rsidP="00B14A0C">
      <w:pPr>
        <w:pStyle w:val="Note"/>
        <w:keepLines w:val="0"/>
        <w:spacing w:before="60" w:after="60"/>
        <w:contextualSpacing w:val="0"/>
      </w:pPr>
      <w:r>
        <w:t xml:space="preserve">Note: </w:t>
      </w:r>
      <w:r w:rsidR="003D557A">
        <w:t>Includes o</w:t>
      </w:r>
      <w:r w:rsidRPr="002D6EB9">
        <w:t xml:space="preserve">nly clients assessed </w:t>
      </w:r>
      <w:r>
        <w:t xml:space="preserve">during </w:t>
      </w:r>
      <w:r w:rsidRPr="002D6EB9">
        <w:t xml:space="preserve">first half of financial year </w:t>
      </w:r>
      <w:r w:rsidRPr="00AB6ABA">
        <w:t>2019-20</w:t>
      </w:r>
      <w:r>
        <w:t>.</w:t>
      </w:r>
    </w:p>
    <w:p w14:paraId="098AC397" w14:textId="11065345" w:rsidR="000C61AF" w:rsidRDefault="000C61AF" w:rsidP="00B14A0C">
      <w:pPr>
        <w:pStyle w:val="Note"/>
        <w:keepLines w:val="0"/>
        <w:spacing w:before="60" w:after="60"/>
        <w:contextualSpacing w:val="0"/>
      </w:pPr>
      <w:r>
        <w:t xml:space="preserve">Analysis </w:t>
      </w:r>
      <w:r w:rsidR="003D557A">
        <w:t xml:space="preserve">is </w:t>
      </w:r>
      <w:r>
        <w:t xml:space="preserve">based on </w:t>
      </w:r>
      <w:r w:rsidR="003D557A">
        <w:t xml:space="preserve">the </w:t>
      </w:r>
      <w:r>
        <w:t>number of clients recommended for each service type – e.g. 18% of trial clients recommended for an Allied Health and Therapy Service did not receive this.</w:t>
      </w:r>
    </w:p>
    <w:p w14:paraId="2B7E1CCC" w14:textId="1C3631AB" w:rsidR="000C61AF" w:rsidRPr="004D654A" w:rsidRDefault="000C61AF" w:rsidP="00B14A0C">
      <w:pPr>
        <w:pStyle w:val="Note"/>
        <w:keepLines w:val="0"/>
        <w:spacing w:before="60" w:after="60"/>
        <w:contextualSpacing w:val="0"/>
      </w:pPr>
      <w:r w:rsidRPr="00AB6ABA">
        <w:t>Service types with small sample sizes are not sho</w:t>
      </w:r>
      <w:r w:rsidRPr="002D6EB9">
        <w:t>wn in this analysis.</w:t>
      </w:r>
      <w:bookmarkEnd w:id="201"/>
    </w:p>
    <w:p w14:paraId="74B8B4EC" w14:textId="77777777" w:rsidR="000C61AF" w:rsidRPr="00CF77C8" w:rsidRDefault="000C61AF" w:rsidP="000C76F0">
      <w:pPr>
        <w:pStyle w:val="Heading4"/>
      </w:pPr>
      <w:bookmarkStart w:id="210" w:name="_Ref54191533"/>
      <w:r w:rsidRPr="00CF77C8">
        <w:t>Short-term and ongoing service provision</w:t>
      </w:r>
      <w:bookmarkEnd w:id="210"/>
    </w:p>
    <w:p w14:paraId="6D01AC81" w14:textId="37557581" w:rsidR="000C61AF" w:rsidRPr="00DE79C7" w:rsidRDefault="000C61AF" w:rsidP="00B14A0C">
      <w:pPr>
        <w:pStyle w:val="Paragraph"/>
        <w:rPr>
          <w:lang w:eastAsia="en-AU"/>
        </w:rPr>
      </w:pPr>
      <w:bookmarkStart w:id="211" w:name="_Hlk53916974"/>
      <w:r w:rsidRPr="00DE79C7">
        <w:rPr>
          <w:lang w:eastAsia="en-AU"/>
        </w:rPr>
        <w:t xml:space="preserve">Short-term services are a </w:t>
      </w:r>
      <w:r>
        <w:rPr>
          <w:lang w:eastAsia="en-AU"/>
        </w:rPr>
        <w:t>hallmark</w:t>
      </w:r>
      <w:r w:rsidRPr="00DE79C7">
        <w:rPr>
          <w:lang w:eastAsia="en-AU"/>
        </w:rPr>
        <w:t xml:space="preserve"> of a reablement approach. </w:t>
      </w:r>
      <w:r>
        <w:rPr>
          <w:lang w:eastAsia="en-AU"/>
        </w:rPr>
        <w:t>W</w:t>
      </w:r>
      <w:r w:rsidRPr="00DE79C7">
        <w:rPr>
          <w:lang w:eastAsia="en-AU"/>
        </w:rPr>
        <w:t xml:space="preserve">e </w:t>
      </w:r>
      <w:r>
        <w:rPr>
          <w:lang w:eastAsia="en-AU"/>
        </w:rPr>
        <w:t xml:space="preserve">compared the </w:t>
      </w:r>
      <w:r w:rsidRPr="00DE79C7">
        <w:rPr>
          <w:lang w:eastAsia="en-AU"/>
        </w:rPr>
        <w:t xml:space="preserve">proportion of clients </w:t>
      </w:r>
      <w:r>
        <w:rPr>
          <w:lang w:eastAsia="en-AU"/>
        </w:rPr>
        <w:t xml:space="preserve">who </w:t>
      </w:r>
      <w:r w:rsidRPr="00DE79C7">
        <w:rPr>
          <w:lang w:eastAsia="en-AU"/>
        </w:rPr>
        <w:t xml:space="preserve">received </w:t>
      </w:r>
      <w:r>
        <w:rPr>
          <w:lang w:eastAsia="en-AU"/>
        </w:rPr>
        <w:t xml:space="preserve">short-term </w:t>
      </w:r>
      <w:r w:rsidRPr="00DE79C7">
        <w:rPr>
          <w:lang w:eastAsia="en-AU"/>
        </w:rPr>
        <w:t xml:space="preserve">services </w:t>
      </w:r>
      <w:r>
        <w:rPr>
          <w:lang w:eastAsia="en-AU"/>
        </w:rPr>
        <w:t xml:space="preserve">with </w:t>
      </w:r>
      <w:r w:rsidRPr="00DE79C7">
        <w:rPr>
          <w:lang w:eastAsia="en-AU"/>
        </w:rPr>
        <w:t xml:space="preserve">those who appear to receive </w:t>
      </w:r>
      <w:r>
        <w:rPr>
          <w:lang w:eastAsia="en-AU"/>
        </w:rPr>
        <w:t>ongoing service</w:t>
      </w:r>
      <w:r w:rsidRPr="00DE79C7">
        <w:rPr>
          <w:lang w:eastAsia="en-AU"/>
        </w:rPr>
        <w:t xml:space="preserve">s. Determining short-term </w:t>
      </w:r>
      <w:r w:rsidR="003D557A">
        <w:rPr>
          <w:lang w:eastAsia="en-AU"/>
        </w:rPr>
        <w:t>vs</w:t>
      </w:r>
      <w:r w:rsidR="003D557A" w:rsidRPr="00DE79C7">
        <w:rPr>
          <w:lang w:eastAsia="en-AU"/>
        </w:rPr>
        <w:t xml:space="preserve"> </w:t>
      </w:r>
      <w:r w:rsidRPr="00DE79C7">
        <w:rPr>
          <w:lang w:eastAsia="en-AU"/>
        </w:rPr>
        <w:t xml:space="preserve">ongoing services </w:t>
      </w:r>
      <w:r>
        <w:rPr>
          <w:lang w:eastAsia="en-AU"/>
        </w:rPr>
        <w:t>has limitations when using 12 months</w:t>
      </w:r>
      <w:r w:rsidRPr="00DE79C7">
        <w:rPr>
          <w:lang w:eastAsia="en-AU"/>
        </w:rPr>
        <w:t xml:space="preserve"> of service delivery data</w:t>
      </w:r>
      <w:r>
        <w:rPr>
          <w:lang w:eastAsia="en-AU"/>
        </w:rPr>
        <w:t>, since</w:t>
      </w:r>
      <w:r w:rsidRPr="00DE79C7">
        <w:rPr>
          <w:lang w:eastAsia="en-AU"/>
        </w:rPr>
        <w:t xml:space="preserve"> services that start later in the financial year may continue into the following year</w:t>
      </w:r>
      <w:r>
        <w:rPr>
          <w:lang w:eastAsia="en-AU"/>
        </w:rPr>
        <w:t>,</w:t>
      </w:r>
      <w:r w:rsidRPr="00DE79C7">
        <w:rPr>
          <w:lang w:eastAsia="en-AU"/>
        </w:rPr>
        <w:t xml:space="preserve"> data</w:t>
      </w:r>
      <w:r>
        <w:rPr>
          <w:lang w:eastAsia="en-AU"/>
        </w:rPr>
        <w:t xml:space="preserve"> for </w:t>
      </w:r>
      <w:r w:rsidRPr="00DE79C7">
        <w:rPr>
          <w:lang w:eastAsia="en-AU"/>
        </w:rPr>
        <w:t xml:space="preserve">which </w:t>
      </w:r>
      <w:r>
        <w:rPr>
          <w:lang w:eastAsia="en-AU"/>
        </w:rPr>
        <w:t>wa</w:t>
      </w:r>
      <w:r w:rsidRPr="00DE79C7">
        <w:rPr>
          <w:lang w:eastAsia="en-AU"/>
        </w:rPr>
        <w:t xml:space="preserve">s </w:t>
      </w:r>
      <w:r>
        <w:rPr>
          <w:lang w:eastAsia="en-AU"/>
        </w:rPr>
        <w:lastRenderedPageBreak/>
        <w:t>un</w:t>
      </w:r>
      <w:r w:rsidRPr="00DE79C7">
        <w:rPr>
          <w:lang w:eastAsia="en-AU"/>
        </w:rPr>
        <w:t>available</w:t>
      </w:r>
      <w:r>
        <w:rPr>
          <w:lang w:eastAsia="en-AU"/>
        </w:rPr>
        <w:t xml:space="preserve"> for this evaluation</w:t>
      </w:r>
      <w:r w:rsidRPr="00DE79C7">
        <w:rPr>
          <w:lang w:eastAsia="en-AU"/>
        </w:rPr>
        <w:t xml:space="preserve">. As such, the following findings should be interpreted with caution, as ongoing services </w:t>
      </w:r>
      <w:r w:rsidR="003D557A">
        <w:rPr>
          <w:lang w:eastAsia="en-AU"/>
        </w:rPr>
        <w:t xml:space="preserve">would </w:t>
      </w:r>
      <w:r w:rsidRPr="00DE79C7">
        <w:rPr>
          <w:lang w:eastAsia="en-AU"/>
        </w:rPr>
        <w:t xml:space="preserve">become more apparent </w:t>
      </w:r>
      <w:r w:rsidR="003D557A">
        <w:rPr>
          <w:lang w:eastAsia="en-AU"/>
        </w:rPr>
        <w:t xml:space="preserve">if </w:t>
      </w:r>
      <w:r>
        <w:rPr>
          <w:lang w:eastAsia="en-AU"/>
        </w:rPr>
        <w:t>examining more</w:t>
      </w:r>
      <w:r w:rsidRPr="00DE79C7">
        <w:rPr>
          <w:lang w:eastAsia="en-AU"/>
        </w:rPr>
        <w:t xml:space="preserve"> than 12 months’ data.</w:t>
      </w:r>
    </w:p>
    <w:p w14:paraId="7443CAEB" w14:textId="6489B64B" w:rsidR="000C61AF" w:rsidRPr="00DE79C7" w:rsidRDefault="000C61AF" w:rsidP="00B14A0C">
      <w:pPr>
        <w:pStyle w:val="Paragraph"/>
        <w:rPr>
          <w:lang w:eastAsia="en-AU"/>
        </w:rPr>
      </w:pPr>
      <w:r w:rsidRPr="00DE79C7">
        <w:rPr>
          <w:lang w:eastAsia="en-AU"/>
        </w:rPr>
        <w:t xml:space="preserve">To determine whether a client had received services for a short </w:t>
      </w:r>
      <w:r>
        <w:rPr>
          <w:lang w:eastAsia="en-AU"/>
        </w:rPr>
        <w:t>or a</w:t>
      </w:r>
      <w:r w:rsidRPr="00DE79C7">
        <w:rPr>
          <w:lang w:eastAsia="en-AU"/>
        </w:rPr>
        <w:t xml:space="preserve"> long period of time, we calculated the number of </w:t>
      </w:r>
      <w:r>
        <w:rPr>
          <w:lang w:eastAsia="en-AU"/>
        </w:rPr>
        <w:t xml:space="preserve">service </w:t>
      </w:r>
      <w:r w:rsidRPr="00DE79C7">
        <w:rPr>
          <w:lang w:eastAsia="en-AU"/>
        </w:rPr>
        <w:t>sessions each client received</w:t>
      </w:r>
      <w:r>
        <w:rPr>
          <w:lang w:eastAsia="en-AU"/>
        </w:rPr>
        <w:t xml:space="preserve"> </w:t>
      </w:r>
      <w:r w:rsidR="005A35DA">
        <w:t xml:space="preserve">– </w:t>
      </w:r>
      <w:r>
        <w:rPr>
          <w:lang w:eastAsia="en-AU"/>
        </w:rPr>
        <w:t>w</w:t>
      </w:r>
      <w:r w:rsidRPr="00DE79C7">
        <w:t xml:space="preserve">ithin 90 days of their first </w:t>
      </w:r>
      <w:r>
        <w:t>session</w:t>
      </w:r>
      <w:r w:rsidR="005A35DA">
        <w:t xml:space="preserve">; </w:t>
      </w:r>
      <w:r>
        <w:t>b</w:t>
      </w:r>
      <w:r w:rsidRPr="00DE79C7">
        <w:t>etween 90 and 180 days of their first se</w:t>
      </w:r>
      <w:r>
        <w:t>ssion</w:t>
      </w:r>
      <w:r w:rsidR="005A35DA">
        <w:t>;</w:t>
      </w:r>
      <w:r>
        <w:t xml:space="preserve"> and b</w:t>
      </w:r>
      <w:r w:rsidRPr="00DE79C7">
        <w:rPr>
          <w:lang w:eastAsia="en-AU"/>
        </w:rPr>
        <w:t>eyond 180 days of their first se</w:t>
      </w:r>
      <w:r>
        <w:rPr>
          <w:lang w:eastAsia="en-AU"/>
        </w:rPr>
        <w:t>ssion</w:t>
      </w:r>
      <w:r w:rsidRPr="00DE79C7">
        <w:rPr>
          <w:lang w:eastAsia="en-AU"/>
        </w:rPr>
        <w:t>.</w:t>
      </w:r>
    </w:p>
    <w:p w14:paraId="67CC9586" w14:textId="119DF00C" w:rsidR="000C61AF" w:rsidRPr="00DE79C7" w:rsidRDefault="000C61AF" w:rsidP="00B14A0C">
      <w:pPr>
        <w:pStyle w:val="ParaKeep"/>
      </w:pPr>
      <w:r w:rsidRPr="00DE79C7">
        <w:t>Clients were then assigned to the following groups</w:t>
      </w:r>
      <w:r>
        <w:t>,</w:t>
      </w:r>
      <w:r w:rsidRPr="00DE79C7">
        <w:t xml:space="preserve"> based on their </w:t>
      </w:r>
      <w:r w:rsidR="005A35DA">
        <w:t xml:space="preserve">number of </w:t>
      </w:r>
      <w:r>
        <w:t>sessions</w:t>
      </w:r>
      <w:r w:rsidRPr="00DE79C7">
        <w:t xml:space="preserve"> of services:</w:t>
      </w:r>
    </w:p>
    <w:p w14:paraId="2E913522" w14:textId="77777777" w:rsidR="000C61AF" w:rsidRPr="00C4361F" w:rsidRDefault="000C61AF" w:rsidP="00F94A34">
      <w:pPr>
        <w:pStyle w:val="Bullet1"/>
      </w:pPr>
      <w:r w:rsidRPr="007904D7">
        <w:rPr>
          <w:rStyle w:val="Bold"/>
        </w:rPr>
        <w:t>No service recommendation</w:t>
      </w:r>
      <w:r w:rsidRPr="000C556F">
        <w:t xml:space="preserve"> </w:t>
      </w:r>
      <w:r w:rsidRPr="004556AB">
        <w:t xml:space="preserve">– </w:t>
      </w:r>
      <w:r>
        <w:t>n</w:t>
      </w:r>
      <w:r w:rsidRPr="00DE79C7">
        <w:t xml:space="preserve">o service was </w:t>
      </w:r>
      <w:r w:rsidRPr="00C4361F">
        <w:t>recommended at assessment.</w:t>
      </w:r>
    </w:p>
    <w:p w14:paraId="13B03212" w14:textId="77777777" w:rsidR="000C61AF" w:rsidRPr="00C4361F" w:rsidRDefault="000C61AF" w:rsidP="00F94A34">
      <w:pPr>
        <w:pStyle w:val="Bullet1"/>
      </w:pPr>
      <w:r w:rsidRPr="007904D7">
        <w:rPr>
          <w:rStyle w:val="Bold"/>
        </w:rPr>
        <w:t>Service recommended, but no service delivered</w:t>
      </w:r>
      <w:r w:rsidRPr="00C4361F">
        <w:t xml:space="preserve"> – the client had a service recommendation at assessment but had not received any services in the year.</w:t>
      </w:r>
    </w:p>
    <w:p w14:paraId="697D9269" w14:textId="4BA6E003" w:rsidR="000C61AF" w:rsidRPr="00C4361F" w:rsidRDefault="000C61AF" w:rsidP="00F94A34">
      <w:pPr>
        <w:pStyle w:val="Bullet1"/>
      </w:pPr>
      <w:r w:rsidRPr="007904D7">
        <w:rPr>
          <w:rStyle w:val="Bold"/>
        </w:rPr>
        <w:t>Short-term</w:t>
      </w:r>
      <w:r w:rsidRPr="00C4361F">
        <w:t xml:space="preserve"> – the client received services in only one of the </w:t>
      </w:r>
      <w:r w:rsidR="005A35DA">
        <w:t xml:space="preserve">3 </w:t>
      </w:r>
      <w:r w:rsidRPr="00C4361F">
        <w:t>time periods.</w:t>
      </w:r>
    </w:p>
    <w:p w14:paraId="1166B6FD" w14:textId="77777777" w:rsidR="000C61AF" w:rsidRPr="00DE79C7" w:rsidRDefault="000C61AF" w:rsidP="00F94A34">
      <w:pPr>
        <w:pStyle w:val="Bullet1"/>
      </w:pPr>
      <w:r w:rsidRPr="007904D7">
        <w:rPr>
          <w:rStyle w:val="Bold"/>
        </w:rPr>
        <w:t>Ongoing</w:t>
      </w:r>
      <w:r w:rsidRPr="00C4361F">
        <w:t xml:space="preserve"> – the client received services in 2 consecutive</w:t>
      </w:r>
      <w:r w:rsidRPr="00DE79C7">
        <w:t xml:space="preserve"> time periods</w:t>
      </w:r>
      <w:r>
        <w:t>, for instance</w:t>
      </w:r>
      <w:r w:rsidRPr="00B34870">
        <w:t xml:space="preserve"> within 90 days of their first session, </w:t>
      </w:r>
      <w:r>
        <w:t xml:space="preserve">and </w:t>
      </w:r>
      <w:r w:rsidRPr="00B34870">
        <w:t>between 90 and 180 days of their first session</w:t>
      </w:r>
      <w:r w:rsidRPr="00DE79C7">
        <w:t>.</w:t>
      </w:r>
    </w:p>
    <w:p w14:paraId="2C86D084" w14:textId="77777777" w:rsidR="000C61AF" w:rsidRPr="00DE79C7" w:rsidRDefault="000C61AF" w:rsidP="00F94A34">
      <w:pPr>
        <w:pStyle w:val="Bullet1"/>
      </w:pPr>
      <w:r w:rsidRPr="007904D7">
        <w:rPr>
          <w:rStyle w:val="Bold"/>
        </w:rPr>
        <w:t>Complex cases</w:t>
      </w:r>
      <w:r w:rsidRPr="00DE79C7">
        <w:t xml:space="preserve"> – </w:t>
      </w:r>
      <w:r>
        <w:t>t</w:t>
      </w:r>
      <w:r w:rsidRPr="00DE79C7">
        <w:t xml:space="preserve">he client </w:t>
      </w:r>
      <w:r w:rsidRPr="00C4361F">
        <w:t>received</w:t>
      </w:r>
      <w:r w:rsidRPr="00DE79C7">
        <w:t xml:space="preserve"> a service in the first and third time periods. These clients may have had a disruption to their services and are therefore considered complex cases in the sample.</w:t>
      </w:r>
    </w:p>
    <w:bookmarkEnd w:id="211"/>
    <w:p w14:paraId="4AFA322B" w14:textId="7DEAA650" w:rsidR="000C61AF" w:rsidRDefault="000C61AF" w:rsidP="00B14A0C">
      <w:pPr>
        <w:pStyle w:val="ParaKeep"/>
      </w:pPr>
      <w:r>
        <w:fldChar w:fldCharType="begin"/>
      </w:r>
      <w:r>
        <w:instrText xml:space="preserve"> REF _Ref55817275 \h </w:instrText>
      </w:r>
      <w:r>
        <w:fldChar w:fldCharType="separate"/>
      </w:r>
      <w:r w:rsidR="00323B97">
        <w:t>Table </w:t>
      </w:r>
      <w:r w:rsidR="00323B97">
        <w:rPr>
          <w:noProof/>
        </w:rPr>
        <w:t>2</w:t>
      </w:r>
      <w:r w:rsidR="00323B97">
        <w:noBreakHyphen/>
      </w:r>
      <w:r w:rsidR="00323B97">
        <w:rPr>
          <w:noProof/>
        </w:rPr>
        <w:t>14</w:t>
      </w:r>
      <w:r>
        <w:fldChar w:fldCharType="end"/>
      </w:r>
      <w:r>
        <w:t xml:space="preserve"> demonstrates that</w:t>
      </w:r>
      <w:r w:rsidRPr="00DE79C7">
        <w:t>:</w:t>
      </w:r>
    </w:p>
    <w:p w14:paraId="7B6369C5" w14:textId="77777777" w:rsidR="000C61AF" w:rsidRPr="00C4361F" w:rsidRDefault="000C61AF" w:rsidP="00F94A34">
      <w:pPr>
        <w:pStyle w:val="Bullet1"/>
      </w:pPr>
      <w:bookmarkStart w:id="212" w:name="_Hlk56151027"/>
      <w:r w:rsidRPr="00DE79C7">
        <w:t xml:space="preserve">Somewhat </w:t>
      </w:r>
      <w:r w:rsidRPr="00C4361F">
        <w:t>surprisingly, fewer WA and Victorian clients received short-term services (25% each) than other cohorts including the trial cohort</w:t>
      </w:r>
      <w:bookmarkEnd w:id="212"/>
      <w:r w:rsidRPr="00C4361F">
        <w:t>.</w:t>
      </w:r>
    </w:p>
    <w:p w14:paraId="2FDD95B7" w14:textId="4D294F56" w:rsidR="000C61AF" w:rsidRPr="00C4361F" w:rsidRDefault="000C61AF" w:rsidP="00F94A34">
      <w:pPr>
        <w:pStyle w:val="Bullet1"/>
      </w:pPr>
      <w:r w:rsidRPr="00C4361F">
        <w:t xml:space="preserve">The proportion of reablement clients in trial regions </w:t>
      </w:r>
      <w:r w:rsidR="005A35DA">
        <w:t xml:space="preserve">who did </w:t>
      </w:r>
      <w:r w:rsidRPr="00C4361F">
        <w:t>not receiv</w:t>
      </w:r>
      <w:r w:rsidR="005A35DA">
        <w:t>e</w:t>
      </w:r>
      <w:r w:rsidRPr="00C4361F">
        <w:t xml:space="preserve"> a service recommendation (5%) </w:t>
      </w:r>
      <w:r w:rsidR="005A35DA">
        <w:t>was similar to</w:t>
      </w:r>
      <w:r w:rsidR="005A35DA" w:rsidRPr="00C4361F">
        <w:t xml:space="preserve"> </w:t>
      </w:r>
      <w:r w:rsidRPr="00C4361F">
        <w:t>that of WA (8%), with all other cohorts at 1% or fewer.</w:t>
      </w:r>
    </w:p>
    <w:p w14:paraId="62C55DBA" w14:textId="27593E18" w:rsidR="000C61AF" w:rsidRPr="00DE79C7" w:rsidRDefault="000C61AF" w:rsidP="00F94A34">
      <w:pPr>
        <w:pStyle w:val="Bullet1"/>
      </w:pPr>
      <w:r w:rsidRPr="00C4361F">
        <w:t>WA and V</w:t>
      </w:r>
      <w:r w:rsidRPr="00DE79C7">
        <w:t xml:space="preserve">ictorian reablement clients were less likely to be recommended a service and not receive it </w:t>
      </w:r>
      <w:r>
        <w:t>(</w:t>
      </w:r>
      <w:r w:rsidRPr="00DE79C7">
        <w:t>12% and 10% respectively</w:t>
      </w:r>
      <w:r>
        <w:t>)</w:t>
      </w:r>
      <w:r w:rsidRPr="00DE79C7">
        <w:t xml:space="preserve">. </w:t>
      </w:r>
      <w:r w:rsidR="005A35DA">
        <w:t>F</w:t>
      </w:r>
      <w:r w:rsidRPr="00DE79C7">
        <w:t>or other cohorts</w:t>
      </w:r>
      <w:r w:rsidR="005A35DA" w:rsidRPr="005A35DA">
        <w:t xml:space="preserve"> </w:t>
      </w:r>
      <w:r w:rsidR="005A35DA">
        <w:t>relatively more clients did not receive the recommended services</w:t>
      </w:r>
      <w:r w:rsidRPr="00DE79C7">
        <w:t xml:space="preserve">, especially control clients, where 28% were recommended a service </w:t>
      </w:r>
      <w:r>
        <w:t xml:space="preserve">they </w:t>
      </w:r>
      <w:r w:rsidRPr="00DE79C7">
        <w:t>did not receive.</w:t>
      </w:r>
    </w:p>
    <w:p w14:paraId="2D134441" w14:textId="3228E908" w:rsidR="000C61AF" w:rsidRPr="00DE79C7" w:rsidRDefault="00867286" w:rsidP="005938E0">
      <w:pPr>
        <w:pStyle w:val="Caption"/>
      </w:pPr>
      <w:bookmarkStart w:id="213" w:name="_Ref54186623"/>
      <w:bookmarkStart w:id="214" w:name="_Ref55817275"/>
      <w:bookmarkStart w:id="215" w:name="_Toc59465433"/>
      <w:bookmarkStart w:id="216" w:name="_Toc72239744"/>
      <w:r>
        <w:t>Table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14</w:t>
      </w:r>
      <w:r w:rsidR="00BE481E">
        <w:rPr>
          <w:noProof/>
        </w:rPr>
        <w:fldChar w:fldCharType="end"/>
      </w:r>
      <w:bookmarkEnd w:id="213"/>
      <w:bookmarkEnd w:id="214"/>
      <w:r>
        <w:t>:</w:t>
      </w:r>
      <w:r>
        <w:tab/>
      </w:r>
      <w:r w:rsidR="000C61AF" w:rsidRPr="00DE79C7">
        <w:t xml:space="preserve">Short-term and ongoing service provision </w:t>
      </w:r>
      <w:r w:rsidR="000C61AF">
        <w:t>for</w:t>
      </w:r>
      <w:r w:rsidR="000C61AF" w:rsidRPr="00DE79C7">
        <w:t xml:space="preserve"> </w:t>
      </w:r>
      <w:r w:rsidR="000C61AF">
        <w:t>r</w:t>
      </w:r>
      <w:r w:rsidR="000C61AF" w:rsidRPr="00DE79C7">
        <w:t>eablement clients by cohort</w:t>
      </w:r>
      <w:bookmarkEnd w:id="215"/>
      <w:bookmarkEnd w:id="216"/>
    </w:p>
    <w:tbl>
      <w:tblPr>
        <w:tblStyle w:val="AHALight"/>
        <w:tblW w:w="5000" w:type="pct"/>
        <w:tblLook w:val="04A0" w:firstRow="1" w:lastRow="0" w:firstColumn="1" w:lastColumn="0" w:noHBand="0" w:noVBand="1"/>
        <w:tblDescription w:val="Column 1 lists the service duration/intensity, the other columns give the number (and proportion, in parentheses) of reablement clients for each cohort."/>
      </w:tblPr>
      <w:tblGrid>
        <w:gridCol w:w="2554"/>
        <w:gridCol w:w="1302"/>
        <w:gridCol w:w="1305"/>
        <w:gridCol w:w="1303"/>
        <w:gridCol w:w="1305"/>
        <w:gridCol w:w="1303"/>
      </w:tblGrid>
      <w:tr w:rsidR="000C61AF" w:rsidRPr="00261779" w14:paraId="29C67255" w14:textId="77777777" w:rsidTr="00962F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8" w:type="pct"/>
          </w:tcPr>
          <w:p w14:paraId="572E363F" w14:textId="4CFC99A0" w:rsidR="000C61AF" w:rsidRPr="001E0867" w:rsidRDefault="001E0867" w:rsidP="00B14A0C">
            <w:pPr>
              <w:pStyle w:val="TableHeading1"/>
            </w:pPr>
            <w:bookmarkStart w:id="217" w:name="Title_13" w:colFirst="0" w:colLast="0"/>
            <w:r>
              <w:rPr>
                <w:rStyle w:val="Strong"/>
                <w:b/>
              </w:rPr>
              <w:t>S</w:t>
            </w:r>
            <w:r w:rsidRPr="001E0867">
              <w:rPr>
                <w:rStyle w:val="Strong"/>
                <w:b/>
              </w:rPr>
              <w:t>ervice duration/</w:t>
            </w:r>
            <w:r>
              <w:rPr>
                <w:rStyle w:val="Strong"/>
                <w:b/>
              </w:rPr>
              <w:t>‌</w:t>
            </w:r>
            <w:r w:rsidRPr="001E0867">
              <w:rPr>
                <w:rStyle w:val="Strong"/>
                <w:b/>
              </w:rPr>
              <w:t>intensity</w:t>
            </w:r>
          </w:p>
        </w:tc>
        <w:tc>
          <w:tcPr>
            <w:tcW w:w="718" w:type="pct"/>
            <w:vAlign w:val="center"/>
          </w:tcPr>
          <w:p w14:paraId="1E975FE6" w14:textId="6E300196" w:rsidR="000C61AF" w:rsidRPr="00261779" w:rsidRDefault="000C61AF" w:rsidP="00B14A0C">
            <w:pPr>
              <w:pStyle w:val="TableHeading1Centred"/>
              <w:cnfStyle w:val="100000000000" w:firstRow="1" w:lastRow="0" w:firstColumn="0" w:lastColumn="0" w:oddVBand="0" w:evenVBand="0" w:oddHBand="0" w:evenHBand="0" w:firstRowFirstColumn="0" w:firstRowLastColumn="0" w:lastRowFirstColumn="0" w:lastRowLastColumn="0"/>
            </w:pPr>
            <w:r w:rsidRPr="00261779">
              <w:t>Trial</w:t>
            </w:r>
          </w:p>
        </w:tc>
        <w:tc>
          <w:tcPr>
            <w:tcW w:w="719" w:type="pct"/>
            <w:vAlign w:val="center"/>
          </w:tcPr>
          <w:p w14:paraId="222D7EFA" w14:textId="42B9D05A" w:rsidR="000C61AF" w:rsidRPr="00261779" w:rsidRDefault="000C61AF" w:rsidP="00B14A0C">
            <w:pPr>
              <w:pStyle w:val="TableHeading1Centred"/>
              <w:cnfStyle w:val="100000000000" w:firstRow="1" w:lastRow="0" w:firstColumn="0" w:lastColumn="0" w:oddVBand="0" w:evenVBand="0" w:oddHBand="0" w:evenHBand="0" w:firstRowFirstColumn="0" w:firstRowLastColumn="0" w:lastRowFirstColumn="0" w:lastRowLastColumn="0"/>
            </w:pPr>
            <w:r w:rsidRPr="00261779">
              <w:t>Control</w:t>
            </w:r>
          </w:p>
        </w:tc>
        <w:tc>
          <w:tcPr>
            <w:tcW w:w="718" w:type="pct"/>
            <w:vAlign w:val="center"/>
          </w:tcPr>
          <w:p w14:paraId="5FFA3ADC" w14:textId="6D7AE615" w:rsidR="000C61AF" w:rsidRPr="00261779" w:rsidRDefault="000C61AF" w:rsidP="00B14A0C">
            <w:pPr>
              <w:pStyle w:val="TableHeading1Centred"/>
              <w:cnfStyle w:val="100000000000" w:firstRow="1" w:lastRow="0" w:firstColumn="0" w:lastColumn="0" w:oddVBand="0" w:evenVBand="0" w:oddHBand="0" w:evenHBand="0" w:firstRowFirstColumn="0" w:firstRowLastColumn="0" w:lastRowFirstColumn="0" w:lastRowLastColumn="0"/>
            </w:pPr>
            <w:r w:rsidRPr="00261779">
              <w:t>ROC</w:t>
            </w:r>
          </w:p>
        </w:tc>
        <w:tc>
          <w:tcPr>
            <w:tcW w:w="719" w:type="pct"/>
            <w:vAlign w:val="center"/>
          </w:tcPr>
          <w:p w14:paraId="2A740F98" w14:textId="1ED9A838" w:rsidR="000C61AF" w:rsidRPr="00261779" w:rsidRDefault="000C61AF" w:rsidP="00B14A0C">
            <w:pPr>
              <w:pStyle w:val="TableHeading1Centred"/>
              <w:cnfStyle w:val="100000000000" w:firstRow="1" w:lastRow="0" w:firstColumn="0" w:lastColumn="0" w:oddVBand="0" w:evenVBand="0" w:oddHBand="0" w:evenHBand="0" w:firstRowFirstColumn="0" w:firstRowLastColumn="0" w:lastRowFirstColumn="0" w:lastRowLastColumn="0"/>
            </w:pPr>
            <w:r w:rsidRPr="00261779">
              <w:t>WA</w:t>
            </w:r>
          </w:p>
        </w:tc>
        <w:tc>
          <w:tcPr>
            <w:tcW w:w="719" w:type="pct"/>
            <w:vAlign w:val="center"/>
          </w:tcPr>
          <w:p w14:paraId="735BF4AC" w14:textId="1F173819" w:rsidR="000C61AF" w:rsidRPr="00261779" w:rsidRDefault="000C61AF" w:rsidP="00B14A0C">
            <w:pPr>
              <w:pStyle w:val="TableHeading1Centred"/>
              <w:cnfStyle w:val="100000000000" w:firstRow="1" w:lastRow="0" w:firstColumn="0" w:lastColumn="0" w:oddVBand="0" w:evenVBand="0" w:oddHBand="0" w:evenHBand="0" w:firstRowFirstColumn="0" w:firstRowLastColumn="0" w:lastRowFirstColumn="0" w:lastRowLastColumn="0"/>
            </w:pPr>
            <w:r w:rsidRPr="00261779">
              <w:t>Vic</w:t>
            </w:r>
          </w:p>
        </w:tc>
      </w:tr>
      <w:tr w:rsidR="001E0867" w:rsidRPr="00261779" w14:paraId="4E8D8CCE" w14:textId="77777777" w:rsidTr="00962F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8" w:type="pct"/>
            <w:shd w:val="clear" w:color="auto" w:fill="E2F4FF" w:themeFill="background2" w:themeFillTint="33"/>
          </w:tcPr>
          <w:p w14:paraId="5EB2253B" w14:textId="2C7D4A80" w:rsidR="001E0867" w:rsidRPr="00261779" w:rsidRDefault="001E0867" w:rsidP="00B14A0C">
            <w:pPr>
              <w:pStyle w:val="TableTextKeep"/>
            </w:pPr>
            <w:r>
              <w:t>Sample size</w:t>
            </w:r>
          </w:p>
        </w:tc>
        <w:tc>
          <w:tcPr>
            <w:tcW w:w="718" w:type="pct"/>
            <w:shd w:val="clear" w:color="auto" w:fill="E2F4FF" w:themeFill="background2" w:themeFillTint="33"/>
            <w:vAlign w:val="center"/>
          </w:tcPr>
          <w:p w14:paraId="734B3F44" w14:textId="5970F800" w:rsidR="001E0867" w:rsidRPr="001E0867" w:rsidRDefault="001E0867" w:rsidP="00B14A0C">
            <w:pPr>
              <w:pStyle w:val="TableTextKeep"/>
              <w:jc w:val="center"/>
              <w:cnfStyle w:val="000000100000" w:firstRow="0" w:lastRow="0" w:firstColumn="0" w:lastColumn="0" w:oddVBand="0" w:evenVBand="0" w:oddHBand="1" w:evenHBand="0" w:firstRowFirstColumn="0" w:firstRowLastColumn="0" w:lastRowFirstColumn="0" w:lastRowLastColumn="0"/>
              <w:rPr>
                <w:rStyle w:val="Bold"/>
              </w:rPr>
            </w:pPr>
            <w:r w:rsidRPr="001E0867">
              <w:rPr>
                <w:rStyle w:val="Bold"/>
              </w:rPr>
              <w:t>2,055</w:t>
            </w:r>
          </w:p>
        </w:tc>
        <w:tc>
          <w:tcPr>
            <w:tcW w:w="719" w:type="pct"/>
            <w:shd w:val="clear" w:color="auto" w:fill="E2F4FF" w:themeFill="background2" w:themeFillTint="33"/>
            <w:vAlign w:val="center"/>
          </w:tcPr>
          <w:p w14:paraId="28C7170E" w14:textId="1E782441" w:rsidR="001E0867" w:rsidRPr="001E0867" w:rsidRDefault="001E0867" w:rsidP="00B14A0C">
            <w:pPr>
              <w:pStyle w:val="TableTextKeep"/>
              <w:jc w:val="center"/>
              <w:cnfStyle w:val="000000100000" w:firstRow="0" w:lastRow="0" w:firstColumn="0" w:lastColumn="0" w:oddVBand="0" w:evenVBand="0" w:oddHBand="1" w:evenHBand="0" w:firstRowFirstColumn="0" w:firstRowLastColumn="0" w:lastRowFirstColumn="0" w:lastRowLastColumn="0"/>
              <w:rPr>
                <w:rStyle w:val="Bold"/>
              </w:rPr>
            </w:pPr>
            <w:r w:rsidRPr="001E0867">
              <w:rPr>
                <w:rStyle w:val="Bold"/>
              </w:rPr>
              <w:t>802</w:t>
            </w:r>
          </w:p>
        </w:tc>
        <w:tc>
          <w:tcPr>
            <w:tcW w:w="718" w:type="pct"/>
            <w:shd w:val="clear" w:color="auto" w:fill="E2F4FF" w:themeFill="background2" w:themeFillTint="33"/>
            <w:vAlign w:val="center"/>
          </w:tcPr>
          <w:p w14:paraId="78CC3798" w14:textId="4EF98B56" w:rsidR="001E0867" w:rsidRPr="001E0867" w:rsidRDefault="001E0867" w:rsidP="00B14A0C">
            <w:pPr>
              <w:pStyle w:val="TableTextKeep"/>
              <w:jc w:val="center"/>
              <w:cnfStyle w:val="000000100000" w:firstRow="0" w:lastRow="0" w:firstColumn="0" w:lastColumn="0" w:oddVBand="0" w:evenVBand="0" w:oddHBand="1" w:evenHBand="0" w:firstRowFirstColumn="0" w:firstRowLastColumn="0" w:lastRowFirstColumn="0" w:lastRowLastColumn="0"/>
              <w:rPr>
                <w:rStyle w:val="Bold"/>
              </w:rPr>
            </w:pPr>
            <w:r w:rsidRPr="001E0867">
              <w:rPr>
                <w:rStyle w:val="Bold"/>
              </w:rPr>
              <w:t>5,546</w:t>
            </w:r>
          </w:p>
        </w:tc>
        <w:tc>
          <w:tcPr>
            <w:tcW w:w="719" w:type="pct"/>
            <w:shd w:val="clear" w:color="auto" w:fill="E2F4FF" w:themeFill="background2" w:themeFillTint="33"/>
            <w:vAlign w:val="center"/>
          </w:tcPr>
          <w:p w14:paraId="4D7DB54F" w14:textId="76549653" w:rsidR="001E0867" w:rsidRPr="001E0867" w:rsidRDefault="001E0867" w:rsidP="00B14A0C">
            <w:pPr>
              <w:pStyle w:val="TableTextKeep"/>
              <w:jc w:val="center"/>
              <w:cnfStyle w:val="000000100000" w:firstRow="0" w:lastRow="0" w:firstColumn="0" w:lastColumn="0" w:oddVBand="0" w:evenVBand="0" w:oddHBand="1" w:evenHBand="0" w:firstRowFirstColumn="0" w:firstRowLastColumn="0" w:lastRowFirstColumn="0" w:lastRowLastColumn="0"/>
              <w:rPr>
                <w:rStyle w:val="Bold"/>
              </w:rPr>
            </w:pPr>
            <w:r w:rsidRPr="001E0867">
              <w:rPr>
                <w:rStyle w:val="Bold"/>
              </w:rPr>
              <w:t>1,561</w:t>
            </w:r>
          </w:p>
        </w:tc>
        <w:tc>
          <w:tcPr>
            <w:tcW w:w="719" w:type="pct"/>
            <w:shd w:val="clear" w:color="auto" w:fill="E2F4FF" w:themeFill="background2" w:themeFillTint="33"/>
            <w:vAlign w:val="center"/>
          </w:tcPr>
          <w:p w14:paraId="6AA17189" w14:textId="62B0692F" w:rsidR="001E0867" w:rsidRPr="001E0867" w:rsidRDefault="001E0867" w:rsidP="00B14A0C">
            <w:pPr>
              <w:pStyle w:val="TableTextKeep"/>
              <w:jc w:val="center"/>
              <w:cnfStyle w:val="000000100000" w:firstRow="0" w:lastRow="0" w:firstColumn="0" w:lastColumn="0" w:oddVBand="0" w:evenVBand="0" w:oddHBand="1" w:evenHBand="0" w:firstRowFirstColumn="0" w:firstRowLastColumn="0" w:lastRowFirstColumn="0" w:lastRowLastColumn="0"/>
              <w:rPr>
                <w:rStyle w:val="Bold"/>
              </w:rPr>
            </w:pPr>
            <w:r w:rsidRPr="001E0867">
              <w:rPr>
                <w:rStyle w:val="Bold"/>
              </w:rPr>
              <w:t>2,188</w:t>
            </w:r>
          </w:p>
        </w:tc>
      </w:tr>
      <w:bookmarkEnd w:id="217"/>
      <w:tr w:rsidR="000C61AF" w:rsidRPr="00261779" w14:paraId="0E9E907A" w14:textId="77777777" w:rsidTr="00962FB6">
        <w:tc>
          <w:tcPr>
            <w:cnfStyle w:val="001000000000" w:firstRow="0" w:lastRow="0" w:firstColumn="1" w:lastColumn="0" w:oddVBand="0" w:evenVBand="0" w:oddHBand="0" w:evenHBand="0" w:firstRowFirstColumn="0" w:firstRowLastColumn="0" w:lastRowFirstColumn="0" w:lastRowLastColumn="0"/>
            <w:tcW w:w="1408" w:type="pct"/>
          </w:tcPr>
          <w:p w14:paraId="3D1CE67E" w14:textId="77777777" w:rsidR="000C61AF" w:rsidRPr="00261779" w:rsidRDefault="000C61AF" w:rsidP="00B14A0C">
            <w:pPr>
              <w:pStyle w:val="TableTextKeep"/>
            </w:pPr>
            <w:r w:rsidRPr="00261779">
              <w:t>No service recommendation</w:t>
            </w:r>
          </w:p>
        </w:tc>
        <w:tc>
          <w:tcPr>
            <w:tcW w:w="718" w:type="pct"/>
            <w:vAlign w:val="center"/>
          </w:tcPr>
          <w:p w14:paraId="18252F9D" w14:textId="6EAE5972" w:rsidR="000C61AF" w:rsidRPr="000A17E4" w:rsidRDefault="000C61AF" w:rsidP="00E2635A">
            <w:pPr>
              <w:pStyle w:val="TableTextKeep"/>
              <w:jc w:val="center"/>
              <w:cnfStyle w:val="000000000000" w:firstRow="0" w:lastRow="0" w:firstColumn="0" w:lastColumn="0" w:oddVBand="0" w:evenVBand="0" w:oddHBand="0" w:evenHBand="0" w:firstRowFirstColumn="0" w:firstRowLastColumn="0" w:lastRowFirstColumn="0" w:lastRowLastColumn="0"/>
              <w:rPr>
                <w:bCs/>
              </w:rPr>
            </w:pPr>
            <w:r w:rsidRPr="000A17E4">
              <w:rPr>
                <w:bCs/>
              </w:rPr>
              <w:t>5%</w:t>
            </w:r>
            <w:r w:rsidR="00E2635A" w:rsidRPr="000A17E4">
              <w:rPr>
                <w:bCs/>
              </w:rPr>
              <w:t xml:space="preserve"> </w:t>
            </w:r>
            <w:r w:rsidRPr="000A17E4">
              <w:rPr>
                <w:bCs/>
              </w:rPr>
              <w:t>(102)</w:t>
            </w:r>
          </w:p>
        </w:tc>
        <w:tc>
          <w:tcPr>
            <w:tcW w:w="719" w:type="pct"/>
            <w:vAlign w:val="center"/>
          </w:tcPr>
          <w:p w14:paraId="536579C4" w14:textId="56933115" w:rsidR="000C61AF" w:rsidRPr="000A17E4" w:rsidRDefault="000C61AF" w:rsidP="00B14A0C">
            <w:pPr>
              <w:pStyle w:val="TableTextKeep"/>
              <w:jc w:val="center"/>
              <w:cnfStyle w:val="000000000000" w:firstRow="0" w:lastRow="0" w:firstColumn="0" w:lastColumn="0" w:oddVBand="0" w:evenVBand="0" w:oddHBand="0" w:evenHBand="0" w:firstRowFirstColumn="0" w:firstRowLastColumn="0" w:lastRowFirstColumn="0" w:lastRowLastColumn="0"/>
              <w:rPr>
                <w:bCs/>
              </w:rPr>
            </w:pPr>
            <w:r w:rsidRPr="000A17E4">
              <w:rPr>
                <w:bCs/>
              </w:rPr>
              <w:t>&lt;1%</w:t>
            </w:r>
            <w:r w:rsidR="00E2635A" w:rsidRPr="000A17E4">
              <w:rPr>
                <w:bCs/>
              </w:rPr>
              <w:t xml:space="preserve"> </w:t>
            </w:r>
            <w:r w:rsidRPr="000A17E4">
              <w:rPr>
                <w:bCs/>
              </w:rPr>
              <w:t>(5)</w:t>
            </w:r>
          </w:p>
        </w:tc>
        <w:tc>
          <w:tcPr>
            <w:tcW w:w="718" w:type="pct"/>
            <w:vAlign w:val="center"/>
          </w:tcPr>
          <w:p w14:paraId="6D76E427" w14:textId="3643C474" w:rsidR="000C61AF" w:rsidRPr="000A17E4" w:rsidRDefault="000C61AF" w:rsidP="00B14A0C">
            <w:pPr>
              <w:pStyle w:val="TableTextKeep"/>
              <w:jc w:val="center"/>
              <w:cnfStyle w:val="000000000000" w:firstRow="0" w:lastRow="0" w:firstColumn="0" w:lastColumn="0" w:oddVBand="0" w:evenVBand="0" w:oddHBand="0" w:evenHBand="0" w:firstRowFirstColumn="0" w:firstRowLastColumn="0" w:lastRowFirstColumn="0" w:lastRowLastColumn="0"/>
              <w:rPr>
                <w:bCs/>
              </w:rPr>
            </w:pPr>
            <w:r w:rsidRPr="000A17E4">
              <w:rPr>
                <w:bCs/>
              </w:rPr>
              <w:t>1%</w:t>
            </w:r>
            <w:r w:rsidR="00E2635A" w:rsidRPr="000A17E4">
              <w:rPr>
                <w:bCs/>
              </w:rPr>
              <w:t xml:space="preserve"> </w:t>
            </w:r>
            <w:r w:rsidRPr="000A17E4">
              <w:rPr>
                <w:bCs/>
              </w:rPr>
              <w:t>(55)</w:t>
            </w:r>
          </w:p>
        </w:tc>
        <w:tc>
          <w:tcPr>
            <w:tcW w:w="719" w:type="pct"/>
            <w:vAlign w:val="center"/>
          </w:tcPr>
          <w:p w14:paraId="0EDC2ADA" w14:textId="03068FA7" w:rsidR="000C61AF" w:rsidRPr="000A17E4" w:rsidRDefault="000C61AF" w:rsidP="00B14A0C">
            <w:pPr>
              <w:pStyle w:val="TableTextKeep"/>
              <w:jc w:val="center"/>
              <w:cnfStyle w:val="000000000000" w:firstRow="0" w:lastRow="0" w:firstColumn="0" w:lastColumn="0" w:oddVBand="0" w:evenVBand="0" w:oddHBand="0" w:evenHBand="0" w:firstRowFirstColumn="0" w:firstRowLastColumn="0" w:lastRowFirstColumn="0" w:lastRowLastColumn="0"/>
              <w:rPr>
                <w:bCs/>
              </w:rPr>
            </w:pPr>
            <w:r w:rsidRPr="000A17E4">
              <w:rPr>
                <w:bCs/>
              </w:rPr>
              <w:t>8%</w:t>
            </w:r>
            <w:r w:rsidR="00E2635A" w:rsidRPr="000A17E4">
              <w:rPr>
                <w:bCs/>
              </w:rPr>
              <w:t xml:space="preserve"> </w:t>
            </w:r>
            <w:r w:rsidRPr="000A17E4">
              <w:rPr>
                <w:bCs/>
              </w:rPr>
              <w:t>(125)</w:t>
            </w:r>
          </w:p>
        </w:tc>
        <w:tc>
          <w:tcPr>
            <w:tcW w:w="719" w:type="pct"/>
            <w:vAlign w:val="center"/>
          </w:tcPr>
          <w:p w14:paraId="43D64840" w14:textId="7F00C51A" w:rsidR="000C61AF" w:rsidRPr="000A17E4" w:rsidRDefault="000C61AF" w:rsidP="00B14A0C">
            <w:pPr>
              <w:pStyle w:val="TableTextKeep"/>
              <w:jc w:val="center"/>
              <w:cnfStyle w:val="000000000000" w:firstRow="0" w:lastRow="0" w:firstColumn="0" w:lastColumn="0" w:oddVBand="0" w:evenVBand="0" w:oddHBand="0" w:evenHBand="0" w:firstRowFirstColumn="0" w:firstRowLastColumn="0" w:lastRowFirstColumn="0" w:lastRowLastColumn="0"/>
              <w:rPr>
                <w:bCs/>
              </w:rPr>
            </w:pPr>
            <w:r w:rsidRPr="000A17E4">
              <w:rPr>
                <w:bCs/>
              </w:rPr>
              <w:t>&lt;1%</w:t>
            </w:r>
            <w:r w:rsidR="00E2635A" w:rsidRPr="000A17E4">
              <w:rPr>
                <w:bCs/>
              </w:rPr>
              <w:t xml:space="preserve"> </w:t>
            </w:r>
            <w:r w:rsidRPr="000A17E4">
              <w:rPr>
                <w:bCs/>
              </w:rPr>
              <w:t>(5)</w:t>
            </w:r>
          </w:p>
        </w:tc>
      </w:tr>
      <w:tr w:rsidR="000C61AF" w:rsidRPr="00261779" w14:paraId="79944049" w14:textId="77777777" w:rsidTr="00962F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8" w:type="pct"/>
          </w:tcPr>
          <w:p w14:paraId="741947E6" w14:textId="77777777" w:rsidR="000C61AF" w:rsidRPr="00261779" w:rsidRDefault="000C61AF" w:rsidP="00B14A0C">
            <w:pPr>
              <w:pStyle w:val="TableTextKeep"/>
            </w:pPr>
            <w:r w:rsidRPr="00261779">
              <w:t>Service recommended, but no</w:t>
            </w:r>
            <w:r>
              <w:t> </w:t>
            </w:r>
            <w:r w:rsidRPr="00261779">
              <w:t>service</w:t>
            </w:r>
            <w:r>
              <w:t> </w:t>
            </w:r>
            <w:r w:rsidRPr="00261779">
              <w:t>received</w:t>
            </w:r>
          </w:p>
        </w:tc>
        <w:tc>
          <w:tcPr>
            <w:tcW w:w="718" w:type="pct"/>
            <w:vAlign w:val="center"/>
          </w:tcPr>
          <w:p w14:paraId="4D8D29E1" w14:textId="7D139651" w:rsidR="000C61AF" w:rsidRPr="000A17E4" w:rsidRDefault="000C61AF" w:rsidP="00B14A0C">
            <w:pPr>
              <w:pStyle w:val="TableTextKeep"/>
              <w:jc w:val="center"/>
              <w:cnfStyle w:val="000000100000" w:firstRow="0" w:lastRow="0" w:firstColumn="0" w:lastColumn="0" w:oddVBand="0" w:evenVBand="0" w:oddHBand="1" w:evenHBand="0" w:firstRowFirstColumn="0" w:firstRowLastColumn="0" w:lastRowFirstColumn="0" w:lastRowLastColumn="0"/>
              <w:rPr>
                <w:bCs/>
              </w:rPr>
            </w:pPr>
            <w:r w:rsidRPr="000A17E4">
              <w:rPr>
                <w:bCs/>
              </w:rPr>
              <w:t>22%</w:t>
            </w:r>
            <w:r w:rsidR="00E2635A" w:rsidRPr="000A17E4">
              <w:rPr>
                <w:bCs/>
              </w:rPr>
              <w:t xml:space="preserve"> </w:t>
            </w:r>
            <w:r w:rsidRPr="000A17E4">
              <w:rPr>
                <w:bCs/>
              </w:rPr>
              <w:t>(460)</w:t>
            </w:r>
          </w:p>
        </w:tc>
        <w:tc>
          <w:tcPr>
            <w:tcW w:w="719" w:type="pct"/>
            <w:vAlign w:val="center"/>
          </w:tcPr>
          <w:p w14:paraId="19DB58D7" w14:textId="0A9EC9FA" w:rsidR="000C61AF" w:rsidRPr="000A17E4" w:rsidRDefault="000C61AF" w:rsidP="00B14A0C">
            <w:pPr>
              <w:pStyle w:val="TableTextKeep"/>
              <w:jc w:val="center"/>
              <w:cnfStyle w:val="000000100000" w:firstRow="0" w:lastRow="0" w:firstColumn="0" w:lastColumn="0" w:oddVBand="0" w:evenVBand="0" w:oddHBand="1" w:evenHBand="0" w:firstRowFirstColumn="0" w:firstRowLastColumn="0" w:lastRowFirstColumn="0" w:lastRowLastColumn="0"/>
              <w:rPr>
                <w:bCs/>
              </w:rPr>
            </w:pPr>
            <w:r w:rsidRPr="000A17E4">
              <w:rPr>
                <w:bCs/>
              </w:rPr>
              <w:t>28%</w:t>
            </w:r>
            <w:r w:rsidR="00E2635A" w:rsidRPr="000A17E4">
              <w:rPr>
                <w:bCs/>
              </w:rPr>
              <w:t xml:space="preserve"> </w:t>
            </w:r>
            <w:r w:rsidRPr="000A17E4">
              <w:rPr>
                <w:bCs/>
              </w:rPr>
              <w:t>(226)</w:t>
            </w:r>
          </w:p>
        </w:tc>
        <w:tc>
          <w:tcPr>
            <w:tcW w:w="718" w:type="pct"/>
            <w:vAlign w:val="center"/>
          </w:tcPr>
          <w:p w14:paraId="0DE7D5E1" w14:textId="0A729D4A" w:rsidR="000C61AF" w:rsidRPr="000A17E4" w:rsidRDefault="000C61AF" w:rsidP="00B14A0C">
            <w:pPr>
              <w:pStyle w:val="TableTextKeep"/>
              <w:jc w:val="center"/>
              <w:cnfStyle w:val="000000100000" w:firstRow="0" w:lastRow="0" w:firstColumn="0" w:lastColumn="0" w:oddVBand="0" w:evenVBand="0" w:oddHBand="1" w:evenHBand="0" w:firstRowFirstColumn="0" w:firstRowLastColumn="0" w:lastRowFirstColumn="0" w:lastRowLastColumn="0"/>
              <w:rPr>
                <w:bCs/>
              </w:rPr>
            </w:pPr>
            <w:r w:rsidRPr="000A17E4">
              <w:rPr>
                <w:bCs/>
              </w:rPr>
              <w:t>20%</w:t>
            </w:r>
            <w:r w:rsidR="00E2635A" w:rsidRPr="000A17E4">
              <w:rPr>
                <w:bCs/>
              </w:rPr>
              <w:t xml:space="preserve"> </w:t>
            </w:r>
            <w:r w:rsidRPr="000A17E4">
              <w:rPr>
                <w:bCs/>
              </w:rPr>
              <w:t>(1,113)</w:t>
            </w:r>
          </w:p>
        </w:tc>
        <w:tc>
          <w:tcPr>
            <w:tcW w:w="719" w:type="pct"/>
            <w:vAlign w:val="center"/>
          </w:tcPr>
          <w:p w14:paraId="5B1E628B" w14:textId="433B53DD" w:rsidR="000C61AF" w:rsidRPr="000A17E4" w:rsidRDefault="000C61AF" w:rsidP="00B14A0C">
            <w:pPr>
              <w:pStyle w:val="TableTextKeep"/>
              <w:jc w:val="center"/>
              <w:cnfStyle w:val="000000100000" w:firstRow="0" w:lastRow="0" w:firstColumn="0" w:lastColumn="0" w:oddVBand="0" w:evenVBand="0" w:oddHBand="1" w:evenHBand="0" w:firstRowFirstColumn="0" w:firstRowLastColumn="0" w:lastRowFirstColumn="0" w:lastRowLastColumn="0"/>
              <w:rPr>
                <w:bCs/>
              </w:rPr>
            </w:pPr>
            <w:r w:rsidRPr="000A17E4">
              <w:rPr>
                <w:bCs/>
              </w:rPr>
              <w:t>12%</w:t>
            </w:r>
            <w:r w:rsidR="00E2635A" w:rsidRPr="000A17E4">
              <w:rPr>
                <w:bCs/>
              </w:rPr>
              <w:t xml:space="preserve"> </w:t>
            </w:r>
            <w:r w:rsidRPr="000A17E4">
              <w:rPr>
                <w:bCs/>
              </w:rPr>
              <w:t>(186)</w:t>
            </w:r>
          </w:p>
        </w:tc>
        <w:tc>
          <w:tcPr>
            <w:tcW w:w="719" w:type="pct"/>
            <w:vAlign w:val="center"/>
          </w:tcPr>
          <w:p w14:paraId="0D61BCCA" w14:textId="38C67C76" w:rsidR="000C61AF" w:rsidRPr="000A17E4" w:rsidRDefault="000C61AF" w:rsidP="00B14A0C">
            <w:pPr>
              <w:pStyle w:val="TableTextKeep"/>
              <w:jc w:val="center"/>
              <w:cnfStyle w:val="000000100000" w:firstRow="0" w:lastRow="0" w:firstColumn="0" w:lastColumn="0" w:oddVBand="0" w:evenVBand="0" w:oddHBand="1" w:evenHBand="0" w:firstRowFirstColumn="0" w:firstRowLastColumn="0" w:lastRowFirstColumn="0" w:lastRowLastColumn="0"/>
              <w:rPr>
                <w:bCs/>
              </w:rPr>
            </w:pPr>
            <w:r w:rsidRPr="000A17E4">
              <w:rPr>
                <w:bCs/>
              </w:rPr>
              <w:t>10%</w:t>
            </w:r>
            <w:r w:rsidR="00E2635A" w:rsidRPr="000A17E4">
              <w:rPr>
                <w:bCs/>
              </w:rPr>
              <w:t xml:space="preserve"> </w:t>
            </w:r>
            <w:r w:rsidRPr="000A17E4">
              <w:rPr>
                <w:bCs/>
              </w:rPr>
              <w:t>(211)</w:t>
            </w:r>
          </w:p>
        </w:tc>
      </w:tr>
      <w:tr w:rsidR="000C61AF" w:rsidRPr="00261779" w14:paraId="00B53C82" w14:textId="77777777" w:rsidTr="00962FB6">
        <w:tc>
          <w:tcPr>
            <w:cnfStyle w:val="001000000000" w:firstRow="0" w:lastRow="0" w:firstColumn="1" w:lastColumn="0" w:oddVBand="0" w:evenVBand="0" w:oddHBand="0" w:evenHBand="0" w:firstRowFirstColumn="0" w:firstRowLastColumn="0" w:lastRowFirstColumn="0" w:lastRowLastColumn="0"/>
            <w:tcW w:w="1408" w:type="pct"/>
          </w:tcPr>
          <w:p w14:paraId="4773257C" w14:textId="77777777" w:rsidR="000C61AF" w:rsidRPr="00261779" w:rsidRDefault="000C61AF" w:rsidP="00B14A0C">
            <w:pPr>
              <w:pStyle w:val="TableTextKeep"/>
            </w:pPr>
            <w:r w:rsidRPr="00261779">
              <w:t>Short-term</w:t>
            </w:r>
          </w:p>
        </w:tc>
        <w:tc>
          <w:tcPr>
            <w:tcW w:w="718" w:type="pct"/>
            <w:vAlign w:val="center"/>
          </w:tcPr>
          <w:p w14:paraId="54063766" w14:textId="7189712E" w:rsidR="000C61AF" w:rsidRPr="000A17E4" w:rsidRDefault="000C61AF" w:rsidP="00B14A0C">
            <w:pPr>
              <w:pStyle w:val="TableTextKeep"/>
              <w:jc w:val="center"/>
              <w:cnfStyle w:val="000000000000" w:firstRow="0" w:lastRow="0" w:firstColumn="0" w:lastColumn="0" w:oddVBand="0" w:evenVBand="0" w:oddHBand="0" w:evenHBand="0" w:firstRowFirstColumn="0" w:firstRowLastColumn="0" w:lastRowFirstColumn="0" w:lastRowLastColumn="0"/>
              <w:rPr>
                <w:bCs/>
              </w:rPr>
            </w:pPr>
            <w:r w:rsidRPr="000A17E4">
              <w:rPr>
                <w:bCs/>
              </w:rPr>
              <w:t>28%</w:t>
            </w:r>
            <w:r w:rsidR="00E2635A" w:rsidRPr="000A17E4">
              <w:rPr>
                <w:bCs/>
              </w:rPr>
              <w:t xml:space="preserve"> </w:t>
            </w:r>
            <w:r w:rsidRPr="000A17E4">
              <w:rPr>
                <w:bCs/>
              </w:rPr>
              <w:t>(570)</w:t>
            </w:r>
          </w:p>
        </w:tc>
        <w:tc>
          <w:tcPr>
            <w:tcW w:w="719" w:type="pct"/>
            <w:vAlign w:val="center"/>
          </w:tcPr>
          <w:p w14:paraId="3AA7A396" w14:textId="07052EFE" w:rsidR="000C61AF" w:rsidRPr="000A17E4" w:rsidRDefault="000C61AF" w:rsidP="00B14A0C">
            <w:pPr>
              <w:pStyle w:val="TableTextKeep"/>
              <w:jc w:val="center"/>
              <w:cnfStyle w:val="000000000000" w:firstRow="0" w:lastRow="0" w:firstColumn="0" w:lastColumn="0" w:oddVBand="0" w:evenVBand="0" w:oddHBand="0" w:evenHBand="0" w:firstRowFirstColumn="0" w:firstRowLastColumn="0" w:lastRowFirstColumn="0" w:lastRowLastColumn="0"/>
              <w:rPr>
                <w:bCs/>
              </w:rPr>
            </w:pPr>
            <w:r w:rsidRPr="000A17E4">
              <w:rPr>
                <w:bCs/>
              </w:rPr>
              <w:t>31%</w:t>
            </w:r>
            <w:r w:rsidR="00E2635A" w:rsidRPr="000A17E4">
              <w:rPr>
                <w:bCs/>
              </w:rPr>
              <w:t xml:space="preserve"> </w:t>
            </w:r>
            <w:r w:rsidRPr="000A17E4">
              <w:rPr>
                <w:bCs/>
              </w:rPr>
              <w:t>(241)</w:t>
            </w:r>
          </w:p>
        </w:tc>
        <w:tc>
          <w:tcPr>
            <w:tcW w:w="718" w:type="pct"/>
            <w:vAlign w:val="center"/>
          </w:tcPr>
          <w:p w14:paraId="2403C60D" w14:textId="20BC67EE" w:rsidR="000C61AF" w:rsidRPr="000A17E4" w:rsidRDefault="000C61AF" w:rsidP="00B14A0C">
            <w:pPr>
              <w:pStyle w:val="TableTextKeep"/>
              <w:jc w:val="center"/>
              <w:cnfStyle w:val="000000000000" w:firstRow="0" w:lastRow="0" w:firstColumn="0" w:lastColumn="0" w:oddVBand="0" w:evenVBand="0" w:oddHBand="0" w:evenHBand="0" w:firstRowFirstColumn="0" w:firstRowLastColumn="0" w:lastRowFirstColumn="0" w:lastRowLastColumn="0"/>
              <w:rPr>
                <w:bCs/>
              </w:rPr>
            </w:pPr>
            <w:r w:rsidRPr="000A17E4">
              <w:rPr>
                <w:bCs/>
              </w:rPr>
              <w:t>29%</w:t>
            </w:r>
            <w:r w:rsidR="00E2635A" w:rsidRPr="000A17E4">
              <w:rPr>
                <w:bCs/>
              </w:rPr>
              <w:t xml:space="preserve"> </w:t>
            </w:r>
            <w:r w:rsidRPr="000A17E4">
              <w:rPr>
                <w:bCs/>
              </w:rPr>
              <w:t>(1,601)</w:t>
            </w:r>
          </w:p>
        </w:tc>
        <w:tc>
          <w:tcPr>
            <w:tcW w:w="719" w:type="pct"/>
            <w:vAlign w:val="center"/>
          </w:tcPr>
          <w:p w14:paraId="6A8A8805" w14:textId="79A323F8" w:rsidR="000C61AF" w:rsidRPr="000A17E4" w:rsidRDefault="000C61AF" w:rsidP="00B14A0C">
            <w:pPr>
              <w:pStyle w:val="TableTextKeep"/>
              <w:jc w:val="center"/>
              <w:cnfStyle w:val="000000000000" w:firstRow="0" w:lastRow="0" w:firstColumn="0" w:lastColumn="0" w:oddVBand="0" w:evenVBand="0" w:oddHBand="0" w:evenHBand="0" w:firstRowFirstColumn="0" w:firstRowLastColumn="0" w:lastRowFirstColumn="0" w:lastRowLastColumn="0"/>
              <w:rPr>
                <w:bCs/>
              </w:rPr>
            </w:pPr>
            <w:r w:rsidRPr="000A17E4">
              <w:rPr>
                <w:bCs/>
              </w:rPr>
              <w:t>25%</w:t>
            </w:r>
            <w:r w:rsidR="00E2635A" w:rsidRPr="000A17E4">
              <w:rPr>
                <w:bCs/>
              </w:rPr>
              <w:t xml:space="preserve"> </w:t>
            </w:r>
            <w:r w:rsidRPr="000A17E4">
              <w:rPr>
                <w:bCs/>
              </w:rPr>
              <w:t>(364)</w:t>
            </w:r>
          </w:p>
        </w:tc>
        <w:tc>
          <w:tcPr>
            <w:tcW w:w="719" w:type="pct"/>
            <w:vAlign w:val="center"/>
          </w:tcPr>
          <w:p w14:paraId="5ABF8745" w14:textId="68233D69" w:rsidR="000C61AF" w:rsidRPr="000A17E4" w:rsidRDefault="000C61AF" w:rsidP="00B14A0C">
            <w:pPr>
              <w:pStyle w:val="TableTextKeep"/>
              <w:jc w:val="center"/>
              <w:cnfStyle w:val="000000000000" w:firstRow="0" w:lastRow="0" w:firstColumn="0" w:lastColumn="0" w:oddVBand="0" w:evenVBand="0" w:oddHBand="0" w:evenHBand="0" w:firstRowFirstColumn="0" w:firstRowLastColumn="0" w:lastRowFirstColumn="0" w:lastRowLastColumn="0"/>
              <w:rPr>
                <w:bCs/>
              </w:rPr>
            </w:pPr>
            <w:r w:rsidRPr="000A17E4">
              <w:rPr>
                <w:bCs/>
              </w:rPr>
              <w:t>25%</w:t>
            </w:r>
            <w:r w:rsidR="00E2635A" w:rsidRPr="000A17E4">
              <w:rPr>
                <w:bCs/>
              </w:rPr>
              <w:t xml:space="preserve"> </w:t>
            </w:r>
            <w:r w:rsidRPr="000A17E4">
              <w:rPr>
                <w:bCs/>
              </w:rPr>
              <w:t>(543)</w:t>
            </w:r>
          </w:p>
        </w:tc>
      </w:tr>
      <w:tr w:rsidR="000C61AF" w:rsidRPr="00261779" w14:paraId="01A4F1E0" w14:textId="77777777" w:rsidTr="00962F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8" w:type="pct"/>
          </w:tcPr>
          <w:p w14:paraId="43DF03EB" w14:textId="77777777" w:rsidR="000C61AF" w:rsidRPr="00261779" w:rsidRDefault="000C61AF" w:rsidP="00B14A0C">
            <w:pPr>
              <w:pStyle w:val="TableTextKeep"/>
            </w:pPr>
            <w:r w:rsidRPr="00261779">
              <w:t>Ongoing</w:t>
            </w:r>
          </w:p>
        </w:tc>
        <w:tc>
          <w:tcPr>
            <w:tcW w:w="718" w:type="pct"/>
            <w:vAlign w:val="center"/>
          </w:tcPr>
          <w:p w14:paraId="4B1F3438" w14:textId="48161AA7" w:rsidR="000C61AF" w:rsidRPr="000A17E4" w:rsidRDefault="000C61AF" w:rsidP="00B14A0C">
            <w:pPr>
              <w:pStyle w:val="TableTextKeep"/>
              <w:jc w:val="center"/>
              <w:cnfStyle w:val="000000100000" w:firstRow="0" w:lastRow="0" w:firstColumn="0" w:lastColumn="0" w:oddVBand="0" w:evenVBand="0" w:oddHBand="1" w:evenHBand="0" w:firstRowFirstColumn="0" w:firstRowLastColumn="0" w:lastRowFirstColumn="0" w:lastRowLastColumn="0"/>
              <w:rPr>
                <w:bCs/>
              </w:rPr>
            </w:pPr>
            <w:r w:rsidRPr="000A17E4">
              <w:rPr>
                <w:bCs/>
              </w:rPr>
              <w:t>42%</w:t>
            </w:r>
            <w:r w:rsidR="00E2635A" w:rsidRPr="000A17E4">
              <w:rPr>
                <w:bCs/>
              </w:rPr>
              <w:t xml:space="preserve"> </w:t>
            </w:r>
            <w:r w:rsidRPr="000A17E4">
              <w:rPr>
                <w:bCs/>
              </w:rPr>
              <w:t>(859)</w:t>
            </w:r>
          </w:p>
        </w:tc>
        <w:tc>
          <w:tcPr>
            <w:tcW w:w="719" w:type="pct"/>
            <w:vAlign w:val="center"/>
          </w:tcPr>
          <w:p w14:paraId="681A2B4F" w14:textId="242ADE50" w:rsidR="000C61AF" w:rsidRPr="000A17E4" w:rsidRDefault="000C61AF" w:rsidP="00B14A0C">
            <w:pPr>
              <w:pStyle w:val="TableTextKeep"/>
              <w:jc w:val="center"/>
              <w:cnfStyle w:val="000000100000" w:firstRow="0" w:lastRow="0" w:firstColumn="0" w:lastColumn="0" w:oddVBand="0" w:evenVBand="0" w:oddHBand="1" w:evenHBand="0" w:firstRowFirstColumn="0" w:firstRowLastColumn="0" w:lastRowFirstColumn="0" w:lastRowLastColumn="0"/>
              <w:rPr>
                <w:bCs/>
              </w:rPr>
            </w:pPr>
            <w:r w:rsidRPr="000A17E4">
              <w:rPr>
                <w:bCs/>
              </w:rPr>
              <w:t>38%</w:t>
            </w:r>
            <w:r w:rsidR="00E2635A" w:rsidRPr="000A17E4">
              <w:rPr>
                <w:bCs/>
              </w:rPr>
              <w:t xml:space="preserve"> </w:t>
            </w:r>
            <w:r w:rsidRPr="000A17E4">
              <w:rPr>
                <w:bCs/>
              </w:rPr>
              <w:t>(304)</w:t>
            </w:r>
          </w:p>
        </w:tc>
        <w:tc>
          <w:tcPr>
            <w:tcW w:w="718" w:type="pct"/>
            <w:vAlign w:val="center"/>
          </w:tcPr>
          <w:p w14:paraId="40E8CE47" w14:textId="31FDAC26" w:rsidR="000C61AF" w:rsidRPr="000A17E4" w:rsidRDefault="000C61AF" w:rsidP="00B14A0C">
            <w:pPr>
              <w:pStyle w:val="TableTextKeep"/>
              <w:jc w:val="center"/>
              <w:cnfStyle w:val="000000100000" w:firstRow="0" w:lastRow="0" w:firstColumn="0" w:lastColumn="0" w:oddVBand="0" w:evenVBand="0" w:oddHBand="1" w:evenHBand="0" w:firstRowFirstColumn="0" w:firstRowLastColumn="0" w:lastRowFirstColumn="0" w:lastRowLastColumn="0"/>
              <w:rPr>
                <w:bCs/>
              </w:rPr>
            </w:pPr>
            <w:r w:rsidRPr="000A17E4">
              <w:rPr>
                <w:bCs/>
              </w:rPr>
              <w:t>46%</w:t>
            </w:r>
            <w:r w:rsidR="00E2635A" w:rsidRPr="000A17E4">
              <w:rPr>
                <w:bCs/>
              </w:rPr>
              <w:t xml:space="preserve"> </w:t>
            </w:r>
            <w:r w:rsidRPr="000A17E4">
              <w:rPr>
                <w:bCs/>
              </w:rPr>
              <w:t>(2,548)</w:t>
            </w:r>
          </w:p>
        </w:tc>
        <w:tc>
          <w:tcPr>
            <w:tcW w:w="719" w:type="pct"/>
            <w:vAlign w:val="center"/>
          </w:tcPr>
          <w:p w14:paraId="796B9064" w14:textId="5B300652" w:rsidR="000C61AF" w:rsidRPr="000A17E4" w:rsidRDefault="000C61AF" w:rsidP="00B14A0C">
            <w:pPr>
              <w:pStyle w:val="TableTextKeep"/>
              <w:jc w:val="center"/>
              <w:cnfStyle w:val="000000100000" w:firstRow="0" w:lastRow="0" w:firstColumn="0" w:lastColumn="0" w:oddVBand="0" w:evenVBand="0" w:oddHBand="1" w:evenHBand="0" w:firstRowFirstColumn="0" w:firstRowLastColumn="0" w:lastRowFirstColumn="0" w:lastRowLastColumn="0"/>
              <w:rPr>
                <w:bCs/>
              </w:rPr>
            </w:pPr>
            <w:r w:rsidRPr="000A17E4">
              <w:rPr>
                <w:bCs/>
              </w:rPr>
              <w:t>53%</w:t>
            </w:r>
            <w:r w:rsidR="00E2635A" w:rsidRPr="000A17E4">
              <w:rPr>
                <w:bCs/>
              </w:rPr>
              <w:t xml:space="preserve"> </w:t>
            </w:r>
            <w:r w:rsidRPr="000A17E4">
              <w:rPr>
                <w:bCs/>
              </w:rPr>
              <w:t>(844)</w:t>
            </w:r>
          </w:p>
        </w:tc>
        <w:tc>
          <w:tcPr>
            <w:tcW w:w="719" w:type="pct"/>
            <w:vAlign w:val="center"/>
          </w:tcPr>
          <w:p w14:paraId="472215A3" w14:textId="30886FFC" w:rsidR="000C61AF" w:rsidRPr="000A17E4" w:rsidRDefault="000C61AF" w:rsidP="00B14A0C">
            <w:pPr>
              <w:pStyle w:val="TableTextKeep"/>
              <w:jc w:val="center"/>
              <w:cnfStyle w:val="000000100000" w:firstRow="0" w:lastRow="0" w:firstColumn="0" w:lastColumn="0" w:oddVBand="0" w:evenVBand="0" w:oddHBand="1" w:evenHBand="0" w:firstRowFirstColumn="0" w:firstRowLastColumn="0" w:lastRowFirstColumn="0" w:lastRowLastColumn="0"/>
              <w:rPr>
                <w:bCs/>
              </w:rPr>
            </w:pPr>
            <w:r w:rsidRPr="000A17E4">
              <w:rPr>
                <w:bCs/>
              </w:rPr>
              <w:t>62%</w:t>
            </w:r>
            <w:r w:rsidR="00E2635A" w:rsidRPr="000A17E4">
              <w:rPr>
                <w:bCs/>
              </w:rPr>
              <w:t xml:space="preserve"> </w:t>
            </w:r>
            <w:r w:rsidRPr="000A17E4">
              <w:rPr>
                <w:bCs/>
              </w:rPr>
              <w:t>(1,343)</w:t>
            </w:r>
          </w:p>
        </w:tc>
      </w:tr>
      <w:tr w:rsidR="000C61AF" w:rsidRPr="00261779" w14:paraId="01C0A136" w14:textId="77777777" w:rsidTr="00962FB6">
        <w:tc>
          <w:tcPr>
            <w:cnfStyle w:val="001000000000" w:firstRow="0" w:lastRow="0" w:firstColumn="1" w:lastColumn="0" w:oddVBand="0" w:evenVBand="0" w:oddHBand="0" w:evenHBand="0" w:firstRowFirstColumn="0" w:firstRowLastColumn="0" w:lastRowFirstColumn="0" w:lastRowLastColumn="0"/>
            <w:tcW w:w="1408" w:type="pct"/>
          </w:tcPr>
          <w:p w14:paraId="2FDFC1D1" w14:textId="4EFE8E97" w:rsidR="000C61AF" w:rsidRPr="00261779" w:rsidRDefault="000C61AF" w:rsidP="00B14A0C">
            <w:pPr>
              <w:pStyle w:val="TableText"/>
            </w:pPr>
            <w:r w:rsidRPr="00261779">
              <w:t>Complex case</w:t>
            </w:r>
            <w:r w:rsidR="005A35DA">
              <w:t>s</w:t>
            </w:r>
          </w:p>
        </w:tc>
        <w:tc>
          <w:tcPr>
            <w:tcW w:w="718" w:type="pct"/>
            <w:vAlign w:val="center"/>
          </w:tcPr>
          <w:p w14:paraId="4F47C9F0" w14:textId="61356112" w:rsidR="000C61AF" w:rsidRPr="000A17E4"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Cs/>
              </w:rPr>
            </w:pPr>
            <w:r w:rsidRPr="000A17E4">
              <w:rPr>
                <w:bCs/>
              </w:rPr>
              <w:t>3%</w:t>
            </w:r>
            <w:r w:rsidR="00E2635A" w:rsidRPr="000A17E4">
              <w:rPr>
                <w:bCs/>
              </w:rPr>
              <w:t xml:space="preserve"> </w:t>
            </w:r>
            <w:r w:rsidRPr="000A17E4">
              <w:rPr>
                <w:bCs/>
              </w:rPr>
              <w:t>(64)</w:t>
            </w:r>
          </w:p>
        </w:tc>
        <w:tc>
          <w:tcPr>
            <w:tcW w:w="719" w:type="pct"/>
            <w:vAlign w:val="center"/>
          </w:tcPr>
          <w:p w14:paraId="70833CDC" w14:textId="0DDE36A1" w:rsidR="000C61AF" w:rsidRPr="000A17E4"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Cs/>
              </w:rPr>
            </w:pPr>
            <w:r w:rsidRPr="000A17E4">
              <w:rPr>
                <w:bCs/>
              </w:rPr>
              <w:t>3%</w:t>
            </w:r>
            <w:r w:rsidR="00E2635A" w:rsidRPr="000A17E4">
              <w:rPr>
                <w:bCs/>
              </w:rPr>
              <w:t xml:space="preserve"> </w:t>
            </w:r>
            <w:r w:rsidRPr="000A17E4">
              <w:rPr>
                <w:bCs/>
              </w:rPr>
              <w:t>(26)</w:t>
            </w:r>
          </w:p>
        </w:tc>
        <w:tc>
          <w:tcPr>
            <w:tcW w:w="718" w:type="pct"/>
            <w:vAlign w:val="center"/>
          </w:tcPr>
          <w:p w14:paraId="493050B9" w14:textId="02059788" w:rsidR="000C61AF" w:rsidRPr="000A17E4"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Cs/>
              </w:rPr>
            </w:pPr>
            <w:r w:rsidRPr="000A17E4">
              <w:rPr>
                <w:bCs/>
              </w:rPr>
              <w:t>4%</w:t>
            </w:r>
            <w:r w:rsidR="00E2635A" w:rsidRPr="000A17E4">
              <w:rPr>
                <w:bCs/>
              </w:rPr>
              <w:t xml:space="preserve"> </w:t>
            </w:r>
            <w:r w:rsidRPr="000A17E4">
              <w:rPr>
                <w:bCs/>
              </w:rPr>
              <w:t>(229)</w:t>
            </w:r>
          </w:p>
        </w:tc>
        <w:tc>
          <w:tcPr>
            <w:tcW w:w="719" w:type="pct"/>
            <w:vAlign w:val="center"/>
          </w:tcPr>
          <w:p w14:paraId="5126CED3" w14:textId="51044445" w:rsidR="000C61AF" w:rsidRPr="000A17E4"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Cs/>
              </w:rPr>
            </w:pPr>
            <w:r w:rsidRPr="000A17E4">
              <w:rPr>
                <w:bCs/>
              </w:rPr>
              <w:t>2%</w:t>
            </w:r>
            <w:r w:rsidR="00E2635A" w:rsidRPr="000A17E4">
              <w:rPr>
                <w:bCs/>
              </w:rPr>
              <w:t xml:space="preserve"> </w:t>
            </w:r>
            <w:r w:rsidRPr="000A17E4">
              <w:rPr>
                <w:bCs/>
              </w:rPr>
              <w:t>(42)</w:t>
            </w:r>
          </w:p>
        </w:tc>
        <w:tc>
          <w:tcPr>
            <w:tcW w:w="719" w:type="pct"/>
            <w:vAlign w:val="center"/>
          </w:tcPr>
          <w:p w14:paraId="22ADD492" w14:textId="37BE6F44" w:rsidR="000C61AF" w:rsidRPr="000A17E4"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rPr>
                <w:bCs/>
              </w:rPr>
            </w:pPr>
            <w:r w:rsidRPr="000A17E4">
              <w:rPr>
                <w:bCs/>
              </w:rPr>
              <w:t>3%</w:t>
            </w:r>
            <w:r w:rsidR="00E2635A" w:rsidRPr="000A17E4">
              <w:rPr>
                <w:bCs/>
              </w:rPr>
              <w:t xml:space="preserve"> </w:t>
            </w:r>
            <w:r w:rsidRPr="000A17E4">
              <w:rPr>
                <w:bCs/>
              </w:rPr>
              <w:t>(86)</w:t>
            </w:r>
          </w:p>
        </w:tc>
      </w:tr>
    </w:tbl>
    <w:p w14:paraId="3977C4B4" w14:textId="0DE58D46" w:rsidR="000C61AF" w:rsidRPr="00DE79C7" w:rsidRDefault="000C61AF" w:rsidP="00C4361F">
      <w:pPr>
        <w:pStyle w:val="ParaKeep"/>
      </w:pPr>
      <w:r w:rsidRPr="00DE79C7">
        <w:t xml:space="preserve">Data for non-reablement </w:t>
      </w:r>
      <w:r w:rsidRPr="00C4361F">
        <w:t>clients</w:t>
      </w:r>
      <w:r w:rsidRPr="00DE79C7">
        <w:t xml:space="preserve"> are displayed in</w:t>
      </w:r>
      <w:r>
        <w:t xml:space="preserve"> </w:t>
      </w:r>
      <w:r>
        <w:fldChar w:fldCharType="begin"/>
      </w:r>
      <w:r>
        <w:instrText xml:space="preserve"> REF _Ref55817135 \h </w:instrText>
      </w:r>
      <w:r>
        <w:fldChar w:fldCharType="separate"/>
      </w:r>
      <w:r w:rsidR="00323B97">
        <w:t>Table </w:t>
      </w:r>
      <w:r w:rsidR="00323B97">
        <w:rPr>
          <w:noProof/>
        </w:rPr>
        <w:t>2</w:t>
      </w:r>
      <w:r w:rsidR="00323B97">
        <w:noBreakHyphen/>
      </w:r>
      <w:r w:rsidR="00323B97">
        <w:rPr>
          <w:noProof/>
        </w:rPr>
        <w:t>15</w:t>
      </w:r>
      <w:r>
        <w:fldChar w:fldCharType="end"/>
      </w:r>
      <w:r w:rsidRPr="00DE79C7">
        <w:t>. As shown:</w:t>
      </w:r>
    </w:p>
    <w:p w14:paraId="42C1FD90" w14:textId="06296432" w:rsidR="000C61AF" w:rsidRPr="00C4361F" w:rsidRDefault="000C61AF" w:rsidP="00F94A34">
      <w:pPr>
        <w:pStyle w:val="Bullet1"/>
      </w:pPr>
      <w:r w:rsidRPr="00DE79C7">
        <w:t xml:space="preserve">Rates of no service being recommended were higher across control, rest of the country and Victoria than those </w:t>
      </w:r>
      <w:r w:rsidRPr="00C4361F">
        <w:t>observed for reablement clients</w:t>
      </w:r>
      <w:r w:rsidR="00AF7752">
        <w:t xml:space="preserve"> (</w:t>
      </w:r>
      <w:r w:rsidR="00AF7752">
        <w:fldChar w:fldCharType="begin"/>
      </w:r>
      <w:r w:rsidR="00AF7752">
        <w:instrText xml:space="preserve"> REF _Ref55817275 \h </w:instrText>
      </w:r>
      <w:r w:rsidR="00AF7752">
        <w:fldChar w:fldCharType="separate"/>
      </w:r>
      <w:r w:rsidR="00323B97">
        <w:t>Table </w:t>
      </w:r>
      <w:r w:rsidR="00323B97">
        <w:rPr>
          <w:noProof/>
        </w:rPr>
        <w:t>2</w:t>
      </w:r>
      <w:r w:rsidR="00323B97">
        <w:noBreakHyphen/>
      </w:r>
      <w:r w:rsidR="00323B97">
        <w:rPr>
          <w:noProof/>
        </w:rPr>
        <w:t>14</w:t>
      </w:r>
      <w:r w:rsidR="00AF7752">
        <w:fldChar w:fldCharType="end"/>
      </w:r>
      <w:r w:rsidR="00AF7752">
        <w:t>)</w:t>
      </w:r>
      <w:r w:rsidRPr="00C4361F">
        <w:t xml:space="preserve">. </w:t>
      </w:r>
      <w:r w:rsidR="00AF7752">
        <w:t>As for reablement clients</w:t>
      </w:r>
      <w:r w:rsidRPr="00C4361F">
        <w:t xml:space="preserve">, </w:t>
      </w:r>
      <w:r w:rsidR="00AF7752" w:rsidRPr="00C4361F">
        <w:t xml:space="preserve">non-reablement clients </w:t>
      </w:r>
      <w:r w:rsidR="00AF7752">
        <w:t xml:space="preserve">with </w:t>
      </w:r>
      <w:r w:rsidR="00AF7752" w:rsidRPr="00DE79C7">
        <w:t xml:space="preserve">no service being recommended </w:t>
      </w:r>
      <w:r w:rsidR="00AF7752">
        <w:t>were highest for the trial (11%) and WA 16%) cohorts</w:t>
      </w:r>
      <w:r w:rsidRPr="00C4361F">
        <w:t>.</w:t>
      </w:r>
    </w:p>
    <w:p w14:paraId="272964CA" w14:textId="2C15BBF9" w:rsidR="000C61AF" w:rsidRPr="00C4361F" w:rsidRDefault="000C61AF" w:rsidP="00F94A34">
      <w:pPr>
        <w:pStyle w:val="Bullet1"/>
      </w:pPr>
      <w:r w:rsidRPr="00C4361F">
        <w:t xml:space="preserve">WA and Victoria </w:t>
      </w:r>
      <w:r w:rsidR="00AF7752">
        <w:t>also</w:t>
      </w:r>
      <w:r w:rsidR="00AF7752" w:rsidRPr="00C4361F">
        <w:t xml:space="preserve"> </w:t>
      </w:r>
      <w:r w:rsidRPr="00C4361F">
        <w:t>had lower rates of clients being recommended a service but not receiving one, 14% and 16% respectively. This likely resulted in a higher rate of ongoing services for these cohorts.</w:t>
      </w:r>
    </w:p>
    <w:p w14:paraId="7A0C6D4D" w14:textId="58D915B3" w:rsidR="000C61AF" w:rsidRPr="00C4361F" w:rsidRDefault="000C61AF" w:rsidP="00F94A34">
      <w:pPr>
        <w:pStyle w:val="Bullet1"/>
      </w:pPr>
      <w:r w:rsidRPr="00C4361F">
        <w:lastRenderedPageBreak/>
        <w:t xml:space="preserve">Rates of clients </w:t>
      </w:r>
      <w:r w:rsidR="00AF7752">
        <w:t xml:space="preserve">who </w:t>
      </w:r>
      <w:r w:rsidR="00AF7752" w:rsidRPr="00C4361F">
        <w:t>receiv</w:t>
      </w:r>
      <w:r w:rsidR="00AF7752">
        <w:t>ed</w:t>
      </w:r>
      <w:r w:rsidR="00AF7752" w:rsidRPr="00C4361F">
        <w:t xml:space="preserve"> </w:t>
      </w:r>
      <w:r w:rsidRPr="00C4361F">
        <w:t>short-term services were similar for trial (23%), control (22%) and rest of the country cohorts (23%).</w:t>
      </w:r>
    </w:p>
    <w:p w14:paraId="49CA0D98" w14:textId="1B22507E" w:rsidR="000C61AF" w:rsidRPr="00DE79C7" w:rsidRDefault="000C61AF" w:rsidP="00F94A34">
      <w:pPr>
        <w:pStyle w:val="Bullet1"/>
      </w:pPr>
      <w:r w:rsidRPr="00C4361F">
        <w:t>Rates of trial</w:t>
      </w:r>
      <w:r w:rsidRPr="00DE79C7">
        <w:t xml:space="preserve"> clients </w:t>
      </w:r>
      <w:r w:rsidR="00AF7752">
        <w:t xml:space="preserve">who </w:t>
      </w:r>
      <w:r w:rsidR="00AF7752" w:rsidRPr="00DE79C7">
        <w:t>receiv</w:t>
      </w:r>
      <w:r w:rsidR="00AF7752">
        <w:t>ed</w:t>
      </w:r>
      <w:r w:rsidR="00AF7752" w:rsidRPr="00DE79C7">
        <w:t xml:space="preserve"> </w:t>
      </w:r>
      <w:r w:rsidRPr="00DE79C7">
        <w:t>ongoing services (34%) was lower than all other cohorts.</w:t>
      </w:r>
    </w:p>
    <w:p w14:paraId="11E12392" w14:textId="6F8CC282" w:rsidR="000C61AF" w:rsidRPr="00DE79C7" w:rsidRDefault="00867286" w:rsidP="005938E0">
      <w:pPr>
        <w:pStyle w:val="Caption"/>
      </w:pPr>
      <w:bookmarkStart w:id="218" w:name="_Ref54187084"/>
      <w:bookmarkStart w:id="219" w:name="_Ref55817135"/>
      <w:bookmarkStart w:id="220" w:name="_Toc59465434"/>
      <w:bookmarkStart w:id="221" w:name="_Toc72239745"/>
      <w:r>
        <w:t>Table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15</w:t>
      </w:r>
      <w:r w:rsidR="00BE481E">
        <w:rPr>
          <w:noProof/>
        </w:rPr>
        <w:fldChar w:fldCharType="end"/>
      </w:r>
      <w:bookmarkEnd w:id="218"/>
      <w:bookmarkEnd w:id="219"/>
      <w:r>
        <w:t>:</w:t>
      </w:r>
      <w:r>
        <w:tab/>
      </w:r>
      <w:r w:rsidR="000C61AF" w:rsidRPr="00DE79C7">
        <w:t xml:space="preserve">Short-term and ongoing service provision </w:t>
      </w:r>
      <w:r w:rsidR="000C61AF">
        <w:t>for</w:t>
      </w:r>
      <w:r w:rsidR="000C61AF" w:rsidRPr="00DE79C7">
        <w:t xml:space="preserve"> </w:t>
      </w:r>
      <w:r w:rsidR="000C61AF">
        <w:t>n</w:t>
      </w:r>
      <w:r w:rsidR="000C61AF" w:rsidRPr="00DE79C7">
        <w:t>on-reablement clients by cohort</w:t>
      </w:r>
      <w:bookmarkEnd w:id="220"/>
      <w:bookmarkEnd w:id="221"/>
    </w:p>
    <w:tbl>
      <w:tblPr>
        <w:tblStyle w:val="AHALight"/>
        <w:tblW w:w="5078" w:type="pct"/>
        <w:tblLook w:val="04A0" w:firstRow="1" w:lastRow="0" w:firstColumn="1" w:lastColumn="0" w:noHBand="0" w:noVBand="1"/>
        <w:tblDescription w:val="Column 1 lists the service duration/intensity, the other columns give the number (and proportion, in parentheses) of non-reablement clients for each cohort."/>
      </w:tblPr>
      <w:tblGrid>
        <w:gridCol w:w="2410"/>
        <w:gridCol w:w="1332"/>
        <w:gridCol w:w="1334"/>
        <w:gridCol w:w="1448"/>
        <w:gridCol w:w="1415"/>
        <w:gridCol w:w="1275"/>
      </w:tblGrid>
      <w:tr w:rsidR="000C61AF" w:rsidRPr="00851174" w14:paraId="6F38790E" w14:textId="77777777" w:rsidTr="00962F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7" w:type="pct"/>
          </w:tcPr>
          <w:p w14:paraId="051E42FA" w14:textId="37E01BD2" w:rsidR="000C61AF" w:rsidRPr="00851174" w:rsidRDefault="001E0867" w:rsidP="00B14A0C">
            <w:pPr>
              <w:pStyle w:val="TableHeading1"/>
            </w:pPr>
            <w:bookmarkStart w:id="222" w:name="Title_14" w:colFirst="0" w:colLast="0"/>
            <w:r>
              <w:rPr>
                <w:rStyle w:val="Strong"/>
                <w:b/>
              </w:rPr>
              <w:t>S</w:t>
            </w:r>
            <w:r w:rsidRPr="001E0867">
              <w:rPr>
                <w:rStyle w:val="Strong"/>
                <w:b/>
              </w:rPr>
              <w:t>ervice duration/</w:t>
            </w:r>
            <w:r>
              <w:rPr>
                <w:rStyle w:val="Strong"/>
                <w:b/>
              </w:rPr>
              <w:t>‌</w:t>
            </w:r>
            <w:r w:rsidRPr="001E0867">
              <w:rPr>
                <w:rStyle w:val="Strong"/>
                <w:b/>
              </w:rPr>
              <w:t>intensity</w:t>
            </w:r>
          </w:p>
        </w:tc>
        <w:tc>
          <w:tcPr>
            <w:tcW w:w="723" w:type="pct"/>
            <w:vAlign w:val="center"/>
          </w:tcPr>
          <w:p w14:paraId="087F23FC" w14:textId="68D18B69" w:rsidR="000C61AF" w:rsidRPr="00851174" w:rsidRDefault="000C61AF" w:rsidP="00B14A0C">
            <w:pPr>
              <w:pStyle w:val="TableHeading1Centred"/>
              <w:cnfStyle w:val="100000000000" w:firstRow="1" w:lastRow="0" w:firstColumn="0" w:lastColumn="0" w:oddVBand="0" w:evenVBand="0" w:oddHBand="0" w:evenHBand="0" w:firstRowFirstColumn="0" w:firstRowLastColumn="0" w:lastRowFirstColumn="0" w:lastRowLastColumn="0"/>
            </w:pPr>
            <w:r w:rsidRPr="00851174">
              <w:t>Trial</w:t>
            </w:r>
          </w:p>
        </w:tc>
        <w:tc>
          <w:tcPr>
            <w:tcW w:w="724" w:type="pct"/>
            <w:vAlign w:val="center"/>
          </w:tcPr>
          <w:p w14:paraId="1D550945" w14:textId="49DE36A0" w:rsidR="000C61AF" w:rsidRPr="00851174" w:rsidRDefault="000C61AF" w:rsidP="00B14A0C">
            <w:pPr>
              <w:pStyle w:val="TableHeading1Centred"/>
              <w:cnfStyle w:val="100000000000" w:firstRow="1" w:lastRow="0" w:firstColumn="0" w:lastColumn="0" w:oddVBand="0" w:evenVBand="0" w:oddHBand="0" w:evenHBand="0" w:firstRowFirstColumn="0" w:firstRowLastColumn="0" w:lastRowFirstColumn="0" w:lastRowLastColumn="0"/>
            </w:pPr>
            <w:r w:rsidRPr="00851174">
              <w:t>Control</w:t>
            </w:r>
          </w:p>
        </w:tc>
        <w:tc>
          <w:tcPr>
            <w:tcW w:w="786" w:type="pct"/>
            <w:vAlign w:val="center"/>
          </w:tcPr>
          <w:p w14:paraId="68C666BB" w14:textId="6CE27F26" w:rsidR="000C61AF" w:rsidRPr="00851174" w:rsidRDefault="000C61AF" w:rsidP="00B14A0C">
            <w:pPr>
              <w:pStyle w:val="TableHeading1Centred"/>
              <w:cnfStyle w:val="100000000000" w:firstRow="1" w:lastRow="0" w:firstColumn="0" w:lastColumn="0" w:oddVBand="0" w:evenVBand="0" w:oddHBand="0" w:evenHBand="0" w:firstRowFirstColumn="0" w:firstRowLastColumn="0" w:lastRowFirstColumn="0" w:lastRowLastColumn="0"/>
            </w:pPr>
            <w:r w:rsidRPr="00851174">
              <w:t>ROC</w:t>
            </w:r>
          </w:p>
        </w:tc>
        <w:tc>
          <w:tcPr>
            <w:tcW w:w="768" w:type="pct"/>
            <w:vAlign w:val="center"/>
          </w:tcPr>
          <w:p w14:paraId="61BB9064" w14:textId="4834CBA4" w:rsidR="000C61AF" w:rsidRPr="00851174" w:rsidRDefault="000C61AF" w:rsidP="00B14A0C">
            <w:pPr>
              <w:pStyle w:val="TableHeading1Centred"/>
              <w:cnfStyle w:val="100000000000" w:firstRow="1" w:lastRow="0" w:firstColumn="0" w:lastColumn="0" w:oddVBand="0" w:evenVBand="0" w:oddHBand="0" w:evenHBand="0" w:firstRowFirstColumn="0" w:firstRowLastColumn="0" w:lastRowFirstColumn="0" w:lastRowLastColumn="0"/>
            </w:pPr>
            <w:r w:rsidRPr="00851174">
              <w:t>WA</w:t>
            </w:r>
          </w:p>
        </w:tc>
        <w:tc>
          <w:tcPr>
            <w:tcW w:w="692" w:type="pct"/>
            <w:vAlign w:val="center"/>
          </w:tcPr>
          <w:p w14:paraId="40509A33" w14:textId="2C752FB7" w:rsidR="000C61AF" w:rsidRPr="00851174" w:rsidRDefault="000C61AF" w:rsidP="00B14A0C">
            <w:pPr>
              <w:pStyle w:val="TableHeading1Centred"/>
              <w:cnfStyle w:val="100000000000" w:firstRow="1" w:lastRow="0" w:firstColumn="0" w:lastColumn="0" w:oddVBand="0" w:evenVBand="0" w:oddHBand="0" w:evenHBand="0" w:firstRowFirstColumn="0" w:firstRowLastColumn="0" w:lastRowFirstColumn="0" w:lastRowLastColumn="0"/>
            </w:pPr>
            <w:r w:rsidRPr="00851174">
              <w:t>Vic</w:t>
            </w:r>
          </w:p>
        </w:tc>
      </w:tr>
      <w:tr w:rsidR="00962FB6" w:rsidRPr="00851174" w14:paraId="5B4265E5" w14:textId="77777777" w:rsidTr="00962F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7" w:type="pct"/>
            <w:shd w:val="clear" w:color="auto" w:fill="E2F4FF" w:themeFill="background2" w:themeFillTint="33"/>
          </w:tcPr>
          <w:p w14:paraId="56D8998C" w14:textId="411AEC99" w:rsidR="00A41AE9" w:rsidRPr="00851174" w:rsidRDefault="00A41AE9" w:rsidP="00B14A0C">
            <w:pPr>
              <w:pStyle w:val="TableTextKeep"/>
            </w:pPr>
            <w:r>
              <w:t>Sample size</w:t>
            </w:r>
          </w:p>
        </w:tc>
        <w:tc>
          <w:tcPr>
            <w:tcW w:w="723" w:type="pct"/>
            <w:shd w:val="clear" w:color="auto" w:fill="E2F4FF" w:themeFill="background2" w:themeFillTint="33"/>
            <w:vAlign w:val="center"/>
          </w:tcPr>
          <w:p w14:paraId="4E877E61" w14:textId="0311A268" w:rsidR="00A41AE9" w:rsidRPr="00742102" w:rsidRDefault="00A41AE9" w:rsidP="00B14A0C">
            <w:pPr>
              <w:pStyle w:val="TableTextKeep"/>
              <w:jc w:val="center"/>
              <w:cnfStyle w:val="000000100000" w:firstRow="0" w:lastRow="0" w:firstColumn="0" w:lastColumn="0" w:oddVBand="0" w:evenVBand="0" w:oddHBand="1" w:evenHBand="0" w:firstRowFirstColumn="0" w:firstRowLastColumn="0" w:lastRowFirstColumn="0" w:lastRowLastColumn="0"/>
              <w:rPr>
                <w:b/>
              </w:rPr>
            </w:pPr>
            <w:r w:rsidRPr="00BD0C24">
              <w:t>5,058</w:t>
            </w:r>
          </w:p>
        </w:tc>
        <w:tc>
          <w:tcPr>
            <w:tcW w:w="724" w:type="pct"/>
            <w:shd w:val="clear" w:color="auto" w:fill="E2F4FF" w:themeFill="background2" w:themeFillTint="33"/>
            <w:vAlign w:val="center"/>
          </w:tcPr>
          <w:p w14:paraId="3F082601" w14:textId="0608B16A" w:rsidR="00A41AE9" w:rsidRPr="00742102" w:rsidRDefault="00A41AE9" w:rsidP="00B14A0C">
            <w:pPr>
              <w:pStyle w:val="TableTextKeep"/>
              <w:jc w:val="center"/>
              <w:cnfStyle w:val="000000100000" w:firstRow="0" w:lastRow="0" w:firstColumn="0" w:lastColumn="0" w:oddVBand="0" w:evenVBand="0" w:oddHBand="1" w:evenHBand="0" w:firstRowFirstColumn="0" w:firstRowLastColumn="0" w:lastRowFirstColumn="0" w:lastRowLastColumn="0"/>
              <w:rPr>
                <w:b/>
              </w:rPr>
            </w:pPr>
            <w:r w:rsidRPr="00BD0C24">
              <w:t>4,751</w:t>
            </w:r>
          </w:p>
        </w:tc>
        <w:tc>
          <w:tcPr>
            <w:tcW w:w="786" w:type="pct"/>
            <w:shd w:val="clear" w:color="auto" w:fill="E2F4FF" w:themeFill="background2" w:themeFillTint="33"/>
            <w:vAlign w:val="center"/>
          </w:tcPr>
          <w:p w14:paraId="36A6DB3E" w14:textId="1571046C" w:rsidR="00A41AE9" w:rsidRPr="00742102" w:rsidRDefault="00A41AE9" w:rsidP="00B14A0C">
            <w:pPr>
              <w:pStyle w:val="TableTextKeep"/>
              <w:jc w:val="center"/>
              <w:cnfStyle w:val="000000100000" w:firstRow="0" w:lastRow="0" w:firstColumn="0" w:lastColumn="0" w:oddVBand="0" w:evenVBand="0" w:oddHBand="1" w:evenHBand="0" w:firstRowFirstColumn="0" w:firstRowLastColumn="0" w:lastRowFirstColumn="0" w:lastRowLastColumn="0"/>
              <w:rPr>
                <w:b/>
              </w:rPr>
            </w:pPr>
            <w:r w:rsidRPr="00BD0C24">
              <w:t>28,019</w:t>
            </w:r>
          </w:p>
        </w:tc>
        <w:tc>
          <w:tcPr>
            <w:tcW w:w="768" w:type="pct"/>
            <w:shd w:val="clear" w:color="auto" w:fill="E2F4FF" w:themeFill="background2" w:themeFillTint="33"/>
            <w:vAlign w:val="center"/>
          </w:tcPr>
          <w:p w14:paraId="3A359C0F" w14:textId="4C5D8A30" w:rsidR="00A41AE9" w:rsidRPr="00742102" w:rsidRDefault="00962FB6" w:rsidP="00B14A0C">
            <w:pPr>
              <w:pStyle w:val="TableTextKeep"/>
              <w:jc w:val="center"/>
              <w:cnfStyle w:val="000000100000" w:firstRow="0" w:lastRow="0" w:firstColumn="0" w:lastColumn="0" w:oddVBand="0" w:evenVBand="0" w:oddHBand="1" w:evenHBand="0" w:firstRowFirstColumn="0" w:firstRowLastColumn="0" w:lastRowFirstColumn="0" w:lastRowLastColumn="0"/>
              <w:rPr>
                <w:b/>
              </w:rPr>
            </w:pPr>
            <w:r w:rsidRPr="00BD0C24">
              <w:t>5,067</w:t>
            </w:r>
          </w:p>
        </w:tc>
        <w:tc>
          <w:tcPr>
            <w:tcW w:w="692" w:type="pct"/>
            <w:shd w:val="clear" w:color="auto" w:fill="E2F4FF" w:themeFill="background2" w:themeFillTint="33"/>
            <w:vAlign w:val="center"/>
          </w:tcPr>
          <w:p w14:paraId="35B0D0AE" w14:textId="4CB1ADBB" w:rsidR="00A41AE9" w:rsidRPr="00742102" w:rsidRDefault="00962FB6" w:rsidP="00B14A0C">
            <w:pPr>
              <w:pStyle w:val="TableTextKeep"/>
              <w:jc w:val="center"/>
              <w:cnfStyle w:val="000000100000" w:firstRow="0" w:lastRow="0" w:firstColumn="0" w:lastColumn="0" w:oddVBand="0" w:evenVBand="0" w:oddHBand="1" w:evenHBand="0" w:firstRowFirstColumn="0" w:firstRowLastColumn="0" w:lastRowFirstColumn="0" w:lastRowLastColumn="0"/>
              <w:rPr>
                <w:b/>
              </w:rPr>
            </w:pPr>
            <w:r w:rsidRPr="00BD0C24">
              <w:t>15,239</w:t>
            </w:r>
          </w:p>
        </w:tc>
      </w:tr>
      <w:bookmarkEnd w:id="222"/>
      <w:tr w:rsidR="000C61AF" w:rsidRPr="00851174" w14:paraId="6E6A8325" w14:textId="77777777" w:rsidTr="00962FB6">
        <w:tc>
          <w:tcPr>
            <w:cnfStyle w:val="001000000000" w:firstRow="0" w:lastRow="0" w:firstColumn="1" w:lastColumn="0" w:oddVBand="0" w:evenVBand="0" w:oddHBand="0" w:evenHBand="0" w:firstRowFirstColumn="0" w:firstRowLastColumn="0" w:lastRowFirstColumn="0" w:lastRowLastColumn="0"/>
            <w:tcW w:w="1307" w:type="pct"/>
          </w:tcPr>
          <w:p w14:paraId="648908D1" w14:textId="77777777" w:rsidR="000C61AF" w:rsidRPr="00851174" w:rsidRDefault="000C61AF" w:rsidP="00B14A0C">
            <w:pPr>
              <w:pStyle w:val="TableTextKeep"/>
            </w:pPr>
            <w:r w:rsidRPr="00851174">
              <w:t>No service recommendation</w:t>
            </w:r>
          </w:p>
        </w:tc>
        <w:tc>
          <w:tcPr>
            <w:tcW w:w="723" w:type="pct"/>
            <w:vAlign w:val="center"/>
          </w:tcPr>
          <w:p w14:paraId="1E24F4B3" w14:textId="65282DA1" w:rsidR="000C61AF" w:rsidRPr="00851174" w:rsidRDefault="000C61AF" w:rsidP="00B14A0C">
            <w:pPr>
              <w:pStyle w:val="TableTextKeep"/>
              <w:jc w:val="center"/>
              <w:cnfStyle w:val="000000000000" w:firstRow="0" w:lastRow="0" w:firstColumn="0" w:lastColumn="0" w:oddVBand="0" w:evenVBand="0" w:oddHBand="0" w:evenHBand="0" w:firstRowFirstColumn="0" w:firstRowLastColumn="0" w:lastRowFirstColumn="0" w:lastRowLastColumn="0"/>
            </w:pPr>
            <w:r w:rsidRPr="00742102">
              <w:rPr>
                <w:b/>
              </w:rPr>
              <w:t>11%</w:t>
            </w:r>
            <w:r w:rsidR="00962FB6">
              <w:rPr>
                <w:b/>
                <w:bCs/>
              </w:rPr>
              <w:t xml:space="preserve"> </w:t>
            </w:r>
            <w:r>
              <w:t>(551)</w:t>
            </w:r>
          </w:p>
        </w:tc>
        <w:tc>
          <w:tcPr>
            <w:tcW w:w="724" w:type="pct"/>
            <w:vAlign w:val="center"/>
          </w:tcPr>
          <w:p w14:paraId="59F9B552" w14:textId="1C819707" w:rsidR="000C61AF" w:rsidRPr="00851174" w:rsidRDefault="000C61AF" w:rsidP="00B14A0C">
            <w:pPr>
              <w:pStyle w:val="TableTextKeep"/>
              <w:jc w:val="center"/>
              <w:cnfStyle w:val="000000000000" w:firstRow="0" w:lastRow="0" w:firstColumn="0" w:lastColumn="0" w:oddVBand="0" w:evenVBand="0" w:oddHBand="0" w:evenHBand="0" w:firstRowFirstColumn="0" w:firstRowLastColumn="0" w:lastRowFirstColumn="0" w:lastRowLastColumn="0"/>
            </w:pPr>
            <w:r w:rsidRPr="00742102">
              <w:rPr>
                <w:b/>
              </w:rPr>
              <w:t>7%</w:t>
            </w:r>
            <w:r w:rsidR="00962FB6">
              <w:rPr>
                <w:b/>
                <w:bCs/>
              </w:rPr>
              <w:t xml:space="preserve"> </w:t>
            </w:r>
            <w:r>
              <w:t>(318)</w:t>
            </w:r>
          </w:p>
        </w:tc>
        <w:tc>
          <w:tcPr>
            <w:tcW w:w="786" w:type="pct"/>
            <w:vAlign w:val="center"/>
          </w:tcPr>
          <w:p w14:paraId="3BBDE86A" w14:textId="22607613" w:rsidR="000C61AF" w:rsidRPr="00851174" w:rsidRDefault="000C61AF" w:rsidP="00B14A0C">
            <w:pPr>
              <w:pStyle w:val="TableTextKeep"/>
              <w:jc w:val="center"/>
              <w:cnfStyle w:val="000000000000" w:firstRow="0" w:lastRow="0" w:firstColumn="0" w:lastColumn="0" w:oddVBand="0" w:evenVBand="0" w:oddHBand="0" w:evenHBand="0" w:firstRowFirstColumn="0" w:firstRowLastColumn="0" w:lastRowFirstColumn="0" w:lastRowLastColumn="0"/>
            </w:pPr>
            <w:r w:rsidRPr="00742102">
              <w:rPr>
                <w:b/>
              </w:rPr>
              <w:t>6%</w:t>
            </w:r>
            <w:r w:rsidR="00962FB6">
              <w:rPr>
                <w:b/>
                <w:bCs/>
              </w:rPr>
              <w:t xml:space="preserve"> </w:t>
            </w:r>
            <w:r>
              <w:t>(1,660)</w:t>
            </w:r>
          </w:p>
        </w:tc>
        <w:tc>
          <w:tcPr>
            <w:tcW w:w="768" w:type="pct"/>
            <w:vAlign w:val="center"/>
          </w:tcPr>
          <w:p w14:paraId="6E738961" w14:textId="7C4AF0B6" w:rsidR="000C61AF" w:rsidRPr="00851174" w:rsidRDefault="000C61AF" w:rsidP="00B14A0C">
            <w:pPr>
              <w:pStyle w:val="TableTextKeep"/>
              <w:jc w:val="center"/>
              <w:cnfStyle w:val="000000000000" w:firstRow="0" w:lastRow="0" w:firstColumn="0" w:lastColumn="0" w:oddVBand="0" w:evenVBand="0" w:oddHBand="0" w:evenHBand="0" w:firstRowFirstColumn="0" w:firstRowLastColumn="0" w:lastRowFirstColumn="0" w:lastRowLastColumn="0"/>
            </w:pPr>
            <w:r w:rsidRPr="00742102">
              <w:rPr>
                <w:b/>
              </w:rPr>
              <w:t>16%</w:t>
            </w:r>
            <w:r w:rsidR="00962FB6">
              <w:rPr>
                <w:b/>
                <w:bCs/>
              </w:rPr>
              <w:t xml:space="preserve"> </w:t>
            </w:r>
            <w:r>
              <w:t>(820)</w:t>
            </w:r>
          </w:p>
        </w:tc>
        <w:tc>
          <w:tcPr>
            <w:tcW w:w="692" w:type="pct"/>
            <w:vAlign w:val="center"/>
          </w:tcPr>
          <w:p w14:paraId="4392B65A" w14:textId="027B7033" w:rsidR="000C61AF" w:rsidRPr="00851174" w:rsidRDefault="000C61AF" w:rsidP="00B14A0C">
            <w:pPr>
              <w:pStyle w:val="TableTextKeep"/>
              <w:jc w:val="center"/>
              <w:cnfStyle w:val="000000000000" w:firstRow="0" w:lastRow="0" w:firstColumn="0" w:lastColumn="0" w:oddVBand="0" w:evenVBand="0" w:oddHBand="0" w:evenHBand="0" w:firstRowFirstColumn="0" w:firstRowLastColumn="0" w:lastRowFirstColumn="0" w:lastRowLastColumn="0"/>
            </w:pPr>
            <w:r w:rsidRPr="00742102">
              <w:rPr>
                <w:b/>
              </w:rPr>
              <w:t>6%</w:t>
            </w:r>
            <w:r w:rsidR="00962FB6">
              <w:rPr>
                <w:b/>
                <w:bCs/>
              </w:rPr>
              <w:t xml:space="preserve"> </w:t>
            </w:r>
            <w:r>
              <w:t>(1,004)</w:t>
            </w:r>
          </w:p>
        </w:tc>
      </w:tr>
      <w:tr w:rsidR="00962FB6" w:rsidRPr="00851174" w14:paraId="339210DF" w14:textId="77777777" w:rsidTr="00962F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7" w:type="pct"/>
          </w:tcPr>
          <w:p w14:paraId="0736043A" w14:textId="79DA3B57" w:rsidR="000C61AF" w:rsidRPr="00851174" w:rsidRDefault="000C61AF" w:rsidP="00B14A0C">
            <w:pPr>
              <w:pStyle w:val="TableTextKeep"/>
            </w:pPr>
            <w:r w:rsidRPr="00851174">
              <w:t>Service recommended, but no</w:t>
            </w:r>
            <w:r w:rsidR="009A11F7">
              <w:t> </w:t>
            </w:r>
            <w:r w:rsidRPr="00851174">
              <w:t>service received</w:t>
            </w:r>
          </w:p>
        </w:tc>
        <w:tc>
          <w:tcPr>
            <w:tcW w:w="723" w:type="pct"/>
            <w:vAlign w:val="center"/>
          </w:tcPr>
          <w:p w14:paraId="255B81B0" w14:textId="533317CE" w:rsidR="000C61AF" w:rsidRPr="00851174" w:rsidRDefault="000C61AF" w:rsidP="00B14A0C">
            <w:pPr>
              <w:pStyle w:val="TableTextKeep"/>
              <w:jc w:val="center"/>
              <w:cnfStyle w:val="000000100000" w:firstRow="0" w:lastRow="0" w:firstColumn="0" w:lastColumn="0" w:oddVBand="0" w:evenVBand="0" w:oddHBand="1" w:evenHBand="0" w:firstRowFirstColumn="0" w:firstRowLastColumn="0" w:lastRowFirstColumn="0" w:lastRowLastColumn="0"/>
            </w:pPr>
            <w:r w:rsidRPr="00742102">
              <w:rPr>
                <w:b/>
              </w:rPr>
              <w:t>29%</w:t>
            </w:r>
            <w:r w:rsidR="00962FB6">
              <w:rPr>
                <w:b/>
                <w:bCs/>
              </w:rPr>
              <w:t xml:space="preserve"> </w:t>
            </w:r>
            <w:r>
              <w:t>(1,495)</w:t>
            </w:r>
          </w:p>
        </w:tc>
        <w:tc>
          <w:tcPr>
            <w:tcW w:w="724" w:type="pct"/>
            <w:vAlign w:val="center"/>
          </w:tcPr>
          <w:p w14:paraId="6ACDBACB" w14:textId="61DDF027" w:rsidR="000C61AF" w:rsidRPr="00851174" w:rsidRDefault="000C61AF" w:rsidP="00B14A0C">
            <w:pPr>
              <w:pStyle w:val="TableTextKeep"/>
              <w:jc w:val="center"/>
              <w:cnfStyle w:val="000000100000" w:firstRow="0" w:lastRow="0" w:firstColumn="0" w:lastColumn="0" w:oddVBand="0" w:evenVBand="0" w:oddHBand="1" w:evenHBand="0" w:firstRowFirstColumn="0" w:firstRowLastColumn="0" w:lastRowFirstColumn="0" w:lastRowLastColumn="0"/>
            </w:pPr>
            <w:r w:rsidRPr="00742102">
              <w:rPr>
                <w:b/>
              </w:rPr>
              <w:t>33%</w:t>
            </w:r>
            <w:r w:rsidR="00962FB6">
              <w:rPr>
                <w:b/>
                <w:bCs/>
              </w:rPr>
              <w:t xml:space="preserve"> </w:t>
            </w:r>
            <w:r>
              <w:t>(1,608)</w:t>
            </w:r>
          </w:p>
        </w:tc>
        <w:tc>
          <w:tcPr>
            <w:tcW w:w="786" w:type="pct"/>
            <w:vAlign w:val="center"/>
          </w:tcPr>
          <w:p w14:paraId="6D78FEA1" w14:textId="0849ADAE" w:rsidR="000C61AF" w:rsidRPr="00851174" w:rsidRDefault="000C61AF" w:rsidP="00B14A0C">
            <w:pPr>
              <w:pStyle w:val="TableTextKeep"/>
              <w:jc w:val="center"/>
              <w:cnfStyle w:val="000000100000" w:firstRow="0" w:lastRow="0" w:firstColumn="0" w:lastColumn="0" w:oddVBand="0" w:evenVBand="0" w:oddHBand="1" w:evenHBand="0" w:firstRowFirstColumn="0" w:firstRowLastColumn="0" w:lastRowFirstColumn="0" w:lastRowLastColumn="0"/>
            </w:pPr>
            <w:r w:rsidRPr="00742102">
              <w:rPr>
                <w:b/>
              </w:rPr>
              <w:t>29%</w:t>
            </w:r>
            <w:r w:rsidR="00962FB6">
              <w:rPr>
                <w:b/>
                <w:bCs/>
              </w:rPr>
              <w:t xml:space="preserve"> </w:t>
            </w:r>
            <w:r>
              <w:t>(8,270)</w:t>
            </w:r>
          </w:p>
        </w:tc>
        <w:tc>
          <w:tcPr>
            <w:tcW w:w="768" w:type="pct"/>
            <w:vAlign w:val="center"/>
          </w:tcPr>
          <w:p w14:paraId="40B34B09" w14:textId="5D029BB7" w:rsidR="000C61AF" w:rsidRPr="00851174" w:rsidRDefault="000C61AF" w:rsidP="00B14A0C">
            <w:pPr>
              <w:pStyle w:val="TableTextKeep"/>
              <w:jc w:val="center"/>
              <w:cnfStyle w:val="000000100000" w:firstRow="0" w:lastRow="0" w:firstColumn="0" w:lastColumn="0" w:oddVBand="0" w:evenVBand="0" w:oddHBand="1" w:evenHBand="0" w:firstRowFirstColumn="0" w:firstRowLastColumn="0" w:lastRowFirstColumn="0" w:lastRowLastColumn="0"/>
            </w:pPr>
            <w:r w:rsidRPr="00742102">
              <w:rPr>
                <w:b/>
              </w:rPr>
              <w:t>14%</w:t>
            </w:r>
            <w:r w:rsidR="00962FB6">
              <w:rPr>
                <w:b/>
                <w:bCs/>
              </w:rPr>
              <w:t xml:space="preserve"> </w:t>
            </w:r>
            <w:r>
              <w:t>(736)</w:t>
            </w:r>
          </w:p>
        </w:tc>
        <w:tc>
          <w:tcPr>
            <w:tcW w:w="692" w:type="pct"/>
            <w:vAlign w:val="center"/>
          </w:tcPr>
          <w:p w14:paraId="2A5254F5" w14:textId="6EBD1500" w:rsidR="000C61AF" w:rsidRPr="00851174" w:rsidRDefault="000C61AF" w:rsidP="00B14A0C">
            <w:pPr>
              <w:pStyle w:val="TableTextKeep"/>
              <w:jc w:val="center"/>
              <w:cnfStyle w:val="000000100000" w:firstRow="0" w:lastRow="0" w:firstColumn="0" w:lastColumn="0" w:oddVBand="0" w:evenVBand="0" w:oddHBand="1" w:evenHBand="0" w:firstRowFirstColumn="0" w:firstRowLastColumn="0" w:lastRowFirstColumn="0" w:lastRowLastColumn="0"/>
            </w:pPr>
            <w:r w:rsidRPr="00742102">
              <w:rPr>
                <w:b/>
              </w:rPr>
              <w:t>16%</w:t>
            </w:r>
            <w:r w:rsidR="00962FB6">
              <w:rPr>
                <w:b/>
                <w:bCs/>
              </w:rPr>
              <w:t xml:space="preserve"> </w:t>
            </w:r>
            <w:r>
              <w:t>(2,444)</w:t>
            </w:r>
          </w:p>
        </w:tc>
      </w:tr>
      <w:tr w:rsidR="000C61AF" w:rsidRPr="00851174" w14:paraId="32655AC4" w14:textId="77777777" w:rsidTr="00962FB6">
        <w:tc>
          <w:tcPr>
            <w:cnfStyle w:val="001000000000" w:firstRow="0" w:lastRow="0" w:firstColumn="1" w:lastColumn="0" w:oddVBand="0" w:evenVBand="0" w:oddHBand="0" w:evenHBand="0" w:firstRowFirstColumn="0" w:firstRowLastColumn="0" w:lastRowFirstColumn="0" w:lastRowLastColumn="0"/>
            <w:tcW w:w="1307" w:type="pct"/>
          </w:tcPr>
          <w:p w14:paraId="059E1B00" w14:textId="77777777" w:rsidR="000C61AF" w:rsidRPr="00851174" w:rsidRDefault="000C61AF" w:rsidP="00B14A0C">
            <w:pPr>
              <w:pStyle w:val="TableTextKeep"/>
            </w:pPr>
            <w:r w:rsidRPr="00851174">
              <w:t>Short-term</w:t>
            </w:r>
          </w:p>
        </w:tc>
        <w:tc>
          <w:tcPr>
            <w:tcW w:w="723" w:type="pct"/>
            <w:vAlign w:val="center"/>
          </w:tcPr>
          <w:p w14:paraId="178BC913" w14:textId="758C70D7" w:rsidR="000C61AF" w:rsidRPr="00851174" w:rsidRDefault="000C61AF" w:rsidP="00B14A0C">
            <w:pPr>
              <w:pStyle w:val="TableTextKeep"/>
              <w:jc w:val="center"/>
              <w:cnfStyle w:val="000000000000" w:firstRow="0" w:lastRow="0" w:firstColumn="0" w:lastColumn="0" w:oddVBand="0" w:evenVBand="0" w:oddHBand="0" w:evenHBand="0" w:firstRowFirstColumn="0" w:firstRowLastColumn="0" w:lastRowFirstColumn="0" w:lastRowLastColumn="0"/>
            </w:pPr>
            <w:r w:rsidRPr="00742102">
              <w:rPr>
                <w:b/>
              </w:rPr>
              <w:t>23%</w:t>
            </w:r>
            <w:r w:rsidR="00962FB6">
              <w:rPr>
                <w:b/>
                <w:bCs/>
              </w:rPr>
              <w:t xml:space="preserve"> </w:t>
            </w:r>
            <w:r>
              <w:t>(1,155)</w:t>
            </w:r>
          </w:p>
        </w:tc>
        <w:tc>
          <w:tcPr>
            <w:tcW w:w="724" w:type="pct"/>
            <w:vAlign w:val="center"/>
          </w:tcPr>
          <w:p w14:paraId="688C06EE" w14:textId="4218B807" w:rsidR="000C61AF" w:rsidRPr="00851174" w:rsidRDefault="000C61AF" w:rsidP="00B14A0C">
            <w:pPr>
              <w:pStyle w:val="TableTextKeep"/>
              <w:jc w:val="center"/>
              <w:cnfStyle w:val="000000000000" w:firstRow="0" w:lastRow="0" w:firstColumn="0" w:lastColumn="0" w:oddVBand="0" w:evenVBand="0" w:oddHBand="0" w:evenHBand="0" w:firstRowFirstColumn="0" w:firstRowLastColumn="0" w:lastRowFirstColumn="0" w:lastRowLastColumn="0"/>
            </w:pPr>
            <w:r w:rsidRPr="00742102">
              <w:rPr>
                <w:b/>
              </w:rPr>
              <w:t>22%</w:t>
            </w:r>
            <w:r w:rsidR="00962FB6">
              <w:rPr>
                <w:b/>
                <w:bCs/>
              </w:rPr>
              <w:t xml:space="preserve"> </w:t>
            </w:r>
            <w:r>
              <w:t>(1,050)</w:t>
            </w:r>
          </w:p>
        </w:tc>
        <w:tc>
          <w:tcPr>
            <w:tcW w:w="786" w:type="pct"/>
            <w:vAlign w:val="center"/>
          </w:tcPr>
          <w:p w14:paraId="231BBE34" w14:textId="7DF4109D" w:rsidR="000C61AF" w:rsidRPr="00851174" w:rsidRDefault="000C61AF" w:rsidP="00B14A0C">
            <w:pPr>
              <w:pStyle w:val="TableTextKeep"/>
              <w:jc w:val="center"/>
              <w:cnfStyle w:val="000000000000" w:firstRow="0" w:lastRow="0" w:firstColumn="0" w:lastColumn="0" w:oddVBand="0" w:evenVBand="0" w:oddHBand="0" w:evenHBand="0" w:firstRowFirstColumn="0" w:firstRowLastColumn="0" w:lastRowFirstColumn="0" w:lastRowLastColumn="0"/>
            </w:pPr>
            <w:r w:rsidRPr="00742102">
              <w:rPr>
                <w:b/>
              </w:rPr>
              <w:t>23%</w:t>
            </w:r>
            <w:r w:rsidR="00962FB6">
              <w:rPr>
                <w:b/>
                <w:bCs/>
              </w:rPr>
              <w:t xml:space="preserve"> </w:t>
            </w:r>
            <w:r>
              <w:t>(6,577)</w:t>
            </w:r>
          </w:p>
        </w:tc>
        <w:tc>
          <w:tcPr>
            <w:tcW w:w="768" w:type="pct"/>
            <w:vAlign w:val="center"/>
          </w:tcPr>
          <w:p w14:paraId="4B996CF3" w14:textId="673B1D38" w:rsidR="000C61AF" w:rsidRPr="00851174" w:rsidRDefault="000C61AF" w:rsidP="00B14A0C">
            <w:pPr>
              <w:pStyle w:val="TableTextKeep"/>
              <w:jc w:val="center"/>
              <w:cnfStyle w:val="000000000000" w:firstRow="0" w:lastRow="0" w:firstColumn="0" w:lastColumn="0" w:oddVBand="0" w:evenVBand="0" w:oddHBand="0" w:evenHBand="0" w:firstRowFirstColumn="0" w:firstRowLastColumn="0" w:lastRowFirstColumn="0" w:lastRowLastColumn="0"/>
            </w:pPr>
            <w:r w:rsidRPr="00742102">
              <w:rPr>
                <w:b/>
              </w:rPr>
              <w:t>20%</w:t>
            </w:r>
            <w:r w:rsidR="00962FB6">
              <w:rPr>
                <w:b/>
                <w:bCs/>
              </w:rPr>
              <w:t xml:space="preserve"> </w:t>
            </w:r>
            <w:r>
              <w:t>(1,012)</w:t>
            </w:r>
          </w:p>
        </w:tc>
        <w:tc>
          <w:tcPr>
            <w:tcW w:w="692" w:type="pct"/>
            <w:vAlign w:val="center"/>
          </w:tcPr>
          <w:p w14:paraId="7E2A289F" w14:textId="78E50C41" w:rsidR="000C61AF" w:rsidRPr="00851174" w:rsidRDefault="000C61AF" w:rsidP="00B14A0C">
            <w:pPr>
              <w:pStyle w:val="TableTextKeep"/>
              <w:jc w:val="center"/>
              <w:cnfStyle w:val="000000000000" w:firstRow="0" w:lastRow="0" w:firstColumn="0" w:lastColumn="0" w:oddVBand="0" w:evenVBand="0" w:oddHBand="0" w:evenHBand="0" w:firstRowFirstColumn="0" w:firstRowLastColumn="0" w:lastRowFirstColumn="0" w:lastRowLastColumn="0"/>
            </w:pPr>
            <w:r w:rsidRPr="00742102">
              <w:rPr>
                <w:b/>
              </w:rPr>
              <w:t>24%</w:t>
            </w:r>
            <w:r w:rsidR="00962FB6">
              <w:rPr>
                <w:b/>
                <w:bCs/>
              </w:rPr>
              <w:t xml:space="preserve"> </w:t>
            </w:r>
            <w:r>
              <w:t>(3,573)</w:t>
            </w:r>
          </w:p>
        </w:tc>
      </w:tr>
      <w:tr w:rsidR="00962FB6" w:rsidRPr="00851174" w14:paraId="506076DB" w14:textId="77777777" w:rsidTr="00962F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7" w:type="pct"/>
          </w:tcPr>
          <w:p w14:paraId="7557E68B" w14:textId="77777777" w:rsidR="000C61AF" w:rsidRPr="00851174" w:rsidRDefault="000C61AF" w:rsidP="00B14A0C">
            <w:pPr>
              <w:pStyle w:val="TableTextKeep"/>
            </w:pPr>
            <w:r w:rsidRPr="00851174">
              <w:t>Ongoing</w:t>
            </w:r>
          </w:p>
        </w:tc>
        <w:tc>
          <w:tcPr>
            <w:tcW w:w="723" w:type="pct"/>
            <w:vAlign w:val="center"/>
          </w:tcPr>
          <w:p w14:paraId="1C176639" w14:textId="6352D5F9" w:rsidR="000C61AF" w:rsidRPr="00851174" w:rsidRDefault="000C61AF" w:rsidP="00B14A0C">
            <w:pPr>
              <w:pStyle w:val="TableTextKeep"/>
              <w:jc w:val="center"/>
              <w:cnfStyle w:val="000000100000" w:firstRow="0" w:lastRow="0" w:firstColumn="0" w:lastColumn="0" w:oddVBand="0" w:evenVBand="0" w:oddHBand="1" w:evenHBand="0" w:firstRowFirstColumn="0" w:firstRowLastColumn="0" w:lastRowFirstColumn="0" w:lastRowLastColumn="0"/>
            </w:pPr>
            <w:r w:rsidRPr="00742102">
              <w:rPr>
                <w:b/>
              </w:rPr>
              <w:t>34%</w:t>
            </w:r>
            <w:r w:rsidR="00962FB6">
              <w:rPr>
                <w:b/>
                <w:bCs/>
              </w:rPr>
              <w:t xml:space="preserve"> </w:t>
            </w:r>
            <w:r>
              <w:t>(1,724)</w:t>
            </w:r>
          </w:p>
        </w:tc>
        <w:tc>
          <w:tcPr>
            <w:tcW w:w="724" w:type="pct"/>
            <w:vAlign w:val="center"/>
          </w:tcPr>
          <w:p w14:paraId="0A66F953" w14:textId="62FAF8F3" w:rsidR="000C61AF" w:rsidRPr="00851174" w:rsidRDefault="000C61AF" w:rsidP="00B14A0C">
            <w:pPr>
              <w:pStyle w:val="TableTextKeep"/>
              <w:jc w:val="center"/>
              <w:cnfStyle w:val="000000100000" w:firstRow="0" w:lastRow="0" w:firstColumn="0" w:lastColumn="0" w:oddVBand="0" w:evenVBand="0" w:oddHBand="1" w:evenHBand="0" w:firstRowFirstColumn="0" w:firstRowLastColumn="0" w:lastRowFirstColumn="0" w:lastRowLastColumn="0"/>
            </w:pPr>
            <w:r w:rsidRPr="00742102">
              <w:rPr>
                <w:b/>
              </w:rPr>
              <w:t>35%</w:t>
            </w:r>
            <w:r w:rsidR="00962FB6">
              <w:rPr>
                <w:b/>
                <w:bCs/>
              </w:rPr>
              <w:t xml:space="preserve"> </w:t>
            </w:r>
            <w:r>
              <w:t>(1,648)</w:t>
            </w:r>
          </w:p>
        </w:tc>
        <w:tc>
          <w:tcPr>
            <w:tcW w:w="786" w:type="pct"/>
            <w:vAlign w:val="center"/>
          </w:tcPr>
          <w:p w14:paraId="257D91CB" w14:textId="1FED75D9" w:rsidR="000C61AF" w:rsidRPr="00851174" w:rsidRDefault="000C61AF" w:rsidP="00B14A0C">
            <w:pPr>
              <w:pStyle w:val="TableTextKeep"/>
              <w:jc w:val="center"/>
              <w:cnfStyle w:val="000000100000" w:firstRow="0" w:lastRow="0" w:firstColumn="0" w:lastColumn="0" w:oddVBand="0" w:evenVBand="0" w:oddHBand="1" w:evenHBand="0" w:firstRowFirstColumn="0" w:firstRowLastColumn="0" w:lastRowFirstColumn="0" w:lastRowLastColumn="0"/>
            </w:pPr>
            <w:r w:rsidRPr="00742102">
              <w:rPr>
                <w:b/>
              </w:rPr>
              <w:t>39%</w:t>
            </w:r>
            <w:r w:rsidR="00962FB6">
              <w:rPr>
                <w:b/>
                <w:bCs/>
              </w:rPr>
              <w:t xml:space="preserve"> </w:t>
            </w:r>
            <w:r>
              <w:t>(10,641)</w:t>
            </w:r>
          </w:p>
        </w:tc>
        <w:tc>
          <w:tcPr>
            <w:tcW w:w="768" w:type="pct"/>
            <w:vAlign w:val="center"/>
          </w:tcPr>
          <w:p w14:paraId="34DD82C8" w14:textId="2B8C934A" w:rsidR="000C61AF" w:rsidRPr="00851174" w:rsidRDefault="000C61AF" w:rsidP="00B14A0C">
            <w:pPr>
              <w:pStyle w:val="TableTextKeep"/>
              <w:jc w:val="center"/>
              <w:cnfStyle w:val="000000100000" w:firstRow="0" w:lastRow="0" w:firstColumn="0" w:lastColumn="0" w:oddVBand="0" w:evenVBand="0" w:oddHBand="1" w:evenHBand="0" w:firstRowFirstColumn="0" w:firstRowLastColumn="0" w:lastRowFirstColumn="0" w:lastRowLastColumn="0"/>
            </w:pPr>
            <w:r w:rsidRPr="00742102">
              <w:rPr>
                <w:b/>
              </w:rPr>
              <w:t>48%</w:t>
            </w:r>
            <w:r w:rsidR="00962FB6">
              <w:rPr>
                <w:b/>
                <w:bCs/>
              </w:rPr>
              <w:t xml:space="preserve"> </w:t>
            </w:r>
            <w:r>
              <w:t>(2,419)</w:t>
            </w:r>
          </w:p>
        </w:tc>
        <w:tc>
          <w:tcPr>
            <w:tcW w:w="692" w:type="pct"/>
            <w:vAlign w:val="center"/>
          </w:tcPr>
          <w:p w14:paraId="5E071293" w14:textId="7BDC291B" w:rsidR="000C61AF" w:rsidRPr="00851174" w:rsidRDefault="000C61AF" w:rsidP="00B14A0C">
            <w:pPr>
              <w:pStyle w:val="TableTextKeep"/>
              <w:jc w:val="center"/>
              <w:cnfStyle w:val="000000100000" w:firstRow="0" w:lastRow="0" w:firstColumn="0" w:lastColumn="0" w:oddVBand="0" w:evenVBand="0" w:oddHBand="1" w:evenHBand="0" w:firstRowFirstColumn="0" w:firstRowLastColumn="0" w:lastRowFirstColumn="0" w:lastRowLastColumn="0"/>
            </w:pPr>
            <w:r w:rsidRPr="00742102">
              <w:rPr>
                <w:b/>
              </w:rPr>
              <w:t>51%</w:t>
            </w:r>
            <w:r w:rsidR="00962FB6">
              <w:rPr>
                <w:b/>
                <w:bCs/>
              </w:rPr>
              <w:t xml:space="preserve"> </w:t>
            </w:r>
            <w:r>
              <w:t>(7.762)</w:t>
            </w:r>
          </w:p>
        </w:tc>
      </w:tr>
      <w:tr w:rsidR="000C61AF" w:rsidRPr="00851174" w14:paraId="07B125A6" w14:textId="77777777" w:rsidTr="00962FB6">
        <w:tc>
          <w:tcPr>
            <w:cnfStyle w:val="001000000000" w:firstRow="0" w:lastRow="0" w:firstColumn="1" w:lastColumn="0" w:oddVBand="0" w:evenVBand="0" w:oddHBand="0" w:evenHBand="0" w:firstRowFirstColumn="0" w:firstRowLastColumn="0" w:lastRowFirstColumn="0" w:lastRowLastColumn="0"/>
            <w:tcW w:w="1307" w:type="pct"/>
          </w:tcPr>
          <w:p w14:paraId="1FBC8727" w14:textId="35DCE51C" w:rsidR="000C61AF" w:rsidRPr="00851174" w:rsidRDefault="000C61AF" w:rsidP="00B14A0C">
            <w:pPr>
              <w:pStyle w:val="TableText"/>
            </w:pPr>
            <w:r w:rsidRPr="00851174">
              <w:t>Complex case</w:t>
            </w:r>
            <w:r w:rsidR="005A35DA">
              <w:t>s</w:t>
            </w:r>
          </w:p>
        </w:tc>
        <w:tc>
          <w:tcPr>
            <w:tcW w:w="723" w:type="pct"/>
            <w:vAlign w:val="center"/>
          </w:tcPr>
          <w:p w14:paraId="0726533E" w14:textId="33E8AF3B" w:rsidR="000C61AF" w:rsidRPr="00851174"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742102">
              <w:rPr>
                <w:b/>
              </w:rPr>
              <w:t>3%</w:t>
            </w:r>
            <w:r w:rsidR="00962FB6">
              <w:rPr>
                <w:b/>
                <w:bCs/>
              </w:rPr>
              <w:t xml:space="preserve"> </w:t>
            </w:r>
            <w:r>
              <w:t>(133)</w:t>
            </w:r>
          </w:p>
        </w:tc>
        <w:tc>
          <w:tcPr>
            <w:tcW w:w="724" w:type="pct"/>
            <w:vAlign w:val="center"/>
          </w:tcPr>
          <w:p w14:paraId="0D6F47E8" w14:textId="5D5968CC" w:rsidR="000C61AF" w:rsidRPr="00851174"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742102">
              <w:rPr>
                <w:b/>
              </w:rPr>
              <w:t>3%</w:t>
            </w:r>
            <w:r w:rsidR="00962FB6">
              <w:rPr>
                <w:b/>
                <w:bCs/>
              </w:rPr>
              <w:t xml:space="preserve"> </w:t>
            </w:r>
            <w:r>
              <w:t>(127)</w:t>
            </w:r>
          </w:p>
        </w:tc>
        <w:tc>
          <w:tcPr>
            <w:tcW w:w="786" w:type="pct"/>
            <w:vAlign w:val="center"/>
          </w:tcPr>
          <w:p w14:paraId="326ECE93" w14:textId="46474CEA" w:rsidR="000C61AF" w:rsidRPr="00851174"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742102">
              <w:rPr>
                <w:b/>
              </w:rPr>
              <w:t>3%</w:t>
            </w:r>
            <w:r w:rsidR="00962FB6">
              <w:rPr>
                <w:b/>
                <w:bCs/>
              </w:rPr>
              <w:t xml:space="preserve"> </w:t>
            </w:r>
            <w:r>
              <w:t>(871)</w:t>
            </w:r>
          </w:p>
        </w:tc>
        <w:tc>
          <w:tcPr>
            <w:tcW w:w="768" w:type="pct"/>
            <w:vAlign w:val="center"/>
          </w:tcPr>
          <w:p w14:paraId="3B1E5B24" w14:textId="68217AE3" w:rsidR="000C61AF" w:rsidRPr="00851174"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742102">
              <w:rPr>
                <w:b/>
              </w:rPr>
              <w:t>2%</w:t>
            </w:r>
            <w:r w:rsidR="00962FB6">
              <w:rPr>
                <w:b/>
                <w:bCs/>
              </w:rPr>
              <w:t xml:space="preserve"> </w:t>
            </w:r>
            <w:r>
              <w:t>(80)</w:t>
            </w:r>
          </w:p>
        </w:tc>
        <w:tc>
          <w:tcPr>
            <w:tcW w:w="692" w:type="pct"/>
            <w:vAlign w:val="center"/>
          </w:tcPr>
          <w:p w14:paraId="5D28F7A4" w14:textId="04185AD8" w:rsidR="000C61AF" w:rsidRPr="00851174" w:rsidRDefault="000C61AF"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742102">
              <w:rPr>
                <w:b/>
              </w:rPr>
              <w:t>3%</w:t>
            </w:r>
            <w:r w:rsidR="00962FB6">
              <w:rPr>
                <w:b/>
                <w:bCs/>
              </w:rPr>
              <w:t xml:space="preserve"> </w:t>
            </w:r>
            <w:r>
              <w:t>(456)</w:t>
            </w:r>
          </w:p>
        </w:tc>
      </w:tr>
    </w:tbl>
    <w:p w14:paraId="4A20DBF5" w14:textId="77777777" w:rsidR="00E86A29" w:rsidRDefault="000C61AF" w:rsidP="000C76F0">
      <w:pPr>
        <w:pStyle w:val="Heading2numbered"/>
        <w:numPr>
          <w:ilvl w:val="1"/>
          <w:numId w:val="44"/>
        </w:numPr>
        <w:ind w:left="851" w:hanging="851"/>
      </w:pPr>
      <w:bookmarkStart w:id="223" w:name="_Toc56156241"/>
      <w:bookmarkStart w:id="224" w:name="_Toc59465414"/>
      <w:bookmarkStart w:id="225" w:name="_Ref61596688"/>
      <w:bookmarkStart w:id="226" w:name="_Toc72239783"/>
      <w:bookmarkStart w:id="227" w:name="_Toc72837496"/>
      <w:bookmarkStart w:id="228" w:name="_Toc72856466"/>
      <w:bookmarkStart w:id="229" w:name="_Hlk61853834"/>
      <w:r w:rsidRPr="00DC5199">
        <w:t>Trial model cost-effectiveness</w:t>
      </w:r>
      <w:bookmarkStart w:id="230" w:name="_Toc55814677"/>
      <w:bookmarkStart w:id="231" w:name="_Toc56156242"/>
      <w:bookmarkStart w:id="232" w:name="_Toc59465415"/>
      <w:bookmarkEnd w:id="223"/>
      <w:bookmarkEnd w:id="224"/>
      <w:bookmarkEnd w:id="225"/>
      <w:bookmarkEnd w:id="226"/>
      <w:bookmarkEnd w:id="227"/>
      <w:bookmarkEnd w:id="228"/>
    </w:p>
    <w:bookmarkEnd w:id="229"/>
    <w:bookmarkEnd w:id="230"/>
    <w:bookmarkEnd w:id="231"/>
    <w:bookmarkEnd w:id="232"/>
    <w:p w14:paraId="2F053892" w14:textId="77A814C4" w:rsidR="00E86A29" w:rsidRDefault="00E86A29" w:rsidP="000C76F0">
      <w:pPr>
        <w:pStyle w:val="Heading3numbered"/>
        <w:numPr>
          <w:ilvl w:val="2"/>
          <w:numId w:val="44"/>
        </w:numPr>
      </w:pPr>
      <w:r>
        <w:t>Summary</w:t>
      </w:r>
    </w:p>
    <w:p w14:paraId="63B77A73" w14:textId="77777777" w:rsidR="008D242A" w:rsidRDefault="000C61AF" w:rsidP="00C4361F">
      <w:pPr>
        <w:pStyle w:val="Paragraph"/>
      </w:pPr>
      <w:r>
        <w:t>It was found that once assessors are trained and the model embedded within RAS organisations, the cost of an active assessment is similar to the cost of a traditional assessment.</w:t>
      </w:r>
    </w:p>
    <w:p w14:paraId="41F61891" w14:textId="6D760555" w:rsidR="000C61AF" w:rsidRDefault="000C61AF" w:rsidP="00C4361F">
      <w:pPr>
        <w:pStyle w:val="Paragraph"/>
      </w:pPr>
      <w:r>
        <w:t>Client follow-up throughout the reablement period adds an extra $51 per client per annum, however this cost is offset by reduced CHSP service utilisation, saving approximately $100 per client per annum.</w:t>
      </w:r>
    </w:p>
    <w:p w14:paraId="19194E3E" w14:textId="6B4CEF58" w:rsidR="000C61AF" w:rsidRDefault="000C61AF" w:rsidP="00C4361F">
      <w:pPr>
        <w:pStyle w:val="Paragraph"/>
      </w:pPr>
      <w:r>
        <w:t xml:space="preserve">Active assessment led to a small </w:t>
      </w:r>
      <w:r w:rsidRPr="00767EAD">
        <w:t xml:space="preserve">improvement </w:t>
      </w:r>
      <w:r>
        <w:t xml:space="preserve">in </w:t>
      </w:r>
      <w:r w:rsidRPr="00F9152D">
        <w:t>reablement client-wellbeing after 6 months</w:t>
      </w:r>
      <w:r>
        <w:t>.</w:t>
      </w:r>
      <w:r w:rsidRPr="00767EAD">
        <w:t xml:space="preserve"> </w:t>
      </w:r>
      <w:r>
        <w:t xml:space="preserve">Details of client-reported outcomes are provided at </w:t>
      </w:r>
      <w:r w:rsidRPr="00C2165A">
        <w:t>Section</w:t>
      </w:r>
      <w:r>
        <w:t xml:space="preserve"> </w:t>
      </w:r>
      <w:r w:rsidR="00DB36E8">
        <w:fldChar w:fldCharType="begin"/>
      </w:r>
      <w:r w:rsidR="00DB36E8">
        <w:instrText xml:space="preserve"> REF _Ref56074145 \n \h </w:instrText>
      </w:r>
      <w:r w:rsidR="00DB36E8">
        <w:fldChar w:fldCharType="separate"/>
      </w:r>
      <w:r w:rsidR="00323B97">
        <w:t>2.5.3</w:t>
      </w:r>
      <w:r w:rsidR="00DB36E8">
        <w:fldChar w:fldCharType="end"/>
      </w:r>
      <w:r>
        <w:t xml:space="preserve"> and </w:t>
      </w:r>
      <w:r w:rsidRPr="00C2165A">
        <w:t xml:space="preserve">statistical analysis </w:t>
      </w:r>
      <w:r>
        <w:t>is in</w:t>
      </w:r>
      <w:r w:rsidRPr="00C2165A">
        <w:t xml:space="preserve"> </w:t>
      </w:r>
      <w:r>
        <w:rPr>
          <w:i/>
        </w:rPr>
        <w:t>Part</w:t>
      </w:r>
      <w:r w:rsidR="008503B0">
        <w:rPr>
          <w:i/>
        </w:rPr>
        <w:t xml:space="preserve"> </w:t>
      </w:r>
      <w:r w:rsidR="008503B0">
        <w:rPr>
          <w:i/>
        </w:rPr>
        <w:fldChar w:fldCharType="begin"/>
      </w:r>
      <w:r w:rsidR="008503B0">
        <w:rPr>
          <w:i/>
        </w:rPr>
        <w:instrText xml:space="preserve"> REF _Ref61596430 \n \h </w:instrText>
      </w:r>
      <w:r w:rsidR="008503B0">
        <w:rPr>
          <w:i/>
        </w:rPr>
      </w:r>
      <w:r w:rsidR="008503B0">
        <w:rPr>
          <w:i/>
        </w:rPr>
        <w:fldChar w:fldCharType="separate"/>
      </w:r>
      <w:r w:rsidR="00323B97">
        <w:rPr>
          <w:i/>
        </w:rPr>
        <w:t>4</w:t>
      </w:r>
      <w:r w:rsidR="008503B0">
        <w:rPr>
          <w:i/>
        </w:rPr>
        <w:fldChar w:fldCharType="end"/>
      </w:r>
      <w:r w:rsidRPr="00B24088">
        <w:rPr>
          <w:i/>
        </w:rPr>
        <w:t>:</w:t>
      </w:r>
      <w:r w:rsidRPr="00B24088">
        <w:rPr>
          <w:i/>
          <w:iCs/>
        </w:rPr>
        <w:t xml:space="preserve"> </w:t>
      </w:r>
      <w:r w:rsidR="00E00414">
        <w:rPr>
          <w:i/>
        </w:rPr>
        <w:t>Technical supplement</w:t>
      </w:r>
      <w:r w:rsidRPr="00C2165A">
        <w:t>.</w:t>
      </w:r>
    </w:p>
    <w:p w14:paraId="7ADB52A6" w14:textId="77777777" w:rsidR="000C61AF" w:rsidRPr="001B3A84" w:rsidRDefault="000C61AF" w:rsidP="000C76F0">
      <w:pPr>
        <w:pStyle w:val="Heading4"/>
      </w:pPr>
      <w:r w:rsidRPr="001B3A84">
        <w:t>Trial model costs</w:t>
      </w:r>
    </w:p>
    <w:p w14:paraId="4AFE9800" w14:textId="77777777" w:rsidR="000C61AF" w:rsidRDefault="000C61AF" w:rsidP="00C4361F">
      <w:pPr>
        <w:pStyle w:val="ParaKeep"/>
      </w:pPr>
      <w:r>
        <w:t xml:space="preserve">The trial model cost </w:t>
      </w:r>
      <w:r w:rsidRPr="00583519">
        <w:t>$238 per client</w:t>
      </w:r>
      <w:r>
        <w:t xml:space="preserve"> more than the traditional model, comprising an extra:</w:t>
      </w:r>
    </w:p>
    <w:p w14:paraId="33761CE1" w14:textId="77777777" w:rsidR="008D242A" w:rsidRPr="00F15FE8" w:rsidRDefault="000C61AF" w:rsidP="00F94A34">
      <w:pPr>
        <w:pStyle w:val="Bullet1"/>
        <w:rPr>
          <w:rStyle w:val="Bold"/>
          <w:b w:val="0"/>
          <w:bCs/>
        </w:rPr>
      </w:pPr>
      <w:r w:rsidRPr="00F15FE8">
        <w:rPr>
          <w:rStyle w:val="Bold"/>
          <w:b w:val="0"/>
          <w:bCs/>
        </w:rPr>
        <w:t>$129 for RAS assessor training</w:t>
      </w:r>
    </w:p>
    <w:p w14:paraId="16B83BF4" w14:textId="10E16F43" w:rsidR="000C61AF" w:rsidRPr="00F15FE8" w:rsidRDefault="000C61AF" w:rsidP="00F94A34">
      <w:pPr>
        <w:pStyle w:val="Bullet1"/>
        <w:rPr>
          <w:rStyle w:val="Bold"/>
          <w:b w:val="0"/>
          <w:bCs/>
        </w:rPr>
      </w:pPr>
      <w:r w:rsidRPr="00F15FE8">
        <w:rPr>
          <w:rStyle w:val="Bold"/>
          <w:b w:val="0"/>
          <w:bCs/>
        </w:rPr>
        <w:t>$54 for RAS mentor resource</w:t>
      </w:r>
    </w:p>
    <w:p w14:paraId="34E0BE0F" w14:textId="77777777" w:rsidR="000C61AF" w:rsidRPr="00F15FE8" w:rsidRDefault="000C61AF" w:rsidP="00F94A34">
      <w:pPr>
        <w:pStyle w:val="Bullet1"/>
        <w:rPr>
          <w:rStyle w:val="Bold"/>
          <w:b w:val="0"/>
          <w:bCs/>
        </w:rPr>
      </w:pPr>
      <w:r w:rsidRPr="00F15FE8">
        <w:rPr>
          <w:rStyle w:val="Bold"/>
          <w:b w:val="0"/>
          <w:bCs/>
        </w:rPr>
        <w:t>$55 for additional time spent conducting assessments and follow-up.</w:t>
      </w:r>
    </w:p>
    <w:p w14:paraId="6329A65E" w14:textId="77777777" w:rsidR="008D242A" w:rsidRDefault="000C61AF" w:rsidP="00B14A0C">
      <w:pPr>
        <w:pStyle w:val="Paragraph"/>
      </w:pPr>
      <w:r>
        <w:t>This</w:t>
      </w:r>
      <w:r w:rsidRPr="00583519">
        <w:t xml:space="preserve"> </w:t>
      </w:r>
      <w:r>
        <w:t xml:space="preserve">additional cost is estimated to </w:t>
      </w:r>
      <w:r w:rsidRPr="00583519">
        <w:t>reduc</w:t>
      </w:r>
      <w:r>
        <w:t>e</w:t>
      </w:r>
      <w:r w:rsidRPr="00583519">
        <w:t xml:space="preserve"> to</w:t>
      </w:r>
      <w:r>
        <w:t xml:space="preserve"> </w:t>
      </w:r>
      <w:r w:rsidRPr="00583519">
        <w:t>$51 per client</w:t>
      </w:r>
      <w:r>
        <w:t xml:space="preserve"> for subsequent years,</w:t>
      </w:r>
      <w:r w:rsidRPr="00583519">
        <w:t xml:space="preserve"> as the training costs </w:t>
      </w:r>
      <w:r>
        <w:t xml:space="preserve">and need </w:t>
      </w:r>
      <w:r w:rsidRPr="00583519">
        <w:t>for mentors diminish.</w:t>
      </w:r>
    </w:p>
    <w:p w14:paraId="6A4392BC" w14:textId="77777777" w:rsidR="008D242A" w:rsidRDefault="000C61AF" w:rsidP="00B14A0C">
      <w:pPr>
        <w:pStyle w:val="Paragraph"/>
      </w:pPr>
      <w:r>
        <w:t>This additional $51 per client is largely due to the client follow-up component, rather than conducting active assessments. RAS managers indicated in post-trial interviews that the active assessment component of the trial model could be conducted within the time allocated for traditional assessments.</w:t>
      </w:r>
    </w:p>
    <w:p w14:paraId="50A65586" w14:textId="34172809" w:rsidR="008D242A" w:rsidRDefault="000C61AF" w:rsidP="00B14A0C">
      <w:pPr>
        <w:pStyle w:val="Paragraph"/>
        <w:ind w:right="-142"/>
      </w:pPr>
      <w:r>
        <w:t xml:space="preserve">Once implemented, active assessment (without follow-up) is therefore cost neutral compared to traditional assessment. Benefits from active assessment, such as more appropriate and </w:t>
      </w:r>
      <w:r w:rsidR="007A0C0A">
        <w:t xml:space="preserve">tailored </w:t>
      </w:r>
      <w:r>
        <w:t>service</w:t>
      </w:r>
      <w:r w:rsidR="007A0C0A">
        <w:t>s and general</w:t>
      </w:r>
      <w:r>
        <w:t xml:space="preserve"> recommendations, could therefore be realised without material change to RAS funding allocations. However, additional </w:t>
      </w:r>
      <w:r w:rsidRPr="006F22FB">
        <w:t xml:space="preserve">potential benefits </w:t>
      </w:r>
      <w:r>
        <w:t>could be realised from client follow-up if implemented effectively.</w:t>
      </w:r>
    </w:p>
    <w:p w14:paraId="3E527010" w14:textId="3D61166E" w:rsidR="000C61AF" w:rsidRPr="001B3A84" w:rsidRDefault="000C61AF" w:rsidP="000C76F0">
      <w:pPr>
        <w:pStyle w:val="Heading4"/>
      </w:pPr>
      <w:r w:rsidRPr="001B3A84">
        <w:lastRenderedPageBreak/>
        <w:t xml:space="preserve">CHSP </w:t>
      </w:r>
      <w:r>
        <w:t xml:space="preserve">services and </w:t>
      </w:r>
      <w:r w:rsidRPr="001B3A84">
        <w:t>cost</w:t>
      </w:r>
    </w:p>
    <w:p w14:paraId="63913550" w14:textId="77777777" w:rsidR="008D242A" w:rsidRDefault="000C61AF" w:rsidP="00B14A0C">
      <w:pPr>
        <w:pStyle w:val="Paragraph"/>
      </w:pPr>
      <w:r>
        <w:t>CHSP service utilisation for trial clients cost around $100 less per client per annum, compared to clients assessed using the traditional model. This saving is largely because trial clients (both reablement and non-reablement) were less likely to receive a recommendation for a CHSP service.</w:t>
      </w:r>
    </w:p>
    <w:p w14:paraId="0FB87CBB" w14:textId="182BCE2C" w:rsidR="000C61AF" w:rsidRDefault="000C61AF" w:rsidP="00B14A0C">
      <w:pPr>
        <w:pStyle w:val="Paragraph"/>
      </w:pPr>
      <w:r>
        <w:t>However contrary to expectations, where clients were recommended for CHSP services, there was no evidence that the trial model led to more short-term services (up to 12 weeks) and fewer ongoing services. This was not expected as reablement interventions are designed to be time-limited.</w:t>
      </w:r>
    </w:p>
    <w:p w14:paraId="3395BFB7" w14:textId="77777777" w:rsidR="000C61AF" w:rsidRPr="001B3A84" w:rsidRDefault="000C61AF" w:rsidP="000C76F0">
      <w:pPr>
        <w:pStyle w:val="Heading4"/>
      </w:pPr>
      <w:r w:rsidRPr="001B3A84">
        <w:t>National costs</w:t>
      </w:r>
    </w:p>
    <w:p w14:paraId="12E8A8A6" w14:textId="77777777" w:rsidR="000C61AF" w:rsidRDefault="000C61AF" w:rsidP="00C4361F">
      <w:pPr>
        <w:pStyle w:val="ParaKeep"/>
      </w:pPr>
      <w:r>
        <w:t>Once implemented, the trial model:</w:t>
      </w:r>
    </w:p>
    <w:p w14:paraId="14698D8D" w14:textId="77777777" w:rsidR="008D242A" w:rsidRPr="00C4361F" w:rsidRDefault="000C61AF" w:rsidP="00F94A34">
      <w:pPr>
        <w:pStyle w:val="Bullet1"/>
      </w:pPr>
      <w:r>
        <w:t xml:space="preserve">costs $51 more </w:t>
      </w:r>
      <w:r w:rsidRPr="00C4361F">
        <w:t>than traditional assessments, due to the extra time involved in client follow up during the reablement period.</w:t>
      </w:r>
    </w:p>
    <w:p w14:paraId="01374F3F" w14:textId="54B73B44" w:rsidR="000C61AF" w:rsidRDefault="000C61AF" w:rsidP="00F94A34">
      <w:pPr>
        <w:pStyle w:val="Bullet1"/>
      </w:pPr>
      <w:r w:rsidRPr="00C4361F">
        <w:t>results in CHSP</w:t>
      </w:r>
      <w:r>
        <w:t xml:space="preserve"> service cost savings of $100 per client per annuum, due to relatively more clients being assessed as not requiring any CHSP services.</w:t>
      </w:r>
    </w:p>
    <w:p w14:paraId="41E7C861" w14:textId="189FECC2" w:rsidR="000C61AF" w:rsidRPr="00583519" w:rsidRDefault="000C61AF" w:rsidP="00B14A0C">
      <w:pPr>
        <w:pStyle w:val="Paragraph"/>
      </w:pPr>
      <w:r>
        <w:t>If the trial model was implemented nationally, it is estimated that for new clients receiving a RAS assessment there would be a $6.2</w:t>
      </w:r>
      <w:r w:rsidR="00BE03F9">
        <w:t> million</w:t>
      </w:r>
      <w:r>
        <w:t xml:space="preserve"> additional cost outlay in the first year, and subsequent savings of $6.7</w:t>
      </w:r>
      <w:r w:rsidR="00BE03F9">
        <w:t> million</w:t>
      </w:r>
      <w:r>
        <w:t xml:space="preserve"> in the second year and $6.9</w:t>
      </w:r>
      <w:r w:rsidR="00BE03F9">
        <w:t> million</w:t>
      </w:r>
      <w:r>
        <w:t xml:space="preserve"> in third year.</w:t>
      </w:r>
    </w:p>
    <w:p w14:paraId="73FF0D51" w14:textId="7767A4ED" w:rsidR="000C61AF" w:rsidRDefault="000C61AF" w:rsidP="00B14A0C">
      <w:pPr>
        <w:pStyle w:val="Paragraph"/>
      </w:pPr>
      <w:r>
        <w:t>839,373</w:t>
      </w:r>
      <w:r w:rsidR="000B1207">
        <w:t> </w:t>
      </w:r>
      <w:r>
        <w:t>clients received CHSP services in 2019-20, at a cost to government of approximately $2.53</w:t>
      </w:r>
      <w:r w:rsidR="000254A1">
        <w:t> billion</w:t>
      </w:r>
      <w:r>
        <w:t>. In this context the additional cost to implement the trial model is relatively small and is offset by cost savings</w:t>
      </w:r>
      <w:r w:rsidR="007A0C0A" w:rsidRPr="007A0C0A">
        <w:t xml:space="preserve"> </w:t>
      </w:r>
      <w:r w:rsidR="007A0C0A">
        <w:t>in subsequent years</w:t>
      </w:r>
      <w:r>
        <w:t>.</w:t>
      </w:r>
    </w:p>
    <w:p w14:paraId="24860AD2" w14:textId="77777777" w:rsidR="008D242A" w:rsidRDefault="000C61AF" w:rsidP="00B14A0C">
      <w:pPr>
        <w:pStyle w:val="Paragraph"/>
        <w:rPr>
          <w:lang w:eastAsia="en-AU"/>
        </w:rPr>
      </w:pPr>
      <w:r>
        <w:t>These estimates do not include potential ‘downstream’ costs savings through deferring clients’ need for other services such as residential aged care and hospital services.</w:t>
      </w:r>
    </w:p>
    <w:p w14:paraId="3FD1AF91" w14:textId="30BD346D" w:rsidR="000C61AF" w:rsidRPr="00CF77C8" w:rsidRDefault="000C61AF" w:rsidP="000C76F0">
      <w:pPr>
        <w:pStyle w:val="Heading3numbered"/>
        <w:numPr>
          <w:ilvl w:val="2"/>
          <w:numId w:val="44"/>
        </w:numPr>
      </w:pPr>
      <w:bookmarkStart w:id="233" w:name="_Toc56156243"/>
      <w:bookmarkStart w:id="234" w:name="_Toc59465416"/>
      <w:r>
        <w:t>Data limitations</w:t>
      </w:r>
      <w:bookmarkEnd w:id="233"/>
      <w:bookmarkEnd w:id="234"/>
    </w:p>
    <w:p w14:paraId="16BFBA32" w14:textId="5E2F191F" w:rsidR="008D242A" w:rsidRDefault="000C61AF" w:rsidP="00B14A0C">
      <w:pPr>
        <w:pStyle w:val="ParaKeep"/>
      </w:pPr>
      <w:r>
        <w:t>The</w:t>
      </w:r>
      <w:r w:rsidRPr="00C2165A">
        <w:t xml:space="preserve"> costing </w:t>
      </w:r>
      <w:r>
        <w:t>study</w:t>
      </w:r>
      <w:r w:rsidRPr="00C2165A">
        <w:t xml:space="preserve"> </w:t>
      </w:r>
      <w:r w:rsidR="007A0C0A">
        <w:t>was</w:t>
      </w:r>
      <w:r w:rsidR="007A0C0A" w:rsidRPr="00C2165A">
        <w:t xml:space="preserve"> </w:t>
      </w:r>
      <w:r w:rsidRPr="00C2165A">
        <w:t>based on assessment and CHSP service data</w:t>
      </w:r>
      <w:r>
        <w:t>.</w:t>
      </w:r>
      <w:r w:rsidRPr="00C2165A">
        <w:t xml:space="preserve"> </w:t>
      </w:r>
      <w:r>
        <w:t>T</w:t>
      </w:r>
      <w:r w:rsidRPr="00C2165A">
        <w:t xml:space="preserve">here are </w:t>
      </w:r>
      <w:r>
        <w:t>important</w:t>
      </w:r>
      <w:r w:rsidRPr="00C2165A">
        <w:t xml:space="preserve"> </w:t>
      </w:r>
      <w:r>
        <w:t xml:space="preserve">assumptions and </w:t>
      </w:r>
      <w:r w:rsidRPr="00C2165A">
        <w:t>limitations</w:t>
      </w:r>
      <w:r>
        <w:t xml:space="preserve"> to this study which limit the utility of the results. These include</w:t>
      </w:r>
      <w:r w:rsidRPr="00C2165A">
        <w:t>:</w:t>
      </w:r>
    </w:p>
    <w:p w14:paraId="10FCC178" w14:textId="2D50FB26" w:rsidR="000C61AF" w:rsidRDefault="000C61AF" w:rsidP="00F94A34">
      <w:pPr>
        <w:pStyle w:val="Bullet1"/>
      </w:pPr>
      <w:r w:rsidRPr="007904D7">
        <w:rPr>
          <w:rStyle w:val="Bold"/>
        </w:rPr>
        <w:t>Time-bound.</w:t>
      </w:r>
      <w:r w:rsidRPr="00C2165A">
        <w:t xml:space="preserve"> A longitudinal study over multiple years would provide greater confidence in </w:t>
      </w:r>
      <w:r>
        <w:t xml:space="preserve">assessing </w:t>
      </w:r>
      <w:r w:rsidRPr="00C2165A">
        <w:t xml:space="preserve">the extent to which CHSP services become ongoing or not. </w:t>
      </w:r>
      <w:r>
        <w:t>Costings are based on one year’s (2019-20) service utilisation (DEX) data, which may not be representative of client CHSP service profiles.</w:t>
      </w:r>
    </w:p>
    <w:p w14:paraId="4B96C9E5" w14:textId="77777777" w:rsidR="000C61AF" w:rsidRPr="001E4022" w:rsidRDefault="000C61AF" w:rsidP="00F94A34">
      <w:pPr>
        <w:pStyle w:val="Bullet1"/>
      </w:pPr>
      <w:r w:rsidRPr="007904D7">
        <w:rPr>
          <w:rStyle w:val="Bold"/>
        </w:rPr>
        <w:t>Not all clients costed.</w:t>
      </w:r>
      <w:r w:rsidRPr="00C2165A">
        <w:t xml:space="preserve"> </w:t>
      </w:r>
      <w:r>
        <w:t>The study</w:t>
      </w:r>
      <w:r w:rsidRPr="001E4022">
        <w:t xml:space="preserve"> </w:t>
      </w:r>
      <w:r>
        <w:t xml:space="preserve">examined new assessments, and </w:t>
      </w:r>
      <w:r w:rsidRPr="001E4022">
        <w:t>exclude</w:t>
      </w:r>
      <w:r>
        <w:t>d existing and</w:t>
      </w:r>
      <w:r w:rsidRPr="001E4022">
        <w:t xml:space="preserve"> ‘grandfathered’ clients – those who ha</w:t>
      </w:r>
      <w:r>
        <w:t>ve</w:t>
      </w:r>
      <w:r w:rsidRPr="001E4022">
        <w:t xml:space="preserve"> transitioned from previous home care programs to the CHSP. These clients often have a different service profile than those entering the CHSP in more recent years</w:t>
      </w:r>
      <w:r>
        <w:t>. A</w:t>
      </w:r>
      <w:r w:rsidRPr="00C2165A">
        <w:t xml:space="preserve">round 30% of </w:t>
      </w:r>
      <w:r>
        <w:t>CHSP</w:t>
      </w:r>
      <w:r w:rsidRPr="00C2165A">
        <w:t xml:space="preserve"> clients were excluded</w:t>
      </w:r>
      <w:r>
        <w:t xml:space="preserve"> on this basis</w:t>
      </w:r>
      <w:r w:rsidRPr="00C2165A">
        <w:t>.</w:t>
      </w:r>
    </w:p>
    <w:p w14:paraId="72CC43F5" w14:textId="77777777" w:rsidR="000C61AF" w:rsidRPr="00C2165A" w:rsidRDefault="000C61AF" w:rsidP="00F94A34">
      <w:pPr>
        <w:pStyle w:val="Bullet1"/>
      </w:pPr>
      <w:r w:rsidRPr="007904D7">
        <w:rPr>
          <w:rStyle w:val="Bold"/>
        </w:rPr>
        <w:t>CHSP supply side constraints.</w:t>
      </w:r>
      <w:r w:rsidRPr="00C2165A">
        <w:t xml:space="preserve"> Further work is needed to determine how the limited supply of CHSP services influences service delivery across the nation</w:t>
      </w:r>
      <w:r>
        <w:t>. Costing was based on the services delivered, but about 20% of service recommendations were not delivered, for both trial and non-trial client cohorts</w:t>
      </w:r>
      <w:r w:rsidRPr="00C2165A">
        <w:t>.</w:t>
      </w:r>
    </w:p>
    <w:p w14:paraId="239E6E15" w14:textId="77777777" w:rsidR="008D242A" w:rsidRDefault="000C61AF" w:rsidP="00F94A34">
      <w:pPr>
        <w:pStyle w:val="Bullet1"/>
      </w:pPr>
      <w:r w:rsidRPr="007904D7">
        <w:rPr>
          <w:rStyle w:val="Bold"/>
        </w:rPr>
        <w:t>Trial model not yet mature.</w:t>
      </w:r>
      <w:r w:rsidRPr="00C2165A">
        <w:t xml:space="preserve"> The trial model requires time to become fully embedded. </w:t>
      </w:r>
      <w:r>
        <w:t>It is likely that a</w:t>
      </w:r>
      <w:r w:rsidRPr="00C2165A">
        <w:t xml:space="preserve"> similar evaluation</w:t>
      </w:r>
      <w:r>
        <w:t xml:space="preserve"> conducted</w:t>
      </w:r>
      <w:r w:rsidRPr="00C2165A">
        <w:t xml:space="preserve"> after </w:t>
      </w:r>
      <w:r>
        <w:t>another</w:t>
      </w:r>
      <w:r w:rsidRPr="00C2165A">
        <w:t xml:space="preserve"> 12 months, would provide a clearer picture of the influence </w:t>
      </w:r>
      <w:r>
        <w:t xml:space="preserve">of the </w:t>
      </w:r>
      <w:r w:rsidRPr="00C2165A">
        <w:t>trial mode</w:t>
      </w:r>
      <w:r>
        <w:t>l</w:t>
      </w:r>
      <w:r w:rsidRPr="00C2165A">
        <w:t xml:space="preserve"> on CHSP service delivery.</w:t>
      </w:r>
    </w:p>
    <w:p w14:paraId="0AE9E591" w14:textId="58924B0F" w:rsidR="008D242A" w:rsidRDefault="000C61AF" w:rsidP="00F94A34">
      <w:pPr>
        <w:pStyle w:val="Bullet1"/>
      </w:pPr>
      <w:r w:rsidRPr="007904D7">
        <w:rPr>
          <w:rStyle w:val="Bold"/>
        </w:rPr>
        <w:t xml:space="preserve">Impact on other forms of care. </w:t>
      </w:r>
      <w:r>
        <w:t xml:space="preserve">The study did not address ‘downstream’ costs savings’, such as those associated with delaying </w:t>
      </w:r>
      <w:r w:rsidR="00843575">
        <w:t xml:space="preserve">a </w:t>
      </w:r>
      <w:r>
        <w:t xml:space="preserve">client’s entry to more costly forms of care – such as Home Care Packages, residential aged care </w:t>
      </w:r>
      <w:r w:rsidR="007A0C0A">
        <w:t xml:space="preserve">and </w:t>
      </w:r>
      <w:r>
        <w:t>hospital care.</w:t>
      </w:r>
    </w:p>
    <w:p w14:paraId="7D93C1B0" w14:textId="6D3EC6DE" w:rsidR="000C61AF" w:rsidRDefault="000C61AF" w:rsidP="00F94A34">
      <w:pPr>
        <w:pStyle w:val="Bullet1"/>
      </w:pPr>
      <w:r w:rsidRPr="007904D7">
        <w:rPr>
          <w:rStyle w:val="Bold"/>
        </w:rPr>
        <w:t>Transitional costs</w:t>
      </w:r>
      <w:r>
        <w:t xml:space="preserve"> are based on the </w:t>
      </w:r>
      <w:r w:rsidR="007A0C0A">
        <w:t xml:space="preserve">roll-out of the </w:t>
      </w:r>
      <w:r>
        <w:t>trial model. Different approaches (and hence different costs) may be adopted for a national roll-out, for example if training was conducted closer to the location of trainee assessors.</w:t>
      </w:r>
    </w:p>
    <w:p w14:paraId="3D6ED16F" w14:textId="4240879E" w:rsidR="008D242A" w:rsidRDefault="000C61AF" w:rsidP="00F94A34">
      <w:pPr>
        <w:pStyle w:val="Bullet1"/>
      </w:pPr>
      <w:r w:rsidRPr="007904D7">
        <w:rPr>
          <w:rStyle w:val="Bold"/>
        </w:rPr>
        <w:lastRenderedPageBreak/>
        <w:t>CHSP service duration.</w:t>
      </w:r>
      <w:r>
        <w:t xml:space="preserve"> The study assumes that, on average, CHSP clients receive services for 36 months.</w:t>
      </w:r>
      <w:r w:rsidR="008D242A">
        <w:t xml:space="preserve"> </w:t>
      </w:r>
      <w:r>
        <w:t>This estimate is based on</w:t>
      </w:r>
      <w:r w:rsidRPr="00FB38B1">
        <w:rPr>
          <w:rFonts w:asciiTheme="minorHAnsi" w:hAnsiTheme="minorHAnsi" w:cstheme="minorHAnsi"/>
          <w:i/>
          <w:iCs/>
          <w:color w:val="262626" w:themeColor="text1" w:themeTint="D9"/>
          <w:lang w:eastAsia="en-GB"/>
        </w:rPr>
        <w:t xml:space="preserve"> </w:t>
      </w:r>
      <w:r w:rsidRPr="00FB38B1">
        <w:rPr>
          <w:i/>
          <w:iCs/>
        </w:rPr>
        <w:t>Deloitte Access Economics Draft CHSP Data Repor</w:t>
      </w:r>
      <w:r>
        <w:rPr>
          <w:i/>
          <w:iCs/>
        </w:rPr>
        <w:t xml:space="preserve">t </w:t>
      </w:r>
      <w:r>
        <w:rPr>
          <w:i/>
          <w:iCs/>
        </w:rPr>
        <w:fldChar w:fldCharType="begin" w:fldLock="1"/>
      </w:r>
      <w:r>
        <w:rPr>
          <w:i/>
          <w:iCs/>
        </w:rPr>
        <w:instrText>ADDIN CSL_CITATION {"citationItems":[{"id":"ITEM-1","itemData":{"author":[{"dropping-particle":"","family":"Deloitte Access Economics","given":"","non-dropping-particle":"","parse-names":false,"suffix":""}],"id":"ITEM-1","issued":{"date-parts":[["2019"]]},"title":"CHSP Data Study - Draft Report (unpublished)","type":"report"},"uris":["http://www.mendeley.com/documents/?uuid=11388680-3597-4309-8ef8-4e74f76d380d"]}],"mendeley":{"formattedCitation":"(Deloitte Access Economics 2019)","plainTextFormattedCitation":"(Deloitte Access Economics 2019)","previouslyFormattedCitation":"(Deloitte Access Economics 2019)"},"properties":{"noteIndex":0},"schema":"https://github.com/citation-style-language/schema/raw/master/csl-citation.json"}</w:instrText>
      </w:r>
      <w:r>
        <w:rPr>
          <w:i/>
          <w:iCs/>
        </w:rPr>
        <w:fldChar w:fldCharType="separate"/>
      </w:r>
      <w:r w:rsidRPr="002A3079">
        <w:rPr>
          <w:iCs/>
          <w:noProof/>
        </w:rPr>
        <w:t>(Deloitte Access Economics 2019)</w:t>
      </w:r>
      <w:r>
        <w:rPr>
          <w:i/>
          <w:iCs/>
        </w:rPr>
        <w:fldChar w:fldCharType="end"/>
      </w:r>
      <w:r>
        <w:t xml:space="preserve"> and there is likely considerable variation due to client circumstances.</w:t>
      </w:r>
    </w:p>
    <w:p w14:paraId="7F5BD198" w14:textId="48AD5A52" w:rsidR="000C61AF" w:rsidRPr="00CF77C8" w:rsidRDefault="000C61AF" w:rsidP="000C76F0">
      <w:pPr>
        <w:pStyle w:val="Heading3numbered"/>
        <w:numPr>
          <w:ilvl w:val="2"/>
          <w:numId w:val="44"/>
        </w:numPr>
      </w:pPr>
      <w:bookmarkStart w:id="235" w:name="_Toc55814678"/>
      <w:bookmarkStart w:id="236" w:name="_Toc56156244"/>
      <w:bookmarkStart w:id="237" w:name="_Toc59465417"/>
      <w:r w:rsidRPr="00CF77C8">
        <w:t xml:space="preserve">Cost of </w:t>
      </w:r>
      <w:bookmarkEnd w:id="235"/>
      <w:r>
        <w:t>assessment</w:t>
      </w:r>
      <w:bookmarkEnd w:id="236"/>
      <w:bookmarkEnd w:id="237"/>
    </w:p>
    <w:p w14:paraId="0084C1FD" w14:textId="77777777" w:rsidR="000C61AF" w:rsidRPr="00C2165A" w:rsidRDefault="000C61AF" w:rsidP="00C4361F">
      <w:pPr>
        <w:pStyle w:val="ParaKeep"/>
      </w:pPr>
      <w:r w:rsidRPr="00C2165A">
        <w:t xml:space="preserve">The cost of assessment in trial regions was </w:t>
      </w:r>
      <w:r>
        <w:t>compared with the cost of</w:t>
      </w:r>
      <w:r w:rsidRPr="00C2165A">
        <w:t xml:space="preserve"> traditional assessment. The following elements of the trial and traditional model were costed:</w:t>
      </w:r>
    </w:p>
    <w:p w14:paraId="0012AD81" w14:textId="77777777" w:rsidR="000C61AF" w:rsidRPr="00C4361F" w:rsidRDefault="000C61AF" w:rsidP="00F94A34">
      <w:pPr>
        <w:pStyle w:val="Bullet1"/>
      </w:pPr>
      <w:r w:rsidRPr="00C2165A">
        <w:t xml:space="preserve">RAS assessment </w:t>
      </w:r>
      <w:r>
        <w:t xml:space="preserve">cost, </w:t>
      </w:r>
      <w:r w:rsidRPr="00C4361F">
        <w:t>comprising base hours (as currently funded) and top-up hours for the trial model.</w:t>
      </w:r>
    </w:p>
    <w:p w14:paraId="6796CFE1" w14:textId="77777777" w:rsidR="000C61AF" w:rsidRPr="00C4361F" w:rsidRDefault="000C61AF" w:rsidP="00F94A34">
      <w:pPr>
        <w:pStyle w:val="Bullet1"/>
      </w:pPr>
      <w:r w:rsidRPr="00C4361F">
        <w:t>PIL training cost for assessors and mentors, delivered by the training provider (ACNA).</w:t>
      </w:r>
    </w:p>
    <w:p w14:paraId="1FB1E1E9" w14:textId="77777777" w:rsidR="000C61AF" w:rsidRPr="00C2165A" w:rsidRDefault="000C61AF" w:rsidP="00F94A34">
      <w:pPr>
        <w:pStyle w:val="Bullet1"/>
      </w:pPr>
      <w:r w:rsidRPr="00C4361F">
        <w:t>PIL mentor cost, comprising</w:t>
      </w:r>
      <w:r w:rsidRPr="00C2165A">
        <w:t xml:space="preserve"> RAS mentor salaries.</w:t>
      </w:r>
    </w:p>
    <w:p w14:paraId="3072CC40" w14:textId="56F59E39" w:rsidR="008D242A" w:rsidRDefault="000C61AF" w:rsidP="00B14A0C">
      <w:pPr>
        <w:pStyle w:val="Paragraph"/>
      </w:pPr>
      <w:r>
        <w:t xml:space="preserve">As itemised in </w:t>
      </w:r>
      <w:r>
        <w:fldChar w:fldCharType="begin"/>
      </w:r>
      <w:r>
        <w:instrText xml:space="preserve"> REF _Ref56091643 \h </w:instrText>
      </w:r>
      <w:r>
        <w:fldChar w:fldCharType="separate"/>
      </w:r>
      <w:r w:rsidR="00323B97">
        <w:t>Table </w:t>
      </w:r>
      <w:r w:rsidR="00323B97">
        <w:rPr>
          <w:noProof/>
        </w:rPr>
        <w:t>2</w:t>
      </w:r>
      <w:r w:rsidR="00323B97">
        <w:noBreakHyphen/>
      </w:r>
      <w:r w:rsidR="00323B97">
        <w:rPr>
          <w:noProof/>
        </w:rPr>
        <w:t>16</w:t>
      </w:r>
      <w:r>
        <w:fldChar w:fldCharType="end"/>
      </w:r>
      <w:r>
        <w:t>, these costs total $400 per assessment for the traditional model and $637 for the trial model.</w:t>
      </w:r>
    </w:p>
    <w:p w14:paraId="39DD77DE" w14:textId="4A18B208" w:rsidR="008D242A" w:rsidRDefault="000C61AF" w:rsidP="00B14A0C">
      <w:pPr>
        <w:pStyle w:val="Paragraph"/>
      </w:pPr>
      <w:r>
        <w:t>Analysis and consultation identified that the increased trial model assessment costs were largely ‘once off’</w:t>
      </w:r>
      <w:r w:rsidRPr="00C2165A">
        <w:t xml:space="preserve"> upfront costs </w:t>
      </w:r>
      <w:r>
        <w:t>to</w:t>
      </w:r>
      <w:r w:rsidRPr="00C2165A">
        <w:t xml:space="preserve"> train </w:t>
      </w:r>
      <w:r>
        <w:t xml:space="preserve">all </w:t>
      </w:r>
      <w:r w:rsidRPr="00C2165A">
        <w:t>assessors and fund mentors to deliver the trial model. It is expected that these additional costs will reduce after the first year of implementing the trial model</w:t>
      </w:r>
      <w:r>
        <w:t>,</w:t>
      </w:r>
      <w:r w:rsidRPr="00C2165A">
        <w:t xml:space="preserve"> </w:t>
      </w:r>
      <w:r>
        <w:t>as</w:t>
      </w:r>
      <w:r w:rsidRPr="00C2165A">
        <w:t xml:space="preserve"> the training costs and requirement for mentors diminish</w:t>
      </w:r>
      <w:r>
        <w:t>es</w:t>
      </w:r>
      <w:r w:rsidRPr="00C2165A">
        <w:t xml:space="preserve"> as the trial model becomes embedded.</w:t>
      </w:r>
    </w:p>
    <w:p w14:paraId="1FD02754" w14:textId="72D0587D" w:rsidR="000C61AF" w:rsidRDefault="000C61AF" w:rsidP="00B14A0C">
      <w:pPr>
        <w:pStyle w:val="Paragraph"/>
      </w:pPr>
      <w:r>
        <w:t xml:space="preserve">As itemised in </w:t>
      </w:r>
      <w:r>
        <w:fldChar w:fldCharType="begin"/>
      </w:r>
      <w:r>
        <w:instrText xml:space="preserve"> REF _Ref56091650 \h </w:instrText>
      </w:r>
      <w:r>
        <w:fldChar w:fldCharType="separate"/>
      </w:r>
      <w:r w:rsidR="00323B97">
        <w:t>Table </w:t>
      </w:r>
      <w:r w:rsidR="00323B97">
        <w:rPr>
          <w:noProof/>
        </w:rPr>
        <w:t>2</w:t>
      </w:r>
      <w:r w:rsidR="00323B97">
        <w:noBreakHyphen/>
      </w:r>
      <w:r w:rsidR="00323B97">
        <w:rPr>
          <w:noProof/>
        </w:rPr>
        <w:t>17</w:t>
      </w:r>
      <w:r>
        <w:fldChar w:fldCharType="end"/>
      </w:r>
      <w:r>
        <w:t>, estimated assessment costs excluding these ‘once off’ transition costs, total $451 per assessment for the trial model; which is $51 (12.8%) greater than the traditional model ($400).</w:t>
      </w:r>
    </w:p>
    <w:p w14:paraId="0F817405" w14:textId="77777777" w:rsidR="000C61AF" w:rsidRDefault="000C61AF" w:rsidP="00B14A0C">
      <w:pPr>
        <w:pStyle w:val="Paragraph"/>
      </w:pPr>
      <w:r>
        <w:t>This additional $51 is largely due to the client follow-up component. RAS managers indicated in post-trial interviews that the active assessment component of the trial model could be conducted within the time allocated for traditional assessments. Once implemented, active assessment (without follow-up) is therefore cost neutral compared to traditional assessment.</w:t>
      </w:r>
    </w:p>
    <w:p w14:paraId="744CA7A0" w14:textId="010F5E7F" w:rsidR="000C61AF" w:rsidRPr="00CF77C8" w:rsidRDefault="000C61AF" w:rsidP="000C76F0">
      <w:pPr>
        <w:pStyle w:val="Heading4"/>
      </w:pPr>
      <w:r>
        <w:t>Basis of calculations</w:t>
      </w:r>
    </w:p>
    <w:p w14:paraId="0B096DFC" w14:textId="1C60231E" w:rsidR="008D242A" w:rsidRDefault="000C61AF" w:rsidP="00B14A0C">
      <w:pPr>
        <w:pStyle w:val="Paragraph"/>
      </w:pPr>
      <w:r>
        <w:t>The department advised that RAS organisations currently receive $400 to provide a 2.5 hour assessment, and to cover their travel and overhead costs.</w:t>
      </w:r>
      <w:r w:rsidR="008D242A">
        <w:t xml:space="preserve"> </w:t>
      </w:r>
      <w:r>
        <w:t>For</w:t>
      </w:r>
      <w:r w:rsidRPr="00C2165A">
        <w:t xml:space="preserve"> the trial model assessment group, </w:t>
      </w:r>
      <w:r>
        <w:t>a</w:t>
      </w:r>
      <w:r w:rsidRPr="00C2165A">
        <w:t xml:space="preserve"> top up assessment time </w:t>
      </w:r>
      <w:r>
        <w:t>of 1.1</w:t>
      </w:r>
      <w:r w:rsidRPr="00C2165A">
        <w:t xml:space="preserve"> hour</w:t>
      </w:r>
      <w:r>
        <w:t>s</w:t>
      </w:r>
      <w:r w:rsidRPr="00C2165A">
        <w:t xml:space="preserve"> </w:t>
      </w:r>
      <w:r>
        <w:t>was added</w:t>
      </w:r>
      <w:r w:rsidRPr="00C2165A">
        <w:t>, costing $55</w:t>
      </w:r>
      <w:r>
        <w:t xml:space="preserve"> ($54.92 rounded)</w:t>
      </w:r>
      <w:r w:rsidRPr="00C2165A">
        <w:t>. This include</w:t>
      </w:r>
      <w:r>
        <w:t>s</w:t>
      </w:r>
      <w:r w:rsidRPr="00C2165A">
        <w:t xml:space="preserve"> the additional time </w:t>
      </w:r>
      <w:r>
        <w:t>identified</w:t>
      </w:r>
      <w:r w:rsidRPr="00C2165A">
        <w:t xml:space="preserve"> for reablement client follow-up, delivered under the trial model.</w:t>
      </w:r>
    </w:p>
    <w:p w14:paraId="4542C276" w14:textId="53BA36FD" w:rsidR="008D242A" w:rsidRDefault="000C61AF" w:rsidP="00B14A0C">
      <w:pPr>
        <w:pStyle w:val="Paragraph"/>
      </w:pPr>
      <w:r>
        <w:t xml:space="preserve">For the trial model, </w:t>
      </w:r>
      <w:r w:rsidRPr="00C2165A">
        <w:t xml:space="preserve">PIL training costs and the PIL mentor costs </w:t>
      </w:r>
      <w:r w:rsidR="004A67B0">
        <w:t xml:space="preserve">per client </w:t>
      </w:r>
      <w:r>
        <w:t>averaged</w:t>
      </w:r>
      <w:r w:rsidRPr="00C2165A">
        <w:t xml:space="preserve"> $129 </w:t>
      </w:r>
      <w:r w:rsidR="004A67B0">
        <w:t xml:space="preserve">($129.19 rounded) </w:t>
      </w:r>
      <w:r w:rsidRPr="00C2165A">
        <w:t xml:space="preserve">and $54 </w:t>
      </w:r>
      <w:r w:rsidR="004A67B0">
        <w:t xml:space="preserve">($53.55 rounded) </w:t>
      </w:r>
      <w:r w:rsidRPr="00C2165A">
        <w:t>respectively</w:t>
      </w:r>
      <w:r>
        <w:t xml:space="preserve"> (</w:t>
      </w:r>
      <w:r>
        <w:fldChar w:fldCharType="begin"/>
      </w:r>
      <w:r>
        <w:instrText xml:space="preserve"> REF _Ref56091643 \h </w:instrText>
      </w:r>
      <w:r>
        <w:fldChar w:fldCharType="separate"/>
      </w:r>
      <w:r w:rsidR="00323B97">
        <w:t>Table </w:t>
      </w:r>
      <w:r w:rsidR="00323B97">
        <w:rPr>
          <w:noProof/>
        </w:rPr>
        <w:t>2</w:t>
      </w:r>
      <w:r w:rsidR="00323B97">
        <w:noBreakHyphen/>
      </w:r>
      <w:r w:rsidR="00323B97">
        <w:rPr>
          <w:noProof/>
        </w:rPr>
        <w:t>16</w:t>
      </w:r>
      <w:r>
        <w:fldChar w:fldCharType="end"/>
      </w:r>
      <w:r>
        <w:t>).</w:t>
      </w:r>
    </w:p>
    <w:p w14:paraId="77AC1444" w14:textId="3F1289F1" w:rsidR="000C61AF" w:rsidRDefault="000C61AF" w:rsidP="00B14A0C">
      <w:pPr>
        <w:pStyle w:val="Paragraph"/>
      </w:pPr>
      <w:r>
        <w:t>The above costs ($400+$55+$129+$54) total $637 per assessment</w:t>
      </w:r>
      <w:r w:rsidRPr="000850DD">
        <w:t xml:space="preserve"> </w:t>
      </w:r>
      <w:r>
        <w:t>under the trial model.</w:t>
      </w:r>
    </w:p>
    <w:p w14:paraId="557B1827" w14:textId="296DD679" w:rsidR="000C61AF" w:rsidRPr="00C2165A" w:rsidRDefault="000C61AF" w:rsidP="00C4361F">
      <w:pPr>
        <w:pStyle w:val="Paragraph"/>
      </w:pPr>
      <w:r w:rsidRPr="00090495">
        <w:t xml:space="preserve">As itemised in </w:t>
      </w:r>
      <w:r>
        <w:fldChar w:fldCharType="begin"/>
      </w:r>
      <w:r>
        <w:instrText xml:space="preserve"> REF _Ref56091643 \h  \* MERGEFORMAT </w:instrText>
      </w:r>
      <w:r>
        <w:fldChar w:fldCharType="separate"/>
      </w:r>
      <w:r w:rsidR="00323B97">
        <w:t>Table 2</w:t>
      </w:r>
      <w:r w:rsidR="00323B97">
        <w:noBreakHyphen/>
        <w:t>16</w:t>
      </w:r>
      <w:r>
        <w:fldChar w:fldCharType="end"/>
      </w:r>
      <w:r w:rsidRPr="00090495">
        <w:t>, assessment costs total $400 per assessment for the traditional model and $637</w:t>
      </w:r>
      <w:r>
        <w:t>.66</w:t>
      </w:r>
      <w:r w:rsidRPr="00090495">
        <w:t xml:space="preserve"> for the trial model during the period of transition to this model.</w:t>
      </w:r>
    </w:p>
    <w:p w14:paraId="6E5A6B5A" w14:textId="6C687D0C" w:rsidR="000C61AF" w:rsidRPr="00FB6831" w:rsidRDefault="00867286" w:rsidP="005938E0">
      <w:pPr>
        <w:pStyle w:val="Caption"/>
      </w:pPr>
      <w:bookmarkStart w:id="238" w:name="_Ref56091643"/>
      <w:bookmarkStart w:id="239" w:name="_Toc55606671"/>
      <w:bookmarkStart w:id="240" w:name="_Toc59465435"/>
      <w:bookmarkStart w:id="241" w:name="_Toc72239746"/>
      <w:r>
        <w:t>Table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16</w:t>
      </w:r>
      <w:r w:rsidR="00BE481E">
        <w:rPr>
          <w:noProof/>
        </w:rPr>
        <w:fldChar w:fldCharType="end"/>
      </w:r>
      <w:bookmarkEnd w:id="238"/>
      <w:r>
        <w:t>:</w:t>
      </w:r>
      <w:r>
        <w:tab/>
      </w:r>
      <w:r w:rsidR="000C61AF">
        <w:t>Initial cost per assessment during transition to trial model – Comparison</w:t>
      </w:r>
      <w:r w:rsidR="00623589">
        <w:t> </w:t>
      </w:r>
      <w:r w:rsidR="000C61AF">
        <w:t>of</w:t>
      </w:r>
      <w:r w:rsidR="00623589">
        <w:t> </w:t>
      </w:r>
      <w:r w:rsidR="000C61AF" w:rsidRPr="00FB6831">
        <w:t>trial</w:t>
      </w:r>
      <w:r w:rsidR="00623589">
        <w:t> </w:t>
      </w:r>
      <w:r w:rsidR="000C61AF" w:rsidRPr="00FB6831">
        <w:t>and</w:t>
      </w:r>
      <w:r w:rsidR="00623589">
        <w:t> </w:t>
      </w:r>
      <w:r w:rsidR="000C61AF" w:rsidRPr="00FB6831">
        <w:t>traditional</w:t>
      </w:r>
      <w:r w:rsidR="00623589">
        <w:t> </w:t>
      </w:r>
      <w:r w:rsidR="000C61AF" w:rsidRPr="00FB6831">
        <w:t>approaches</w:t>
      </w:r>
      <w:bookmarkEnd w:id="239"/>
      <w:bookmarkEnd w:id="240"/>
      <w:bookmarkEnd w:id="241"/>
    </w:p>
    <w:tbl>
      <w:tblPr>
        <w:tblStyle w:val="AHALight"/>
        <w:tblW w:w="5000" w:type="pct"/>
        <w:tblLook w:val="05E0" w:firstRow="1" w:lastRow="1" w:firstColumn="1" w:lastColumn="1" w:noHBand="0" w:noVBand="1"/>
        <w:tblDescription w:val="Column 1 lists resources for assessments, other columns show the initial time and costs involved in traditional and trial assessments, and the mean difference between the two."/>
      </w:tblPr>
      <w:tblGrid>
        <w:gridCol w:w="2977"/>
        <w:gridCol w:w="2126"/>
        <w:gridCol w:w="1937"/>
        <w:gridCol w:w="2032"/>
      </w:tblGrid>
      <w:tr w:rsidR="00EA5B67" w:rsidRPr="005743B6" w14:paraId="32B16024" w14:textId="77777777" w:rsidTr="009A11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Pr>
          <w:p w14:paraId="1376452D" w14:textId="77777777" w:rsidR="00EA5B67" w:rsidRPr="005743B6" w:rsidRDefault="00EA5B67" w:rsidP="00B14A0C">
            <w:pPr>
              <w:pStyle w:val="TableHeading1"/>
              <w:rPr>
                <w:szCs w:val="18"/>
              </w:rPr>
            </w:pPr>
            <w:bookmarkStart w:id="242" w:name="Title_15" w:colFirst="0" w:colLast="0"/>
            <w:r w:rsidRPr="008D048D">
              <w:rPr>
                <w:lang w:eastAsia="en-AU"/>
              </w:rPr>
              <w:t>Resources</w:t>
            </w:r>
          </w:p>
        </w:tc>
        <w:tc>
          <w:tcPr>
            <w:tcW w:w="2126" w:type="dxa"/>
          </w:tcPr>
          <w:p w14:paraId="3B488539" w14:textId="5C8FBA27" w:rsidR="00EA5B67" w:rsidRPr="005F2B1D" w:rsidRDefault="00EA5B67" w:rsidP="00EA5B67">
            <w:pPr>
              <w:pStyle w:val="TableHeading1Centred"/>
              <w:cnfStyle w:val="100000000000" w:firstRow="1" w:lastRow="0" w:firstColumn="0" w:lastColumn="0" w:oddVBand="0" w:evenVBand="0" w:oddHBand="0" w:evenHBand="0" w:firstRowFirstColumn="0" w:firstRowLastColumn="0" w:lastRowFirstColumn="0" w:lastRowLastColumn="0"/>
              <w:rPr>
                <w:rFonts w:ascii="Segoe UI Light" w:hAnsi="Segoe UI Light" w:cstheme="minorHAnsi"/>
                <w:b w:val="0"/>
                <w:bCs/>
              </w:rPr>
            </w:pPr>
            <w:r w:rsidRPr="005F2B1D">
              <w:t>Traditional</w:t>
            </w:r>
          </w:p>
        </w:tc>
        <w:tc>
          <w:tcPr>
            <w:tcW w:w="1937" w:type="dxa"/>
          </w:tcPr>
          <w:p w14:paraId="682BB1AF" w14:textId="444DF4E1" w:rsidR="00EA5B67" w:rsidRPr="005F2B1D" w:rsidRDefault="00EA5B67" w:rsidP="00EA5B67">
            <w:pPr>
              <w:pStyle w:val="TableHeading1Centred"/>
              <w:cnfStyle w:val="100000000000" w:firstRow="1" w:lastRow="0" w:firstColumn="0" w:lastColumn="0" w:oddVBand="0" w:evenVBand="0" w:oddHBand="0" w:evenHBand="0" w:firstRowFirstColumn="0" w:firstRowLastColumn="0" w:lastRowFirstColumn="0" w:lastRowLastColumn="0"/>
              <w:rPr>
                <w:b w:val="0"/>
                <w:bCs/>
              </w:rPr>
            </w:pPr>
            <w:r w:rsidRPr="005F2B1D">
              <w:t>Trial</w:t>
            </w:r>
          </w:p>
        </w:tc>
        <w:tc>
          <w:tcPr>
            <w:cnfStyle w:val="000100000000" w:firstRow="0" w:lastRow="0" w:firstColumn="0" w:lastColumn="1" w:oddVBand="0" w:evenVBand="0" w:oddHBand="0" w:evenHBand="0" w:firstRowFirstColumn="0" w:firstRowLastColumn="0" w:lastRowFirstColumn="0" w:lastRowLastColumn="0"/>
            <w:tcW w:w="2032" w:type="dxa"/>
          </w:tcPr>
          <w:p w14:paraId="6F4C8427" w14:textId="77777777" w:rsidR="00EA5B67" w:rsidRPr="005F2B1D" w:rsidRDefault="00EA5B67" w:rsidP="00EA5B67">
            <w:pPr>
              <w:pStyle w:val="TableHeading1Centred"/>
              <w:rPr>
                <w:b w:val="0"/>
                <w:bCs/>
              </w:rPr>
            </w:pPr>
            <w:r w:rsidRPr="005F2B1D">
              <w:t>Mean difference</w:t>
            </w:r>
          </w:p>
        </w:tc>
      </w:tr>
      <w:tr w:rsidR="00623589" w:rsidRPr="005743B6" w14:paraId="5E66EF76" w14:textId="77777777" w:rsidTr="006235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right w:val="single" w:sz="4" w:space="0" w:color="005A9F" w:themeColor="text2"/>
            </w:tcBorders>
            <w:shd w:val="clear" w:color="auto" w:fill="E2F4FF" w:themeFill="background2" w:themeFillTint="33"/>
          </w:tcPr>
          <w:p w14:paraId="5185412D" w14:textId="00E7D926" w:rsidR="00623589" w:rsidRPr="001057F7" w:rsidRDefault="00623589" w:rsidP="00B14A0C">
            <w:pPr>
              <w:rPr>
                <w:szCs w:val="18"/>
                <w:lang w:eastAsia="en-GB"/>
              </w:rPr>
            </w:pPr>
            <w:r>
              <w:rPr>
                <w:szCs w:val="18"/>
                <w:lang w:eastAsia="en-GB"/>
              </w:rPr>
              <w:t>Sample size</w:t>
            </w:r>
          </w:p>
        </w:tc>
        <w:tc>
          <w:tcPr>
            <w:tcW w:w="2126" w:type="dxa"/>
            <w:tcBorders>
              <w:left w:val="single" w:sz="4" w:space="0" w:color="005A9F" w:themeColor="text2"/>
            </w:tcBorders>
            <w:shd w:val="clear" w:color="auto" w:fill="E2F4FF" w:themeFill="background2" w:themeFillTint="33"/>
          </w:tcPr>
          <w:p w14:paraId="0022338B" w14:textId="540605B1" w:rsidR="00623589" w:rsidRPr="00623589" w:rsidRDefault="00623589" w:rsidP="00EA5B67">
            <w:pPr>
              <w:pStyle w:val="TableTextCentred"/>
              <w:cnfStyle w:val="000000100000" w:firstRow="0" w:lastRow="0" w:firstColumn="0" w:lastColumn="0" w:oddVBand="0" w:evenVBand="0" w:oddHBand="1" w:evenHBand="0" w:firstRowFirstColumn="0" w:firstRowLastColumn="0" w:lastRowFirstColumn="0" w:lastRowLastColumn="0"/>
              <w:rPr>
                <w:rStyle w:val="Bold"/>
              </w:rPr>
            </w:pPr>
            <w:r w:rsidRPr="00623589">
              <w:rPr>
                <w:rStyle w:val="Bold"/>
              </w:rPr>
              <w:t>380</w:t>
            </w:r>
          </w:p>
        </w:tc>
        <w:tc>
          <w:tcPr>
            <w:tcW w:w="1937" w:type="dxa"/>
            <w:shd w:val="clear" w:color="auto" w:fill="E2F4FF" w:themeFill="background2" w:themeFillTint="33"/>
          </w:tcPr>
          <w:p w14:paraId="3B2006F5" w14:textId="185FA992" w:rsidR="00623589" w:rsidRPr="00623589" w:rsidRDefault="00623589" w:rsidP="00EA5B67">
            <w:pPr>
              <w:pStyle w:val="TableTextCentred"/>
              <w:cnfStyle w:val="000000100000" w:firstRow="0" w:lastRow="0" w:firstColumn="0" w:lastColumn="0" w:oddVBand="0" w:evenVBand="0" w:oddHBand="1" w:evenHBand="0" w:firstRowFirstColumn="0" w:firstRowLastColumn="0" w:lastRowFirstColumn="0" w:lastRowLastColumn="0"/>
              <w:rPr>
                <w:rStyle w:val="Bold"/>
              </w:rPr>
            </w:pPr>
            <w:r w:rsidRPr="00623589">
              <w:rPr>
                <w:rStyle w:val="Bold"/>
              </w:rPr>
              <w:t>853</w:t>
            </w:r>
          </w:p>
        </w:tc>
        <w:tc>
          <w:tcPr>
            <w:cnfStyle w:val="000100000000" w:firstRow="0" w:lastRow="0" w:firstColumn="0" w:lastColumn="1" w:oddVBand="0" w:evenVBand="0" w:oddHBand="0" w:evenHBand="0" w:firstRowFirstColumn="0" w:firstRowLastColumn="0" w:lastRowFirstColumn="0" w:lastRowLastColumn="0"/>
            <w:tcW w:w="2032" w:type="dxa"/>
            <w:tcBorders>
              <w:right w:val="single" w:sz="4" w:space="0" w:color="005A9F" w:themeColor="text2"/>
            </w:tcBorders>
            <w:shd w:val="clear" w:color="auto" w:fill="E2F4FF" w:themeFill="background2" w:themeFillTint="33"/>
          </w:tcPr>
          <w:p w14:paraId="56B7A5F8" w14:textId="01C7DF8D" w:rsidR="00623589" w:rsidRPr="00EA5B67" w:rsidRDefault="00623589" w:rsidP="00EA5B67">
            <w:pPr>
              <w:pStyle w:val="TableTextCentred"/>
            </w:pPr>
            <w:r>
              <w:t>Not applicable</w:t>
            </w:r>
          </w:p>
        </w:tc>
      </w:tr>
      <w:bookmarkEnd w:id="242"/>
      <w:tr w:rsidR="00EA5B67" w:rsidRPr="005743B6" w14:paraId="3C931272" w14:textId="77777777" w:rsidTr="009A11F7">
        <w:tc>
          <w:tcPr>
            <w:cnfStyle w:val="001000000000" w:firstRow="0" w:lastRow="0" w:firstColumn="1" w:lastColumn="0" w:oddVBand="0" w:evenVBand="0" w:oddHBand="0" w:evenHBand="0" w:firstRowFirstColumn="0" w:firstRowLastColumn="0" w:lastRowFirstColumn="0" w:lastRowLastColumn="0"/>
            <w:tcW w:w="2977" w:type="dxa"/>
            <w:tcBorders>
              <w:right w:val="single" w:sz="4" w:space="0" w:color="005A9F" w:themeColor="text2"/>
            </w:tcBorders>
          </w:tcPr>
          <w:p w14:paraId="59C209B6" w14:textId="77777777" w:rsidR="00EA5B67" w:rsidRPr="001057F7" w:rsidRDefault="00EA5B67" w:rsidP="00B14A0C">
            <w:pPr>
              <w:rPr>
                <w:szCs w:val="18"/>
                <w:lang w:eastAsia="en-GB"/>
              </w:rPr>
            </w:pPr>
            <w:r w:rsidRPr="001057F7">
              <w:rPr>
                <w:szCs w:val="18"/>
                <w:lang w:eastAsia="en-GB"/>
              </w:rPr>
              <w:t>RAS assessment – traditional ($160 per hour)</w:t>
            </w:r>
          </w:p>
        </w:tc>
        <w:tc>
          <w:tcPr>
            <w:tcW w:w="2126" w:type="dxa"/>
            <w:tcBorders>
              <w:left w:val="single" w:sz="4" w:space="0" w:color="005A9F" w:themeColor="text2"/>
            </w:tcBorders>
          </w:tcPr>
          <w:p w14:paraId="247827F2" w14:textId="77777777" w:rsidR="00EA5B67" w:rsidRPr="00EA5B67" w:rsidRDefault="00EA5B67" w:rsidP="00EA5B67">
            <w:pPr>
              <w:pStyle w:val="TableTextCentred"/>
              <w:cnfStyle w:val="000000000000" w:firstRow="0" w:lastRow="0" w:firstColumn="0" w:lastColumn="0" w:oddVBand="0" w:evenVBand="0" w:oddHBand="0" w:evenHBand="0" w:firstRowFirstColumn="0" w:firstRowLastColumn="0" w:lastRowFirstColumn="0" w:lastRowLastColumn="0"/>
            </w:pPr>
            <w:r w:rsidRPr="00EA5B67">
              <w:t>2.5 hours</w:t>
            </w:r>
          </w:p>
          <w:p w14:paraId="03FB73A5" w14:textId="31B4CC15" w:rsidR="00EA5B67" w:rsidRPr="00EA5B67" w:rsidRDefault="00EA5B67" w:rsidP="00EA5B67">
            <w:pPr>
              <w:pStyle w:val="TableTextCentred"/>
              <w:cnfStyle w:val="000000000000" w:firstRow="0" w:lastRow="0" w:firstColumn="0" w:lastColumn="0" w:oddVBand="0" w:evenVBand="0" w:oddHBand="0" w:evenHBand="0" w:firstRowFirstColumn="0" w:firstRowLastColumn="0" w:lastRowFirstColumn="0" w:lastRowLastColumn="0"/>
            </w:pPr>
            <w:r w:rsidRPr="00EA5B67">
              <w:t>$400.00</w:t>
            </w:r>
          </w:p>
        </w:tc>
        <w:tc>
          <w:tcPr>
            <w:tcW w:w="1937" w:type="dxa"/>
          </w:tcPr>
          <w:p w14:paraId="7D244820" w14:textId="77777777" w:rsidR="00EA5B67" w:rsidRPr="00EA5B67" w:rsidRDefault="00EA5B67" w:rsidP="00EA5B67">
            <w:pPr>
              <w:pStyle w:val="TableTextCentred"/>
              <w:cnfStyle w:val="000000000000" w:firstRow="0" w:lastRow="0" w:firstColumn="0" w:lastColumn="0" w:oddVBand="0" w:evenVBand="0" w:oddHBand="0" w:evenHBand="0" w:firstRowFirstColumn="0" w:firstRowLastColumn="0" w:lastRowFirstColumn="0" w:lastRowLastColumn="0"/>
            </w:pPr>
            <w:r w:rsidRPr="00EA5B67">
              <w:t>2.5 hours</w:t>
            </w:r>
          </w:p>
          <w:p w14:paraId="60904354" w14:textId="693519F9" w:rsidR="00EA5B67" w:rsidRPr="00EA5B67" w:rsidRDefault="00EA5B67" w:rsidP="00EA5B67">
            <w:pPr>
              <w:pStyle w:val="TableTextCentred"/>
              <w:cnfStyle w:val="000000000000" w:firstRow="0" w:lastRow="0" w:firstColumn="0" w:lastColumn="0" w:oddVBand="0" w:evenVBand="0" w:oddHBand="0" w:evenHBand="0" w:firstRowFirstColumn="0" w:firstRowLastColumn="0" w:lastRowFirstColumn="0" w:lastRowLastColumn="0"/>
            </w:pPr>
            <w:r w:rsidRPr="00EA5B67">
              <w:t>$400.00</w:t>
            </w:r>
          </w:p>
        </w:tc>
        <w:tc>
          <w:tcPr>
            <w:cnfStyle w:val="000100000000" w:firstRow="0" w:lastRow="0" w:firstColumn="0" w:lastColumn="1" w:oddVBand="0" w:evenVBand="0" w:oddHBand="0" w:evenHBand="0" w:firstRowFirstColumn="0" w:firstRowLastColumn="0" w:lastRowFirstColumn="0" w:lastRowLastColumn="0"/>
            <w:tcW w:w="2032" w:type="dxa"/>
            <w:tcBorders>
              <w:right w:val="single" w:sz="4" w:space="0" w:color="005A9F" w:themeColor="text2"/>
            </w:tcBorders>
          </w:tcPr>
          <w:p w14:paraId="03742B46" w14:textId="32A0C6FC" w:rsidR="00EA5B67" w:rsidRPr="00890D5E" w:rsidRDefault="00890D5E" w:rsidP="00890D5E">
            <w:pPr>
              <w:pStyle w:val="TableTextCentred"/>
              <w:rPr>
                <w:b w:val="0"/>
                <w:bCs/>
              </w:rPr>
            </w:pPr>
            <w:r>
              <w:rPr>
                <w:b w:val="0"/>
                <w:bCs/>
              </w:rPr>
              <w:t>0.0</w:t>
            </w:r>
            <w:r w:rsidRPr="00890D5E">
              <w:rPr>
                <w:b w:val="0"/>
                <w:bCs/>
              </w:rPr>
              <w:t xml:space="preserve"> </w:t>
            </w:r>
            <w:r w:rsidR="00EA5B67" w:rsidRPr="00890D5E">
              <w:rPr>
                <w:b w:val="0"/>
                <w:bCs/>
              </w:rPr>
              <w:t>hours</w:t>
            </w:r>
          </w:p>
          <w:p w14:paraId="1973C4CF" w14:textId="5A0BCB05" w:rsidR="00EA5B67" w:rsidRPr="00890D5E" w:rsidRDefault="00EA5B67" w:rsidP="00EA5B67">
            <w:pPr>
              <w:pStyle w:val="TableTextCentred"/>
              <w:rPr>
                <w:b w:val="0"/>
                <w:bCs/>
              </w:rPr>
            </w:pPr>
            <w:r w:rsidRPr="00890D5E">
              <w:rPr>
                <w:b w:val="0"/>
                <w:bCs/>
              </w:rPr>
              <w:t>$0.00</w:t>
            </w:r>
          </w:p>
        </w:tc>
      </w:tr>
      <w:tr w:rsidR="00EA5B67" w:rsidRPr="005743B6" w14:paraId="28FC1FD3" w14:textId="77777777" w:rsidTr="009A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right w:val="single" w:sz="4" w:space="0" w:color="005A9F" w:themeColor="text2"/>
            </w:tcBorders>
          </w:tcPr>
          <w:p w14:paraId="71377581" w14:textId="346A11FC" w:rsidR="00EA5B67" w:rsidRPr="001057F7" w:rsidRDefault="00EA5B67" w:rsidP="00B14A0C">
            <w:pPr>
              <w:rPr>
                <w:szCs w:val="18"/>
                <w:lang w:eastAsia="en-GB"/>
              </w:rPr>
            </w:pPr>
            <w:r w:rsidRPr="001057F7">
              <w:rPr>
                <w:szCs w:val="18"/>
                <w:lang w:eastAsia="en-GB"/>
              </w:rPr>
              <w:t xml:space="preserve">RAS assessment </w:t>
            </w:r>
            <w:r>
              <w:rPr>
                <w:szCs w:val="18"/>
                <w:lang w:eastAsia="en-GB"/>
              </w:rPr>
              <w:t>–</w:t>
            </w:r>
            <w:r w:rsidRPr="001057F7">
              <w:rPr>
                <w:szCs w:val="18"/>
                <w:lang w:eastAsia="en-GB"/>
              </w:rPr>
              <w:t xml:space="preserve"> top up ($50</w:t>
            </w:r>
            <w:r>
              <w:rPr>
                <w:szCs w:val="18"/>
                <w:lang w:eastAsia="en-GB"/>
              </w:rPr>
              <w:t> </w:t>
            </w:r>
            <w:r w:rsidRPr="001057F7">
              <w:rPr>
                <w:szCs w:val="18"/>
                <w:lang w:eastAsia="en-GB"/>
              </w:rPr>
              <w:t>per hour)</w:t>
            </w:r>
          </w:p>
        </w:tc>
        <w:tc>
          <w:tcPr>
            <w:tcW w:w="2126" w:type="dxa"/>
            <w:tcBorders>
              <w:left w:val="single" w:sz="4" w:space="0" w:color="005A9F" w:themeColor="text2"/>
            </w:tcBorders>
          </w:tcPr>
          <w:p w14:paraId="77A3CAC0" w14:textId="715BB9FE" w:rsidR="00EA5B67" w:rsidRPr="00EA5B67" w:rsidRDefault="00EA5B67" w:rsidP="00EA5B67">
            <w:pPr>
              <w:pStyle w:val="TableTextCentred"/>
              <w:cnfStyle w:val="000000100000" w:firstRow="0" w:lastRow="0" w:firstColumn="0" w:lastColumn="0" w:oddVBand="0" w:evenVBand="0" w:oddHBand="1" w:evenHBand="0" w:firstRowFirstColumn="0" w:firstRowLastColumn="0" w:lastRowFirstColumn="0" w:lastRowLastColumn="0"/>
            </w:pPr>
            <w:r w:rsidRPr="00EA5B67">
              <w:t>Not applicable</w:t>
            </w:r>
          </w:p>
        </w:tc>
        <w:tc>
          <w:tcPr>
            <w:tcW w:w="1937" w:type="dxa"/>
          </w:tcPr>
          <w:p w14:paraId="68909D98" w14:textId="52645C82" w:rsidR="00EA5B67" w:rsidRPr="00EA5B67" w:rsidRDefault="00890D5E" w:rsidP="00890D5E">
            <w:pPr>
              <w:pStyle w:val="TableTextCentred"/>
              <w:cnfStyle w:val="000000100000" w:firstRow="0" w:lastRow="0" w:firstColumn="0" w:lastColumn="0" w:oddVBand="0" w:evenVBand="0" w:oddHBand="1" w:evenHBand="0" w:firstRowFirstColumn="0" w:firstRowLastColumn="0" w:lastRowFirstColumn="0" w:lastRowLastColumn="0"/>
            </w:pPr>
            <w:r>
              <w:t xml:space="preserve">1.1 </w:t>
            </w:r>
            <w:r w:rsidR="00AC4218">
              <w:t>hours</w:t>
            </w:r>
          </w:p>
          <w:p w14:paraId="61A60F60" w14:textId="7F666373" w:rsidR="00EA5B67" w:rsidRPr="00EA5B67" w:rsidRDefault="00EA5B67" w:rsidP="00EA5B67">
            <w:pPr>
              <w:pStyle w:val="TableTextCentred"/>
              <w:cnfStyle w:val="000000100000" w:firstRow="0" w:lastRow="0" w:firstColumn="0" w:lastColumn="0" w:oddVBand="0" w:evenVBand="0" w:oddHBand="1" w:evenHBand="0" w:firstRowFirstColumn="0" w:firstRowLastColumn="0" w:lastRowFirstColumn="0" w:lastRowLastColumn="0"/>
            </w:pPr>
            <w:r w:rsidRPr="00EA5B67">
              <w:t>$54.92</w:t>
            </w:r>
          </w:p>
        </w:tc>
        <w:tc>
          <w:tcPr>
            <w:cnfStyle w:val="000100000000" w:firstRow="0" w:lastRow="0" w:firstColumn="0" w:lastColumn="1" w:oddVBand="0" w:evenVBand="0" w:oddHBand="0" w:evenHBand="0" w:firstRowFirstColumn="0" w:firstRowLastColumn="0" w:lastRowFirstColumn="0" w:lastRowLastColumn="0"/>
            <w:tcW w:w="2032" w:type="dxa"/>
            <w:tcBorders>
              <w:right w:val="single" w:sz="4" w:space="0" w:color="005A9F" w:themeColor="text2"/>
            </w:tcBorders>
          </w:tcPr>
          <w:p w14:paraId="36B9B967" w14:textId="75A2E6A2" w:rsidR="00EA5B67" w:rsidRPr="00890D5E" w:rsidRDefault="00890D5E" w:rsidP="00890D5E">
            <w:pPr>
              <w:pStyle w:val="TableTextCentred"/>
              <w:rPr>
                <w:b w:val="0"/>
                <w:bCs/>
              </w:rPr>
            </w:pPr>
            <w:r>
              <w:rPr>
                <w:b w:val="0"/>
                <w:bCs/>
              </w:rPr>
              <w:t xml:space="preserve">1.1 </w:t>
            </w:r>
            <w:r w:rsidR="00AC4218" w:rsidRPr="00890D5E">
              <w:rPr>
                <w:b w:val="0"/>
                <w:bCs/>
              </w:rPr>
              <w:t>hours</w:t>
            </w:r>
          </w:p>
          <w:p w14:paraId="3AA8B7CF" w14:textId="4CA88AF2" w:rsidR="00EA5B67" w:rsidRPr="00890D5E" w:rsidRDefault="00EA5B67" w:rsidP="00EA5B67">
            <w:pPr>
              <w:pStyle w:val="TableTextCentred"/>
              <w:rPr>
                <w:b w:val="0"/>
                <w:bCs/>
              </w:rPr>
            </w:pPr>
            <w:r w:rsidRPr="00890D5E">
              <w:rPr>
                <w:b w:val="0"/>
                <w:bCs/>
              </w:rPr>
              <w:t>$54.92</w:t>
            </w:r>
          </w:p>
        </w:tc>
      </w:tr>
      <w:tr w:rsidR="00EA5B67" w:rsidRPr="005743B6" w14:paraId="7CDC5390" w14:textId="77777777" w:rsidTr="009A11F7">
        <w:tc>
          <w:tcPr>
            <w:cnfStyle w:val="001000000000" w:firstRow="0" w:lastRow="0" w:firstColumn="1" w:lastColumn="0" w:oddVBand="0" w:evenVBand="0" w:oddHBand="0" w:evenHBand="0" w:firstRowFirstColumn="0" w:firstRowLastColumn="0" w:lastRowFirstColumn="0" w:lastRowLastColumn="0"/>
            <w:tcW w:w="2977" w:type="dxa"/>
            <w:tcBorders>
              <w:right w:val="single" w:sz="4" w:space="0" w:color="005A9F" w:themeColor="text2"/>
            </w:tcBorders>
          </w:tcPr>
          <w:p w14:paraId="6B5DA935" w14:textId="77777777" w:rsidR="00EA5B67" w:rsidRPr="001057F7" w:rsidRDefault="00EA5B67" w:rsidP="00EA5B67">
            <w:pPr>
              <w:rPr>
                <w:szCs w:val="18"/>
                <w:lang w:eastAsia="en-GB"/>
              </w:rPr>
            </w:pPr>
            <w:r w:rsidRPr="001057F7">
              <w:rPr>
                <w:szCs w:val="18"/>
                <w:lang w:eastAsia="en-GB"/>
              </w:rPr>
              <w:t xml:space="preserve">ACNA training </w:t>
            </w:r>
          </w:p>
        </w:tc>
        <w:tc>
          <w:tcPr>
            <w:tcW w:w="2126" w:type="dxa"/>
            <w:tcBorders>
              <w:left w:val="single" w:sz="4" w:space="0" w:color="005A9F" w:themeColor="text2"/>
            </w:tcBorders>
          </w:tcPr>
          <w:p w14:paraId="03314201" w14:textId="6BBEC63F" w:rsidR="00EA5B67" w:rsidRPr="00EA5B67" w:rsidRDefault="00EA5B67" w:rsidP="00EA5B67">
            <w:pPr>
              <w:pStyle w:val="TableTextCentred"/>
              <w:cnfStyle w:val="000000000000" w:firstRow="0" w:lastRow="0" w:firstColumn="0" w:lastColumn="0" w:oddVBand="0" w:evenVBand="0" w:oddHBand="0" w:evenHBand="0" w:firstRowFirstColumn="0" w:firstRowLastColumn="0" w:lastRowFirstColumn="0" w:lastRowLastColumn="0"/>
            </w:pPr>
            <w:r w:rsidRPr="00EA5B67">
              <w:t>Not applicable</w:t>
            </w:r>
          </w:p>
        </w:tc>
        <w:tc>
          <w:tcPr>
            <w:tcW w:w="1937" w:type="dxa"/>
          </w:tcPr>
          <w:p w14:paraId="404DBADE" w14:textId="4DFCE097" w:rsidR="00EA5B67" w:rsidRPr="00EA5B67" w:rsidRDefault="00890D5E" w:rsidP="00890D5E">
            <w:pPr>
              <w:pStyle w:val="TableTextCentred"/>
              <w:cnfStyle w:val="000000000000" w:firstRow="0" w:lastRow="0" w:firstColumn="0" w:lastColumn="0" w:oddVBand="0" w:evenVBand="0" w:oddHBand="0" w:evenHBand="0" w:firstRowFirstColumn="0" w:firstRowLastColumn="0" w:lastRowFirstColumn="0" w:lastRowLastColumn="0"/>
            </w:pPr>
            <w:r>
              <w:t xml:space="preserve">1.0 </w:t>
            </w:r>
            <w:r w:rsidR="00AC4218">
              <w:t>hour</w:t>
            </w:r>
          </w:p>
          <w:p w14:paraId="13BDDBA2" w14:textId="0295400E" w:rsidR="00EA5B67" w:rsidRPr="00EA5B67" w:rsidRDefault="00EA5B67" w:rsidP="00EA5B67">
            <w:pPr>
              <w:pStyle w:val="TableTextCentred"/>
              <w:cnfStyle w:val="000000000000" w:firstRow="0" w:lastRow="0" w:firstColumn="0" w:lastColumn="0" w:oddVBand="0" w:evenVBand="0" w:oddHBand="0" w:evenHBand="0" w:firstRowFirstColumn="0" w:firstRowLastColumn="0" w:lastRowFirstColumn="0" w:lastRowLastColumn="0"/>
            </w:pPr>
            <w:r w:rsidRPr="00EA5B67">
              <w:t>$129.19</w:t>
            </w:r>
          </w:p>
        </w:tc>
        <w:tc>
          <w:tcPr>
            <w:cnfStyle w:val="000100000000" w:firstRow="0" w:lastRow="0" w:firstColumn="0" w:lastColumn="1" w:oddVBand="0" w:evenVBand="0" w:oddHBand="0" w:evenHBand="0" w:firstRowFirstColumn="0" w:firstRowLastColumn="0" w:lastRowFirstColumn="0" w:lastRowLastColumn="0"/>
            <w:tcW w:w="2032" w:type="dxa"/>
            <w:tcBorders>
              <w:right w:val="single" w:sz="4" w:space="0" w:color="005A9F" w:themeColor="text2"/>
            </w:tcBorders>
          </w:tcPr>
          <w:p w14:paraId="202E04B0" w14:textId="6B7F021D" w:rsidR="00EA5B67" w:rsidRPr="00890D5E" w:rsidRDefault="00890D5E" w:rsidP="00890D5E">
            <w:pPr>
              <w:pStyle w:val="TableTextCentred"/>
              <w:rPr>
                <w:b w:val="0"/>
                <w:bCs/>
              </w:rPr>
            </w:pPr>
            <w:r>
              <w:rPr>
                <w:b w:val="0"/>
                <w:bCs/>
              </w:rPr>
              <w:t xml:space="preserve">1.0 </w:t>
            </w:r>
            <w:r w:rsidR="00AC4218" w:rsidRPr="00890D5E">
              <w:rPr>
                <w:b w:val="0"/>
                <w:bCs/>
              </w:rPr>
              <w:t>hour</w:t>
            </w:r>
            <w:r w:rsidR="00D827C8" w:rsidRPr="00890D5E">
              <w:rPr>
                <w:b w:val="0"/>
                <w:bCs/>
              </w:rPr>
              <w:t>s</w:t>
            </w:r>
          </w:p>
          <w:p w14:paraId="759FA354" w14:textId="10E1BB31" w:rsidR="00EA5B67" w:rsidRPr="00890D5E" w:rsidRDefault="00EA5B67" w:rsidP="00EA5B67">
            <w:pPr>
              <w:pStyle w:val="TableTextCentred"/>
              <w:rPr>
                <w:b w:val="0"/>
                <w:bCs/>
              </w:rPr>
            </w:pPr>
            <w:r w:rsidRPr="00890D5E">
              <w:rPr>
                <w:b w:val="0"/>
                <w:bCs/>
              </w:rPr>
              <w:t>$129.19</w:t>
            </w:r>
          </w:p>
        </w:tc>
      </w:tr>
      <w:tr w:rsidR="00EA5B67" w:rsidRPr="005743B6" w14:paraId="72B5FD14" w14:textId="77777777" w:rsidTr="009A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bottom w:val="single" w:sz="4" w:space="0" w:color="005A9F" w:themeColor="text2"/>
              <w:right w:val="single" w:sz="4" w:space="0" w:color="005A9F" w:themeColor="text2"/>
            </w:tcBorders>
          </w:tcPr>
          <w:p w14:paraId="2B7EBE97" w14:textId="77777777" w:rsidR="00EA5B67" w:rsidRPr="001057F7" w:rsidRDefault="00EA5B67" w:rsidP="00EA5B67">
            <w:pPr>
              <w:rPr>
                <w:szCs w:val="18"/>
                <w:lang w:eastAsia="en-GB"/>
              </w:rPr>
            </w:pPr>
            <w:r w:rsidRPr="001057F7">
              <w:rPr>
                <w:szCs w:val="18"/>
                <w:lang w:eastAsia="en-GB"/>
              </w:rPr>
              <w:lastRenderedPageBreak/>
              <w:t xml:space="preserve">RAS </w:t>
            </w:r>
            <w:r>
              <w:rPr>
                <w:szCs w:val="18"/>
                <w:lang w:eastAsia="en-GB"/>
              </w:rPr>
              <w:t>m</w:t>
            </w:r>
            <w:r w:rsidRPr="001057F7">
              <w:rPr>
                <w:szCs w:val="18"/>
                <w:lang w:eastAsia="en-GB"/>
              </w:rPr>
              <w:t>entors</w:t>
            </w:r>
          </w:p>
        </w:tc>
        <w:tc>
          <w:tcPr>
            <w:tcW w:w="2126" w:type="dxa"/>
            <w:tcBorders>
              <w:left w:val="single" w:sz="4" w:space="0" w:color="005A9F" w:themeColor="text2"/>
              <w:bottom w:val="single" w:sz="4" w:space="0" w:color="005A9F" w:themeColor="text2"/>
            </w:tcBorders>
          </w:tcPr>
          <w:p w14:paraId="38626353" w14:textId="70F0A2D7" w:rsidR="00EA5B67" w:rsidRPr="00EA5B67" w:rsidRDefault="00EA5B67" w:rsidP="00EA5B67">
            <w:pPr>
              <w:pStyle w:val="TableTextCentred"/>
              <w:cnfStyle w:val="000000100000" w:firstRow="0" w:lastRow="0" w:firstColumn="0" w:lastColumn="0" w:oddVBand="0" w:evenVBand="0" w:oddHBand="1" w:evenHBand="0" w:firstRowFirstColumn="0" w:firstRowLastColumn="0" w:lastRowFirstColumn="0" w:lastRowLastColumn="0"/>
            </w:pPr>
            <w:r w:rsidRPr="00EA5B67">
              <w:t>Not applicable</w:t>
            </w:r>
          </w:p>
        </w:tc>
        <w:tc>
          <w:tcPr>
            <w:tcW w:w="1937" w:type="dxa"/>
            <w:tcBorders>
              <w:bottom w:val="single" w:sz="4" w:space="0" w:color="005A9F" w:themeColor="text2"/>
            </w:tcBorders>
          </w:tcPr>
          <w:p w14:paraId="2D0F5433" w14:textId="12AF6390" w:rsidR="00EA5B67" w:rsidRPr="00EA5B67" w:rsidRDefault="00890D5E" w:rsidP="00890D5E">
            <w:pPr>
              <w:pStyle w:val="TableTextCentred"/>
              <w:cnfStyle w:val="000000100000" w:firstRow="0" w:lastRow="0" w:firstColumn="0" w:lastColumn="0" w:oddVBand="0" w:evenVBand="0" w:oddHBand="1" w:evenHBand="0" w:firstRowFirstColumn="0" w:firstRowLastColumn="0" w:lastRowFirstColumn="0" w:lastRowLastColumn="0"/>
            </w:pPr>
            <w:r>
              <w:t xml:space="preserve">1.0 </w:t>
            </w:r>
            <w:r w:rsidR="00AC4218">
              <w:t>hour</w:t>
            </w:r>
          </w:p>
          <w:p w14:paraId="31893108" w14:textId="46EFB88A" w:rsidR="00EA5B67" w:rsidRPr="00EA5B67" w:rsidRDefault="00EA5B67" w:rsidP="00EA5B67">
            <w:pPr>
              <w:pStyle w:val="TableTextCentred"/>
              <w:cnfStyle w:val="000000100000" w:firstRow="0" w:lastRow="0" w:firstColumn="0" w:lastColumn="0" w:oddVBand="0" w:evenVBand="0" w:oddHBand="1" w:evenHBand="0" w:firstRowFirstColumn="0" w:firstRowLastColumn="0" w:lastRowFirstColumn="0" w:lastRowLastColumn="0"/>
            </w:pPr>
            <w:r w:rsidRPr="00EA5B67">
              <w:t xml:space="preserve">$53.55 </w:t>
            </w:r>
          </w:p>
        </w:tc>
        <w:tc>
          <w:tcPr>
            <w:cnfStyle w:val="000100000000" w:firstRow="0" w:lastRow="0" w:firstColumn="0" w:lastColumn="1" w:oddVBand="0" w:evenVBand="0" w:oddHBand="0" w:evenHBand="0" w:firstRowFirstColumn="0" w:firstRowLastColumn="0" w:lastRowFirstColumn="0" w:lastRowLastColumn="0"/>
            <w:tcW w:w="2032" w:type="dxa"/>
            <w:tcBorders>
              <w:bottom w:val="single" w:sz="4" w:space="0" w:color="005A9F" w:themeColor="text2"/>
              <w:right w:val="single" w:sz="4" w:space="0" w:color="005A9F" w:themeColor="text2"/>
            </w:tcBorders>
          </w:tcPr>
          <w:p w14:paraId="35DE8C89" w14:textId="583DEBE7" w:rsidR="00EA5B67" w:rsidRPr="00890D5E" w:rsidRDefault="00890D5E" w:rsidP="00890D5E">
            <w:pPr>
              <w:pStyle w:val="TableTextCentred"/>
              <w:rPr>
                <w:b w:val="0"/>
                <w:bCs/>
              </w:rPr>
            </w:pPr>
            <w:r>
              <w:rPr>
                <w:b w:val="0"/>
                <w:bCs/>
              </w:rPr>
              <w:t xml:space="preserve">1.0 </w:t>
            </w:r>
            <w:r w:rsidR="00AC4218" w:rsidRPr="00890D5E">
              <w:rPr>
                <w:b w:val="0"/>
                <w:bCs/>
              </w:rPr>
              <w:t>hour</w:t>
            </w:r>
            <w:r w:rsidR="00D827C8" w:rsidRPr="00890D5E">
              <w:rPr>
                <w:b w:val="0"/>
                <w:bCs/>
              </w:rPr>
              <w:t>s</w:t>
            </w:r>
          </w:p>
          <w:p w14:paraId="772ADD7D" w14:textId="5B63E248" w:rsidR="00EA5B67" w:rsidRPr="00890D5E" w:rsidRDefault="00EA5B67" w:rsidP="00EA5B67">
            <w:pPr>
              <w:pStyle w:val="TableTextCentred"/>
              <w:rPr>
                <w:b w:val="0"/>
                <w:bCs/>
              </w:rPr>
            </w:pPr>
            <w:r w:rsidRPr="00890D5E">
              <w:rPr>
                <w:b w:val="0"/>
                <w:bCs/>
              </w:rPr>
              <w:t>$53.55</w:t>
            </w:r>
          </w:p>
        </w:tc>
      </w:tr>
      <w:tr w:rsidR="00EA5B67" w:rsidRPr="005743B6" w14:paraId="21C462BB" w14:textId="77777777" w:rsidTr="009A11F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right w:val="single" w:sz="4" w:space="0" w:color="005A9F" w:themeColor="text2"/>
            </w:tcBorders>
            <w:shd w:val="clear" w:color="auto" w:fill="E2F4FF" w:themeFill="background2" w:themeFillTint="33"/>
          </w:tcPr>
          <w:p w14:paraId="4ABAE027" w14:textId="77777777" w:rsidR="00EA5B67" w:rsidRPr="001057F7" w:rsidRDefault="00EA5B67" w:rsidP="00EA5B67">
            <w:pPr>
              <w:rPr>
                <w:szCs w:val="18"/>
                <w:lang w:eastAsia="en-GB"/>
              </w:rPr>
            </w:pPr>
            <w:r w:rsidRPr="001057F7">
              <w:rPr>
                <w:szCs w:val="18"/>
              </w:rPr>
              <w:t>Total cost per assessment</w:t>
            </w:r>
          </w:p>
        </w:tc>
        <w:tc>
          <w:tcPr>
            <w:tcW w:w="2126" w:type="dxa"/>
            <w:tcBorders>
              <w:left w:val="single" w:sz="4" w:space="0" w:color="005A9F" w:themeColor="text2"/>
            </w:tcBorders>
            <w:shd w:val="clear" w:color="auto" w:fill="E2F4FF" w:themeFill="background2" w:themeFillTint="33"/>
          </w:tcPr>
          <w:p w14:paraId="7E36039E" w14:textId="02B8F43E" w:rsidR="00EA5B67" w:rsidRPr="00EA5B67" w:rsidRDefault="00EA5B67" w:rsidP="00EA5B67">
            <w:pPr>
              <w:pStyle w:val="TableTextCentred"/>
              <w:cnfStyle w:val="010000000000" w:firstRow="0" w:lastRow="1" w:firstColumn="0" w:lastColumn="0" w:oddVBand="0" w:evenVBand="0" w:oddHBand="0" w:evenHBand="0" w:firstRowFirstColumn="0" w:firstRowLastColumn="0" w:lastRowFirstColumn="0" w:lastRowLastColumn="0"/>
            </w:pPr>
            <w:r w:rsidRPr="00EA5B67">
              <w:t>$400.00</w:t>
            </w:r>
          </w:p>
        </w:tc>
        <w:tc>
          <w:tcPr>
            <w:tcW w:w="1937" w:type="dxa"/>
            <w:shd w:val="clear" w:color="auto" w:fill="E2F4FF" w:themeFill="background2" w:themeFillTint="33"/>
          </w:tcPr>
          <w:p w14:paraId="7935C13A" w14:textId="0C7E9052" w:rsidR="00EA5B67" w:rsidRPr="00EA5B67" w:rsidRDefault="00EA5B67" w:rsidP="00EA5B67">
            <w:pPr>
              <w:pStyle w:val="TableTextCentred"/>
              <w:cnfStyle w:val="010000000000" w:firstRow="0" w:lastRow="1" w:firstColumn="0" w:lastColumn="0" w:oddVBand="0" w:evenVBand="0" w:oddHBand="0" w:evenHBand="0" w:firstRowFirstColumn="0" w:firstRowLastColumn="0" w:lastRowFirstColumn="0" w:lastRowLastColumn="0"/>
            </w:pPr>
            <w:r w:rsidRPr="00EA5B67">
              <w:t>$637.66</w:t>
            </w:r>
          </w:p>
        </w:tc>
        <w:tc>
          <w:tcPr>
            <w:cnfStyle w:val="000100000000" w:firstRow="0" w:lastRow="0" w:firstColumn="0" w:lastColumn="1" w:oddVBand="0" w:evenVBand="0" w:oddHBand="0" w:evenHBand="0" w:firstRowFirstColumn="0" w:firstRowLastColumn="0" w:lastRowFirstColumn="0" w:lastRowLastColumn="0"/>
            <w:tcW w:w="2032" w:type="dxa"/>
            <w:tcBorders>
              <w:right w:val="single" w:sz="4" w:space="0" w:color="005A9F" w:themeColor="text2"/>
            </w:tcBorders>
            <w:shd w:val="clear" w:color="auto" w:fill="E2F4FF" w:themeFill="background2" w:themeFillTint="33"/>
          </w:tcPr>
          <w:p w14:paraId="1E42BF97" w14:textId="6E734A31" w:rsidR="00EA5B67" w:rsidRPr="00EA5B67" w:rsidRDefault="00EA5B67" w:rsidP="00EA5B67">
            <w:pPr>
              <w:pStyle w:val="TableTextCentred"/>
            </w:pPr>
            <w:r w:rsidRPr="00EA5B67">
              <w:t>$237.66</w:t>
            </w:r>
          </w:p>
        </w:tc>
      </w:tr>
    </w:tbl>
    <w:p w14:paraId="0CE2BDF0" w14:textId="0124028A" w:rsidR="00431677" w:rsidRDefault="00431677" w:rsidP="00431677">
      <w:pPr>
        <w:pStyle w:val="Paragraph"/>
      </w:pPr>
      <w:r>
        <w:t xml:space="preserve">As itemised in </w:t>
      </w:r>
      <w:r>
        <w:fldChar w:fldCharType="begin"/>
      </w:r>
      <w:r>
        <w:instrText xml:space="preserve"> REF _Ref56091650 \h </w:instrText>
      </w:r>
      <w:r>
        <w:fldChar w:fldCharType="separate"/>
      </w:r>
      <w:r w:rsidR="00323B97">
        <w:t>Table </w:t>
      </w:r>
      <w:r w:rsidR="00323B97">
        <w:rPr>
          <w:noProof/>
        </w:rPr>
        <w:t>2</w:t>
      </w:r>
      <w:r w:rsidR="00323B97">
        <w:noBreakHyphen/>
      </w:r>
      <w:r w:rsidR="00323B97">
        <w:rPr>
          <w:noProof/>
        </w:rPr>
        <w:t>17</w:t>
      </w:r>
      <w:r>
        <w:fldChar w:fldCharType="end"/>
      </w:r>
      <w:r>
        <w:t>, following the transition year the above trial model costs ($637) are expected to reduce to $451 per assessment.</w:t>
      </w:r>
    </w:p>
    <w:p w14:paraId="719D5FF3" w14:textId="77777777" w:rsidR="00431677" w:rsidRPr="00C2165A" w:rsidRDefault="00431677" w:rsidP="00431677">
      <w:pPr>
        <w:pStyle w:val="ParaKeep"/>
      </w:pPr>
      <w:r w:rsidRPr="00C2165A">
        <w:t xml:space="preserve">The </w:t>
      </w:r>
      <w:r>
        <w:t>reduced</w:t>
      </w:r>
      <w:r w:rsidRPr="00C2165A">
        <w:t xml:space="preserve"> costs </w:t>
      </w:r>
      <w:r>
        <w:t>are</w:t>
      </w:r>
      <w:r w:rsidRPr="00C2165A">
        <w:t xml:space="preserve"> based on trial RAS manager feedback</w:t>
      </w:r>
      <w:r>
        <w:t xml:space="preserve"> and</w:t>
      </w:r>
      <w:r w:rsidRPr="00C2165A">
        <w:t xml:space="preserve"> includ</w:t>
      </w:r>
      <w:r>
        <w:t xml:space="preserve">e </w:t>
      </w:r>
      <w:r w:rsidRPr="00C2165A">
        <w:t xml:space="preserve">the following </w:t>
      </w:r>
      <w:r>
        <w:t>assumptions</w:t>
      </w:r>
      <w:r w:rsidRPr="00C2165A">
        <w:t>:</w:t>
      </w:r>
    </w:p>
    <w:p w14:paraId="3D76DD39" w14:textId="77777777" w:rsidR="00431677" w:rsidRPr="00C4361F" w:rsidRDefault="00431677" w:rsidP="00431677">
      <w:pPr>
        <w:pStyle w:val="Bullet1"/>
      </w:pPr>
      <w:r>
        <w:t xml:space="preserve">Top up </w:t>
      </w:r>
      <w:r w:rsidRPr="00C4361F">
        <w:t>hours reduce from 1.1 hours to 0.5 hours per assessment as the trial model becomes embedded.</w:t>
      </w:r>
    </w:p>
    <w:p w14:paraId="14119592" w14:textId="77777777" w:rsidR="00431677" w:rsidRPr="00C4361F" w:rsidRDefault="00431677" w:rsidP="00431677">
      <w:pPr>
        <w:pStyle w:val="Bullet1"/>
      </w:pPr>
      <w:r w:rsidRPr="00C4361F">
        <w:t>10% assessor turnover per year, and therefore only 10% of assessors need to be trained each year after the first year of implementation.</w:t>
      </w:r>
    </w:p>
    <w:p w14:paraId="01A3CEEB" w14:textId="77777777" w:rsidR="00431677" w:rsidRPr="00C2165A" w:rsidRDefault="00431677" w:rsidP="00431677">
      <w:pPr>
        <w:pStyle w:val="Bullet1"/>
      </w:pPr>
      <w:r w:rsidRPr="00C4361F">
        <w:t>Reduction</w:t>
      </w:r>
      <w:r w:rsidRPr="00C2165A">
        <w:t xml:space="preserve"> in the </w:t>
      </w:r>
      <w:r>
        <w:t xml:space="preserve">required </w:t>
      </w:r>
      <w:r w:rsidRPr="00C2165A">
        <w:t>mentor resource, from 2 full-time equivalent (FTE) per RAS organisation to 0.5 FTE each year after the first year of implementation.</w:t>
      </w:r>
    </w:p>
    <w:p w14:paraId="25442E26" w14:textId="244ACE8F" w:rsidR="000C61AF" w:rsidRPr="00090495" w:rsidRDefault="000C61AF" w:rsidP="00B065CB">
      <w:pPr>
        <w:pStyle w:val="ParaKeep"/>
      </w:pPr>
      <w:r>
        <w:t xml:space="preserve">As shown in </w:t>
      </w:r>
      <w:r>
        <w:fldChar w:fldCharType="begin"/>
      </w:r>
      <w:r>
        <w:instrText xml:space="preserve"> REF _Ref56091650 \h </w:instrText>
      </w:r>
      <w:r>
        <w:fldChar w:fldCharType="separate"/>
      </w:r>
      <w:r w:rsidR="00323B97">
        <w:t>Table </w:t>
      </w:r>
      <w:r w:rsidR="00323B97">
        <w:rPr>
          <w:noProof/>
        </w:rPr>
        <w:t>2</w:t>
      </w:r>
      <w:r w:rsidR="00323B97">
        <w:noBreakHyphen/>
      </w:r>
      <w:r w:rsidR="00323B97">
        <w:rPr>
          <w:noProof/>
        </w:rPr>
        <w:t>17</w:t>
      </w:r>
      <w:r>
        <w:fldChar w:fldCharType="end"/>
      </w:r>
      <w:r>
        <w:t>,</w:t>
      </w:r>
      <w:r w:rsidRPr="00090495">
        <w:t xml:space="preserve"> once </w:t>
      </w:r>
      <w:r>
        <w:t xml:space="preserve">initial training is completed and </w:t>
      </w:r>
      <w:r w:rsidRPr="00090495">
        <w:t>the tr</w:t>
      </w:r>
      <w:r>
        <w:t>ia</w:t>
      </w:r>
      <w:r w:rsidRPr="00090495">
        <w:t>l model is embedded</w:t>
      </w:r>
      <w:r>
        <w:t>,</w:t>
      </w:r>
      <w:r w:rsidRPr="00090495">
        <w:t xml:space="preserve"> </w:t>
      </w:r>
      <w:r>
        <w:t xml:space="preserve">it is expected that </w:t>
      </w:r>
      <w:r w:rsidRPr="00090495">
        <w:t xml:space="preserve">assessment costs </w:t>
      </w:r>
      <w:r>
        <w:t>will average</w:t>
      </w:r>
      <w:r w:rsidRPr="00090495">
        <w:t xml:space="preserve"> $451</w:t>
      </w:r>
      <w:r>
        <w:t>.31</w:t>
      </w:r>
      <w:r w:rsidRPr="00090495">
        <w:t xml:space="preserve"> per assessment</w:t>
      </w:r>
      <w:r w:rsidRPr="00456594">
        <w:t xml:space="preserve"> </w:t>
      </w:r>
      <w:r w:rsidRPr="00090495">
        <w:t>under th</w:t>
      </w:r>
      <w:r>
        <w:t>e trial</w:t>
      </w:r>
      <w:r w:rsidRPr="00090495">
        <w:t xml:space="preserve"> mode</w:t>
      </w:r>
      <w:r>
        <w:t>l; which is $51.31 greater than under the traditional model.</w:t>
      </w:r>
    </w:p>
    <w:p w14:paraId="43AB3CA0" w14:textId="54821A26" w:rsidR="000C61AF" w:rsidRPr="00FB6831" w:rsidRDefault="00867286" w:rsidP="005938E0">
      <w:pPr>
        <w:pStyle w:val="Caption"/>
      </w:pPr>
      <w:bookmarkStart w:id="243" w:name="_Ref56091650"/>
      <w:bookmarkStart w:id="244" w:name="_Toc59465436"/>
      <w:bookmarkStart w:id="245" w:name="_Toc72239747"/>
      <w:bookmarkStart w:id="246" w:name="_Toc55606672"/>
      <w:r>
        <w:t>Table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17</w:t>
      </w:r>
      <w:r w:rsidR="00BE481E">
        <w:rPr>
          <w:noProof/>
        </w:rPr>
        <w:fldChar w:fldCharType="end"/>
      </w:r>
      <w:bookmarkEnd w:id="243"/>
      <w:r>
        <w:t>:</w:t>
      </w:r>
      <w:r>
        <w:tab/>
      </w:r>
      <w:r w:rsidR="000C61AF">
        <w:t xml:space="preserve">Ongoing cost per assessment – Comparison of </w:t>
      </w:r>
      <w:r w:rsidR="000C61AF" w:rsidRPr="00FB6831">
        <w:t>trial and traditional approaches</w:t>
      </w:r>
      <w:bookmarkEnd w:id="244"/>
      <w:bookmarkEnd w:id="245"/>
    </w:p>
    <w:tbl>
      <w:tblPr>
        <w:tblStyle w:val="AHALight"/>
        <w:tblW w:w="5000" w:type="pct"/>
        <w:tblLook w:val="05E0" w:firstRow="1" w:lastRow="1" w:firstColumn="1" w:lastColumn="1" w:noHBand="0" w:noVBand="1"/>
        <w:tblDescription w:val="Column 1 lists resources for assessments, other columns show the ongoing time and costs involved in traditional and trial assessments, and the mean difference between the two."/>
      </w:tblPr>
      <w:tblGrid>
        <w:gridCol w:w="2977"/>
        <w:gridCol w:w="2126"/>
        <w:gridCol w:w="1985"/>
        <w:gridCol w:w="1984"/>
      </w:tblGrid>
      <w:tr w:rsidR="008033CA" w:rsidRPr="00AC4218" w14:paraId="3EF194DE" w14:textId="77777777" w:rsidTr="009A11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Pr>
          <w:p w14:paraId="577F6407" w14:textId="77777777" w:rsidR="008033CA" w:rsidRPr="00AC4218" w:rsidRDefault="008033CA" w:rsidP="008033CA">
            <w:pPr>
              <w:pStyle w:val="TableHeading1"/>
            </w:pPr>
            <w:bookmarkStart w:id="247" w:name="Title_16" w:colFirst="0" w:colLast="0"/>
            <w:r w:rsidRPr="00AC4218">
              <w:t>Resources</w:t>
            </w:r>
          </w:p>
        </w:tc>
        <w:tc>
          <w:tcPr>
            <w:tcW w:w="2126" w:type="dxa"/>
          </w:tcPr>
          <w:p w14:paraId="4D2D3702" w14:textId="62C4C8B3" w:rsidR="008033CA" w:rsidRPr="00AC4218" w:rsidRDefault="008033CA" w:rsidP="008033CA">
            <w:pPr>
              <w:pStyle w:val="TableHeading1Centred"/>
              <w:cnfStyle w:val="100000000000" w:firstRow="1" w:lastRow="0" w:firstColumn="0" w:lastColumn="0" w:oddVBand="0" w:evenVBand="0" w:oddHBand="0" w:evenHBand="0" w:firstRowFirstColumn="0" w:firstRowLastColumn="0" w:lastRowFirstColumn="0" w:lastRowLastColumn="0"/>
            </w:pPr>
            <w:r w:rsidRPr="005F2B1D">
              <w:t>Traditional</w:t>
            </w:r>
          </w:p>
        </w:tc>
        <w:tc>
          <w:tcPr>
            <w:tcW w:w="1985" w:type="dxa"/>
          </w:tcPr>
          <w:p w14:paraId="5AA43917" w14:textId="6A1485A0" w:rsidR="008033CA" w:rsidRPr="00AC4218" w:rsidRDefault="008033CA" w:rsidP="008033CA">
            <w:pPr>
              <w:pStyle w:val="TableHeading1Centred"/>
              <w:cnfStyle w:val="100000000000" w:firstRow="1" w:lastRow="0" w:firstColumn="0" w:lastColumn="0" w:oddVBand="0" w:evenVBand="0" w:oddHBand="0" w:evenHBand="0" w:firstRowFirstColumn="0" w:firstRowLastColumn="0" w:lastRowFirstColumn="0" w:lastRowLastColumn="0"/>
            </w:pPr>
            <w:r w:rsidRPr="005F2B1D">
              <w:t>Trial</w:t>
            </w:r>
          </w:p>
        </w:tc>
        <w:tc>
          <w:tcPr>
            <w:cnfStyle w:val="000100000000" w:firstRow="0" w:lastRow="0" w:firstColumn="0" w:lastColumn="1" w:oddVBand="0" w:evenVBand="0" w:oddHBand="0" w:evenHBand="0" w:firstRowFirstColumn="0" w:firstRowLastColumn="0" w:lastRowFirstColumn="0" w:lastRowLastColumn="0"/>
            <w:tcW w:w="1984" w:type="dxa"/>
          </w:tcPr>
          <w:p w14:paraId="692F20BD" w14:textId="1ECC7462" w:rsidR="008033CA" w:rsidRPr="00AC4218" w:rsidRDefault="008033CA" w:rsidP="008033CA">
            <w:pPr>
              <w:pStyle w:val="TableHeading1Centred"/>
            </w:pPr>
            <w:r w:rsidRPr="005F2B1D">
              <w:t>Mean difference</w:t>
            </w:r>
          </w:p>
        </w:tc>
      </w:tr>
      <w:tr w:rsidR="008033CA" w:rsidRPr="00AC4218" w14:paraId="5AB94170" w14:textId="77777777" w:rsidTr="008033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right w:val="single" w:sz="4" w:space="0" w:color="005A9F" w:themeColor="text2"/>
            </w:tcBorders>
            <w:shd w:val="clear" w:color="auto" w:fill="E2F4FF" w:themeFill="background2" w:themeFillTint="33"/>
          </w:tcPr>
          <w:p w14:paraId="35544F30" w14:textId="034DC567" w:rsidR="008033CA" w:rsidRPr="00AC4218" w:rsidRDefault="008033CA" w:rsidP="008033CA">
            <w:pPr>
              <w:pStyle w:val="TableText"/>
            </w:pPr>
            <w:r>
              <w:t>Sample size</w:t>
            </w:r>
          </w:p>
        </w:tc>
        <w:tc>
          <w:tcPr>
            <w:tcW w:w="2126" w:type="dxa"/>
            <w:tcBorders>
              <w:left w:val="single" w:sz="4" w:space="0" w:color="005A9F" w:themeColor="text2"/>
            </w:tcBorders>
            <w:shd w:val="clear" w:color="auto" w:fill="E2F4FF" w:themeFill="background2" w:themeFillTint="33"/>
          </w:tcPr>
          <w:p w14:paraId="7E6EAEFD" w14:textId="249984FB" w:rsidR="008033CA" w:rsidRPr="00AC4218" w:rsidRDefault="008033CA" w:rsidP="008033CA">
            <w:pPr>
              <w:pStyle w:val="TableTextCentred"/>
              <w:cnfStyle w:val="000000100000" w:firstRow="0" w:lastRow="0" w:firstColumn="0" w:lastColumn="0" w:oddVBand="0" w:evenVBand="0" w:oddHBand="1" w:evenHBand="0" w:firstRowFirstColumn="0" w:firstRowLastColumn="0" w:lastRowFirstColumn="0" w:lastRowLastColumn="0"/>
            </w:pPr>
            <w:r w:rsidRPr="00623589">
              <w:rPr>
                <w:rStyle w:val="Bold"/>
              </w:rPr>
              <w:t>380</w:t>
            </w:r>
          </w:p>
        </w:tc>
        <w:tc>
          <w:tcPr>
            <w:tcW w:w="1985" w:type="dxa"/>
            <w:shd w:val="clear" w:color="auto" w:fill="E2F4FF" w:themeFill="background2" w:themeFillTint="33"/>
          </w:tcPr>
          <w:p w14:paraId="773C15D8" w14:textId="308F5F8F" w:rsidR="008033CA" w:rsidRPr="00AC4218" w:rsidRDefault="008033CA" w:rsidP="008033CA">
            <w:pPr>
              <w:pStyle w:val="TableTextCentred"/>
              <w:cnfStyle w:val="000000100000" w:firstRow="0" w:lastRow="0" w:firstColumn="0" w:lastColumn="0" w:oddVBand="0" w:evenVBand="0" w:oddHBand="1" w:evenHBand="0" w:firstRowFirstColumn="0" w:firstRowLastColumn="0" w:lastRowFirstColumn="0" w:lastRowLastColumn="0"/>
            </w:pPr>
            <w:r w:rsidRPr="00623589">
              <w:rPr>
                <w:rStyle w:val="Bold"/>
              </w:rPr>
              <w:t>853</w:t>
            </w:r>
          </w:p>
        </w:tc>
        <w:tc>
          <w:tcPr>
            <w:cnfStyle w:val="000100000000" w:firstRow="0" w:lastRow="0" w:firstColumn="0" w:lastColumn="1" w:oddVBand="0" w:evenVBand="0" w:oddHBand="0" w:evenHBand="0" w:firstRowFirstColumn="0" w:firstRowLastColumn="0" w:lastRowFirstColumn="0" w:lastRowLastColumn="0"/>
            <w:tcW w:w="1984" w:type="dxa"/>
            <w:tcBorders>
              <w:right w:val="single" w:sz="4" w:space="0" w:color="005A9F" w:themeColor="text2"/>
            </w:tcBorders>
            <w:shd w:val="clear" w:color="auto" w:fill="E2F4FF" w:themeFill="background2" w:themeFillTint="33"/>
          </w:tcPr>
          <w:p w14:paraId="571EFC13" w14:textId="0751CAA4" w:rsidR="008033CA" w:rsidRPr="00AC4218" w:rsidRDefault="008033CA" w:rsidP="008033CA">
            <w:pPr>
              <w:pStyle w:val="TableTextCentred"/>
            </w:pPr>
            <w:r>
              <w:t>Not applicable</w:t>
            </w:r>
          </w:p>
        </w:tc>
      </w:tr>
      <w:bookmarkEnd w:id="247"/>
      <w:tr w:rsidR="00AC4218" w:rsidRPr="00AC4218" w14:paraId="3602EC1E" w14:textId="77777777" w:rsidTr="009A11F7">
        <w:tc>
          <w:tcPr>
            <w:cnfStyle w:val="001000000000" w:firstRow="0" w:lastRow="0" w:firstColumn="1" w:lastColumn="0" w:oddVBand="0" w:evenVBand="0" w:oddHBand="0" w:evenHBand="0" w:firstRowFirstColumn="0" w:firstRowLastColumn="0" w:lastRowFirstColumn="0" w:lastRowLastColumn="0"/>
            <w:tcW w:w="2977" w:type="dxa"/>
            <w:tcBorders>
              <w:right w:val="single" w:sz="4" w:space="0" w:color="005A9F" w:themeColor="text2"/>
            </w:tcBorders>
          </w:tcPr>
          <w:p w14:paraId="54E8CFE7" w14:textId="46B23360" w:rsidR="00AC4218" w:rsidRPr="00AC4218" w:rsidRDefault="00AC4218" w:rsidP="00AC4218">
            <w:pPr>
              <w:pStyle w:val="TableText"/>
            </w:pPr>
            <w:r w:rsidRPr="00AC4218">
              <w:t>RAS assessment – traditional ($160</w:t>
            </w:r>
            <w:r>
              <w:t> </w:t>
            </w:r>
            <w:r w:rsidRPr="00AC4218">
              <w:t>per hour)</w:t>
            </w:r>
          </w:p>
        </w:tc>
        <w:tc>
          <w:tcPr>
            <w:tcW w:w="2126" w:type="dxa"/>
            <w:tcBorders>
              <w:left w:val="single" w:sz="4" w:space="0" w:color="005A9F" w:themeColor="text2"/>
            </w:tcBorders>
          </w:tcPr>
          <w:p w14:paraId="27293375" w14:textId="77777777" w:rsidR="00AC4218" w:rsidRPr="00AC4218" w:rsidRDefault="00AC4218" w:rsidP="00AC4218">
            <w:pPr>
              <w:pStyle w:val="TableTextCentred"/>
              <w:cnfStyle w:val="000000000000" w:firstRow="0" w:lastRow="0" w:firstColumn="0" w:lastColumn="0" w:oddVBand="0" w:evenVBand="0" w:oddHBand="0" w:evenHBand="0" w:firstRowFirstColumn="0" w:firstRowLastColumn="0" w:lastRowFirstColumn="0" w:lastRowLastColumn="0"/>
            </w:pPr>
            <w:r w:rsidRPr="00AC4218">
              <w:t>2.5 hours</w:t>
            </w:r>
          </w:p>
          <w:p w14:paraId="027CC729" w14:textId="72A7E1FF" w:rsidR="00AC4218" w:rsidRPr="00AC4218" w:rsidRDefault="00AC4218" w:rsidP="00AC4218">
            <w:pPr>
              <w:pStyle w:val="TableTextCentred"/>
              <w:cnfStyle w:val="000000000000" w:firstRow="0" w:lastRow="0" w:firstColumn="0" w:lastColumn="0" w:oddVBand="0" w:evenVBand="0" w:oddHBand="0" w:evenHBand="0" w:firstRowFirstColumn="0" w:firstRowLastColumn="0" w:lastRowFirstColumn="0" w:lastRowLastColumn="0"/>
            </w:pPr>
            <w:r w:rsidRPr="00AC4218">
              <w:t>$400.00</w:t>
            </w:r>
          </w:p>
        </w:tc>
        <w:tc>
          <w:tcPr>
            <w:tcW w:w="1985" w:type="dxa"/>
          </w:tcPr>
          <w:p w14:paraId="6CA431AE" w14:textId="77777777" w:rsidR="00AC4218" w:rsidRPr="00AC4218" w:rsidRDefault="00AC4218" w:rsidP="00AC4218">
            <w:pPr>
              <w:pStyle w:val="TableTextCentred"/>
              <w:cnfStyle w:val="000000000000" w:firstRow="0" w:lastRow="0" w:firstColumn="0" w:lastColumn="0" w:oddVBand="0" w:evenVBand="0" w:oddHBand="0" w:evenHBand="0" w:firstRowFirstColumn="0" w:firstRowLastColumn="0" w:lastRowFirstColumn="0" w:lastRowLastColumn="0"/>
            </w:pPr>
            <w:r w:rsidRPr="00AC4218">
              <w:t>2.5 hours</w:t>
            </w:r>
          </w:p>
          <w:p w14:paraId="07F11523" w14:textId="7212D672" w:rsidR="00AC4218" w:rsidRPr="00AC4218" w:rsidRDefault="00AC4218" w:rsidP="00AC4218">
            <w:pPr>
              <w:pStyle w:val="TableTextCentred"/>
              <w:cnfStyle w:val="000000000000" w:firstRow="0" w:lastRow="0" w:firstColumn="0" w:lastColumn="0" w:oddVBand="0" w:evenVBand="0" w:oddHBand="0" w:evenHBand="0" w:firstRowFirstColumn="0" w:firstRowLastColumn="0" w:lastRowFirstColumn="0" w:lastRowLastColumn="0"/>
            </w:pPr>
            <w:r w:rsidRPr="00AC4218">
              <w:t>$400.00</w:t>
            </w:r>
          </w:p>
        </w:tc>
        <w:tc>
          <w:tcPr>
            <w:cnfStyle w:val="000100000000" w:firstRow="0" w:lastRow="0" w:firstColumn="0" w:lastColumn="1" w:oddVBand="0" w:evenVBand="0" w:oddHBand="0" w:evenHBand="0" w:firstRowFirstColumn="0" w:firstRowLastColumn="0" w:lastRowFirstColumn="0" w:lastRowLastColumn="0"/>
            <w:tcW w:w="1984" w:type="dxa"/>
            <w:tcBorders>
              <w:right w:val="single" w:sz="4" w:space="0" w:color="005A9F" w:themeColor="text2"/>
            </w:tcBorders>
          </w:tcPr>
          <w:p w14:paraId="0CDBBE76" w14:textId="23E87FE5" w:rsidR="00AC4218" w:rsidRPr="00843575" w:rsidRDefault="00890D5E" w:rsidP="00890D5E">
            <w:pPr>
              <w:pStyle w:val="TableTextCentred"/>
              <w:rPr>
                <w:b w:val="0"/>
              </w:rPr>
            </w:pPr>
            <w:r w:rsidRPr="00843575">
              <w:rPr>
                <w:b w:val="0"/>
              </w:rPr>
              <w:t xml:space="preserve">0.0 </w:t>
            </w:r>
            <w:r w:rsidR="00AC4218" w:rsidRPr="00843575">
              <w:rPr>
                <w:b w:val="0"/>
              </w:rPr>
              <w:t>hours</w:t>
            </w:r>
          </w:p>
          <w:p w14:paraId="46C49DC2" w14:textId="6526765A" w:rsidR="00AC4218" w:rsidRPr="00843575" w:rsidRDefault="00AC4218" w:rsidP="00AC4218">
            <w:pPr>
              <w:pStyle w:val="TableTextCentred"/>
              <w:rPr>
                <w:b w:val="0"/>
              </w:rPr>
            </w:pPr>
            <w:r w:rsidRPr="00843575">
              <w:rPr>
                <w:b w:val="0"/>
              </w:rPr>
              <w:t>$0.00</w:t>
            </w:r>
          </w:p>
        </w:tc>
      </w:tr>
      <w:tr w:rsidR="00AC4218" w:rsidRPr="00AC4218" w14:paraId="3F79427E" w14:textId="77777777" w:rsidTr="009A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right w:val="single" w:sz="4" w:space="0" w:color="005A9F" w:themeColor="text2"/>
            </w:tcBorders>
          </w:tcPr>
          <w:p w14:paraId="2929065A" w14:textId="6E42444D" w:rsidR="00AC4218" w:rsidRPr="00AC4218" w:rsidRDefault="00AC4218" w:rsidP="00AC4218">
            <w:pPr>
              <w:pStyle w:val="TableText"/>
            </w:pPr>
            <w:r w:rsidRPr="00AC4218">
              <w:t>RAS assessment – top up ($50</w:t>
            </w:r>
            <w:r>
              <w:t> </w:t>
            </w:r>
            <w:r w:rsidRPr="00AC4218">
              <w:t>per hour)</w:t>
            </w:r>
          </w:p>
        </w:tc>
        <w:tc>
          <w:tcPr>
            <w:tcW w:w="2126" w:type="dxa"/>
            <w:tcBorders>
              <w:left w:val="single" w:sz="4" w:space="0" w:color="005A9F" w:themeColor="text2"/>
            </w:tcBorders>
          </w:tcPr>
          <w:p w14:paraId="25E5812A" w14:textId="41BE8B1D" w:rsidR="00AC4218" w:rsidRPr="00AC4218" w:rsidRDefault="00AC4218" w:rsidP="00AC4218">
            <w:pPr>
              <w:pStyle w:val="TableTextCentred"/>
              <w:cnfStyle w:val="000000100000" w:firstRow="0" w:lastRow="0" w:firstColumn="0" w:lastColumn="0" w:oddVBand="0" w:evenVBand="0" w:oddHBand="1" w:evenHBand="0" w:firstRowFirstColumn="0" w:firstRowLastColumn="0" w:lastRowFirstColumn="0" w:lastRowLastColumn="0"/>
            </w:pPr>
            <w:r w:rsidRPr="00AC4218">
              <w:t>Not applicable</w:t>
            </w:r>
          </w:p>
        </w:tc>
        <w:tc>
          <w:tcPr>
            <w:tcW w:w="1985" w:type="dxa"/>
          </w:tcPr>
          <w:p w14:paraId="1B04E53A" w14:textId="42A9F92B" w:rsidR="00AC4218" w:rsidRPr="00AC4218" w:rsidRDefault="00AC4218" w:rsidP="00AC4218">
            <w:pPr>
              <w:pStyle w:val="TableTextCentred"/>
              <w:cnfStyle w:val="000000100000" w:firstRow="0" w:lastRow="0" w:firstColumn="0" w:lastColumn="0" w:oddVBand="0" w:evenVBand="0" w:oddHBand="1" w:evenHBand="0" w:firstRowFirstColumn="0" w:firstRowLastColumn="0" w:lastRowFirstColumn="0" w:lastRowLastColumn="0"/>
            </w:pPr>
            <w:r w:rsidRPr="00AC4218">
              <w:t>0.5 hours</w:t>
            </w:r>
          </w:p>
          <w:p w14:paraId="7098F342" w14:textId="5F766447" w:rsidR="00AC4218" w:rsidRPr="00AC4218" w:rsidRDefault="00AC4218" w:rsidP="00AC4218">
            <w:pPr>
              <w:pStyle w:val="TableTextCentred"/>
              <w:cnfStyle w:val="000000100000" w:firstRow="0" w:lastRow="0" w:firstColumn="0" w:lastColumn="0" w:oddVBand="0" w:evenVBand="0" w:oddHBand="1" w:evenHBand="0" w:firstRowFirstColumn="0" w:firstRowLastColumn="0" w:lastRowFirstColumn="0" w:lastRowLastColumn="0"/>
            </w:pPr>
            <w:r w:rsidRPr="00AC4218">
              <w:t>$25.00</w:t>
            </w:r>
          </w:p>
        </w:tc>
        <w:tc>
          <w:tcPr>
            <w:cnfStyle w:val="000100000000" w:firstRow="0" w:lastRow="0" w:firstColumn="0" w:lastColumn="1" w:oddVBand="0" w:evenVBand="0" w:oddHBand="0" w:evenHBand="0" w:firstRowFirstColumn="0" w:firstRowLastColumn="0" w:lastRowFirstColumn="0" w:lastRowLastColumn="0"/>
            <w:tcW w:w="1984" w:type="dxa"/>
            <w:tcBorders>
              <w:right w:val="single" w:sz="4" w:space="0" w:color="005A9F" w:themeColor="text2"/>
            </w:tcBorders>
          </w:tcPr>
          <w:p w14:paraId="2F474604" w14:textId="4A62CF14" w:rsidR="00AC4218" w:rsidRPr="00843575" w:rsidRDefault="00AC4218" w:rsidP="00AC4218">
            <w:pPr>
              <w:pStyle w:val="TableTextCentred"/>
              <w:rPr>
                <w:b w:val="0"/>
              </w:rPr>
            </w:pPr>
            <w:r w:rsidRPr="00843575">
              <w:rPr>
                <w:b w:val="0"/>
              </w:rPr>
              <w:t>0.5 hours</w:t>
            </w:r>
          </w:p>
          <w:p w14:paraId="36B9245C" w14:textId="71BC12D3" w:rsidR="00AC4218" w:rsidRPr="00843575" w:rsidRDefault="00AC4218" w:rsidP="00AC4218">
            <w:pPr>
              <w:pStyle w:val="TableTextCentred"/>
              <w:rPr>
                <w:b w:val="0"/>
              </w:rPr>
            </w:pPr>
            <w:r w:rsidRPr="00843575">
              <w:rPr>
                <w:b w:val="0"/>
              </w:rPr>
              <w:t>$25.00</w:t>
            </w:r>
          </w:p>
        </w:tc>
      </w:tr>
      <w:tr w:rsidR="00AC4218" w:rsidRPr="00AC4218" w14:paraId="4BA885A9" w14:textId="77777777" w:rsidTr="009A11F7">
        <w:tc>
          <w:tcPr>
            <w:cnfStyle w:val="001000000000" w:firstRow="0" w:lastRow="0" w:firstColumn="1" w:lastColumn="0" w:oddVBand="0" w:evenVBand="0" w:oddHBand="0" w:evenHBand="0" w:firstRowFirstColumn="0" w:firstRowLastColumn="0" w:lastRowFirstColumn="0" w:lastRowLastColumn="0"/>
            <w:tcW w:w="2977" w:type="dxa"/>
            <w:tcBorders>
              <w:right w:val="single" w:sz="4" w:space="0" w:color="005A9F" w:themeColor="text2"/>
            </w:tcBorders>
          </w:tcPr>
          <w:p w14:paraId="29F8A1C2" w14:textId="77777777" w:rsidR="00AC4218" w:rsidRPr="00AC4218" w:rsidRDefault="00AC4218" w:rsidP="00AC4218">
            <w:pPr>
              <w:pStyle w:val="TableText"/>
            </w:pPr>
            <w:r w:rsidRPr="00AC4218">
              <w:t xml:space="preserve">ACNA training </w:t>
            </w:r>
          </w:p>
        </w:tc>
        <w:tc>
          <w:tcPr>
            <w:tcW w:w="2126" w:type="dxa"/>
            <w:tcBorders>
              <w:left w:val="single" w:sz="4" w:space="0" w:color="005A9F" w:themeColor="text2"/>
            </w:tcBorders>
          </w:tcPr>
          <w:p w14:paraId="42625BFB" w14:textId="45EBAD2E" w:rsidR="00AC4218" w:rsidRPr="00AC4218" w:rsidRDefault="00AC4218" w:rsidP="00AC4218">
            <w:pPr>
              <w:pStyle w:val="TableTextCentred"/>
              <w:cnfStyle w:val="000000000000" w:firstRow="0" w:lastRow="0" w:firstColumn="0" w:lastColumn="0" w:oddVBand="0" w:evenVBand="0" w:oddHBand="0" w:evenHBand="0" w:firstRowFirstColumn="0" w:firstRowLastColumn="0" w:lastRowFirstColumn="0" w:lastRowLastColumn="0"/>
            </w:pPr>
            <w:r w:rsidRPr="00AC4218">
              <w:t>Not applicable</w:t>
            </w:r>
          </w:p>
        </w:tc>
        <w:tc>
          <w:tcPr>
            <w:tcW w:w="1985" w:type="dxa"/>
          </w:tcPr>
          <w:p w14:paraId="57A68424" w14:textId="3E94FF78" w:rsidR="00AC4218" w:rsidRPr="00AC4218" w:rsidRDefault="00890D5E" w:rsidP="00890D5E">
            <w:pPr>
              <w:pStyle w:val="TableTextCentred"/>
              <w:cnfStyle w:val="000000000000" w:firstRow="0" w:lastRow="0" w:firstColumn="0" w:lastColumn="0" w:oddVBand="0" w:evenVBand="0" w:oddHBand="0" w:evenHBand="0" w:firstRowFirstColumn="0" w:firstRowLastColumn="0" w:lastRowFirstColumn="0" w:lastRowLastColumn="0"/>
            </w:pPr>
            <w:r>
              <w:t xml:space="preserve">0.1 </w:t>
            </w:r>
            <w:r w:rsidR="00AC4218" w:rsidRPr="00AC4218">
              <w:t>hours</w:t>
            </w:r>
          </w:p>
          <w:p w14:paraId="526F711E" w14:textId="6EDBA9BF" w:rsidR="00AC4218" w:rsidRPr="00AC4218" w:rsidRDefault="00AC4218" w:rsidP="00AC4218">
            <w:pPr>
              <w:pStyle w:val="TableTextCentred"/>
              <w:cnfStyle w:val="000000000000" w:firstRow="0" w:lastRow="0" w:firstColumn="0" w:lastColumn="0" w:oddVBand="0" w:evenVBand="0" w:oddHBand="0" w:evenHBand="0" w:firstRowFirstColumn="0" w:firstRowLastColumn="0" w:lastRowFirstColumn="0" w:lastRowLastColumn="0"/>
            </w:pPr>
            <w:r w:rsidRPr="00AC4218">
              <w:t>$12.92</w:t>
            </w:r>
          </w:p>
        </w:tc>
        <w:tc>
          <w:tcPr>
            <w:cnfStyle w:val="000100000000" w:firstRow="0" w:lastRow="0" w:firstColumn="0" w:lastColumn="1" w:oddVBand="0" w:evenVBand="0" w:oddHBand="0" w:evenHBand="0" w:firstRowFirstColumn="0" w:firstRowLastColumn="0" w:lastRowFirstColumn="0" w:lastRowLastColumn="0"/>
            <w:tcW w:w="1984" w:type="dxa"/>
            <w:tcBorders>
              <w:right w:val="single" w:sz="4" w:space="0" w:color="005A9F" w:themeColor="text2"/>
            </w:tcBorders>
          </w:tcPr>
          <w:p w14:paraId="5430DD19" w14:textId="467EDB7E" w:rsidR="00AC4218" w:rsidRPr="00843575" w:rsidRDefault="00890D5E" w:rsidP="00890D5E">
            <w:pPr>
              <w:pStyle w:val="TableTextCentred"/>
              <w:rPr>
                <w:b w:val="0"/>
              </w:rPr>
            </w:pPr>
            <w:r w:rsidRPr="00843575">
              <w:rPr>
                <w:b w:val="0"/>
              </w:rPr>
              <w:t xml:space="preserve">0.1 </w:t>
            </w:r>
            <w:r w:rsidR="00AC4218" w:rsidRPr="00843575">
              <w:rPr>
                <w:b w:val="0"/>
              </w:rPr>
              <w:t>hours</w:t>
            </w:r>
          </w:p>
          <w:p w14:paraId="185369F0" w14:textId="29A41E74" w:rsidR="00AC4218" w:rsidRPr="00843575" w:rsidRDefault="00AC4218" w:rsidP="00AC4218">
            <w:pPr>
              <w:pStyle w:val="TableTextCentred"/>
              <w:rPr>
                <w:b w:val="0"/>
              </w:rPr>
            </w:pPr>
            <w:r w:rsidRPr="00843575">
              <w:rPr>
                <w:b w:val="0"/>
              </w:rPr>
              <w:t>$12.92</w:t>
            </w:r>
          </w:p>
        </w:tc>
      </w:tr>
      <w:tr w:rsidR="00AC4218" w:rsidRPr="00AC4218" w14:paraId="3ECDE942" w14:textId="77777777" w:rsidTr="009A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bottom w:val="single" w:sz="4" w:space="0" w:color="005A9F" w:themeColor="text2"/>
              <w:right w:val="single" w:sz="4" w:space="0" w:color="005A9F" w:themeColor="text2"/>
            </w:tcBorders>
          </w:tcPr>
          <w:p w14:paraId="1B1C93BE" w14:textId="77777777" w:rsidR="00AC4218" w:rsidRPr="00AC4218" w:rsidRDefault="00AC4218" w:rsidP="00AC4218">
            <w:pPr>
              <w:pStyle w:val="TableText"/>
            </w:pPr>
            <w:r w:rsidRPr="00AC4218">
              <w:t>RAS mentors</w:t>
            </w:r>
          </w:p>
        </w:tc>
        <w:tc>
          <w:tcPr>
            <w:tcW w:w="2126" w:type="dxa"/>
            <w:tcBorders>
              <w:left w:val="single" w:sz="4" w:space="0" w:color="005A9F" w:themeColor="text2"/>
              <w:bottom w:val="single" w:sz="4" w:space="0" w:color="005A9F" w:themeColor="text2"/>
            </w:tcBorders>
          </w:tcPr>
          <w:p w14:paraId="325C905A" w14:textId="7D5F88C9" w:rsidR="00AC4218" w:rsidRPr="00AC4218" w:rsidRDefault="00AC4218" w:rsidP="00AC4218">
            <w:pPr>
              <w:pStyle w:val="TableTextCentred"/>
              <w:cnfStyle w:val="000000100000" w:firstRow="0" w:lastRow="0" w:firstColumn="0" w:lastColumn="0" w:oddVBand="0" w:evenVBand="0" w:oddHBand="1" w:evenHBand="0" w:firstRowFirstColumn="0" w:firstRowLastColumn="0" w:lastRowFirstColumn="0" w:lastRowLastColumn="0"/>
            </w:pPr>
            <w:r w:rsidRPr="00AC4218">
              <w:t>Not applicable</w:t>
            </w:r>
          </w:p>
        </w:tc>
        <w:tc>
          <w:tcPr>
            <w:tcW w:w="1985" w:type="dxa"/>
            <w:tcBorders>
              <w:bottom w:val="single" w:sz="4" w:space="0" w:color="005A9F" w:themeColor="text2"/>
            </w:tcBorders>
          </w:tcPr>
          <w:p w14:paraId="10F54BEE" w14:textId="2D58CA88" w:rsidR="00AC4218" w:rsidRPr="00AC4218" w:rsidRDefault="00AC4218" w:rsidP="00AC4218">
            <w:pPr>
              <w:pStyle w:val="TableTextCentred"/>
              <w:cnfStyle w:val="000000100000" w:firstRow="0" w:lastRow="0" w:firstColumn="0" w:lastColumn="0" w:oddVBand="0" w:evenVBand="0" w:oddHBand="1" w:evenHBand="0" w:firstRowFirstColumn="0" w:firstRowLastColumn="0" w:lastRowFirstColumn="0" w:lastRowLastColumn="0"/>
            </w:pPr>
            <w:r w:rsidRPr="00AC4218">
              <w:t>0.25 hours</w:t>
            </w:r>
          </w:p>
          <w:p w14:paraId="241AAC9B" w14:textId="259F7C28" w:rsidR="00AC4218" w:rsidRPr="00AC4218" w:rsidRDefault="00AC4218" w:rsidP="00AC4218">
            <w:pPr>
              <w:pStyle w:val="TableTextCentred"/>
              <w:cnfStyle w:val="000000100000" w:firstRow="0" w:lastRow="0" w:firstColumn="0" w:lastColumn="0" w:oddVBand="0" w:evenVBand="0" w:oddHBand="1" w:evenHBand="0" w:firstRowFirstColumn="0" w:firstRowLastColumn="0" w:lastRowFirstColumn="0" w:lastRowLastColumn="0"/>
            </w:pPr>
            <w:r w:rsidRPr="00AC4218">
              <w:t>$13.39</w:t>
            </w:r>
          </w:p>
        </w:tc>
        <w:tc>
          <w:tcPr>
            <w:cnfStyle w:val="000100000000" w:firstRow="0" w:lastRow="0" w:firstColumn="0" w:lastColumn="1" w:oddVBand="0" w:evenVBand="0" w:oddHBand="0" w:evenHBand="0" w:firstRowFirstColumn="0" w:firstRowLastColumn="0" w:lastRowFirstColumn="0" w:lastRowLastColumn="0"/>
            <w:tcW w:w="1984" w:type="dxa"/>
            <w:tcBorders>
              <w:bottom w:val="single" w:sz="4" w:space="0" w:color="005A9F" w:themeColor="text2"/>
              <w:right w:val="single" w:sz="4" w:space="0" w:color="005A9F" w:themeColor="text2"/>
            </w:tcBorders>
          </w:tcPr>
          <w:p w14:paraId="38ACF9AB" w14:textId="77237E05" w:rsidR="00AC4218" w:rsidRPr="00843575" w:rsidRDefault="00AC4218" w:rsidP="00AC4218">
            <w:pPr>
              <w:pStyle w:val="TableTextCentred"/>
              <w:rPr>
                <w:b w:val="0"/>
              </w:rPr>
            </w:pPr>
            <w:r w:rsidRPr="00843575">
              <w:rPr>
                <w:b w:val="0"/>
              </w:rPr>
              <w:t>0.25 hours</w:t>
            </w:r>
          </w:p>
          <w:p w14:paraId="2E5C7CF8" w14:textId="4AEFB822" w:rsidR="00AC4218" w:rsidRPr="00843575" w:rsidRDefault="00AC4218" w:rsidP="00AC4218">
            <w:pPr>
              <w:pStyle w:val="TableTextCentred"/>
              <w:rPr>
                <w:b w:val="0"/>
              </w:rPr>
            </w:pPr>
            <w:r w:rsidRPr="00843575">
              <w:rPr>
                <w:b w:val="0"/>
              </w:rPr>
              <w:t>$13.39</w:t>
            </w:r>
          </w:p>
        </w:tc>
      </w:tr>
      <w:tr w:rsidR="00AC4218" w:rsidRPr="00AC4218" w14:paraId="5658D75D" w14:textId="77777777" w:rsidTr="009A11F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right w:val="single" w:sz="4" w:space="0" w:color="005A9F" w:themeColor="text2"/>
            </w:tcBorders>
            <w:shd w:val="clear" w:color="auto" w:fill="E2F4FF" w:themeFill="background2" w:themeFillTint="33"/>
          </w:tcPr>
          <w:p w14:paraId="7C7A6822" w14:textId="77777777" w:rsidR="00AC4218" w:rsidRPr="00AC4218" w:rsidRDefault="00AC4218" w:rsidP="00AC4218">
            <w:pPr>
              <w:pStyle w:val="TableText"/>
            </w:pPr>
            <w:r w:rsidRPr="00AC4218">
              <w:t>Total cost per assessment</w:t>
            </w:r>
          </w:p>
        </w:tc>
        <w:tc>
          <w:tcPr>
            <w:tcW w:w="2126" w:type="dxa"/>
            <w:tcBorders>
              <w:left w:val="single" w:sz="4" w:space="0" w:color="005A9F" w:themeColor="text2"/>
            </w:tcBorders>
            <w:shd w:val="clear" w:color="auto" w:fill="E2F4FF" w:themeFill="background2" w:themeFillTint="33"/>
          </w:tcPr>
          <w:p w14:paraId="7EF9D469" w14:textId="1C81B9A4" w:rsidR="00AC4218" w:rsidRPr="00AC4218" w:rsidRDefault="00AC4218" w:rsidP="00AC4218">
            <w:pPr>
              <w:pStyle w:val="TableTextCentred"/>
              <w:cnfStyle w:val="010000000000" w:firstRow="0" w:lastRow="1" w:firstColumn="0" w:lastColumn="0" w:oddVBand="0" w:evenVBand="0" w:oddHBand="0" w:evenHBand="0" w:firstRowFirstColumn="0" w:firstRowLastColumn="0" w:lastRowFirstColumn="0" w:lastRowLastColumn="0"/>
            </w:pPr>
            <w:r w:rsidRPr="00AC4218">
              <w:t>$400.00</w:t>
            </w:r>
          </w:p>
        </w:tc>
        <w:tc>
          <w:tcPr>
            <w:tcW w:w="1985" w:type="dxa"/>
            <w:shd w:val="clear" w:color="auto" w:fill="E2F4FF" w:themeFill="background2" w:themeFillTint="33"/>
          </w:tcPr>
          <w:p w14:paraId="5156CE48" w14:textId="37BB84E5" w:rsidR="00AC4218" w:rsidRPr="00AC4218" w:rsidRDefault="00AC4218" w:rsidP="00AC4218">
            <w:pPr>
              <w:pStyle w:val="TableTextCentred"/>
              <w:cnfStyle w:val="010000000000" w:firstRow="0" w:lastRow="1" w:firstColumn="0" w:lastColumn="0" w:oddVBand="0" w:evenVBand="0" w:oddHBand="0" w:evenHBand="0" w:firstRowFirstColumn="0" w:firstRowLastColumn="0" w:lastRowFirstColumn="0" w:lastRowLastColumn="0"/>
            </w:pPr>
            <w:r w:rsidRPr="00AC4218">
              <w:t>$451.31</w:t>
            </w:r>
          </w:p>
        </w:tc>
        <w:tc>
          <w:tcPr>
            <w:cnfStyle w:val="000100000000" w:firstRow="0" w:lastRow="0" w:firstColumn="0" w:lastColumn="1" w:oddVBand="0" w:evenVBand="0" w:oddHBand="0" w:evenHBand="0" w:firstRowFirstColumn="0" w:firstRowLastColumn="0" w:lastRowFirstColumn="0" w:lastRowLastColumn="0"/>
            <w:tcW w:w="1984" w:type="dxa"/>
            <w:tcBorders>
              <w:right w:val="single" w:sz="4" w:space="0" w:color="005A9F" w:themeColor="text2"/>
            </w:tcBorders>
            <w:shd w:val="clear" w:color="auto" w:fill="E2F4FF" w:themeFill="background2" w:themeFillTint="33"/>
          </w:tcPr>
          <w:p w14:paraId="0A349007" w14:textId="2FE62780" w:rsidR="00AC4218" w:rsidRPr="00AC4218" w:rsidRDefault="00AC4218" w:rsidP="00AC4218">
            <w:pPr>
              <w:pStyle w:val="TableTextCentred"/>
            </w:pPr>
            <w:r w:rsidRPr="00AC4218">
              <w:t>$51.31</w:t>
            </w:r>
          </w:p>
        </w:tc>
      </w:tr>
    </w:tbl>
    <w:p w14:paraId="6C6477B7" w14:textId="028F3536" w:rsidR="000C61AF" w:rsidRPr="00CF77C8" w:rsidRDefault="000C61AF" w:rsidP="000C76F0">
      <w:pPr>
        <w:pStyle w:val="Heading3numbered"/>
        <w:numPr>
          <w:ilvl w:val="2"/>
          <w:numId w:val="44"/>
        </w:numPr>
      </w:pPr>
      <w:bookmarkStart w:id="248" w:name="_Toc56156246"/>
      <w:bookmarkStart w:id="249" w:name="_Ref58241253"/>
      <w:bookmarkStart w:id="250" w:name="_Toc59465418"/>
      <w:bookmarkEnd w:id="246"/>
      <w:r>
        <w:t>Total cost – assessment and CHSP services</w:t>
      </w:r>
      <w:bookmarkEnd w:id="248"/>
      <w:r>
        <w:t xml:space="preserve"> for new clients</w:t>
      </w:r>
      <w:bookmarkEnd w:id="249"/>
      <w:bookmarkEnd w:id="250"/>
    </w:p>
    <w:p w14:paraId="65518E5B" w14:textId="468FBD7C" w:rsidR="000C61AF" w:rsidRDefault="004A67B0" w:rsidP="00B14A0C">
      <w:pPr>
        <w:pStyle w:val="Paragraph"/>
        <w:rPr>
          <w:lang w:eastAsia="en-AU"/>
        </w:rPr>
      </w:pPr>
      <w:r>
        <w:rPr>
          <w:lang w:eastAsia="en-AU"/>
        </w:rPr>
        <w:t>F</w:t>
      </w:r>
      <w:r w:rsidR="000C61AF">
        <w:rPr>
          <w:lang w:eastAsia="en-AU"/>
        </w:rPr>
        <w:t xml:space="preserve">or new clients receiving a RAS assessment, </w:t>
      </w:r>
      <w:r>
        <w:rPr>
          <w:lang w:eastAsia="en-AU"/>
        </w:rPr>
        <w:t xml:space="preserve">the cost of the trial model and of the traditional model </w:t>
      </w:r>
      <w:r w:rsidR="000C61AF">
        <w:rPr>
          <w:lang w:eastAsia="en-AU"/>
        </w:rPr>
        <w:t>were estimated and compared nationally (rest of country) over a three-year time horizon. Rest of country excludes WA, VIC, trial and control RAS regions.</w:t>
      </w:r>
    </w:p>
    <w:p w14:paraId="04CF2209" w14:textId="77777777" w:rsidR="000C61AF" w:rsidRDefault="000C61AF" w:rsidP="00BE03F9">
      <w:pPr>
        <w:pStyle w:val="ParaKeep"/>
      </w:pPr>
      <w:r>
        <w:t>Costs comprise:</w:t>
      </w:r>
    </w:p>
    <w:p w14:paraId="1959791B" w14:textId="5A609794" w:rsidR="000C61AF" w:rsidRPr="00BE03F9" w:rsidRDefault="000C61AF" w:rsidP="00F94A34">
      <w:pPr>
        <w:pStyle w:val="Bullet1"/>
      </w:pPr>
      <w:r w:rsidRPr="00BE03F9">
        <w:t>assessment cost, including ongoing assessor training and mentoring</w:t>
      </w:r>
      <w:r w:rsidR="00A1597F">
        <w:t>.</w:t>
      </w:r>
    </w:p>
    <w:p w14:paraId="67FF2C1D" w14:textId="13CFF97A" w:rsidR="008D242A" w:rsidRPr="00BE03F9" w:rsidRDefault="000C61AF" w:rsidP="00F94A34">
      <w:pPr>
        <w:pStyle w:val="Bullet1"/>
      </w:pPr>
      <w:r w:rsidRPr="00BE03F9">
        <w:t>cost of CHSP services provided subsequent to an assessment</w:t>
      </w:r>
      <w:r w:rsidR="00A1597F">
        <w:t>.</w:t>
      </w:r>
    </w:p>
    <w:p w14:paraId="5F452BE5" w14:textId="77777777" w:rsidR="008D242A" w:rsidRDefault="000C61AF" w:rsidP="00F94A34">
      <w:pPr>
        <w:pStyle w:val="Bullet1"/>
      </w:pPr>
      <w:r w:rsidRPr="00BE03F9">
        <w:t>transitional costs in the first year, associated with training and embedding the trial model into RAS</w:t>
      </w:r>
      <w:r>
        <w:t xml:space="preserve"> organisations nationally.</w:t>
      </w:r>
    </w:p>
    <w:p w14:paraId="78A73701" w14:textId="434C4022" w:rsidR="000C61AF" w:rsidRDefault="000C61AF" w:rsidP="00B14A0C">
      <w:pPr>
        <w:pStyle w:val="Paragraph"/>
        <w:rPr>
          <w:lang w:eastAsia="en-AU"/>
        </w:rPr>
      </w:pPr>
      <w:r>
        <w:rPr>
          <w:lang w:eastAsia="en-AU"/>
        </w:rPr>
        <w:t>Assessment and CHSP service utilisation and costs were derived from the My Aged Care and DEX service utilisation data for the trial period.</w:t>
      </w:r>
    </w:p>
    <w:p w14:paraId="41F62709" w14:textId="77777777" w:rsidR="000C61AF" w:rsidRDefault="000C61AF" w:rsidP="00BE03F9">
      <w:pPr>
        <w:pStyle w:val="ParaKeep"/>
      </w:pPr>
      <w:r>
        <w:lastRenderedPageBreak/>
        <w:t>It was calculated that the ongoing total annual costs are similar under</w:t>
      </w:r>
      <w:r w:rsidRPr="00FB2399">
        <w:t xml:space="preserve"> </w:t>
      </w:r>
      <w:r>
        <w:t>both models. For year 1:</w:t>
      </w:r>
    </w:p>
    <w:p w14:paraId="292026BE" w14:textId="421F0FCD" w:rsidR="000C61AF" w:rsidRDefault="000C61AF" w:rsidP="00F94A34">
      <w:pPr>
        <w:pStyle w:val="Bullet1"/>
      </w:pPr>
      <w:r>
        <w:t>Assessment costs total $26.9</w:t>
      </w:r>
      <w:r w:rsidR="00BE03F9">
        <w:t> million</w:t>
      </w:r>
      <w:r>
        <w:t xml:space="preserve"> under the traditional model (</w:t>
      </w:r>
      <w:r>
        <w:fldChar w:fldCharType="begin"/>
      </w:r>
      <w:r>
        <w:instrText xml:space="preserve"> REF _Ref56100356 \h </w:instrText>
      </w:r>
      <w:r w:rsidR="00BE03F9">
        <w:instrText xml:space="preserve"> \* MERGEFORMAT </w:instrText>
      </w:r>
      <w:r>
        <w:fldChar w:fldCharType="separate"/>
      </w:r>
      <w:r w:rsidR="00323B97">
        <w:t>Table 2</w:t>
      </w:r>
      <w:r w:rsidR="00323B97">
        <w:noBreakHyphen/>
        <w:t>18</w:t>
      </w:r>
      <w:r>
        <w:fldChar w:fldCharType="end"/>
      </w:r>
      <w:r>
        <w:t>) and $30.3</w:t>
      </w:r>
      <w:r w:rsidR="00BE03F9">
        <w:t> million</w:t>
      </w:r>
      <w:r>
        <w:t xml:space="preserve"> under the trial model (</w:t>
      </w:r>
      <w:r w:rsidR="002B2401" w:rsidRPr="002B2401">
        <w:fldChar w:fldCharType="begin"/>
      </w:r>
      <w:r w:rsidR="002B2401" w:rsidRPr="002B2401">
        <w:instrText xml:space="preserve"> REF _Ref61446865 \h </w:instrText>
      </w:r>
      <w:r w:rsidR="002B2401">
        <w:instrText xml:space="preserve"> \* MERGEFORMAT </w:instrText>
      </w:r>
      <w:r w:rsidR="002B2401" w:rsidRPr="002B2401">
        <w:fldChar w:fldCharType="separate"/>
      </w:r>
      <w:r w:rsidR="00323B97">
        <w:t>Table 2</w:t>
      </w:r>
      <w:r w:rsidR="00323B97">
        <w:noBreakHyphen/>
        <w:t>19</w:t>
      </w:r>
      <w:r w:rsidR="002B2401" w:rsidRPr="002B2401">
        <w:fldChar w:fldCharType="end"/>
      </w:r>
      <w:r w:rsidRPr="002B2401">
        <w:t>), an</w:t>
      </w:r>
      <w:r>
        <w:t xml:space="preserve"> increase of $3.4</w:t>
      </w:r>
      <w:r w:rsidR="00BE03F9">
        <w:t> million</w:t>
      </w:r>
      <w:r>
        <w:t xml:space="preserve"> (12.6%)</w:t>
      </w:r>
      <w:r w:rsidR="00431677">
        <w:t xml:space="preserve"> for the trial model</w:t>
      </w:r>
      <w:r>
        <w:t>.</w:t>
      </w:r>
    </w:p>
    <w:p w14:paraId="78447703" w14:textId="41C62817" w:rsidR="000C61AF" w:rsidRDefault="000C61AF" w:rsidP="00F94A34">
      <w:pPr>
        <w:pStyle w:val="Bullet1"/>
      </w:pPr>
      <w:r>
        <w:t>CHSP costs total $148.2</w:t>
      </w:r>
      <w:r w:rsidR="00BE03F9">
        <w:t> million</w:t>
      </w:r>
      <w:r>
        <w:t xml:space="preserve"> under the traditional model (</w:t>
      </w:r>
      <w:r>
        <w:fldChar w:fldCharType="begin"/>
      </w:r>
      <w:r>
        <w:instrText xml:space="preserve"> REF _Ref56100356 \h </w:instrText>
      </w:r>
      <w:r w:rsidR="00BE03F9">
        <w:instrText xml:space="preserve"> \* MERGEFORMAT </w:instrText>
      </w:r>
      <w:r>
        <w:fldChar w:fldCharType="separate"/>
      </w:r>
      <w:r w:rsidR="00323B97">
        <w:t>Table 2</w:t>
      </w:r>
      <w:r w:rsidR="00323B97">
        <w:noBreakHyphen/>
        <w:t>18</w:t>
      </w:r>
      <w:r>
        <w:fldChar w:fldCharType="end"/>
      </w:r>
      <w:r>
        <w:t>) and $138.4</w:t>
      </w:r>
      <w:r w:rsidR="00BE03F9">
        <w:t> million</w:t>
      </w:r>
      <w:r>
        <w:t xml:space="preserve"> under the trial model (</w:t>
      </w:r>
      <w:r w:rsidR="001719F1">
        <w:rPr>
          <w:highlight w:val="yellow"/>
        </w:rPr>
        <w:fldChar w:fldCharType="begin"/>
      </w:r>
      <w:r w:rsidR="001719F1">
        <w:instrText xml:space="preserve"> REF _Ref61446865 \h </w:instrText>
      </w:r>
      <w:r w:rsidR="00BE03F9">
        <w:rPr>
          <w:highlight w:val="yellow"/>
        </w:rPr>
        <w:instrText xml:space="preserve"> \* MERGEFORMAT </w:instrText>
      </w:r>
      <w:r w:rsidR="001719F1">
        <w:rPr>
          <w:highlight w:val="yellow"/>
        </w:rPr>
      </w:r>
      <w:r w:rsidR="001719F1">
        <w:rPr>
          <w:highlight w:val="yellow"/>
        </w:rPr>
        <w:fldChar w:fldCharType="separate"/>
      </w:r>
      <w:r w:rsidR="00323B97">
        <w:t>Table 2</w:t>
      </w:r>
      <w:r w:rsidR="00323B97">
        <w:noBreakHyphen/>
        <w:t>19</w:t>
      </w:r>
      <w:r w:rsidR="001719F1">
        <w:rPr>
          <w:highlight w:val="yellow"/>
        </w:rPr>
        <w:fldChar w:fldCharType="end"/>
      </w:r>
      <w:r>
        <w:t>), a reduction of $9.8</w:t>
      </w:r>
      <w:r w:rsidR="00BE03F9">
        <w:t> million</w:t>
      </w:r>
      <w:r>
        <w:t xml:space="preserve"> (6.6%</w:t>
      </w:r>
      <w:r w:rsidR="00431677">
        <w:t>) for the trial model</w:t>
      </w:r>
      <w:r>
        <w:t>.</w:t>
      </w:r>
    </w:p>
    <w:p w14:paraId="75969869" w14:textId="06C62B2A" w:rsidR="000C61AF" w:rsidRDefault="000C61AF" w:rsidP="00F94A34">
      <w:pPr>
        <w:pStyle w:val="Bullet1"/>
      </w:pPr>
      <w:r>
        <w:t>Transitional ‘once off’ assessment costs total $12.5</w:t>
      </w:r>
      <w:r w:rsidR="00BE03F9">
        <w:t> million</w:t>
      </w:r>
      <w:r>
        <w:t xml:space="preserve"> for the trial model.</w:t>
      </w:r>
    </w:p>
    <w:p w14:paraId="2D61EAC2" w14:textId="5E00A043" w:rsidR="000C61AF" w:rsidRDefault="000C61AF" w:rsidP="00B14A0C">
      <w:pPr>
        <w:pStyle w:val="Paragraph"/>
      </w:pPr>
      <w:r>
        <w:t>In total</w:t>
      </w:r>
      <w:r w:rsidRPr="001253B5">
        <w:t xml:space="preserve"> </w:t>
      </w:r>
      <w:r>
        <w:t>(</w:t>
      </w:r>
      <w:r>
        <w:fldChar w:fldCharType="begin"/>
      </w:r>
      <w:r>
        <w:instrText xml:space="preserve"> REF _Ref56179822 \h </w:instrText>
      </w:r>
      <w:r>
        <w:fldChar w:fldCharType="separate"/>
      </w:r>
      <w:r w:rsidR="00323B97">
        <w:t>Table </w:t>
      </w:r>
      <w:r w:rsidR="00323B97">
        <w:rPr>
          <w:noProof/>
        </w:rPr>
        <w:t>2</w:t>
      </w:r>
      <w:r w:rsidR="00323B97">
        <w:noBreakHyphen/>
      </w:r>
      <w:r w:rsidR="00323B97">
        <w:rPr>
          <w:noProof/>
        </w:rPr>
        <w:t>20</w:t>
      </w:r>
      <w:r>
        <w:fldChar w:fldCharType="end"/>
      </w:r>
      <w:r>
        <w:t xml:space="preserve">), the </w:t>
      </w:r>
      <w:r w:rsidRPr="001253B5">
        <w:t>trial model is $6.</w:t>
      </w:r>
      <w:r>
        <w:t>2</w:t>
      </w:r>
      <w:r w:rsidR="00BE03F9">
        <w:t> million</w:t>
      </w:r>
      <w:r>
        <w:t xml:space="preserve"> more costly (</w:t>
      </w:r>
      <w:r w:rsidRPr="001253B5">
        <w:t>3.</w:t>
      </w:r>
      <w:r>
        <w:t>5</w:t>
      </w:r>
      <w:r w:rsidRPr="001253B5">
        <w:t>%</w:t>
      </w:r>
      <w:r>
        <w:t xml:space="preserve"> of </w:t>
      </w:r>
      <w:r w:rsidRPr="001253B5">
        <w:t>$178.6</w:t>
      </w:r>
      <w:r w:rsidR="00BE03F9">
        <w:t> million</w:t>
      </w:r>
      <w:r w:rsidRPr="001253B5">
        <w:t>)</w:t>
      </w:r>
      <w:r>
        <w:t>, however excluding $12.5</w:t>
      </w:r>
      <w:r w:rsidR="00BE03F9">
        <w:t> million</w:t>
      </w:r>
      <w:r>
        <w:t xml:space="preserve"> ‘once off’</w:t>
      </w:r>
      <w:r w:rsidRPr="001253B5">
        <w:t xml:space="preserve"> </w:t>
      </w:r>
      <w:r>
        <w:t>transition costs, the trial model is</w:t>
      </w:r>
      <w:r w:rsidRPr="001253B5">
        <w:t xml:space="preserve"> </w:t>
      </w:r>
      <w:r>
        <w:t>$6.3</w:t>
      </w:r>
      <w:r w:rsidR="00BE03F9">
        <w:t> million</w:t>
      </w:r>
      <w:r>
        <w:t xml:space="preserve"> less costly than the traditional model, and this continues into years 2 and 3 ($6.7</w:t>
      </w:r>
      <w:r w:rsidR="00BE03F9">
        <w:t> million</w:t>
      </w:r>
      <w:r>
        <w:t xml:space="preserve"> and $6.9</w:t>
      </w:r>
      <w:r w:rsidR="00BE03F9">
        <w:t> million</w:t>
      </w:r>
      <w:r>
        <w:t xml:space="preserve"> less costly).</w:t>
      </w:r>
    </w:p>
    <w:p w14:paraId="2077DCA2" w14:textId="77777777" w:rsidR="000C61AF" w:rsidRDefault="000C61AF" w:rsidP="00B14A0C">
      <w:pPr>
        <w:pStyle w:val="Paragraph"/>
      </w:pPr>
      <w:r>
        <w:t>Savings in CHSP services under the trial model involve several factors. Most significantly, more clients received no CHSP services following trial model assessment, than for traditional model assessments.</w:t>
      </w:r>
    </w:p>
    <w:p w14:paraId="3158099F" w14:textId="77777777" w:rsidR="000C61AF" w:rsidRDefault="000C61AF" w:rsidP="00B14A0C">
      <w:pPr>
        <w:pStyle w:val="Paragraph"/>
      </w:pPr>
      <w:r>
        <w:t xml:space="preserve">For </w:t>
      </w:r>
      <w:r w:rsidRPr="008A0D15">
        <w:t>client</w:t>
      </w:r>
      <w:r>
        <w:t>s</w:t>
      </w:r>
      <w:r w:rsidRPr="008A0D15">
        <w:t xml:space="preserve"> who received services</w:t>
      </w:r>
      <w:r>
        <w:t>, t</w:t>
      </w:r>
      <w:r w:rsidRPr="008A0D15">
        <w:t>he average CHSP cost was similar under both models</w:t>
      </w:r>
      <w:r>
        <w:t>.</w:t>
      </w:r>
    </w:p>
    <w:p w14:paraId="71AB6387" w14:textId="77777777" w:rsidR="008D242A" w:rsidRDefault="000C61AF" w:rsidP="000C76F0">
      <w:pPr>
        <w:pStyle w:val="Heading4"/>
      </w:pPr>
      <w:r>
        <w:t>Calculations</w:t>
      </w:r>
      <w:r w:rsidRPr="005617CB">
        <w:t xml:space="preserve"> </w:t>
      </w:r>
      <w:r>
        <w:t>for</w:t>
      </w:r>
      <w:r w:rsidRPr="005617CB">
        <w:t xml:space="preserve"> the traditional model</w:t>
      </w:r>
    </w:p>
    <w:p w14:paraId="591D3B54" w14:textId="09AF1756" w:rsidR="000C61AF" w:rsidRPr="008905FB" w:rsidRDefault="000C61AF" w:rsidP="00BE03F9">
      <w:pPr>
        <w:pStyle w:val="ParaKeep"/>
      </w:pPr>
      <w:r w:rsidRPr="008905FB">
        <w:t xml:space="preserve">For year 1, total </w:t>
      </w:r>
      <w:r>
        <w:t xml:space="preserve">national </w:t>
      </w:r>
      <w:r w:rsidRPr="008905FB">
        <w:t xml:space="preserve">costs (rest of country) </w:t>
      </w:r>
      <w:r>
        <w:t xml:space="preserve">were calculated </w:t>
      </w:r>
      <w:r w:rsidRPr="008905FB">
        <w:t>for the traditional model</w:t>
      </w:r>
      <w:r>
        <w:t>,</w:t>
      </w:r>
      <w:r w:rsidRPr="008905FB">
        <w:t xml:space="preserve"> as follows (see </w:t>
      </w:r>
      <w:r>
        <w:fldChar w:fldCharType="begin"/>
      </w:r>
      <w:r>
        <w:instrText xml:space="preserve"> REF _Ref56100356 \h </w:instrText>
      </w:r>
      <w:r>
        <w:fldChar w:fldCharType="separate"/>
      </w:r>
      <w:r w:rsidR="00323B97">
        <w:t>Table </w:t>
      </w:r>
      <w:r w:rsidR="00323B97">
        <w:rPr>
          <w:noProof/>
        </w:rPr>
        <w:t>2</w:t>
      </w:r>
      <w:r w:rsidR="00323B97">
        <w:noBreakHyphen/>
      </w:r>
      <w:r w:rsidR="00323B97">
        <w:rPr>
          <w:noProof/>
        </w:rPr>
        <w:t>18</w:t>
      </w:r>
      <w:r>
        <w:fldChar w:fldCharType="end"/>
      </w:r>
      <w:r w:rsidRPr="008905FB">
        <w:t>):</w:t>
      </w:r>
    </w:p>
    <w:p w14:paraId="5179EABE" w14:textId="58230787" w:rsidR="000C61AF" w:rsidRPr="000B1207" w:rsidRDefault="000C61AF" w:rsidP="00BA7F72">
      <w:pPr>
        <w:pStyle w:val="List1"/>
        <w:numPr>
          <w:ilvl w:val="0"/>
          <w:numId w:val="15"/>
        </w:numPr>
        <w:ind w:left="567" w:hanging="283"/>
      </w:pPr>
      <w:r>
        <w:rPr>
          <w:lang w:eastAsia="en-GB"/>
        </w:rPr>
        <w:t>Identified</w:t>
      </w:r>
      <w:r w:rsidRPr="005617CB">
        <w:rPr>
          <w:lang w:eastAsia="en-GB"/>
        </w:rPr>
        <w:t xml:space="preserve"> the number of new clients </w:t>
      </w:r>
      <w:r>
        <w:rPr>
          <w:lang w:eastAsia="en-GB"/>
        </w:rPr>
        <w:t>receiving an assessment</w:t>
      </w:r>
      <w:r w:rsidRPr="005617CB">
        <w:rPr>
          <w:lang w:eastAsia="en-GB"/>
        </w:rPr>
        <w:t xml:space="preserve"> </w:t>
      </w:r>
      <w:r>
        <w:rPr>
          <w:lang w:eastAsia="en-GB"/>
        </w:rPr>
        <w:t>in</w:t>
      </w:r>
      <w:r w:rsidRPr="005617CB">
        <w:rPr>
          <w:lang w:eastAsia="en-GB"/>
        </w:rPr>
        <w:t xml:space="preserve"> July and August 2019 (n</w:t>
      </w:r>
      <w:r w:rsidR="008033CA">
        <w:rPr>
          <w:lang w:eastAsia="en-GB"/>
        </w:rPr>
        <w:t> </w:t>
      </w:r>
      <w:r w:rsidRPr="005617CB">
        <w:rPr>
          <w:lang w:eastAsia="en-GB"/>
        </w:rPr>
        <w:t>=</w:t>
      </w:r>
      <w:r w:rsidR="008033CA">
        <w:rPr>
          <w:lang w:eastAsia="en-GB"/>
        </w:rPr>
        <w:t> </w:t>
      </w:r>
      <w:r w:rsidRPr="005617CB">
        <w:rPr>
          <w:lang w:eastAsia="en-GB"/>
        </w:rPr>
        <w:t xml:space="preserve">11,200) and multiplied this by 6 </w:t>
      </w:r>
      <w:r w:rsidRPr="000B1207">
        <w:t>to estimate the full year (n = 67,200)</w:t>
      </w:r>
    </w:p>
    <w:p w14:paraId="4D2F6413" w14:textId="42F859E3" w:rsidR="000C61AF" w:rsidRPr="000B1207" w:rsidRDefault="000C61AF" w:rsidP="00683328">
      <w:pPr>
        <w:pStyle w:val="List1"/>
      </w:pPr>
      <w:r w:rsidRPr="000B1207">
        <w:t>Multiplied 67,200</w:t>
      </w:r>
      <w:r w:rsidR="000B1207" w:rsidRPr="000B1207">
        <w:t> </w:t>
      </w:r>
      <w:r w:rsidRPr="000B1207">
        <w:t>clients by $400 cost per assessment, to derive total assessment cost of $26.9</w:t>
      </w:r>
      <w:r w:rsidR="00BE03F9" w:rsidRPr="000B1207">
        <w:t> million</w:t>
      </w:r>
      <w:r w:rsidRPr="000B1207">
        <w:t>.</w:t>
      </w:r>
    </w:p>
    <w:p w14:paraId="08E034A8" w14:textId="7D354CD1" w:rsidR="008D242A" w:rsidRPr="000B1207" w:rsidRDefault="000C61AF" w:rsidP="00683328">
      <w:pPr>
        <w:pStyle w:val="List1"/>
      </w:pPr>
      <w:r w:rsidRPr="000B1207">
        <w:t xml:space="preserve">So that the costs represented a full year </w:t>
      </w:r>
      <w:r w:rsidR="00A1597F">
        <w:t xml:space="preserve">of </w:t>
      </w:r>
      <w:r w:rsidRPr="000B1207">
        <w:t>CHSP services, prior year clients who continued to receive CHSP services in the current were added. For year 1 this was based on clients deemed to be receiving ongoing or complex CHSP services (n = 15,524), totalling 82,454 CHSP clients (67,200 + 15,524) for year 1.</w:t>
      </w:r>
    </w:p>
    <w:p w14:paraId="755E4F32" w14:textId="57162D99" w:rsidR="000C61AF" w:rsidRPr="000B1207" w:rsidRDefault="000C61AF" w:rsidP="00683328">
      <w:pPr>
        <w:pStyle w:val="List1"/>
      </w:pPr>
      <w:r w:rsidRPr="000B1207">
        <w:t>Determined the proportion of each cohort (new clients and prior year continuing) who received short vs ongoing services, and who received reablement vs non-reablement clients.</w:t>
      </w:r>
    </w:p>
    <w:p w14:paraId="3E112514" w14:textId="77777777" w:rsidR="000C61AF" w:rsidRPr="000B1207" w:rsidRDefault="000C61AF" w:rsidP="00683328">
      <w:pPr>
        <w:pStyle w:val="List1"/>
      </w:pPr>
      <w:r w:rsidRPr="000B1207">
        <w:t>Determined the average annual cost per client of CHSP services for each cohort, based on services recorded in DEX service utilisation data and the unit costs reported in the Deloitte Access Economics Draft CHSP Data Report.</w:t>
      </w:r>
    </w:p>
    <w:p w14:paraId="32C84A1B" w14:textId="46C98517" w:rsidR="000C61AF" w:rsidRPr="000B1207" w:rsidRDefault="000C61AF" w:rsidP="00683328">
      <w:pPr>
        <w:pStyle w:val="List1"/>
        <w:rPr>
          <w:lang w:eastAsia="en-GB"/>
        </w:rPr>
      </w:pPr>
      <w:r w:rsidRPr="000B1207">
        <w:t>Assumed clients received CHSP services for an average of 1.5</w:t>
      </w:r>
      <w:r w:rsidR="008033CA">
        <w:t> </w:t>
      </w:r>
      <w:r w:rsidRPr="000B1207">
        <w:t>years. We therefore retained new clients from the previous year, but halved their annual cost to reflect their remaining 0.5</w:t>
      </w:r>
      <w:r w:rsidR="008033CA">
        <w:t> </w:t>
      </w:r>
      <w:r w:rsidRPr="000B1207">
        <w:t>year in the CHSP program. Clients</w:t>
      </w:r>
      <w:r w:rsidRPr="000B1207">
        <w:rPr>
          <w:lang w:eastAsia="en-GB"/>
        </w:rPr>
        <w:t xml:space="preserve"> who received short-term services were assumed to have exited the CHSP in the year in which they entered the CHSP.</w:t>
      </w:r>
    </w:p>
    <w:p w14:paraId="48CFBF7B" w14:textId="759CB2FC" w:rsidR="000C61AF" w:rsidRPr="005617CB" w:rsidRDefault="000C61AF" w:rsidP="00B14A0C">
      <w:pPr>
        <w:pStyle w:val="Paragraph"/>
      </w:pPr>
      <w:r w:rsidRPr="005617CB">
        <w:t xml:space="preserve">For years 2 and 3, a 3% sample growth </w:t>
      </w:r>
      <w:r>
        <w:t xml:space="preserve">was assumed </w:t>
      </w:r>
      <w:r w:rsidRPr="005617CB">
        <w:t>each year.</w:t>
      </w:r>
    </w:p>
    <w:p w14:paraId="263CC621" w14:textId="62B3CB96" w:rsidR="000C61AF" w:rsidRDefault="000C61AF" w:rsidP="00B14A0C">
      <w:pPr>
        <w:pStyle w:val="Paragraph"/>
      </w:pPr>
      <w:r w:rsidRPr="00FB2399">
        <w:rPr>
          <w:lang w:eastAsia="en-AU"/>
        </w:rPr>
        <w:t xml:space="preserve">As </w:t>
      </w:r>
      <w:r>
        <w:rPr>
          <w:lang w:eastAsia="en-AU"/>
        </w:rPr>
        <w:t>shown</w:t>
      </w:r>
      <w:r w:rsidRPr="00FB2399">
        <w:rPr>
          <w:lang w:eastAsia="en-AU"/>
        </w:rPr>
        <w:t xml:space="preserve"> in </w:t>
      </w:r>
      <w:r>
        <w:rPr>
          <w:lang w:eastAsia="en-AU"/>
        </w:rPr>
        <w:fldChar w:fldCharType="begin"/>
      </w:r>
      <w:r>
        <w:rPr>
          <w:lang w:eastAsia="en-AU"/>
        </w:rPr>
        <w:instrText xml:space="preserve"> REF _Ref56100356 \h </w:instrText>
      </w:r>
      <w:r>
        <w:rPr>
          <w:lang w:eastAsia="en-AU"/>
        </w:rPr>
      </w:r>
      <w:r>
        <w:rPr>
          <w:lang w:eastAsia="en-AU"/>
        </w:rPr>
        <w:fldChar w:fldCharType="separate"/>
      </w:r>
      <w:r w:rsidR="00323B97">
        <w:t>Table </w:t>
      </w:r>
      <w:r w:rsidR="00323B97">
        <w:rPr>
          <w:noProof/>
        </w:rPr>
        <w:t>2</w:t>
      </w:r>
      <w:r w:rsidR="00323B97">
        <w:noBreakHyphen/>
      </w:r>
      <w:r w:rsidR="00323B97">
        <w:rPr>
          <w:noProof/>
        </w:rPr>
        <w:t>18</w:t>
      </w:r>
      <w:r>
        <w:rPr>
          <w:lang w:eastAsia="en-AU"/>
        </w:rPr>
        <w:fldChar w:fldCharType="end"/>
      </w:r>
      <w:r>
        <w:rPr>
          <w:lang w:eastAsia="en-AU"/>
        </w:rPr>
        <w:t xml:space="preserve">, costs </w:t>
      </w:r>
      <w:r w:rsidRPr="00FB2399">
        <w:rPr>
          <w:lang w:eastAsia="en-AU"/>
        </w:rPr>
        <w:t>under the tradi</w:t>
      </w:r>
      <w:r>
        <w:rPr>
          <w:lang w:eastAsia="en-AU"/>
        </w:rPr>
        <w:t>tion</w:t>
      </w:r>
      <w:r w:rsidRPr="00FB2399">
        <w:rPr>
          <w:lang w:eastAsia="en-AU"/>
        </w:rPr>
        <w:t>al model total $178</w:t>
      </w:r>
      <w:r>
        <w:rPr>
          <w:lang w:eastAsia="en-AU"/>
        </w:rPr>
        <w:t>.6</w:t>
      </w:r>
      <w:r w:rsidR="00BE03F9">
        <w:rPr>
          <w:lang w:eastAsia="en-AU"/>
        </w:rPr>
        <w:t> million</w:t>
      </w:r>
      <w:r w:rsidRPr="00FB2399">
        <w:rPr>
          <w:lang w:eastAsia="en-AU"/>
        </w:rPr>
        <w:t xml:space="preserve"> for year 1</w:t>
      </w:r>
      <w:r>
        <w:rPr>
          <w:lang w:eastAsia="en-AU"/>
        </w:rPr>
        <w:t>.</w:t>
      </w:r>
    </w:p>
    <w:p w14:paraId="308E6401" w14:textId="2D5B5EAC" w:rsidR="000C61AF" w:rsidRPr="00C2165A" w:rsidRDefault="00867286" w:rsidP="005938E0">
      <w:pPr>
        <w:pStyle w:val="Caption"/>
      </w:pPr>
      <w:bookmarkStart w:id="251" w:name="_Ref56100356"/>
      <w:bookmarkStart w:id="252" w:name="_Toc59465437"/>
      <w:bookmarkStart w:id="253" w:name="_Toc72239748"/>
      <w:r>
        <w:lastRenderedPageBreak/>
        <w:t>Table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18</w:t>
      </w:r>
      <w:r w:rsidR="00BE481E">
        <w:rPr>
          <w:noProof/>
        </w:rPr>
        <w:fldChar w:fldCharType="end"/>
      </w:r>
      <w:bookmarkEnd w:id="251"/>
      <w:r>
        <w:t>:</w:t>
      </w:r>
      <w:r>
        <w:tab/>
      </w:r>
      <w:r w:rsidR="000C61AF">
        <w:t xml:space="preserve">Rest of country, total </w:t>
      </w:r>
      <w:r w:rsidR="000C61AF" w:rsidRPr="00C2165A">
        <w:t xml:space="preserve">cost </w:t>
      </w:r>
      <w:r w:rsidR="000C61AF">
        <w:t>under traditional model – new clients</w:t>
      </w:r>
      <w:bookmarkEnd w:id="252"/>
      <w:bookmarkEnd w:id="253"/>
    </w:p>
    <w:tbl>
      <w:tblPr>
        <w:tblStyle w:val="AHALight"/>
        <w:tblW w:w="5000" w:type="pct"/>
        <w:tblLayout w:type="fixed"/>
        <w:tblLook w:val="0660" w:firstRow="1" w:lastRow="1" w:firstColumn="0" w:lastColumn="0" w:noHBand="1" w:noVBand="1"/>
        <w:tblDescription w:val="Column 1 lists the client types, column 2 shows the cost per client, and columns 3 to 5 show totals for years 1, 2 and 3. The first 5 data rows give the number of clients, and the remaining rows give the total costs."/>
      </w:tblPr>
      <w:tblGrid>
        <w:gridCol w:w="3117"/>
        <w:gridCol w:w="1419"/>
        <w:gridCol w:w="1586"/>
        <w:gridCol w:w="1475"/>
        <w:gridCol w:w="1475"/>
      </w:tblGrid>
      <w:tr w:rsidR="000C61AF" w:rsidRPr="000B1207" w14:paraId="7811DA40" w14:textId="77777777" w:rsidTr="00855B03">
        <w:trPr>
          <w:cnfStyle w:val="100000000000" w:firstRow="1" w:lastRow="0" w:firstColumn="0" w:lastColumn="0" w:oddVBand="0" w:evenVBand="0" w:oddHBand="0" w:evenHBand="0" w:firstRowFirstColumn="0" w:firstRowLastColumn="0" w:lastRowFirstColumn="0" w:lastRowLastColumn="0"/>
        </w:trPr>
        <w:tc>
          <w:tcPr>
            <w:tcW w:w="1718" w:type="pct"/>
          </w:tcPr>
          <w:p w14:paraId="619F34E1" w14:textId="19F0DF97" w:rsidR="000C61AF" w:rsidRPr="000B1207" w:rsidRDefault="00267CA3" w:rsidP="000B1207">
            <w:pPr>
              <w:pStyle w:val="TableHeading1"/>
            </w:pPr>
            <w:bookmarkStart w:id="254" w:name="Title_17" w:colFirst="0" w:colLast="0"/>
            <w:r>
              <w:t>Client type</w:t>
            </w:r>
          </w:p>
        </w:tc>
        <w:tc>
          <w:tcPr>
            <w:tcW w:w="782" w:type="pct"/>
          </w:tcPr>
          <w:p w14:paraId="33BC969F" w14:textId="77777777" w:rsidR="000C61AF" w:rsidRPr="000B1207" w:rsidRDefault="000C61AF" w:rsidP="000B1207">
            <w:pPr>
              <w:pStyle w:val="TableH1Right"/>
            </w:pPr>
            <w:r w:rsidRPr="000B1207">
              <w:t>Cost per client</w:t>
            </w:r>
          </w:p>
        </w:tc>
        <w:tc>
          <w:tcPr>
            <w:tcW w:w="874" w:type="pct"/>
          </w:tcPr>
          <w:p w14:paraId="64EB2767" w14:textId="77777777" w:rsidR="000C61AF" w:rsidRPr="000B1207" w:rsidRDefault="000C61AF" w:rsidP="000B1207">
            <w:pPr>
              <w:pStyle w:val="TableH1Right"/>
            </w:pPr>
            <w:r w:rsidRPr="000B1207">
              <w:t>Year 1</w:t>
            </w:r>
          </w:p>
        </w:tc>
        <w:tc>
          <w:tcPr>
            <w:tcW w:w="813" w:type="pct"/>
          </w:tcPr>
          <w:p w14:paraId="2C538BDC" w14:textId="77777777" w:rsidR="000C61AF" w:rsidRPr="000B1207" w:rsidRDefault="000C61AF" w:rsidP="000B1207">
            <w:pPr>
              <w:pStyle w:val="TableH1Right"/>
            </w:pPr>
            <w:r w:rsidRPr="000B1207">
              <w:t>Year 2</w:t>
            </w:r>
          </w:p>
        </w:tc>
        <w:tc>
          <w:tcPr>
            <w:tcW w:w="813" w:type="pct"/>
          </w:tcPr>
          <w:p w14:paraId="1C2950EA" w14:textId="77777777" w:rsidR="000C61AF" w:rsidRPr="000B1207" w:rsidRDefault="000C61AF" w:rsidP="000B1207">
            <w:pPr>
              <w:pStyle w:val="TableH1Right"/>
            </w:pPr>
            <w:r w:rsidRPr="000B1207">
              <w:t>Year 3</w:t>
            </w:r>
          </w:p>
        </w:tc>
      </w:tr>
      <w:bookmarkEnd w:id="254"/>
      <w:tr w:rsidR="000C61AF" w:rsidRPr="000B1207" w14:paraId="22802B9F" w14:textId="77777777" w:rsidTr="00855B03">
        <w:tc>
          <w:tcPr>
            <w:tcW w:w="1718" w:type="pct"/>
          </w:tcPr>
          <w:p w14:paraId="5FEEC0C2" w14:textId="77777777" w:rsidR="000C61AF" w:rsidRPr="000B1207" w:rsidRDefault="000C61AF" w:rsidP="000B1207">
            <w:pPr>
              <w:pStyle w:val="TableTextKeep"/>
            </w:pPr>
            <w:r w:rsidRPr="000B1207">
              <w:t>Reablement clients</w:t>
            </w:r>
          </w:p>
        </w:tc>
        <w:tc>
          <w:tcPr>
            <w:tcW w:w="782" w:type="pct"/>
          </w:tcPr>
          <w:p w14:paraId="6565C7E3" w14:textId="77777777" w:rsidR="000C61AF" w:rsidRPr="000B1207" w:rsidRDefault="000C61AF" w:rsidP="000B1207">
            <w:pPr>
              <w:pStyle w:val="TableTextRight"/>
            </w:pPr>
            <w:r w:rsidRPr="000B1207">
              <w:t>$1,958</w:t>
            </w:r>
          </w:p>
        </w:tc>
        <w:tc>
          <w:tcPr>
            <w:tcW w:w="874" w:type="pct"/>
          </w:tcPr>
          <w:p w14:paraId="0CB24182" w14:textId="77777777" w:rsidR="000C61AF" w:rsidRPr="000B1207" w:rsidRDefault="000C61AF" w:rsidP="000B1207">
            <w:pPr>
              <w:pStyle w:val="TableTextRight"/>
            </w:pPr>
            <w:r w:rsidRPr="000B1207">
              <w:t>10,315</w:t>
            </w:r>
          </w:p>
        </w:tc>
        <w:tc>
          <w:tcPr>
            <w:tcW w:w="813" w:type="pct"/>
          </w:tcPr>
          <w:p w14:paraId="2D87DD3D" w14:textId="77777777" w:rsidR="000C61AF" w:rsidRPr="000B1207" w:rsidRDefault="000C61AF" w:rsidP="000B1207">
            <w:pPr>
              <w:pStyle w:val="TableTextRight"/>
            </w:pPr>
            <w:r w:rsidRPr="000B1207">
              <w:t>10,625</w:t>
            </w:r>
          </w:p>
        </w:tc>
        <w:tc>
          <w:tcPr>
            <w:tcW w:w="813" w:type="pct"/>
          </w:tcPr>
          <w:p w14:paraId="503F2BCD" w14:textId="77777777" w:rsidR="000C61AF" w:rsidRPr="000B1207" w:rsidRDefault="000C61AF" w:rsidP="000B1207">
            <w:pPr>
              <w:pStyle w:val="TableTextRight"/>
            </w:pPr>
            <w:r w:rsidRPr="000B1207">
              <w:t>10,943</w:t>
            </w:r>
          </w:p>
        </w:tc>
      </w:tr>
      <w:tr w:rsidR="000C61AF" w:rsidRPr="000B1207" w14:paraId="06CFCD53" w14:textId="77777777" w:rsidTr="00855B03">
        <w:tc>
          <w:tcPr>
            <w:tcW w:w="1718" w:type="pct"/>
          </w:tcPr>
          <w:p w14:paraId="2A162591" w14:textId="77777777" w:rsidR="000C61AF" w:rsidRPr="000B1207" w:rsidRDefault="000C61AF" w:rsidP="000B1207">
            <w:pPr>
              <w:pStyle w:val="TableTextKeep"/>
            </w:pPr>
            <w:r w:rsidRPr="000B1207">
              <w:t>Non-reablement clients</w:t>
            </w:r>
          </w:p>
        </w:tc>
        <w:tc>
          <w:tcPr>
            <w:tcW w:w="782" w:type="pct"/>
          </w:tcPr>
          <w:p w14:paraId="2EABE4FF" w14:textId="77777777" w:rsidR="000C61AF" w:rsidRPr="000B1207" w:rsidRDefault="000C61AF" w:rsidP="000B1207">
            <w:pPr>
              <w:pStyle w:val="TableTextRight"/>
            </w:pPr>
            <w:r w:rsidRPr="000B1207">
              <w:t>$1,462</w:t>
            </w:r>
          </w:p>
        </w:tc>
        <w:tc>
          <w:tcPr>
            <w:tcW w:w="874" w:type="pct"/>
          </w:tcPr>
          <w:p w14:paraId="137CE2C1" w14:textId="77777777" w:rsidR="000C61AF" w:rsidRPr="000B1207" w:rsidRDefault="000C61AF" w:rsidP="000B1207">
            <w:pPr>
              <w:pStyle w:val="TableTextRight"/>
            </w:pPr>
            <w:r w:rsidRPr="000B1207">
              <w:t>56,885</w:t>
            </w:r>
          </w:p>
        </w:tc>
        <w:tc>
          <w:tcPr>
            <w:tcW w:w="813" w:type="pct"/>
          </w:tcPr>
          <w:p w14:paraId="3913D0F8" w14:textId="77777777" w:rsidR="000C61AF" w:rsidRPr="000B1207" w:rsidRDefault="000C61AF" w:rsidP="000B1207">
            <w:pPr>
              <w:pStyle w:val="TableTextRight"/>
            </w:pPr>
            <w:r w:rsidRPr="000B1207">
              <w:t>58,591</w:t>
            </w:r>
          </w:p>
        </w:tc>
        <w:tc>
          <w:tcPr>
            <w:tcW w:w="813" w:type="pct"/>
          </w:tcPr>
          <w:p w14:paraId="48447F2D" w14:textId="77777777" w:rsidR="000C61AF" w:rsidRPr="000B1207" w:rsidRDefault="000C61AF" w:rsidP="000B1207">
            <w:pPr>
              <w:pStyle w:val="TableTextRight"/>
            </w:pPr>
            <w:r w:rsidRPr="000B1207">
              <w:t>60,349</w:t>
            </w:r>
          </w:p>
        </w:tc>
      </w:tr>
      <w:tr w:rsidR="000C61AF" w:rsidRPr="000B1207" w14:paraId="7B0D4583" w14:textId="77777777" w:rsidTr="00855B03">
        <w:tc>
          <w:tcPr>
            <w:tcW w:w="1718" w:type="pct"/>
          </w:tcPr>
          <w:p w14:paraId="6D0492CF" w14:textId="77777777" w:rsidR="000C61AF" w:rsidRPr="000B1207" w:rsidRDefault="000C61AF" w:rsidP="000B1207">
            <w:pPr>
              <w:pStyle w:val="TableTextKeep"/>
            </w:pPr>
            <w:r w:rsidRPr="000B1207">
              <w:t>Prior year clients – reablement</w:t>
            </w:r>
          </w:p>
        </w:tc>
        <w:tc>
          <w:tcPr>
            <w:tcW w:w="782" w:type="pct"/>
          </w:tcPr>
          <w:p w14:paraId="63810F1A" w14:textId="77777777" w:rsidR="000C61AF" w:rsidRPr="000B1207" w:rsidRDefault="000C61AF" w:rsidP="000B1207">
            <w:pPr>
              <w:pStyle w:val="TableTextRight"/>
            </w:pPr>
            <w:r w:rsidRPr="000B1207">
              <w:t>$3,147</w:t>
            </w:r>
          </w:p>
        </w:tc>
        <w:tc>
          <w:tcPr>
            <w:tcW w:w="874" w:type="pct"/>
          </w:tcPr>
          <w:p w14:paraId="692D34AE" w14:textId="77777777" w:rsidR="000C61AF" w:rsidRPr="000B1207" w:rsidRDefault="000C61AF" w:rsidP="000B1207">
            <w:pPr>
              <w:pStyle w:val="TableTextRight"/>
            </w:pPr>
            <w:r w:rsidRPr="000B1207">
              <w:t>2,765</w:t>
            </w:r>
          </w:p>
        </w:tc>
        <w:tc>
          <w:tcPr>
            <w:tcW w:w="813" w:type="pct"/>
          </w:tcPr>
          <w:p w14:paraId="064AE80F" w14:textId="77777777" w:rsidR="000C61AF" w:rsidRPr="000B1207" w:rsidRDefault="000C61AF" w:rsidP="000B1207">
            <w:pPr>
              <w:pStyle w:val="TableTextRight"/>
            </w:pPr>
            <w:r w:rsidRPr="000B1207">
              <w:t>2,851</w:t>
            </w:r>
          </w:p>
        </w:tc>
        <w:tc>
          <w:tcPr>
            <w:tcW w:w="813" w:type="pct"/>
          </w:tcPr>
          <w:p w14:paraId="02B529B2" w14:textId="77777777" w:rsidR="000C61AF" w:rsidRPr="000B1207" w:rsidRDefault="000C61AF" w:rsidP="000B1207">
            <w:pPr>
              <w:pStyle w:val="TableTextRight"/>
            </w:pPr>
            <w:r w:rsidRPr="000B1207">
              <w:t>2,936</w:t>
            </w:r>
          </w:p>
        </w:tc>
      </w:tr>
      <w:tr w:rsidR="000C61AF" w:rsidRPr="000B1207" w14:paraId="6E4A0FD0" w14:textId="77777777" w:rsidTr="00855B03">
        <w:tc>
          <w:tcPr>
            <w:tcW w:w="1718" w:type="pct"/>
            <w:tcBorders>
              <w:bottom w:val="single" w:sz="4" w:space="0" w:color="005A9F" w:themeColor="text2"/>
            </w:tcBorders>
          </w:tcPr>
          <w:p w14:paraId="4730A71B" w14:textId="7401C66D" w:rsidR="000C61AF" w:rsidRPr="000B1207" w:rsidRDefault="000C61AF" w:rsidP="000B1207">
            <w:pPr>
              <w:pStyle w:val="TableTextKeep"/>
            </w:pPr>
            <w:r w:rsidRPr="000B1207">
              <w:t>Prior year clients – non</w:t>
            </w:r>
            <w:r w:rsidR="000B1207">
              <w:noBreakHyphen/>
            </w:r>
            <w:r w:rsidRPr="000B1207">
              <w:t>reablement</w:t>
            </w:r>
          </w:p>
        </w:tc>
        <w:tc>
          <w:tcPr>
            <w:tcW w:w="782" w:type="pct"/>
            <w:tcBorders>
              <w:bottom w:val="single" w:sz="4" w:space="0" w:color="005A9F" w:themeColor="text2"/>
            </w:tcBorders>
          </w:tcPr>
          <w:p w14:paraId="30879299" w14:textId="77777777" w:rsidR="000C61AF" w:rsidRPr="000B1207" w:rsidRDefault="000C61AF" w:rsidP="000B1207">
            <w:pPr>
              <w:pStyle w:val="TableTextRight"/>
            </w:pPr>
            <w:r w:rsidRPr="000B1207">
              <w:t>$2,894</w:t>
            </w:r>
          </w:p>
        </w:tc>
        <w:tc>
          <w:tcPr>
            <w:tcW w:w="874" w:type="pct"/>
            <w:tcBorders>
              <w:bottom w:val="single" w:sz="4" w:space="0" w:color="005A9F" w:themeColor="text2"/>
            </w:tcBorders>
          </w:tcPr>
          <w:p w14:paraId="5C0FBE9D" w14:textId="77777777" w:rsidR="000C61AF" w:rsidRPr="000B1207" w:rsidRDefault="000C61AF" w:rsidP="000B1207">
            <w:pPr>
              <w:pStyle w:val="TableTextRight"/>
            </w:pPr>
            <w:r w:rsidRPr="000B1207">
              <w:t>12,489</w:t>
            </w:r>
          </w:p>
        </w:tc>
        <w:tc>
          <w:tcPr>
            <w:tcW w:w="813" w:type="pct"/>
            <w:tcBorders>
              <w:bottom w:val="single" w:sz="4" w:space="0" w:color="005A9F" w:themeColor="text2"/>
            </w:tcBorders>
          </w:tcPr>
          <w:p w14:paraId="63106E5D" w14:textId="77777777" w:rsidR="000C61AF" w:rsidRPr="000B1207" w:rsidRDefault="000C61AF" w:rsidP="000B1207">
            <w:pPr>
              <w:pStyle w:val="TableTextRight"/>
            </w:pPr>
            <w:r w:rsidRPr="000B1207">
              <w:t>12,876</w:t>
            </w:r>
          </w:p>
        </w:tc>
        <w:tc>
          <w:tcPr>
            <w:tcW w:w="813" w:type="pct"/>
            <w:tcBorders>
              <w:bottom w:val="single" w:sz="4" w:space="0" w:color="005A9F" w:themeColor="text2"/>
            </w:tcBorders>
          </w:tcPr>
          <w:p w14:paraId="0866E41E" w14:textId="77777777" w:rsidR="000C61AF" w:rsidRPr="000B1207" w:rsidRDefault="000C61AF" w:rsidP="000B1207">
            <w:pPr>
              <w:pStyle w:val="TableTextRight"/>
            </w:pPr>
            <w:r w:rsidRPr="000B1207">
              <w:t>13,262</w:t>
            </w:r>
          </w:p>
        </w:tc>
      </w:tr>
      <w:tr w:rsidR="000C61AF" w:rsidRPr="009A11F7" w14:paraId="56DF0EDD" w14:textId="77777777" w:rsidTr="00855B03">
        <w:tc>
          <w:tcPr>
            <w:tcW w:w="1718" w:type="pct"/>
            <w:tcBorders>
              <w:top w:val="single" w:sz="4" w:space="0" w:color="005A9F" w:themeColor="text2"/>
              <w:bottom w:val="single" w:sz="4" w:space="0" w:color="005A9F" w:themeColor="text2"/>
            </w:tcBorders>
            <w:shd w:val="clear" w:color="auto" w:fill="F2F2F2" w:themeFill="background1" w:themeFillShade="F2"/>
          </w:tcPr>
          <w:p w14:paraId="2A4D9241" w14:textId="77777777" w:rsidR="000C61AF" w:rsidRPr="007904D7" w:rsidRDefault="000C61AF" w:rsidP="000B1207">
            <w:pPr>
              <w:pStyle w:val="TableTextKeep"/>
              <w:rPr>
                <w:rStyle w:val="Bold"/>
              </w:rPr>
            </w:pPr>
            <w:r w:rsidRPr="007904D7">
              <w:rPr>
                <w:rStyle w:val="Bold"/>
              </w:rPr>
              <w:t>Total CHSP clients</w:t>
            </w:r>
          </w:p>
        </w:tc>
        <w:tc>
          <w:tcPr>
            <w:tcW w:w="782" w:type="pct"/>
            <w:tcBorders>
              <w:top w:val="single" w:sz="4" w:space="0" w:color="005A9F" w:themeColor="text2"/>
              <w:bottom w:val="single" w:sz="4" w:space="0" w:color="005A9F" w:themeColor="text2"/>
            </w:tcBorders>
            <w:shd w:val="clear" w:color="auto" w:fill="F2F2F2" w:themeFill="background1" w:themeFillShade="F2"/>
            <w:vAlign w:val="center"/>
          </w:tcPr>
          <w:p w14:paraId="7CF08C78" w14:textId="77777777" w:rsidR="000C61AF" w:rsidRPr="007904D7" w:rsidRDefault="000C61AF" w:rsidP="000B1207">
            <w:pPr>
              <w:pStyle w:val="TableTextRight"/>
              <w:rPr>
                <w:rStyle w:val="Bold"/>
              </w:rPr>
            </w:pPr>
            <w:r w:rsidRPr="007904D7">
              <w:rPr>
                <w:rStyle w:val="Bold"/>
              </w:rPr>
              <w:t>$1,797</w:t>
            </w:r>
          </w:p>
        </w:tc>
        <w:tc>
          <w:tcPr>
            <w:tcW w:w="874" w:type="pct"/>
            <w:tcBorders>
              <w:top w:val="single" w:sz="4" w:space="0" w:color="005A9F" w:themeColor="text2"/>
              <w:bottom w:val="single" w:sz="4" w:space="0" w:color="005A9F" w:themeColor="text2"/>
            </w:tcBorders>
            <w:shd w:val="clear" w:color="auto" w:fill="F2F2F2" w:themeFill="background1" w:themeFillShade="F2"/>
            <w:vAlign w:val="center"/>
          </w:tcPr>
          <w:p w14:paraId="3349D506" w14:textId="77777777" w:rsidR="000C61AF" w:rsidRPr="007904D7" w:rsidRDefault="000C61AF" w:rsidP="000B1207">
            <w:pPr>
              <w:pStyle w:val="TableTextRight"/>
              <w:rPr>
                <w:rStyle w:val="Bold"/>
              </w:rPr>
            </w:pPr>
            <w:r w:rsidRPr="007904D7">
              <w:rPr>
                <w:rStyle w:val="Bold"/>
              </w:rPr>
              <w:t>82,454</w:t>
            </w:r>
          </w:p>
        </w:tc>
        <w:tc>
          <w:tcPr>
            <w:tcW w:w="813" w:type="pct"/>
            <w:tcBorders>
              <w:top w:val="single" w:sz="4" w:space="0" w:color="005A9F" w:themeColor="text2"/>
              <w:bottom w:val="single" w:sz="4" w:space="0" w:color="005A9F" w:themeColor="text2"/>
            </w:tcBorders>
            <w:shd w:val="clear" w:color="auto" w:fill="F2F2F2" w:themeFill="background1" w:themeFillShade="F2"/>
            <w:vAlign w:val="center"/>
          </w:tcPr>
          <w:p w14:paraId="327E23B8" w14:textId="77777777" w:rsidR="000C61AF" w:rsidRPr="007904D7" w:rsidRDefault="000C61AF" w:rsidP="000B1207">
            <w:pPr>
              <w:pStyle w:val="TableTextRight"/>
              <w:rPr>
                <w:rStyle w:val="Bold"/>
              </w:rPr>
            </w:pPr>
            <w:r w:rsidRPr="007904D7">
              <w:rPr>
                <w:rStyle w:val="Bold"/>
              </w:rPr>
              <w:t>84,943</w:t>
            </w:r>
          </w:p>
        </w:tc>
        <w:tc>
          <w:tcPr>
            <w:tcW w:w="813" w:type="pct"/>
            <w:tcBorders>
              <w:top w:val="single" w:sz="4" w:space="0" w:color="005A9F" w:themeColor="text2"/>
              <w:bottom w:val="single" w:sz="4" w:space="0" w:color="005A9F" w:themeColor="text2"/>
            </w:tcBorders>
            <w:shd w:val="clear" w:color="auto" w:fill="F2F2F2" w:themeFill="background1" w:themeFillShade="F2"/>
            <w:vAlign w:val="center"/>
          </w:tcPr>
          <w:p w14:paraId="2C2D09D6" w14:textId="77777777" w:rsidR="000C61AF" w:rsidRPr="007904D7" w:rsidRDefault="000C61AF" w:rsidP="000B1207">
            <w:pPr>
              <w:pStyle w:val="TableTextRight"/>
              <w:rPr>
                <w:rStyle w:val="Bold"/>
              </w:rPr>
            </w:pPr>
            <w:r w:rsidRPr="007904D7">
              <w:rPr>
                <w:rStyle w:val="Bold"/>
              </w:rPr>
              <w:t>87,490</w:t>
            </w:r>
          </w:p>
        </w:tc>
      </w:tr>
      <w:tr w:rsidR="000C61AF" w:rsidRPr="000B1207" w14:paraId="2A3C6EE9" w14:textId="77777777" w:rsidTr="00855B03">
        <w:tc>
          <w:tcPr>
            <w:tcW w:w="1718" w:type="pct"/>
            <w:tcBorders>
              <w:bottom w:val="single" w:sz="4" w:space="0" w:color="B8E0FF" w:themeColor="text2" w:themeTint="33"/>
            </w:tcBorders>
          </w:tcPr>
          <w:p w14:paraId="102F2D3C" w14:textId="77777777" w:rsidR="000C61AF" w:rsidRPr="000B1207" w:rsidRDefault="000C61AF" w:rsidP="000B1207">
            <w:pPr>
              <w:pStyle w:val="TableTextKeep"/>
            </w:pPr>
            <w:r w:rsidRPr="000B1207">
              <w:t>CHSP service cost</w:t>
            </w:r>
          </w:p>
        </w:tc>
        <w:tc>
          <w:tcPr>
            <w:tcW w:w="782" w:type="pct"/>
            <w:tcBorders>
              <w:bottom w:val="single" w:sz="4" w:space="0" w:color="B8E0FF" w:themeColor="text2" w:themeTint="33"/>
            </w:tcBorders>
          </w:tcPr>
          <w:p w14:paraId="7CE7191B" w14:textId="77777777" w:rsidR="000C61AF" w:rsidRPr="000B1207" w:rsidRDefault="000C61AF" w:rsidP="000B1207">
            <w:pPr>
              <w:pStyle w:val="TableTextRight"/>
            </w:pPr>
            <w:r w:rsidRPr="000B1207">
              <w:t>$1,797</w:t>
            </w:r>
          </w:p>
        </w:tc>
        <w:tc>
          <w:tcPr>
            <w:tcW w:w="874" w:type="pct"/>
            <w:tcBorders>
              <w:bottom w:val="single" w:sz="4" w:space="0" w:color="B8E0FF" w:themeColor="text2" w:themeTint="33"/>
            </w:tcBorders>
          </w:tcPr>
          <w:p w14:paraId="48BB177F" w14:textId="77777777" w:rsidR="000C61AF" w:rsidRPr="000B1207" w:rsidRDefault="000C61AF" w:rsidP="000B1207">
            <w:pPr>
              <w:pStyle w:val="TableTextRight"/>
            </w:pPr>
            <w:r w:rsidRPr="000B1207">
              <w:t>$148,207,261</w:t>
            </w:r>
          </w:p>
        </w:tc>
        <w:tc>
          <w:tcPr>
            <w:tcW w:w="813" w:type="pct"/>
            <w:tcBorders>
              <w:bottom w:val="single" w:sz="4" w:space="0" w:color="B8E0FF" w:themeColor="text2" w:themeTint="33"/>
            </w:tcBorders>
          </w:tcPr>
          <w:p w14:paraId="4C813230" w14:textId="77777777" w:rsidR="000C61AF" w:rsidRPr="000B1207" w:rsidRDefault="000C61AF" w:rsidP="000B1207">
            <w:pPr>
              <w:pStyle w:val="TableTextRight"/>
            </w:pPr>
            <w:r w:rsidRPr="000B1207">
              <w:t>$152,699,033</w:t>
            </w:r>
          </w:p>
        </w:tc>
        <w:tc>
          <w:tcPr>
            <w:tcW w:w="813" w:type="pct"/>
            <w:tcBorders>
              <w:bottom w:val="single" w:sz="4" w:space="0" w:color="B8E0FF" w:themeColor="text2" w:themeTint="33"/>
            </w:tcBorders>
          </w:tcPr>
          <w:p w14:paraId="136F271E" w14:textId="77777777" w:rsidR="000C61AF" w:rsidRPr="000B1207" w:rsidRDefault="000C61AF" w:rsidP="000B1207">
            <w:pPr>
              <w:pStyle w:val="TableTextRight"/>
            </w:pPr>
            <w:r w:rsidRPr="000B1207">
              <w:t>$157,276,452</w:t>
            </w:r>
          </w:p>
        </w:tc>
      </w:tr>
      <w:tr w:rsidR="000C61AF" w:rsidRPr="000B1207" w14:paraId="5EBA1AF7" w14:textId="77777777" w:rsidTr="00855B03">
        <w:tc>
          <w:tcPr>
            <w:tcW w:w="1718" w:type="pct"/>
            <w:tcBorders>
              <w:top w:val="single" w:sz="4" w:space="0" w:color="B8E0FF" w:themeColor="text2" w:themeTint="33"/>
              <w:bottom w:val="single" w:sz="4" w:space="0" w:color="005A9F" w:themeColor="text2"/>
            </w:tcBorders>
          </w:tcPr>
          <w:p w14:paraId="6B779F48" w14:textId="3370FF08" w:rsidR="000C61AF" w:rsidRPr="000B1207" w:rsidRDefault="000C61AF" w:rsidP="000B1207">
            <w:pPr>
              <w:pStyle w:val="TableTextKeep"/>
            </w:pPr>
            <w:r w:rsidRPr="000B1207">
              <w:t>RAS assessment cost (new</w:t>
            </w:r>
            <w:r w:rsidR="000B1207">
              <w:t> </w:t>
            </w:r>
            <w:r w:rsidRPr="000B1207">
              <w:t>clients)</w:t>
            </w:r>
          </w:p>
        </w:tc>
        <w:tc>
          <w:tcPr>
            <w:tcW w:w="782" w:type="pct"/>
            <w:tcBorders>
              <w:top w:val="single" w:sz="4" w:space="0" w:color="B8E0FF" w:themeColor="text2" w:themeTint="33"/>
              <w:bottom w:val="single" w:sz="4" w:space="0" w:color="005A9F" w:themeColor="text2"/>
            </w:tcBorders>
          </w:tcPr>
          <w:p w14:paraId="672687A9" w14:textId="77777777" w:rsidR="000C61AF" w:rsidRPr="000B1207" w:rsidRDefault="000C61AF" w:rsidP="000B1207">
            <w:pPr>
              <w:pStyle w:val="TableTextRight"/>
            </w:pPr>
            <w:r w:rsidRPr="000B1207">
              <w:t>$400</w:t>
            </w:r>
          </w:p>
        </w:tc>
        <w:tc>
          <w:tcPr>
            <w:tcW w:w="874" w:type="pct"/>
            <w:tcBorders>
              <w:top w:val="single" w:sz="4" w:space="0" w:color="B8E0FF" w:themeColor="text2" w:themeTint="33"/>
              <w:bottom w:val="single" w:sz="4" w:space="0" w:color="005A9F" w:themeColor="text2"/>
            </w:tcBorders>
          </w:tcPr>
          <w:p w14:paraId="4C2F5DFF" w14:textId="77777777" w:rsidR="000C61AF" w:rsidRPr="000B1207" w:rsidRDefault="000C61AF" w:rsidP="000B1207">
            <w:pPr>
              <w:pStyle w:val="TableTextRight"/>
            </w:pPr>
            <w:r w:rsidRPr="000B1207">
              <w:t>$26,880,000</w:t>
            </w:r>
          </w:p>
        </w:tc>
        <w:tc>
          <w:tcPr>
            <w:tcW w:w="813" w:type="pct"/>
            <w:tcBorders>
              <w:top w:val="single" w:sz="4" w:space="0" w:color="B8E0FF" w:themeColor="text2" w:themeTint="33"/>
              <w:bottom w:val="single" w:sz="4" w:space="0" w:color="005A9F" w:themeColor="text2"/>
            </w:tcBorders>
          </w:tcPr>
          <w:p w14:paraId="5035E64A" w14:textId="77777777" w:rsidR="000C61AF" w:rsidRPr="000B1207" w:rsidRDefault="000C61AF" w:rsidP="000B1207">
            <w:pPr>
              <w:pStyle w:val="TableTextRight"/>
            </w:pPr>
            <w:r w:rsidRPr="000B1207">
              <w:t>$27,686,400</w:t>
            </w:r>
          </w:p>
        </w:tc>
        <w:tc>
          <w:tcPr>
            <w:tcW w:w="813" w:type="pct"/>
            <w:tcBorders>
              <w:top w:val="single" w:sz="4" w:space="0" w:color="B8E0FF" w:themeColor="text2" w:themeTint="33"/>
              <w:bottom w:val="single" w:sz="4" w:space="0" w:color="005A9F" w:themeColor="text2"/>
            </w:tcBorders>
          </w:tcPr>
          <w:p w14:paraId="3ED078E1" w14:textId="77777777" w:rsidR="000C61AF" w:rsidRPr="000B1207" w:rsidRDefault="000C61AF" w:rsidP="000B1207">
            <w:pPr>
              <w:pStyle w:val="TableTextRight"/>
            </w:pPr>
            <w:r w:rsidRPr="000B1207">
              <w:t>$28,516,800</w:t>
            </w:r>
          </w:p>
        </w:tc>
      </w:tr>
      <w:tr w:rsidR="000C61AF" w:rsidRPr="009A11F7" w14:paraId="76DEF994" w14:textId="77777777" w:rsidTr="00855B03">
        <w:tc>
          <w:tcPr>
            <w:tcW w:w="1718" w:type="pct"/>
            <w:tcBorders>
              <w:top w:val="single" w:sz="4" w:space="0" w:color="005A9F" w:themeColor="text2"/>
              <w:bottom w:val="single" w:sz="4" w:space="0" w:color="005A9F" w:themeColor="text2"/>
            </w:tcBorders>
            <w:shd w:val="clear" w:color="auto" w:fill="F2F2F2" w:themeFill="background1" w:themeFillShade="F2"/>
          </w:tcPr>
          <w:p w14:paraId="24A95DA8" w14:textId="30BCFFA5" w:rsidR="000C61AF" w:rsidRPr="007904D7" w:rsidRDefault="008033CA" w:rsidP="000B1207">
            <w:pPr>
              <w:pStyle w:val="TableTextKeep"/>
              <w:rPr>
                <w:rStyle w:val="Bold"/>
              </w:rPr>
            </w:pPr>
            <w:r>
              <w:rPr>
                <w:rStyle w:val="Bold"/>
              </w:rPr>
              <w:t>Total</w:t>
            </w:r>
            <w:r w:rsidR="000C61AF" w:rsidRPr="007904D7">
              <w:rPr>
                <w:rStyle w:val="Bold"/>
              </w:rPr>
              <w:t xml:space="preserve"> cost of traditional model</w:t>
            </w:r>
          </w:p>
        </w:tc>
        <w:tc>
          <w:tcPr>
            <w:tcW w:w="782" w:type="pct"/>
            <w:tcBorders>
              <w:top w:val="single" w:sz="4" w:space="0" w:color="005A9F" w:themeColor="text2"/>
              <w:bottom w:val="single" w:sz="4" w:space="0" w:color="005A9F" w:themeColor="text2"/>
            </w:tcBorders>
            <w:shd w:val="clear" w:color="auto" w:fill="F2F2F2" w:themeFill="background1" w:themeFillShade="F2"/>
          </w:tcPr>
          <w:p w14:paraId="107ACD67" w14:textId="2E1249C7" w:rsidR="000C61AF" w:rsidRPr="00AC244A" w:rsidRDefault="008033CA" w:rsidP="00AC244A">
            <w:pPr>
              <w:pStyle w:val="Invisible"/>
            </w:pPr>
            <w:r w:rsidRPr="00AC244A">
              <w:t>Not applicable</w:t>
            </w:r>
          </w:p>
        </w:tc>
        <w:tc>
          <w:tcPr>
            <w:tcW w:w="874" w:type="pct"/>
            <w:tcBorders>
              <w:top w:val="single" w:sz="4" w:space="0" w:color="005A9F" w:themeColor="text2"/>
              <w:bottom w:val="single" w:sz="4" w:space="0" w:color="005A9F" w:themeColor="text2"/>
            </w:tcBorders>
            <w:shd w:val="clear" w:color="auto" w:fill="F2F2F2" w:themeFill="background1" w:themeFillShade="F2"/>
            <w:vAlign w:val="center"/>
          </w:tcPr>
          <w:p w14:paraId="522693F3" w14:textId="77777777" w:rsidR="000C61AF" w:rsidRPr="007904D7" w:rsidRDefault="000C61AF" w:rsidP="000B1207">
            <w:pPr>
              <w:pStyle w:val="TableTextRight"/>
              <w:rPr>
                <w:rStyle w:val="Bold"/>
              </w:rPr>
            </w:pPr>
            <w:r w:rsidRPr="007904D7">
              <w:rPr>
                <w:rStyle w:val="Bold"/>
              </w:rPr>
              <w:t>$175,087,261</w:t>
            </w:r>
          </w:p>
        </w:tc>
        <w:tc>
          <w:tcPr>
            <w:tcW w:w="813" w:type="pct"/>
            <w:tcBorders>
              <w:top w:val="single" w:sz="4" w:space="0" w:color="005A9F" w:themeColor="text2"/>
              <w:bottom w:val="single" w:sz="4" w:space="0" w:color="005A9F" w:themeColor="text2"/>
            </w:tcBorders>
            <w:shd w:val="clear" w:color="auto" w:fill="F2F2F2" w:themeFill="background1" w:themeFillShade="F2"/>
            <w:vAlign w:val="center"/>
          </w:tcPr>
          <w:p w14:paraId="2D06BF93" w14:textId="77777777" w:rsidR="000C61AF" w:rsidRPr="007904D7" w:rsidRDefault="000C61AF" w:rsidP="000B1207">
            <w:pPr>
              <w:pStyle w:val="TableTextRight"/>
              <w:rPr>
                <w:rStyle w:val="Bold"/>
              </w:rPr>
            </w:pPr>
            <w:r w:rsidRPr="007904D7">
              <w:rPr>
                <w:rStyle w:val="Bold"/>
              </w:rPr>
              <w:t>$180,385,433</w:t>
            </w:r>
          </w:p>
        </w:tc>
        <w:tc>
          <w:tcPr>
            <w:tcW w:w="813" w:type="pct"/>
            <w:tcBorders>
              <w:top w:val="single" w:sz="4" w:space="0" w:color="005A9F" w:themeColor="text2"/>
              <w:bottom w:val="single" w:sz="4" w:space="0" w:color="005A9F" w:themeColor="text2"/>
            </w:tcBorders>
            <w:shd w:val="clear" w:color="auto" w:fill="F2F2F2" w:themeFill="background1" w:themeFillShade="F2"/>
            <w:vAlign w:val="center"/>
          </w:tcPr>
          <w:p w14:paraId="76F02C43" w14:textId="77777777" w:rsidR="000C61AF" w:rsidRPr="007904D7" w:rsidRDefault="000C61AF" w:rsidP="000B1207">
            <w:pPr>
              <w:pStyle w:val="TableTextRight"/>
              <w:rPr>
                <w:rStyle w:val="Bold"/>
              </w:rPr>
            </w:pPr>
            <w:r w:rsidRPr="007904D7">
              <w:rPr>
                <w:rStyle w:val="Bold"/>
              </w:rPr>
              <w:t>$185,793,252</w:t>
            </w:r>
          </w:p>
        </w:tc>
      </w:tr>
      <w:tr w:rsidR="000C61AF" w:rsidRPr="000B1207" w14:paraId="118CFE28" w14:textId="77777777" w:rsidTr="00855B03">
        <w:trPr>
          <w:cnfStyle w:val="010000000000" w:firstRow="0" w:lastRow="1" w:firstColumn="0" w:lastColumn="0" w:oddVBand="0" w:evenVBand="0" w:oddHBand="0" w:evenHBand="0" w:firstRowFirstColumn="0" w:firstRowLastColumn="0" w:lastRowFirstColumn="0" w:lastRowLastColumn="0"/>
        </w:trPr>
        <w:tc>
          <w:tcPr>
            <w:tcW w:w="1718" w:type="pct"/>
            <w:shd w:val="clear" w:color="auto" w:fill="E2F4FF" w:themeFill="background2" w:themeFillTint="33"/>
          </w:tcPr>
          <w:p w14:paraId="63198AB0" w14:textId="77777777" w:rsidR="000C61AF" w:rsidRPr="000B1207" w:rsidRDefault="000C61AF" w:rsidP="000B1207">
            <w:pPr>
              <w:pStyle w:val="TableText"/>
            </w:pPr>
            <w:r w:rsidRPr="000B1207">
              <w:t>Adjusted for CPI</w:t>
            </w:r>
          </w:p>
        </w:tc>
        <w:tc>
          <w:tcPr>
            <w:tcW w:w="782" w:type="pct"/>
            <w:shd w:val="clear" w:color="auto" w:fill="E2F4FF" w:themeFill="background2" w:themeFillTint="33"/>
          </w:tcPr>
          <w:p w14:paraId="65EA7FBD" w14:textId="70460890" w:rsidR="000C61AF" w:rsidRPr="00AC244A" w:rsidRDefault="008033CA" w:rsidP="00AC244A">
            <w:pPr>
              <w:pStyle w:val="Invisible"/>
            </w:pPr>
            <w:r w:rsidRPr="00AC244A">
              <w:t>Not applicable</w:t>
            </w:r>
          </w:p>
        </w:tc>
        <w:tc>
          <w:tcPr>
            <w:tcW w:w="874" w:type="pct"/>
            <w:shd w:val="clear" w:color="auto" w:fill="E2F4FF" w:themeFill="background2" w:themeFillTint="33"/>
          </w:tcPr>
          <w:p w14:paraId="703374E3" w14:textId="77777777" w:rsidR="000C61AF" w:rsidRPr="000B1207" w:rsidRDefault="000C61AF" w:rsidP="000B1207">
            <w:pPr>
              <w:pStyle w:val="TableTextRight"/>
            </w:pPr>
            <w:r w:rsidRPr="000B1207">
              <w:t>$178,589,006</w:t>
            </w:r>
          </w:p>
        </w:tc>
        <w:tc>
          <w:tcPr>
            <w:tcW w:w="813" w:type="pct"/>
            <w:shd w:val="clear" w:color="auto" w:fill="E2F4FF" w:themeFill="background2" w:themeFillTint="33"/>
          </w:tcPr>
          <w:p w14:paraId="011812A4" w14:textId="77777777" w:rsidR="000C61AF" w:rsidRPr="000B1207" w:rsidRDefault="000C61AF" w:rsidP="000B1207">
            <w:pPr>
              <w:pStyle w:val="TableTextRight"/>
            </w:pPr>
            <w:r w:rsidRPr="000B1207">
              <w:t>$183,993,142</w:t>
            </w:r>
          </w:p>
        </w:tc>
        <w:tc>
          <w:tcPr>
            <w:tcW w:w="813" w:type="pct"/>
            <w:shd w:val="clear" w:color="auto" w:fill="E2F4FF" w:themeFill="background2" w:themeFillTint="33"/>
          </w:tcPr>
          <w:p w14:paraId="138FDFE5" w14:textId="77777777" w:rsidR="000C61AF" w:rsidRPr="000B1207" w:rsidRDefault="000C61AF" w:rsidP="000B1207">
            <w:pPr>
              <w:pStyle w:val="TableTextRight"/>
            </w:pPr>
            <w:r w:rsidRPr="000B1207">
              <w:t>$189,509,116</w:t>
            </w:r>
          </w:p>
        </w:tc>
      </w:tr>
    </w:tbl>
    <w:p w14:paraId="75E32DA1" w14:textId="7940D75F" w:rsidR="000C61AF" w:rsidRPr="005617CB" w:rsidRDefault="000C61AF" w:rsidP="000C76F0">
      <w:pPr>
        <w:pStyle w:val="Heading4"/>
      </w:pPr>
      <w:r>
        <w:t>Calculations for</w:t>
      </w:r>
      <w:r w:rsidRPr="005617CB">
        <w:t xml:space="preserve"> the trial model</w:t>
      </w:r>
    </w:p>
    <w:p w14:paraId="275A5F65" w14:textId="28D0AB73" w:rsidR="000C61AF" w:rsidRDefault="000C61AF" w:rsidP="00B93959">
      <w:pPr>
        <w:pStyle w:val="ParaKeep"/>
      </w:pPr>
      <w:r>
        <w:t xml:space="preserve">For the trial model, the above costing process was replicated, but using the proportions of reablement vs non-reablement and short vs ongoing clients observed within trial regions </w:t>
      </w:r>
      <w:r w:rsidR="00431677">
        <w:t xml:space="preserve">for </w:t>
      </w:r>
      <w:r>
        <w:t>the cohorts each year (67,200 in year 1).</w:t>
      </w:r>
    </w:p>
    <w:p w14:paraId="1539963A" w14:textId="77777777" w:rsidR="000C61AF" w:rsidRDefault="000C61AF" w:rsidP="00B14A0C">
      <w:pPr>
        <w:pStyle w:val="Paragraph"/>
      </w:pPr>
      <w:r>
        <w:t>Average annual costs per client within trial regions were then applied, as described in step 5 above.</w:t>
      </w:r>
    </w:p>
    <w:p w14:paraId="384094AF" w14:textId="10A25DDD" w:rsidR="000C61AF" w:rsidRDefault="000C61AF" w:rsidP="00B14A0C">
      <w:pPr>
        <w:pStyle w:val="Paragraph"/>
        <w:rPr>
          <w:lang w:eastAsia="en-AU"/>
        </w:rPr>
      </w:pPr>
      <w:r w:rsidRPr="00FB2399">
        <w:rPr>
          <w:lang w:eastAsia="en-AU"/>
        </w:rPr>
        <w:t xml:space="preserve">As </w:t>
      </w:r>
      <w:r>
        <w:rPr>
          <w:lang w:eastAsia="en-AU"/>
        </w:rPr>
        <w:t>shown</w:t>
      </w:r>
      <w:r w:rsidRPr="00FB2399">
        <w:rPr>
          <w:lang w:eastAsia="en-AU"/>
        </w:rPr>
        <w:t xml:space="preserve"> in</w:t>
      </w:r>
      <w:r w:rsidR="00CD1AFF">
        <w:rPr>
          <w:lang w:eastAsia="en-AU"/>
        </w:rPr>
        <w:t xml:space="preserve"> </w:t>
      </w:r>
      <w:r w:rsidR="0056740B">
        <w:rPr>
          <w:highlight w:val="yellow"/>
          <w:lang w:eastAsia="en-AU"/>
        </w:rPr>
        <w:fldChar w:fldCharType="begin"/>
      </w:r>
      <w:r w:rsidR="0056740B">
        <w:rPr>
          <w:lang w:eastAsia="en-AU"/>
        </w:rPr>
        <w:instrText xml:space="preserve"> REF _Ref61446865 \h </w:instrText>
      </w:r>
      <w:r w:rsidR="0056740B">
        <w:rPr>
          <w:highlight w:val="yellow"/>
          <w:lang w:eastAsia="en-AU"/>
        </w:rPr>
      </w:r>
      <w:r w:rsidR="0056740B">
        <w:rPr>
          <w:highlight w:val="yellow"/>
          <w:lang w:eastAsia="en-AU"/>
        </w:rPr>
        <w:fldChar w:fldCharType="separate"/>
      </w:r>
      <w:r w:rsidR="00323B97">
        <w:t>Table </w:t>
      </w:r>
      <w:r w:rsidR="00323B97">
        <w:rPr>
          <w:noProof/>
        </w:rPr>
        <w:t>2</w:t>
      </w:r>
      <w:r w:rsidR="00323B97">
        <w:noBreakHyphen/>
      </w:r>
      <w:r w:rsidR="00323B97">
        <w:rPr>
          <w:noProof/>
        </w:rPr>
        <w:t>19</w:t>
      </w:r>
      <w:r w:rsidR="0056740B">
        <w:rPr>
          <w:highlight w:val="yellow"/>
          <w:lang w:eastAsia="en-AU"/>
        </w:rPr>
        <w:fldChar w:fldCharType="end"/>
      </w:r>
      <w:r>
        <w:rPr>
          <w:lang w:eastAsia="en-AU"/>
        </w:rPr>
        <w:t xml:space="preserve">, </w:t>
      </w:r>
      <w:r w:rsidRPr="00FB2399">
        <w:rPr>
          <w:lang w:eastAsia="en-AU"/>
        </w:rPr>
        <w:t xml:space="preserve">under the </w:t>
      </w:r>
      <w:r>
        <w:rPr>
          <w:lang w:eastAsia="en-AU"/>
        </w:rPr>
        <w:t>trial</w:t>
      </w:r>
      <w:r w:rsidRPr="00FB2399">
        <w:rPr>
          <w:lang w:eastAsia="en-AU"/>
        </w:rPr>
        <w:t xml:space="preserve"> model </w:t>
      </w:r>
      <w:r>
        <w:rPr>
          <w:lang w:eastAsia="en-AU"/>
        </w:rPr>
        <w:t xml:space="preserve">costs </w:t>
      </w:r>
      <w:r w:rsidRPr="00FB2399">
        <w:rPr>
          <w:lang w:eastAsia="en-AU"/>
        </w:rPr>
        <w:t>total $1</w:t>
      </w:r>
      <w:r>
        <w:rPr>
          <w:lang w:eastAsia="en-AU"/>
        </w:rPr>
        <w:t>84.8</w:t>
      </w:r>
      <w:r w:rsidR="00BE03F9">
        <w:rPr>
          <w:lang w:eastAsia="en-AU"/>
        </w:rPr>
        <w:t> million</w:t>
      </w:r>
      <w:r w:rsidRPr="00FB2399">
        <w:rPr>
          <w:lang w:eastAsia="en-AU"/>
        </w:rPr>
        <w:t xml:space="preserve"> for year 1</w:t>
      </w:r>
      <w:r>
        <w:rPr>
          <w:lang w:eastAsia="en-AU"/>
        </w:rPr>
        <w:t>, including $12.5</w:t>
      </w:r>
      <w:r w:rsidR="00BE03F9">
        <w:rPr>
          <w:lang w:eastAsia="en-AU"/>
        </w:rPr>
        <w:t> million</w:t>
      </w:r>
      <w:r>
        <w:rPr>
          <w:lang w:eastAsia="en-AU"/>
        </w:rPr>
        <w:t xml:space="preserve"> transition costs.</w:t>
      </w:r>
    </w:p>
    <w:p w14:paraId="5AC891B4" w14:textId="583165CA" w:rsidR="000C61AF" w:rsidRPr="00C2165A" w:rsidRDefault="00867286" w:rsidP="005938E0">
      <w:pPr>
        <w:pStyle w:val="Caption"/>
      </w:pPr>
      <w:bookmarkStart w:id="255" w:name="_Ref56100396"/>
      <w:bookmarkStart w:id="256" w:name="_Ref61446865"/>
      <w:bookmarkStart w:id="257" w:name="_Toc59465438"/>
      <w:bookmarkStart w:id="258" w:name="_Toc72239749"/>
      <w:r>
        <w:t>Table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19</w:t>
      </w:r>
      <w:r w:rsidR="00BE481E">
        <w:rPr>
          <w:noProof/>
        </w:rPr>
        <w:fldChar w:fldCharType="end"/>
      </w:r>
      <w:bookmarkEnd w:id="255"/>
      <w:bookmarkEnd w:id="256"/>
      <w:r>
        <w:t>:</w:t>
      </w:r>
      <w:r>
        <w:tab/>
      </w:r>
      <w:r w:rsidR="000C61AF">
        <w:t xml:space="preserve">Rest of country, total </w:t>
      </w:r>
      <w:r w:rsidR="000C61AF" w:rsidRPr="0086624C">
        <w:t>cost under tr</w:t>
      </w:r>
      <w:r w:rsidR="000C61AF">
        <w:t>ial</w:t>
      </w:r>
      <w:r w:rsidR="000C61AF" w:rsidRPr="0086624C">
        <w:t xml:space="preserve"> model</w:t>
      </w:r>
      <w:r w:rsidR="000C61AF">
        <w:t xml:space="preserve"> – new clients</w:t>
      </w:r>
      <w:bookmarkEnd w:id="257"/>
      <w:bookmarkEnd w:id="258"/>
    </w:p>
    <w:tbl>
      <w:tblPr>
        <w:tblStyle w:val="AHALight"/>
        <w:tblW w:w="0" w:type="auto"/>
        <w:tblLook w:val="0660" w:firstRow="1" w:lastRow="1" w:firstColumn="0" w:lastColumn="0" w:noHBand="1" w:noVBand="1"/>
        <w:tblDescription w:val="Column 1 lists the client types, column 2 shows the cost per client, and columns 3 to 5 show totals for years 1, 2 and 3. The first 5 data rows give the number of clients, and the remaining rows give the total costs."/>
      </w:tblPr>
      <w:tblGrid>
        <w:gridCol w:w="3184"/>
        <w:gridCol w:w="1463"/>
        <w:gridCol w:w="1475"/>
        <w:gridCol w:w="1475"/>
        <w:gridCol w:w="1475"/>
      </w:tblGrid>
      <w:tr w:rsidR="000C61AF" w:rsidRPr="00C2165A" w14:paraId="1425F543" w14:textId="77777777" w:rsidTr="00712E74">
        <w:trPr>
          <w:cnfStyle w:val="100000000000" w:firstRow="1" w:lastRow="0" w:firstColumn="0" w:lastColumn="0" w:oddVBand="0" w:evenVBand="0" w:oddHBand="0" w:evenHBand="0" w:firstRowFirstColumn="0" w:firstRowLastColumn="0" w:lastRowFirstColumn="0" w:lastRowLastColumn="0"/>
          <w:cantSplit w:val="0"/>
        </w:trPr>
        <w:tc>
          <w:tcPr>
            <w:tcW w:w="0" w:type="auto"/>
          </w:tcPr>
          <w:p w14:paraId="5B8A7D3B" w14:textId="713E6FAF" w:rsidR="000C61AF" w:rsidRPr="00C2165A" w:rsidRDefault="00267CA3" w:rsidP="000B1207">
            <w:pPr>
              <w:pStyle w:val="TableHeading1"/>
            </w:pPr>
            <w:bookmarkStart w:id="259" w:name="Title_18" w:colFirst="0" w:colLast="0"/>
            <w:r>
              <w:t>Client type</w:t>
            </w:r>
          </w:p>
        </w:tc>
        <w:tc>
          <w:tcPr>
            <w:tcW w:w="0" w:type="auto"/>
          </w:tcPr>
          <w:p w14:paraId="6AF32E47" w14:textId="77777777" w:rsidR="000C61AF" w:rsidRPr="000B1207" w:rsidRDefault="000C61AF" w:rsidP="009A11F7">
            <w:pPr>
              <w:pStyle w:val="TableH1Right"/>
            </w:pPr>
            <w:r w:rsidRPr="000B1207">
              <w:t>Cost per client</w:t>
            </w:r>
          </w:p>
        </w:tc>
        <w:tc>
          <w:tcPr>
            <w:tcW w:w="0" w:type="auto"/>
          </w:tcPr>
          <w:p w14:paraId="0E433E93" w14:textId="77777777" w:rsidR="000C61AF" w:rsidRPr="000B1207" w:rsidRDefault="000C61AF" w:rsidP="009A11F7">
            <w:pPr>
              <w:pStyle w:val="TableH1Right"/>
            </w:pPr>
            <w:r w:rsidRPr="000B1207">
              <w:t>Year 1</w:t>
            </w:r>
          </w:p>
        </w:tc>
        <w:tc>
          <w:tcPr>
            <w:tcW w:w="0" w:type="auto"/>
          </w:tcPr>
          <w:p w14:paraId="44C44CB7" w14:textId="77777777" w:rsidR="000C61AF" w:rsidRPr="000B1207" w:rsidRDefault="000C61AF" w:rsidP="009A11F7">
            <w:pPr>
              <w:pStyle w:val="TableH1Right"/>
            </w:pPr>
            <w:r w:rsidRPr="000B1207">
              <w:t>Year 2</w:t>
            </w:r>
          </w:p>
        </w:tc>
        <w:tc>
          <w:tcPr>
            <w:tcW w:w="0" w:type="auto"/>
          </w:tcPr>
          <w:p w14:paraId="39BFF4FA" w14:textId="77777777" w:rsidR="000C61AF" w:rsidRPr="000B1207" w:rsidRDefault="000C61AF" w:rsidP="009A11F7">
            <w:pPr>
              <w:pStyle w:val="TableH1Right"/>
            </w:pPr>
            <w:r w:rsidRPr="000B1207">
              <w:t>Year 3</w:t>
            </w:r>
          </w:p>
        </w:tc>
      </w:tr>
      <w:bookmarkEnd w:id="259"/>
      <w:tr w:rsidR="000C61AF" w:rsidRPr="00C2165A" w14:paraId="1AC43DFD" w14:textId="77777777" w:rsidTr="009A11F7">
        <w:tc>
          <w:tcPr>
            <w:tcW w:w="0" w:type="auto"/>
          </w:tcPr>
          <w:p w14:paraId="0F3EC809" w14:textId="77777777" w:rsidR="000C61AF" w:rsidRPr="009A11F7" w:rsidRDefault="000C61AF" w:rsidP="009A11F7">
            <w:pPr>
              <w:pStyle w:val="TableTextKeep"/>
            </w:pPr>
            <w:r w:rsidRPr="009A11F7">
              <w:t>Reablement clients</w:t>
            </w:r>
          </w:p>
        </w:tc>
        <w:tc>
          <w:tcPr>
            <w:tcW w:w="0" w:type="auto"/>
          </w:tcPr>
          <w:p w14:paraId="768CB9B0" w14:textId="77777777" w:rsidR="000C61AF" w:rsidRPr="00C2165A" w:rsidRDefault="000C61AF" w:rsidP="009A11F7">
            <w:pPr>
              <w:pStyle w:val="TableTextRight"/>
            </w:pPr>
            <w:r>
              <w:t>$1,663</w:t>
            </w:r>
          </w:p>
        </w:tc>
        <w:tc>
          <w:tcPr>
            <w:tcW w:w="0" w:type="auto"/>
            <w:vAlign w:val="center"/>
          </w:tcPr>
          <w:p w14:paraId="0FBC8C87" w14:textId="77777777" w:rsidR="000C61AF" w:rsidRPr="00C2165A" w:rsidRDefault="000C61AF" w:rsidP="009A11F7">
            <w:pPr>
              <w:pStyle w:val="TableTextRight"/>
            </w:pPr>
            <w:r>
              <w:t>18,346</w:t>
            </w:r>
          </w:p>
        </w:tc>
        <w:tc>
          <w:tcPr>
            <w:tcW w:w="0" w:type="auto"/>
            <w:vAlign w:val="center"/>
          </w:tcPr>
          <w:p w14:paraId="4F67C69F" w14:textId="77777777" w:rsidR="000C61AF" w:rsidRPr="00C2165A" w:rsidRDefault="000C61AF" w:rsidP="009A11F7">
            <w:pPr>
              <w:pStyle w:val="TableTextRight"/>
            </w:pPr>
            <w:r>
              <w:t>18,896</w:t>
            </w:r>
          </w:p>
        </w:tc>
        <w:tc>
          <w:tcPr>
            <w:tcW w:w="0" w:type="auto"/>
            <w:vAlign w:val="center"/>
          </w:tcPr>
          <w:p w14:paraId="5B3BA8B6" w14:textId="77777777" w:rsidR="000C61AF" w:rsidRPr="00C2165A" w:rsidRDefault="000C61AF" w:rsidP="009A11F7">
            <w:pPr>
              <w:pStyle w:val="TableTextRight"/>
            </w:pPr>
            <w:r>
              <w:t>19,463</w:t>
            </w:r>
          </w:p>
        </w:tc>
      </w:tr>
      <w:tr w:rsidR="000C61AF" w:rsidRPr="00C2165A" w14:paraId="04DBFCDD" w14:textId="77777777" w:rsidTr="009A11F7">
        <w:tc>
          <w:tcPr>
            <w:tcW w:w="0" w:type="auto"/>
          </w:tcPr>
          <w:p w14:paraId="758ACDA7" w14:textId="77777777" w:rsidR="000C61AF" w:rsidRPr="009A11F7" w:rsidRDefault="000C61AF" w:rsidP="009A11F7">
            <w:pPr>
              <w:pStyle w:val="TableTextKeep"/>
            </w:pPr>
            <w:r w:rsidRPr="009A11F7">
              <w:t>Non-reablement clients</w:t>
            </w:r>
          </w:p>
        </w:tc>
        <w:tc>
          <w:tcPr>
            <w:tcW w:w="0" w:type="auto"/>
          </w:tcPr>
          <w:p w14:paraId="69006917" w14:textId="77777777" w:rsidR="000C61AF" w:rsidRPr="00C2165A" w:rsidRDefault="000C61AF" w:rsidP="009A11F7">
            <w:pPr>
              <w:pStyle w:val="TableTextRight"/>
            </w:pPr>
            <w:r>
              <w:t>$1,360</w:t>
            </w:r>
          </w:p>
        </w:tc>
        <w:tc>
          <w:tcPr>
            <w:tcW w:w="0" w:type="auto"/>
            <w:vAlign w:val="center"/>
          </w:tcPr>
          <w:p w14:paraId="4FCC8713" w14:textId="77777777" w:rsidR="000C61AF" w:rsidRPr="00C2165A" w:rsidRDefault="000C61AF" w:rsidP="009A11F7">
            <w:pPr>
              <w:pStyle w:val="TableTextRight"/>
            </w:pPr>
            <w:r>
              <w:t>48,854</w:t>
            </w:r>
          </w:p>
        </w:tc>
        <w:tc>
          <w:tcPr>
            <w:tcW w:w="0" w:type="auto"/>
            <w:vAlign w:val="center"/>
          </w:tcPr>
          <w:p w14:paraId="7466B712" w14:textId="77777777" w:rsidR="000C61AF" w:rsidRPr="00C2165A" w:rsidRDefault="000C61AF" w:rsidP="009A11F7">
            <w:pPr>
              <w:pStyle w:val="TableTextRight"/>
            </w:pPr>
            <w:r>
              <w:t>50,320</w:t>
            </w:r>
          </w:p>
        </w:tc>
        <w:tc>
          <w:tcPr>
            <w:tcW w:w="0" w:type="auto"/>
            <w:vAlign w:val="center"/>
          </w:tcPr>
          <w:p w14:paraId="238A1F35" w14:textId="77777777" w:rsidR="000C61AF" w:rsidRPr="00C2165A" w:rsidRDefault="000C61AF" w:rsidP="009A11F7">
            <w:pPr>
              <w:pStyle w:val="TableTextRight"/>
            </w:pPr>
            <w:r>
              <w:t>51,830</w:t>
            </w:r>
          </w:p>
        </w:tc>
      </w:tr>
      <w:tr w:rsidR="000C61AF" w:rsidRPr="00C2165A" w14:paraId="4E974510" w14:textId="77777777" w:rsidTr="009A11F7">
        <w:tc>
          <w:tcPr>
            <w:tcW w:w="0" w:type="auto"/>
          </w:tcPr>
          <w:p w14:paraId="06805E24" w14:textId="77777777" w:rsidR="000C61AF" w:rsidRPr="009A11F7" w:rsidRDefault="000C61AF" w:rsidP="009A11F7">
            <w:pPr>
              <w:pStyle w:val="TableTextKeep"/>
            </w:pPr>
            <w:r w:rsidRPr="009A11F7">
              <w:t>Prior year clients – reablement</w:t>
            </w:r>
          </w:p>
        </w:tc>
        <w:tc>
          <w:tcPr>
            <w:tcW w:w="0" w:type="auto"/>
            <w:vAlign w:val="center"/>
          </w:tcPr>
          <w:p w14:paraId="05A832DE" w14:textId="77777777" w:rsidR="000C61AF" w:rsidRDefault="000C61AF" w:rsidP="009A11F7">
            <w:pPr>
              <w:pStyle w:val="TableTextRight"/>
            </w:pPr>
            <w:r>
              <w:t>$2,819</w:t>
            </w:r>
          </w:p>
        </w:tc>
        <w:tc>
          <w:tcPr>
            <w:tcW w:w="0" w:type="auto"/>
            <w:vAlign w:val="center"/>
          </w:tcPr>
          <w:p w14:paraId="20B4336F" w14:textId="77777777" w:rsidR="000C61AF" w:rsidRDefault="000C61AF" w:rsidP="009A11F7">
            <w:pPr>
              <w:pStyle w:val="TableTextRight"/>
            </w:pPr>
            <w:r w:rsidRPr="00463B72">
              <w:t>4</w:t>
            </w:r>
            <w:r>
              <w:t>,</w:t>
            </w:r>
            <w:r w:rsidRPr="00463B72">
              <w:t>497</w:t>
            </w:r>
          </w:p>
        </w:tc>
        <w:tc>
          <w:tcPr>
            <w:tcW w:w="0" w:type="auto"/>
            <w:vAlign w:val="center"/>
          </w:tcPr>
          <w:p w14:paraId="3C25F96C" w14:textId="77777777" w:rsidR="000C61AF" w:rsidRDefault="000C61AF" w:rsidP="009A11F7">
            <w:pPr>
              <w:pStyle w:val="TableTextRight"/>
            </w:pPr>
            <w:r w:rsidRPr="00463B72">
              <w:t>4</w:t>
            </w:r>
            <w:r>
              <w:t>,</w:t>
            </w:r>
            <w:r w:rsidRPr="00463B72">
              <w:t>636</w:t>
            </w:r>
          </w:p>
        </w:tc>
        <w:tc>
          <w:tcPr>
            <w:tcW w:w="0" w:type="auto"/>
            <w:vAlign w:val="center"/>
          </w:tcPr>
          <w:p w14:paraId="17DE84BF" w14:textId="77777777" w:rsidR="000C61AF" w:rsidRDefault="000C61AF" w:rsidP="009A11F7">
            <w:pPr>
              <w:pStyle w:val="TableTextRight"/>
            </w:pPr>
            <w:r w:rsidRPr="00463B72">
              <w:t>4</w:t>
            </w:r>
            <w:r>
              <w:t>,</w:t>
            </w:r>
            <w:r w:rsidRPr="00463B72">
              <w:t>776</w:t>
            </w:r>
          </w:p>
        </w:tc>
      </w:tr>
      <w:tr w:rsidR="000C61AF" w:rsidRPr="00C2165A" w14:paraId="250B801F" w14:textId="77777777" w:rsidTr="009A11F7">
        <w:tc>
          <w:tcPr>
            <w:tcW w:w="0" w:type="auto"/>
            <w:tcBorders>
              <w:bottom w:val="single" w:sz="4" w:space="0" w:color="005A9F" w:themeColor="text2"/>
            </w:tcBorders>
          </w:tcPr>
          <w:p w14:paraId="1C416110" w14:textId="77777777" w:rsidR="000C61AF" w:rsidRPr="009A11F7" w:rsidRDefault="000C61AF" w:rsidP="009A11F7">
            <w:pPr>
              <w:pStyle w:val="TableTextKeep"/>
            </w:pPr>
            <w:r w:rsidRPr="009A11F7">
              <w:t>Prior year clients – non</w:t>
            </w:r>
            <w:r w:rsidRPr="009A11F7">
              <w:noBreakHyphen/>
              <w:t>reablement</w:t>
            </w:r>
          </w:p>
        </w:tc>
        <w:tc>
          <w:tcPr>
            <w:tcW w:w="0" w:type="auto"/>
            <w:tcBorders>
              <w:bottom w:val="single" w:sz="4" w:space="0" w:color="005A9F" w:themeColor="text2"/>
            </w:tcBorders>
            <w:vAlign w:val="center"/>
          </w:tcPr>
          <w:p w14:paraId="13356C05" w14:textId="77777777" w:rsidR="000C61AF" w:rsidRDefault="000C61AF" w:rsidP="009A11F7">
            <w:pPr>
              <w:pStyle w:val="TableTextRight"/>
            </w:pPr>
            <w:r>
              <w:t>$2,922</w:t>
            </w:r>
          </w:p>
        </w:tc>
        <w:tc>
          <w:tcPr>
            <w:tcW w:w="0" w:type="auto"/>
            <w:tcBorders>
              <w:bottom w:val="single" w:sz="4" w:space="0" w:color="005A9F" w:themeColor="text2"/>
            </w:tcBorders>
            <w:vAlign w:val="center"/>
          </w:tcPr>
          <w:p w14:paraId="037DC10E" w14:textId="77777777" w:rsidR="000C61AF" w:rsidRDefault="000C61AF" w:rsidP="009A11F7">
            <w:pPr>
              <w:pStyle w:val="TableTextRight"/>
            </w:pPr>
            <w:r w:rsidRPr="00463B72">
              <w:t>9</w:t>
            </w:r>
            <w:r>
              <w:t>,</w:t>
            </w:r>
            <w:r w:rsidRPr="00463B72">
              <w:t>848</w:t>
            </w:r>
          </w:p>
        </w:tc>
        <w:tc>
          <w:tcPr>
            <w:tcW w:w="0" w:type="auto"/>
            <w:tcBorders>
              <w:bottom w:val="single" w:sz="4" w:space="0" w:color="005A9F" w:themeColor="text2"/>
            </w:tcBorders>
            <w:vAlign w:val="center"/>
          </w:tcPr>
          <w:p w14:paraId="0A63E345" w14:textId="77777777" w:rsidR="000C61AF" w:rsidRDefault="000C61AF" w:rsidP="009A11F7">
            <w:pPr>
              <w:pStyle w:val="TableTextRight"/>
            </w:pPr>
            <w:r w:rsidRPr="00463B72">
              <w:t>10</w:t>
            </w:r>
            <w:r>
              <w:t>,</w:t>
            </w:r>
            <w:r w:rsidRPr="00463B72">
              <w:t>152</w:t>
            </w:r>
          </w:p>
        </w:tc>
        <w:tc>
          <w:tcPr>
            <w:tcW w:w="0" w:type="auto"/>
            <w:tcBorders>
              <w:bottom w:val="single" w:sz="4" w:space="0" w:color="005A9F" w:themeColor="text2"/>
            </w:tcBorders>
            <w:vAlign w:val="center"/>
          </w:tcPr>
          <w:p w14:paraId="351295D9" w14:textId="77777777" w:rsidR="000C61AF" w:rsidRDefault="000C61AF" w:rsidP="009A11F7">
            <w:pPr>
              <w:pStyle w:val="TableTextRight"/>
            </w:pPr>
            <w:r w:rsidRPr="00463B72">
              <w:t>10</w:t>
            </w:r>
            <w:r>
              <w:t>,</w:t>
            </w:r>
            <w:r w:rsidRPr="00463B72">
              <w:t>457</w:t>
            </w:r>
          </w:p>
        </w:tc>
      </w:tr>
      <w:tr w:rsidR="000C61AF" w:rsidRPr="00C2165A" w14:paraId="6886C0F8" w14:textId="77777777" w:rsidTr="009A11F7">
        <w:tc>
          <w:tcPr>
            <w:tcW w:w="0" w:type="auto"/>
            <w:tcBorders>
              <w:top w:val="single" w:sz="4" w:space="0" w:color="005A9F" w:themeColor="text2"/>
              <w:bottom w:val="single" w:sz="4" w:space="0" w:color="005A9F" w:themeColor="text2"/>
            </w:tcBorders>
            <w:shd w:val="clear" w:color="auto" w:fill="F2F2F2" w:themeFill="background1" w:themeFillShade="F2"/>
          </w:tcPr>
          <w:p w14:paraId="453EFA61" w14:textId="77777777" w:rsidR="000C61AF" w:rsidRPr="007904D7" w:rsidRDefault="000C61AF" w:rsidP="009A11F7">
            <w:pPr>
              <w:pStyle w:val="TableTextKeep"/>
              <w:rPr>
                <w:rStyle w:val="Bold"/>
              </w:rPr>
            </w:pPr>
            <w:r w:rsidRPr="007904D7">
              <w:rPr>
                <w:rStyle w:val="Bold"/>
              </w:rPr>
              <w:t>Total CHSP clients</w:t>
            </w:r>
          </w:p>
        </w:tc>
        <w:tc>
          <w:tcPr>
            <w:tcW w:w="0" w:type="auto"/>
            <w:tcBorders>
              <w:top w:val="single" w:sz="4" w:space="0" w:color="005A9F" w:themeColor="text2"/>
              <w:bottom w:val="single" w:sz="4" w:space="0" w:color="005A9F" w:themeColor="text2"/>
            </w:tcBorders>
            <w:shd w:val="clear" w:color="auto" w:fill="F2F2F2" w:themeFill="background1" w:themeFillShade="F2"/>
          </w:tcPr>
          <w:p w14:paraId="1C184244" w14:textId="77777777" w:rsidR="000C61AF" w:rsidRPr="001719F1" w:rsidRDefault="000C61AF" w:rsidP="009A11F7">
            <w:pPr>
              <w:pStyle w:val="TableTextRight"/>
              <w:rPr>
                <w:b/>
                <w:bCs/>
                <w:color w:val="262626" w:themeColor="text1" w:themeTint="D9"/>
              </w:rPr>
            </w:pPr>
            <w:r w:rsidRPr="001719F1">
              <w:rPr>
                <w:b/>
                <w:bCs/>
                <w:color w:val="262626" w:themeColor="text1" w:themeTint="D9"/>
              </w:rPr>
              <w:t>$1,697</w:t>
            </w:r>
          </w:p>
        </w:tc>
        <w:tc>
          <w:tcPr>
            <w:tcW w:w="0" w:type="auto"/>
            <w:tcBorders>
              <w:top w:val="single" w:sz="4" w:space="0" w:color="005A9F" w:themeColor="text2"/>
              <w:bottom w:val="single" w:sz="4" w:space="0" w:color="005A9F" w:themeColor="text2"/>
            </w:tcBorders>
            <w:shd w:val="clear" w:color="auto" w:fill="F2F2F2" w:themeFill="background1" w:themeFillShade="F2"/>
            <w:vAlign w:val="center"/>
          </w:tcPr>
          <w:p w14:paraId="69B2FB2D" w14:textId="77777777" w:rsidR="000C61AF" w:rsidRPr="001719F1" w:rsidRDefault="000C61AF" w:rsidP="009A11F7">
            <w:pPr>
              <w:pStyle w:val="TableTextRight"/>
              <w:rPr>
                <w:b/>
                <w:bCs/>
                <w:color w:val="262626" w:themeColor="text1" w:themeTint="D9"/>
              </w:rPr>
            </w:pPr>
            <w:r w:rsidRPr="001719F1">
              <w:rPr>
                <w:b/>
                <w:bCs/>
                <w:color w:val="262626" w:themeColor="text1" w:themeTint="D9"/>
              </w:rPr>
              <w:t>81,545</w:t>
            </w:r>
          </w:p>
        </w:tc>
        <w:tc>
          <w:tcPr>
            <w:tcW w:w="0" w:type="auto"/>
            <w:tcBorders>
              <w:top w:val="single" w:sz="4" w:space="0" w:color="005A9F" w:themeColor="text2"/>
              <w:bottom w:val="single" w:sz="4" w:space="0" w:color="005A9F" w:themeColor="text2"/>
            </w:tcBorders>
            <w:shd w:val="clear" w:color="auto" w:fill="F2F2F2" w:themeFill="background1" w:themeFillShade="F2"/>
            <w:vAlign w:val="center"/>
          </w:tcPr>
          <w:p w14:paraId="125ACA56" w14:textId="77777777" w:rsidR="000C61AF" w:rsidRPr="001719F1" w:rsidRDefault="000C61AF" w:rsidP="009A11F7">
            <w:pPr>
              <w:pStyle w:val="TableTextRight"/>
              <w:rPr>
                <w:b/>
                <w:bCs/>
                <w:color w:val="262626" w:themeColor="text1" w:themeTint="D9"/>
              </w:rPr>
            </w:pPr>
            <w:r w:rsidRPr="001719F1">
              <w:rPr>
                <w:b/>
                <w:bCs/>
                <w:color w:val="262626" w:themeColor="text1" w:themeTint="D9"/>
              </w:rPr>
              <w:t>84,004</w:t>
            </w:r>
          </w:p>
        </w:tc>
        <w:tc>
          <w:tcPr>
            <w:tcW w:w="0" w:type="auto"/>
            <w:tcBorders>
              <w:top w:val="single" w:sz="4" w:space="0" w:color="005A9F" w:themeColor="text2"/>
              <w:bottom w:val="single" w:sz="4" w:space="0" w:color="005A9F" w:themeColor="text2"/>
            </w:tcBorders>
            <w:shd w:val="clear" w:color="auto" w:fill="F2F2F2" w:themeFill="background1" w:themeFillShade="F2"/>
            <w:vAlign w:val="center"/>
          </w:tcPr>
          <w:p w14:paraId="401108AE" w14:textId="77777777" w:rsidR="000C61AF" w:rsidRPr="001719F1" w:rsidRDefault="000C61AF" w:rsidP="009A11F7">
            <w:pPr>
              <w:pStyle w:val="TableTextRight"/>
              <w:rPr>
                <w:b/>
                <w:bCs/>
                <w:color w:val="262626" w:themeColor="text1" w:themeTint="D9"/>
              </w:rPr>
            </w:pPr>
            <w:r w:rsidRPr="001719F1">
              <w:rPr>
                <w:b/>
                <w:bCs/>
                <w:color w:val="262626" w:themeColor="text1" w:themeTint="D9"/>
              </w:rPr>
              <w:t>86,526</w:t>
            </w:r>
          </w:p>
        </w:tc>
      </w:tr>
      <w:tr w:rsidR="000C61AF" w:rsidRPr="00C2165A" w14:paraId="38FEBD3A" w14:textId="77777777" w:rsidTr="009A11F7">
        <w:tc>
          <w:tcPr>
            <w:tcW w:w="0" w:type="auto"/>
            <w:tcBorders>
              <w:bottom w:val="single" w:sz="4" w:space="0" w:color="B8E0FF" w:themeColor="text2" w:themeTint="33"/>
            </w:tcBorders>
          </w:tcPr>
          <w:p w14:paraId="7E1C0D1E" w14:textId="77777777" w:rsidR="000C61AF" w:rsidRPr="009A11F7" w:rsidRDefault="000C61AF" w:rsidP="009A11F7">
            <w:pPr>
              <w:pStyle w:val="TableTextKeep"/>
            </w:pPr>
            <w:r w:rsidRPr="009A11F7">
              <w:t>CHSP service cost</w:t>
            </w:r>
          </w:p>
        </w:tc>
        <w:tc>
          <w:tcPr>
            <w:tcW w:w="0" w:type="auto"/>
            <w:tcBorders>
              <w:bottom w:val="single" w:sz="4" w:space="0" w:color="B8E0FF" w:themeColor="text2" w:themeTint="33"/>
            </w:tcBorders>
          </w:tcPr>
          <w:p w14:paraId="153037BB" w14:textId="77777777" w:rsidR="000C61AF" w:rsidRPr="00C2165A" w:rsidRDefault="000C61AF" w:rsidP="009A11F7">
            <w:pPr>
              <w:pStyle w:val="TableTextRight"/>
            </w:pPr>
            <w:r>
              <w:t>$1,697</w:t>
            </w:r>
          </w:p>
        </w:tc>
        <w:tc>
          <w:tcPr>
            <w:tcW w:w="0" w:type="auto"/>
            <w:tcBorders>
              <w:bottom w:val="single" w:sz="4" w:space="0" w:color="B8E0FF" w:themeColor="text2" w:themeTint="33"/>
            </w:tcBorders>
          </w:tcPr>
          <w:p w14:paraId="75D6AFE9" w14:textId="77777777" w:rsidR="000C61AF" w:rsidRPr="00C2165A" w:rsidRDefault="000C61AF" w:rsidP="009A11F7">
            <w:pPr>
              <w:pStyle w:val="TableTextRight"/>
            </w:pPr>
            <w:r w:rsidRPr="00C6749D">
              <w:t>$138,403,737</w:t>
            </w:r>
          </w:p>
        </w:tc>
        <w:tc>
          <w:tcPr>
            <w:tcW w:w="0" w:type="auto"/>
            <w:tcBorders>
              <w:bottom w:val="single" w:sz="4" w:space="0" w:color="B8E0FF" w:themeColor="text2" w:themeTint="33"/>
            </w:tcBorders>
          </w:tcPr>
          <w:p w14:paraId="48277993" w14:textId="77777777" w:rsidR="000C61AF" w:rsidRPr="00C2165A" w:rsidRDefault="000C61AF" w:rsidP="009A11F7">
            <w:pPr>
              <w:pStyle w:val="TableTextRight"/>
            </w:pPr>
            <w:r w:rsidRPr="00C6749D">
              <w:t>$142,592,276</w:t>
            </w:r>
          </w:p>
        </w:tc>
        <w:tc>
          <w:tcPr>
            <w:tcW w:w="0" w:type="auto"/>
            <w:tcBorders>
              <w:bottom w:val="single" w:sz="4" w:space="0" w:color="B8E0FF" w:themeColor="text2" w:themeTint="33"/>
            </w:tcBorders>
          </w:tcPr>
          <w:p w14:paraId="2D6FE707" w14:textId="77777777" w:rsidR="000C61AF" w:rsidRPr="00C2165A" w:rsidRDefault="000C61AF" w:rsidP="009A11F7">
            <w:pPr>
              <w:pStyle w:val="TableTextRight"/>
            </w:pPr>
            <w:r w:rsidRPr="00C6749D">
              <w:t>$146,874,667</w:t>
            </w:r>
          </w:p>
        </w:tc>
      </w:tr>
      <w:tr w:rsidR="000C61AF" w:rsidRPr="00C2165A" w14:paraId="40379B28" w14:textId="77777777" w:rsidTr="009A11F7">
        <w:tc>
          <w:tcPr>
            <w:tcW w:w="0" w:type="auto"/>
            <w:tcBorders>
              <w:top w:val="single" w:sz="4" w:space="0" w:color="B8E0FF" w:themeColor="text2" w:themeTint="33"/>
              <w:bottom w:val="single" w:sz="4" w:space="0" w:color="B8E0FF" w:themeColor="text2" w:themeTint="33"/>
            </w:tcBorders>
          </w:tcPr>
          <w:p w14:paraId="1FAE3110" w14:textId="77777777" w:rsidR="000C61AF" w:rsidRPr="009A11F7" w:rsidRDefault="000C61AF" w:rsidP="009A11F7">
            <w:pPr>
              <w:pStyle w:val="TableTextKeep"/>
            </w:pPr>
            <w:r w:rsidRPr="009A11F7">
              <w:t>RAS assessment cost (new clients)</w:t>
            </w:r>
          </w:p>
        </w:tc>
        <w:tc>
          <w:tcPr>
            <w:tcW w:w="0" w:type="auto"/>
            <w:tcBorders>
              <w:top w:val="single" w:sz="4" w:space="0" w:color="B8E0FF" w:themeColor="text2" w:themeTint="33"/>
              <w:bottom w:val="single" w:sz="4" w:space="0" w:color="B8E0FF" w:themeColor="text2" w:themeTint="33"/>
            </w:tcBorders>
          </w:tcPr>
          <w:p w14:paraId="789D083A" w14:textId="77777777" w:rsidR="000C61AF" w:rsidRPr="00C2165A" w:rsidRDefault="000C61AF" w:rsidP="009A11F7">
            <w:pPr>
              <w:pStyle w:val="TableTextRight"/>
            </w:pPr>
            <w:r>
              <w:t>$451</w:t>
            </w:r>
          </w:p>
        </w:tc>
        <w:tc>
          <w:tcPr>
            <w:tcW w:w="0" w:type="auto"/>
            <w:tcBorders>
              <w:top w:val="single" w:sz="4" w:space="0" w:color="B8E0FF" w:themeColor="text2" w:themeTint="33"/>
              <w:bottom w:val="single" w:sz="4" w:space="0" w:color="B8E0FF" w:themeColor="text2" w:themeTint="33"/>
            </w:tcBorders>
          </w:tcPr>
          <w:p w14:paraId="3B519BF8" w14:textId="77777777" w:rsidR="000C61AF" w:rsidRPr="002026EC" w:rsidRDefault="000C61AF" w:rsidP="009A11F7">
            <w:pPr>
              <w:pStyle w:val="TableTextRight"/>
            </w:pPr>
            <w:r w:rsidRPr="00C6749D">
              <w:t>$30,307,200</w:t>
            </w:r>
          </w:p>
        </w:tc>
        <w:tc>
          <w:tcPr>
            <w:tcW w:w="0" w:type="auto"/>
            <w:tcBorders>
              <w:top w:val="single" w:sz="4" w:space="0" w:color="B8E0FF" w:themeColor="text2" w:themeTint="33"/>
              <w:bottom w:val="single" w:sz="4" w:space="0" w:color="B8E0FF" w:themeColor="text2" w:themeTint="33"/>
            </w:tcBorders>
          </w:tcPr>
          <w:p w14:paraId="44D95F85" w14:textId="77777777" w:rsidR="000C61AF" w:rsidRPr="002026EC" w:rsidRDefault="000C61AF" w:rsidP="009A11F7">
            <w:pPr>
              <w:pStyle w:val="TableTextRight"/>
            </w:pPr>
            <w:r w:rsidRPr="00C6749D">
              <w:t>$31,216,416</w:t>
            </w:r>
          </w:p>
        </w:tc>
        <w:tc>
          <w:tcPr>
            <w:tcW w:w="0" w:type="auto"/>
            <w:tcBorders>
              <w:top w:val="single" w:sz="4" w:space="0" w:color="B8E0FF" w:themeColor="text2" w:themeTint="33"/>
              <w:bottom w:val="single" w:sz="4" w:space="0" w:color="B8E0FF" w:themeColor="text2" w:themeTint="33"/>
            </w:tcBorders>
          </w:tcPr>
          <w:p w14:paraId="623256C4" w14:textId="77777777" w:rsidR="000C61AF" w:rsidRPr="002026EC" w:rsidRDefault="000C61AF" w:rsidP="009A11F7">
            <w:pPr>
              <w:pStyle w:val="TableTextRight"/>
            </w:pPr>
            <w:r w:rsidRPr="00C6749D">
              <w:t>$32,153,143</w:t>
            </w:r>
          </w:p>
        </w:tc>
      </w:tr>
      <w:tr w:rsidR="000C61AF" w:rsidRPr="00C2165A" w14:paraId="5BBF62C4" w14:textId="77777777" w:rsidTr="009A11F7">
        <w:tc>
          <w:tcPr>
            <w:tcW w:w="0" w:type="auto"/>
            <w:tcBorders>
              <w:top w:val="single" w:sz="4" w:space="0" w:color="B8E0FF" w:themeColor="text2" w:themeTint="33"/>
              <w:bottom w:val="single" w:sz="4" w:space="0" w:color="005A9F" w:themeColor="text2"/>
            </w:tcBorders>
          </w:tcPr>
          <w:p w14:paraId="30483456" w14:textId="424336EC" w:rsidR="000C61AF" w:rsidRPr="009A11F7" w:rsidRDefault="000C61AF" w:rsidP="009A11F7">
            <w:pPr>
              <w:pStyle w:val="TableTextKeep"/>
            </w:pPr>
            <w:r w:rsidRPr="009A11F7">
              <w:t>Assessment transition cost for year</w:t>
            </w:r>
            <w:r w:rsidR="000B1207" w:rsidRPr="009A11F7">
              <w:t> </w:t>
            </w:r>
            <w:r w:rsidRPr="009A11F7">
              <w:t>1</w:t>
            </w:r>
          </w:p>
        </w:tc>
        <w:tc>
          <w:tcPr>
            <w:tcW w:w="0" w:type="auto"/>
            <w:tcBorders>
              <w:top w:val="single" w:sz="4" w:space="0" w:color="B8E0FF" w:themeColor="text2" w:themeTint="33"/>
              <w:bottom w:val="single" w:sz="4" w:space="0" w:color="005A9F" w:themeColor="text2"/>
            </w:tcBorders>
          </w:tcPr>
          <w:p w14:paraId="5D0C82CF" w14:textId="77777777" w:rsidR="000C61AF" w:rsidRPr="00C2165A" w:rsidRDefault="000C61AF" w:rsidP="009A11F7">
            <w:pPr>
              <w:pStyle w:val="TableTextRight"/>
            </w:pPr>
            <w:r>
              <w:t>$186</w:t>
            </w:r>
          </w:p>
        </w:tc>
        <w:tc>
          <w:tcPr>
            <w:tcW w:w="0" w:type="auto"/>
            <w:tcBorders>
              <w:top w:val="single" w:sz="4" w:space="0" w:color="B8E0FF" w:themeColor="text2" w:themeTint="33"/>
              <w:bottom w:val="single" w:sz="4" w:space="0" w:color="005A9F" w:themeColor="text2"/>
            </w:tcBorders>
          </w:tcPr>
          <w:p w14:paraId="4403288C" w14:textId="77777777" w:rsidR="000C61AF" w:rsidRPr="002026EC" w:rsidRDefault="000C61AF" w:rsidP="009A11F7">
            <w:pPr>
              <w:pStyle w:val="TableTextRight"/>
            </w:pPr>
            <w:r w:rsidRPr="00C6749D">
              <w:t>$12,</w:t>
            </w:r>
            <w:r>
              <w:t>4</w:t>
            </w:r>
            <w:r w:rsidRPr="00C6749D">
              <w:t>9</w:t>
            </w:r>
            <w:r>
              <w:t>9</w:t>
            </w:r>
            <w:r w:rsidRPr="00C6749D">
              <w:t>,</w:t>
            </w:r>
            <w:r>
              <w:t>2</w:t>
            </w:r>
            <w:r w:rsidRPr="00C6749D">
              <w:t>00</w:t>
            </w:r>
          </w:p>
        </w:tc>
        <w:tc>
          <w:tcPr>
            <w:tcW w:w="0" w:type="auto"/>
            <w:tcBorders>
              <w:top w:val="single" w:sz="4" w:space="0" w:color="B8E0FF" w:themeColor="text2" w:themeTint="33"/>
              <w:bottom w:val="single" w:sz="4" w:space="0" w:color="005A9F" w:themeColor="text2"/>
            </w:tcBorders>
          </w:tcPr>
          <w:p w14:paraId="48376B89" w14:textId="41414457" w:rsidR="000C61AF" w:rsidRPr="00B24565" w:rsidRDefault="00267CA3" w:rsidP="00B24565">
            <w:pPr>
              <w:pStyle w:val="Invisible"/>
            </w:pPr>
            <w:r w:rsidRPr="00B24565">
              <w:t>Not applicable</w:t>
            </w:r>
          </w:p>
        </w:tc>
        <w:tc>
          <w:tcPr>
            <w:tcW w:w="0" w:type="auto"/>
            <w:tcBorders>
              <w:top w:val="single" w:sz="4" w:space="0" w:color="B8E0FF" w:themeColor="text2" w:themeTint="33"/>
              <w:bottom w:val="single" w:sz="4" w:space="0" w:color="005A9F" w:themeColor="text2"/>
            </w:tcBorders>
          </w:tcPr>
          <w:p w14:paraId="11253719" w14:textId="21BBBD96" w:rsidR="000C61AF" w:rsidRPr="00B24565" w:rsidRDefault="00267CA3" w:rsidP="00B24565">
            <w:pPr>
              <w:pStyle w:val="Invisible"/>
            </w:pPr>
            <w:r w:rsidRPr="00B24565">
              <w:t>Not applicable</w:t>
            </w:r>
          </w:p>
        </w:tc>
      </w:tr>
      <w:tr w:rsidR="00267CA3" w:rsidRPr="00C2165A" w14:paraId="4E27D4F8" w14:textId="77777777" w:rsidTr="009A11F7">
        <w:tc>
          <w:tcPr>
            <w:tcW w:w="0" w:type="auto"/>
            <w:shd w:val="clear" w:color="auto" w:fill="F2F2F2" w:themeFill="background1" w:themeFillShade="F2"/>
          </w:tcPr>
          <w:p w14:paraId="583CEB3E" w14:textId="30798AFE" w:rsidR="00267CA3" w:rsidRPr="007904D7" w:rsidRDefault="00267CA3" w:rsidP="00267CA3">
            <w:pPr>
              <w:pStyle w:val="TableTextKeep"/>
              <w:rPr>
                <w:rStyle w:val="Bold"/>
              </w:rPr>
            </w:pPr>
            <w:r w:rsidRPr="007904D7">
              <w:rPr>
                <w:rStyle w:val="Bold"/>
              </w:rPr>
              <w:t>Total cost under trial model</w:t>
            </w:r>
          </w:p>
        </w:tc>
        <w:tc>
          <w:tcPr>
            <w:tcW w:w="0" w:type="auto"/>
            <w:shd w:val="clear" w:color="auto" w:fill="F2F2F2" w:themeFill="background1" w:themeFillShade="F2"/>
          </w:tcPr>
          <w:p w14:paraId="341994E6" w14:textId="46290C49" w:rsidR="00267CA3" w:rsidRPr="00B24565" w:rsidRDefault="00267CA3" w:rsidP="00B24565">
            <w:pPr>
              <w:pStyle w:val="Invisible"/>
            </w:pPr>
            <w:r w:rsidRPr="00B24565">
              <w:t>Not applicable</w:t>
            </w:r>
          </w:p>
        </w:tc>
        <w:tc>
          <w:tcPr>
            <w:tcW w:w="0" w:type="auto"/>
            <w:shd w:val="clear" w:color="auto" w:fill="F2F2F2" w:themeFill="background1" w:themeFillShade="F2"/>
          </w:tcPr>
          <w:p w14:paraId="5471FA32" w14:textId="77777777" w:rsidR="00267CA3" w:rsidRPr="007904D7" w:rsidRDefault="00267CA3" w:rsidP="00267CA3">
            <w:pPr>
              <w:pStyle w:val="TableTextRight"/>
              <w:rPr>
                <w:rStyle w:val="Bold"/>
              </w:rPr>
            </w:pPr>
            <w:r w:rsidRPr="007904D7">
              <w:rPr>
                <w:rStyle w:val="Bold"/>
              </w:rPr>
              <w:t>$181,210,137</w:t>
            </w:r>
          </w:p>
        </w:tc>
        <w:tc>
          <w:tcPr>
            <w:tcW w:w="0" w:type="auto"/>
            <w:shd w:val="clear" w:color="auto" w:fill="F2F2F2" w:themeFill="background1" w:themeFillShade="F2"/>
          </w:tcPr>
          <w:p w14:paraId="3398244F" w14:textId="77777777" w:rsidR="00267CA3" w:rsidRPr="007904D7" w:rsidRDefault="00267CA3" w:rsidP="00267CA3">
            <w:pPr>
              <w:pStyle w:val="TableTextRight"/>
              <w:rPr>
                <w:rStyle w:val="Bold"/>
              </w:rPr>
            </w:pPr>
            <w:r w:rsidRPr="007904D7">
              <w:rPr>
                <w:rStyle w:val="Bold"/>
              </w:rPr>
              <w:t>$173,808,692</w:t>
            </w:r>
          </w:p>
        </w:tc>
        <w:tc>
          <w:tcPr>
            <w:tcW w:w="0" w:type="auto"/>
            <w:shd w:val="clear" w:color="auto" w:fill="F2F2F2" w:themeFill="background1" w:themeFillShade="F2"/>
          </w:tcPr>
          <w:p w14:paraId="6EB5C3DD" w14:textId="77777777" w:rsidR="00267CA3" w:rsidRPr="007904D7" w:rsidRDefault="00267CA3" w:rsidP="00267CA3">
            <w:pPr>
              <w:pStyle w:val="TableTextRight"/>
              <w:rPr>
                <w:rStyle w:val="Bold"/>
              </w:rPr>
            </w:pPr>
            <w:r w:rsidRPr="007904D7">
              <w:rPr>
                <w:rStyle w:val="Bold"/>
              </w:rPr>
              <w:t>$179,027,810</w:t>
            </w:r>
          </w:p>
        </w:tc>
      </w:tr>
      <w:tr w:rsidR="00267CA3" w:rsidRPr="00C2165A" w14:paraId="0A591167" w14:textId="77777777" w:rsidTr="009A11F7">
        <w:trPr>
          <w:cnfStyle w:val="010000000000" w:firstRow="0" w:lastRow="1" w:firstColumn="0" w:lastColumn="0" w:oddVBand="0" w:evenVBand="0" w:oddHBand="0" w:evenHBand="0" w:firstRowFirstColumn="0" w:firstRowLastColumn="0" w:lastRowFirstColumn="0" w:lastRowLastColumn="0"/>
        </w:trPr>
        <w:tc>
          <w:tcPr>
            <w:tcW w:w="0" w:type="auto"/>
            <w:shd w:val="clear" w:color="auto" w:fill="E2F4FF" w:themeFill="background2" w:themeFillTint="33"/>
          </w:tcPr>
          <w:p w14:paraId="69220648" w14:textId="77777777" w:rsidR="00267CA3" w:rsidRPr="009A11F7" w:rsidRDefault="00267CA3" w:rsidP="00267CA3">
            <w:pPr>
              <w:pStyle w:val="TableText"/>
            </w:pPr>
            <w:r w:rsidRPr="009A11F7">
              <w:t>Adjusted for CPI</w:t>
            </w:r>
          </w:p>
        </w:tc>
        <w:tc>
          <w:tcPr>
            <w:tcW w:w="0" w:type="auto"/>
            <w:shd w:val="clear" w:color="auto" w:fill="E2F4FF" w:themeFill="background2" w:themeFillTint="33"/>
          </w:tcPr>
          <w:p w14:paraId="5957F057" w14:textId="2FC93160" w:rsidR="00267CA3" w:rsidRPr="00B24565" w:rsidRDefault="00267CA3" w:rsidP="00B24565">
            <w:pPr>
              <w:pStyle w:val="Invisible"/>
            </w:pPr>
            <w:r w:rsidRPr="00B24565">
              <w:t>Not applicable</w:t>
            </w:r>
          </w:p>
        </w:tc>
        <w:tc>
          <w:tcPr>
            <w:tcW w:w="0" w:type="auto"/>
            <w:shd w:val="clear" w:color="auto" w:fill="E2F4FF" w:themeFill="background2" w:themeFillTint="33"/>
          </w:tcPr>
          <w:p w14:paraId="1DAC20EF" w14:textId="77777777" w:rsidR="00267CA3" w:rsidRPr="00CF14E2" w:rsidRDefault="00267CA3" w:rsidP="00267CA3">
            <w:pPr>
              <w:pStyle w:val="TableTextRight"/>
            </w:pPr>
            <w:r w:rsidRPr="00C6749D">
              <w:t>$184,</w:t>
            </w:r>
            <w:r>
              <w:t>834</w:t>
            </w:r>
            <w:r w:rsidRPr="00C6749D">
              <w:t>,</w:t>
            </w:r>
            <w:r>
              <w:t>340</w:t>
            </w:r>
          </w:p>
        </w:tc>
        <w:tc>
          <w:tcPr>
            <w:tcW w:w="0" w:type="auto"/>
            <w:shd w:val="clear" w:color="auto" w:fill="E2F4FF" w:themeFill="background2" w:themeFillTint="33"/>
          </w:tcPr>
          <w:p w14:paraId="6F7836CE" w14:textId="77777777" w:rsidR="00267CA3" w:rsidRPr="00CF14E2" w:rsidRDefault="00267CA3" w:rsidP="00267CA3">
            <w:pPr>
              <w:pStyle w:val="TableTextRight"/>
            </w:pPr>
            <w:r w:rsidRPr="00C6749D">
              <w:t>$177,284,866</w:t>
            </w:r>
          </w:p>
        </w:tc>
        <w:tc>
          <w:tcPr>
            <w:tcW w:w="0" w:type="auto"/>
            <w:shd w:val="clear" w:color="auto" w:fill="E2F4FF" w:themeFill="background2" w:themeFillTint="33"/>
          </w:tcPr>
          <w:p w14:paraId="71DB6FB3" w14:textId="77777777" w:rsidR="00267CA3" w:rsidRPr="00CF14E2" w:rsidRDefault="00267CA3" w:rsidP="00267CA3">
            <w:pPr>
              <w:pStyle w:val="TableTextRight"/>
            </w:pPr>
            <w:r w:rsidRPr="00C6749D">
              <w:t>$182,608,366</w:t>
            </w:r>
          </w:p>
        </w:tc>
      </w:tr>
    </w:tbl>
    <w:p w14:paraId="339E0277" w14:textId="24CB5505" w:rsidR="000C61AF" w:rsidRPr="009A34D1" w:rsidRDefault="000C61AF" w:rsidP="00B14A0C">
      <w:pPr>
        <w:pStyle w:val="Paragraph"/>
        <w:rPr>
          <w:lang w:eastAsia="en-AU"/>
        </w:rPr>
      </w:pPr>
      <w:bookmarkStart w:id="260" w:name="_Ref56100382"/>
      <w:r w:rsidRPr="00FB2399">
        <w:rPr>
          <w:lang w:eastAsia="en-AU"/>
        </w:rPr>
        <w:t xml:space="preserve">As </w:t>
      </w:r>
      <w:r>
        <w:rPr>
          <w:lang w:eastAsia="en-AU"/>
        </w:rPr>
        <w:t>shown</w:t>
      </w:r>
      <w:r w:rsidRPr="00FB2399">
        <w:rPr>
          <w:lang w:eastAsia="en-AU"/>
        </w:rPr>
        <w:t xml:space="preserve"> in</w:t>
      </w:r>
      <w:r>
        <w:rPr>
          <w:lang w:eastAsia="en-AU"/>
        </w:rPr>
        <w:t xml:space="preserve"> </w:t>
      </w:r>
      <w:r>
        <w:rPr>
          <w:lang w:eastAsia="en-AU"/>
        </w:rPr>
        <w:fldChar w:fldCharType="begin"/>
      </w:r>
      <w:r>
        <w:rPr>
          <w:lang w:eastAsia="en-AU"/>
        </w:rPr>
        <w:instrText xml:space="preserve"> REF _Ref56179822 \h </w:instrText>
      </w:r>
      <w:r>
        <w:rPr>
          <w:lang w:eastAsia="en-AU"/>
        </w:rPr>
      </w:r>
      <w:r>
        <w:rPr>
          <w:lang w:eastAsia="en-AU"/>
        </w:rPr>
        <w:fldChar w:fldCharType="separate"/>
      </w:r>
      <w:r w:rsidR="00323B97">
        <w:t>Table </w:t>
      </w:r>
      <w:r w:rsidR="00323B97">
        <w:rPr>
          <w:noProof/>
        </w:rPr>
        <w:t>2</w:t>
      </w:r>
      <w:r w:rsidR="00323B97">
        <w:noBreakHyphen/>
      </w:r>
      <w:r w:rsidR="00323B97">
        <w:rPr>
          <w:noProof/>
        </w:rPr>
        <w:t>20</w:t>
      </w:r>
      <w:r>
        <w:rPr>
          <w:lang w:eastAsia="en-AU"/>
        </w:rPr>
        <w:fldChar w:fldCharType="end"/>
      </w:r>
      <w:r>
        <w:rPr>
          <w:lang w:eastAsia="en-AU"/>
        </w:rPr>
        <w:t>, total annual costs are broadly similar under</w:t>
      </w:r>
      <w:r w:rsidRPr="00FB2399">
        <w:rPr>
          <w:lang w:eastAsia="en-AU"/>
        </w:rPr>
        <w:t xml:space="preserve"> </w:t>
      </w:r>
      <w:r>
        <w:rPr>
          <w:lang w:eastAsia="en-AU"/>
        </w:rPr>
        <w:t>both models. For year</w:t>
      </w:r>
      <w:r w:rsidR="00BE03F9">
        <w:rPr>
          <w:lang w:eastAsia="en-AU"/>
        </w:rPr>
        <w:t> </w:t>
      </w:r>
      <w:r>
        <w:rPr>
          <w:lang w:eastAsia="en-AU"/>
        </w:rPr>
        <w:t>1</w:t>
      </w:r>
      <w:r w:rsidR="00BE03F9">
        <w:rPr>
          <w:lang w:eastAsia="en-AU"/>
        </w:rPr>
        <w:t>,</w:t>
      </w:r>
      <w:r>
        <w:rPr>
          <w:lang w:eastAsia="en-AU"/>
        </w:rPr>
        <w:t xml:space="preserve"> the trial model is 3.5% ($6.2</w:t>
      </w:r>
      <w:r w:rsidR="00BE03F9">
        <w:rPr>
          <w:lang w:eastAsia="en-AU"/>
        </w:rPr>
        <w:t> </w:t>
      </w:r>
      <w:r>
        <w:rPr>
          <w:lang w:eastAsia="en-AU"/>
        </w:rPr>
        <w:t>m</w:t>
      </w:r>
      <w:r w:rsidR="00BE03F9">
        <w:rPr>
          <w:lang w:eastAsia="en-AU"/>
        </w:rPr>
        <w:t>illion</w:t>
      </w:r>
      <w:r>
        <w:rPr>
          <w:lang w:eastAsia="en-AU"/>
        </w:rPr>
        <w:t>/$178.6</w:t>
      </w:r>
      <w:r w:rsidR="000254A1">
        <w:rPr>
          <w:lang w:eastAsia="en-AU"/>
        </w:rPr>
        <w:t> </w:t>
      </w:r>
      <w:r>
        <w:rPr>
          <w:lang w:eastAsia="en-AU"/>
        </w:rPr>
        <w:t>m</w:t>
      </w:r>
      <w:r w:rsidR="00BE03F9">
        <w:rPr>
          <w:lang w:eastAsia="en-AU"/>
        </w:rPr>
        <w:t>illion</w:t>
      </w:r>
      <w:r>
        <w:rPr>
          <w:lang w:eastAsia="en-AU"/>
        </w:rPr>
        <w:t>) more costly, but in year</w:t>
      </w:r>
      <w:r w:rsidR="000254A1">
        <w:rPr>
          <w:lang w:eastAsia="en-AU"/>
        </w:rPr>
        <w:t> </w:t>
      </w:r>
      <w:r>
        <w:rPr>
          <w:lang w:eastAsia="en-AU"/>
        </w:rPr>
        <w:t>2 the trial model is 3.7% ($6.7</w:t>
      </w:r>
      <w:r w:rsidR="000254A1">
        <w:rPr>
          <w:lang w:eastAsia="en-AU"/>
        </w:rPr>
        <w:t> </w:t>
      </w:r>
      <w:r>
        <w:rPr>
          <w:lang w:eastAsia="en-AU"/>
        </w:rPr>
        <w:t>m</w:t>
      </w:r>
      <w:r w:rsidR="000254A1">
        <w:rPr>
          <w:lang w:eastAsia="en-AU"/>
        </w:rPr>
        <w:t>illion</w:t>
      </w:r>
      <w:r>
        <w:rPr>
          <w:lang w:eastAsia="en-AU"/>
        </w:rPr>
        <w:t>/$183.9</w:t>
      </w:r>
      <w:r w:rsidR="000254A1">
        <w:rPr>
          <w:lang w:eastAsia="en-AU"/>
        </w:rPr>
        <w:t> </w:t>
      </w:r>
      <w:r>
        <w:rPr>
          <w:lang w:eastAsia="en-AU"/>
        </w:rPr>
        <w:t>m</w:t>
      </w:r>
      <w:r w:rsidR="000254A1">
        <w:rPr>
          <w:lang w:eastAsia="en-AU"/>
        </w:rPr>
        <w:t>illion</w:t>
      </w:r>
      <w:r>
        <w:rPr>
          <w:lang w:eastAsia="en-AU"/>
        </w:rPr>
        <w:t>) less costly.</w:t>
      </w:r>
    </w:p>
    <w:p w14:paraId="4FD16446" w14:textId="2E90D578" w:rsidR="000C61AF" w:rsidRPr="00C2165A" w:rsidRDefault="00867286" w:rsidP="005938E0">
      <w:pPr>
        <w:pStyle w:val="Caption"/>
      </w:pPr>
      <w:bookmarkStart w:id="261" w:name="_Ref56179822"/>
      <w:bookmarkStart w:id="262" w:name="_Toc59465439"/>
      <w:bookmarkStart w:id="263" w:name="_Toc72239750"/>
      <w:r>
        <w:lastRenderedPageBreak/>
        <w:t>Table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20</w:t>
      </w:r>
      <w:r w:rsidR="00BE481E">
        <w:rPr>
          <w:noProof/>
        </w:rPr>
        <w:fldChar w:fldCharType="end"/>
      </w:r>
      <w:bookmarkEnd w:id="260"/>
      <w:bookmarkEnd w:id="261"/>
      <w:r>
        <w:t>:</w:t>
      </w:r>
      <w:r>
        <w:tab/>
      </w:r>
      <w:r w:rsidR="000C61AF">
        <w:t>Rest of country, cost difference between traditional and trial models – new clients</w:t>
      </w:r>
      <w:bookmarkEnd w:id="262"/>
      <w:bookmarkEnd w:id="263"/>
    </w:p>
    <w:tbl>
      <w:tblPr>
        <w:tblStyle w:val="AHALight"/>
        <w:tblW w:w="5000" w:type="pct"/>
        <w:tblLook w:val="0660" w:firstRow="1" w:lastRow="1" w:firstColumn="0" w:lastColumn="0" w:noHBand="1" w:noVBand="1"/>
        <w:tblDescription w:val="Column 1 lists the model types and columns 2 to 4 show the totals for years 1, 2 and 3. The first 3 data rows give the total costs and the remaining rows give the cost per client."/>
      </w:tblPr>
      <w:tblGrid>
        <w:gridCol w:w="4250"/>
        <w:gridCol w:w="1608"/>
        <w:gridCol w:w="1606"/>
        <w:gridCol w:w="1608"/>
      </w:tblGrid>
      <w:tr w:rsidR="000C61AF" w:rsidRPr="00C2165A" w14:paraId="6E0EB8A7" w14:textId="77777777" w:rsidTr="000254A1">
        <w:trPr>
          <w:cnfStyle w:val="100000000000" w:firstRow="1" w:lastRow="0" w:firstColumn="0" w:lastColumn="0" w:oddVBand="0" w:evenVBand="0" w:oddHBand="0" w:evenHBand="0" w:firstRowFirstColumn="0" w:firstRowLastColumn="0" w:lastRowFirstColumn="0" w:lastRowLastColumn="0"/>
        </w:trPr>
        <w:tc>
          <w:tcPr>
            <w:tcW w:w="2343" w:type="pct"/>
          </w:tcPr>
          <w:p w14:paraId="2F00B17D" w14:textId="54CFEBAE" w:rsidR="000C61AF" w:rsidRPr="00C2165A" w:rsidRDefault="00267CA3" w:rsidP="00B14A0C">
            <w:pPr>
              <w:pStyle w:val="TableHeading1"/>
            </w:pPr>
            <w:bookmarkStart w:id="264" w:name="Title_19" w:colFirst="0" w:colLast="0"/>
            <w:r>
              <w:t>Model</w:t>
            </w:r>
          </w:p>
        </w:tc>
        <w:tc>
          <w:tcPr>
            <w:tcW w:w="886" w:type="pct"/>
          </w:tcPr>
          <w:p w14:paraId="48A5DD01" w14:textId="77777777" w:rsidR="000C61AF" w:rsidRPr="00C2165A" w:rsidRDefault="000C61AF" w:rsidP="00B14A0C">
            <w:pPr>
              <w:pStyle w:val="TableHeading1Centred"/>
              <w:jc w:val="right"/>
            </w:pPr>
            <w:r w:rsidRPr="00C2165A">
              <w:t>Year 1</w:t>
            </w:r>
          </w:p>
        </w:tc>
        <w:tc>
          <w:tcPr>
            <w:tcW w:w="885" w:type="pct"/>
          </w:tcPr>
          <w:p w14:paraId="1E1C4BFA" w14:textId="77777777" w:rsidR="000C61AF" w:rsidRPr="00C2165A" w:rsidRDefault="000C61AF" w:rsidP="00B14A0C">
            <w:pPr>
              <w:pStyle w:val="TableHeading1Centred"/>
              <w:jc w:val="right"/>
            </w:pPr>
            <w:r w:rsidRPr="00C2165A">
              <w:t>Year 2</w:t>
            </w:r>
          </w:p>
        </w:tc>
        <w:tc>
          <w:tcPr>
            <w:tcW w:w="886" w:type="pct"/>
          </w:tcPr>
          <w:p w14:paraId="3E9B7CC7" w14:textId="77777777" w:rsidR="000C61AF" w:rsidRPr="00C2165A" w:rsidRDefault="000C61AF" w:rsidP="00B14A0C">
            <w:pPr>
              <w:pStyle w:val="TableHeading1Centred"/>
              <w:jc w:val="right"/>
            </w:pPr>
            <w:r w:rsidRPr="00C2165A">
              <w:t>Year 3</w:t>
            </w:r>
          </w:p>
        </w:tc>
      </w:tr>
      <w:bookmarkEnd w:id="264"/>
      <w:tr w:rsidR="000C61AF" w:rsidRPr="00C2165A" w14:paraId="5769891A" w14:textId="77777777" w:rsidTr="000254A1">
        <w:tc>
          <w:tcPr>
            <w:tcW w:w="2343" w:type="pct"/>
          </w:tcPr>
          <w:p w14:paraId="45CEE11E" w14:textId="338C8FE7" w:rsidR="000C61AF" w:rsidRPr="000254A1" w:rsidRDefault="000C61AF" w:rsidP="000254A1">
            <w:pPr>
              <w:pStyle w:val="TableTextKeep"/>
            </w:pPr>
            <w:r w:rsidRPr="000254A1">
              <w:t>Traditional model – rest of country adjusted</w:t>
            </w:r>
            <w:r w:rsidR="009A11F7">
              <w:t> </w:t>
            </w:r>
            <w:r w:rsidRPr="000254A1">
              <w:t>for CPI</w:t>
            </w:r>
          </w:p>
        </w:tc>
        <w:tc>
          <w:tcPr>
            <w:tcW w:w="886" w:type="pct"/>
          </w:tcPr>
          <w:p w14:paraId="2C9F1EE1" w14:textId="77777777" w:rsidR="000C61AF" w:rsidRPr="005035CD" w:rsidRDefault="000C61AF" w:rsidP="000254A1">
            <w:pPr>
              <w:pStyle w:val="TableTextRight"/>
            </w:pPr>
            <w:r w:rsidRPr="00A864A3">
              <w:t>$178,589,006</w:t>
            </w:r>
          </w:p>
        </w:tc>
        <w:tc>
          <w:tcPr>
            <w:tcW w:w="885" w:type="pct"/>
          </w:tcPr>
          <w:p w14:paraId="6F70758D" w14:textId="77777777" w:rsidR="000C61AF" w:rsidRPr="005035CD" w:rsidRDefault="000C61AF" w:rsidP="000254A1">
            <w:pPr>
              <w:pStyle w:val="TableTextRight"/>
            </w:pPr>
            <w:r w:rsidRPr="00A864A3">
              <w:t>$183,993,142</w:t>
            </w:r>
          </w:p>
        </w:tc>
        <w:tc>
          <w:tcPr>
            <w:tcW w:w="886" w:type="pct"/>
          </w:tcPr>
          <w:p w14:paraId="485A9DEE" w14:textId="77777777" w:rsidR="000C61AF" w:rsidRPr="005035CD" w:rsidRDefault="000C61AF" w:rsidP="000254A1">
            <w:pPr>
              <w:pStyle w:val="TableTextRight"/>
            </w:pPr>
            <w:r w:rsidRPr="00A864A3">
              <w:t>$189,509,116</w:t>
            </w:r>
          </w:p>
        </w:tc>
      </w:tr>
      <w:tr w:rsidR="000C61AF" w:rsidRPr="00C2165A" w14:paraId="0ECFAE88" w14:textId="77777777" w:rsidTr="000254A1">
        <w:tc>
          <w:tcPr>
            <w:tcW w:w="2343" w:type="pct"/>
          </w:tcPr>
          <w:p w14:paraId="06BD9BE4" w14:textId="77777777" w:rsidR="000C61AF" w:rsidRPr="000254A1" w:rsidRDefault="000C61AF" w:rsidP="000254A1">
            <w:pPr>
              <w:pStyle w:val="TableTextKeep"/>
            </w:pPr>
            <w:r w:rsidRPr="000254A1">
              <w:t>Trial model – rest of country adjusted for CPI</w:t>
            </w:r>
          </w:p>
        </w:tc>
        <w:tc>
          <w:tcPr>
            <w:tcW w:w="886" w:type="pct"/>
          </w:tcPr>
          <w:p w14:paraId="33122D74" w14:textId="77777777" w:rsidR="000C61AF" w:rsidRPr="006B18FC" w:rsidRDefault="000C61AF" w:rsidP="000254A1">
            <w:pPr>
              <w:pStyle w:val="TableTextRight"/>
            </w:pPr>
            <w:r w:rsidRPr="00C6749D">
              <w:t>$184,</w:t>
            </w:r>
            <w:r>
              <w:t>834</w:t>
            </w:r>
            <w:r w:rsidRPr="00C6749D">
              <w:t>,</w:t>
            </w:r>
            <w:r>
              <w:t>340</w:t>
            </w:r>
          </w:p>
        </w:tc>
        <w:tc>
          <w:tcPr>
            <w:tcW w:w="885" w:type="pct"/>
          </w:tcPr>
          <w:p w14:paraId="5B669ABF" w14:textId="77777777" w:rsidR="000C61AF" w:rsidRPr="006B18FC" w:rsidRDefault="000C61AF" w:rsidP="000254A1">
            <w:pPr>
              <w:pStyle w:val="TableTextRight"/>
            </w:pPr>
            <w:r w:rsidRPr="00C6749D">
              <w:t>$177,284,866</w:t>
            </w:r>
          </w:p>
        </w:tc>
        <w:tc>
          <w:tcPr>
            <w:tcW w:w="886" w:type="pct"/>
          </w:tcPr>
          <w:p w14:paraId="0A4B88E7" w14:textId="77777777" w:rsidR="000C61AF" w:rsidRPr="006B18FC" w:rsidRDefault="000C61AF" w:rsidP="000254A1">
            <w:pPr>
              <w:pStyle w:val="TableTextRight"/>
            </w:pPr>
            <w:r w:rsidRPr="00C6749D">
              <w:t>$182,608,366</w:t>
            </w:r>
          </w:p>
        </w:tc>
      </w:tr>
      <w:tr w:rsidR="000C61AF" w:rsidRPr="000254A1" w14:paraId="458ADE13" w14:textId="77777777" w:rsidTr="000254A1">
        <w:tc>
          <w:tcPr>
            <w:tcW w:w="2343" w:type="pct"/>
            <w:tcBorders>
              <w:top w:val="single" w:sz="4" w:space="0" w:color="005A9F" w:themeColor="text2"/>
              <w:bottom w:val="single" w:sz="4" w:space="0" w:color="005A9F" w:themeColor="text2"/>
            </w:tcBorders>
            <w:shd w:val="clear" w:color="auto" w:fill="E2F4FF" w:themeFill="background2" w:themeFillTint="33"/>
          </w:tcPr>
          <w:p w14:paraId="50675C1D" w14:textId="77777777" w:rsidR="000C61AF" w:rsidRPr="007904D7" w:rsidRDefault="000C61AF" w:rsidP="000254A1">
            <w:pPr>
              <w:pStyle w:val="TableTextKeep"/>
              <w:rPr>
                <w:rStyle w:val="Bold"/>
              </w:rPr>
            </w:pPr>
            <w:r w:rsidRPr="007904D7">
              <w:rPr>
                <w:rStyle w:val="Bold"/>
              </w:rPr>
              <w:t xml:space="preserve">Difference – rest of country cost </w:t>
            </w:r>
          </w:p>
        </w:tc>
        <w:tc>
          <w:tcPr>
            <w:tcW w:w="886" w:type="pct"/>
            <w:tcBorders>
              <w:top w:val="single" w:sz="4" w:space="0" w:color="005A9F" w:themeColor="text2"/>
              <w:bottom w:val="single" w:sz="4" w:space="0" w:color="005A9F" w:themeColor="text2"/>
            </w:tcBorders>
            <w:shd w:val="clear" w:color="auto" w:fill="E2F4FF" w:themeFill="background2" w:themeFillTint="33"/>
          </w:tcPr>
          <w:p w14:paraId="2845B408" w14:textId="77777777" w:rsidR="000C61AF" w:rsidRPr="007904D7" w:rsidRDefault="000C61AF" w:rsidP="000254A1">
            <w:pPr>
              <w:pStyle w:val="TableTextRight"/>
              <w:rPr>
                <w:rStyle w:val="Bold"/>
              </w:rPr>
            </w:pPr>
            <w:r w:rsidRPr="007904D7">
              <w:rPr>
                <w:rStyle w:val="Bold"/>
              </w:rPr>
              <w:t>$6,245,334</w:t>
            </w:r>
          </w:p>
        </w:tc>
        <w:tc>
          <w:tcPr>
            <w:tcW w:w="885" w:type="pct"/>
            <w:tcBorders>
              <w:top w:val="single" w:sz="4" w:space="0" w:color="005A9F" w:themeColor="text2"/>
              <w:bottom w:val="single" w:sz="4" w:space="0" w:color="005A9F" w:themeColor="text2"/>
            </w:tcBorders>
            <w:shd w:val="clear" w:color="auto" w:fill="E2F4FF" w:themeFill="background2" w:themeFillTint="33"/>
          </w:tcPr>
          <w:p w14:paraId="1518552D" w14:textId="77777777" w:rsidR="000C61AF" w:rsidRPr="007904D7" w:rsidRDefault="000C61AF" w:rsidP="000254A1">
            <w:pPr>
              <w:pStyle w:val="TableTextRight"/>
              <w:rPr>
                <w:rStyle w:val="Bold"/>
              </w:rPr>
            </w:pPr>
            <w:r w:rsidRPr="007904D7">
              <w:rPr>
                <w:rStyle w:val="Bold"/>
              </w:rPr>
              <w:t>-$6,708,276</w:t>
            </w:r>
          </w:p>
        </w:tc>
        <w:tc>
          <w:tcPr>
            <w:tcW w:w="886" w:type="pct"/>
            <w:tcBorders>
              <w:top w:val="single" w:sz="4" w:space="0" w:color="005A9F" w:themeColor="text2"/>
              <w:bottom w:val="single" w:sz="4" w:space="0" w:color="005A9F" w:themeColor="text2"/>
            </w:tcBorders>
            <w:shd w:val="clear" w:color="auto" w:fill="E2F4FF" w:themeFill="background2" w:themeFillTint="33"/>
          </w:tcPr>
          <w:p w14:paraId="618850A6" w14:textId="77777777" w:rsidR="000C61AF" w:rsidRPr="007904D7" w:rsidRDefault="000C61AF" w:rsidP="000254A1">
            <w:pPr>
              <w:pStyle w:val="TableTextRight"/>
              <w:rPr>
                <w:rStyle w:val="Bold"/>
              </w:rPr>
            </w:pPr>
            <w:r w:rsidRPr="007904D7">
              <w:rPr>
                <w:rStyle w:val="Bold"/>
              </w:rPr>
              <w:t>-$6,900,750</w:t>
            </w:r>
          </w:p>
        </w:tc>
      </w:tr>
      <w:tr w:rsidR="000C61AF" w:rsidRPr="00C2165A" w14:paraId="1DFA3444" w14:textId="77777777" w:rsidTr="000254A1">
        <w:tc>
          <w:tcPr>
            <w:tcW w:w="2343" w:type="pct"/>
            <w:tcBorders>
              <w:top w:val="single" w:sz="4" w:space="0" w:color="005A9F" w:themeColor="text2"/>
            </w:tcBorders>
          </w:tcPr>
          <w:p w14:paraId="7B765CB6" w14:textId="77777777" w:rsidR="000C61AF" w:rsidRPr="000254A1" w:rsidRDefault="000C61AF" w:rsidP="000254A1">
            <w:pPr>
              <w:pStyle w:val="TableTextKeep"/>
            </w:pPr>
            <w:r w:rsidRPr="000254A1">
              <w:t>Traditional model – average cost per client</w:t>
            </w:r>
          </w:p>
        </w:tc>
        <w:tc>
          <w:tcPr>
            <w:tcW w:w="886" w:type="pct"/>
            <w:tcBorders>
              <w:top w:val="single" w:sz="4" w:space="0" w:color="005A9F" w:themeColor="text2"/>
            </w:tcBorders>
          </w:tcPr>
          <w:p w14:paraId="06CF9BD8" w14:textId="77777777" w:rsidR="000C61AF" w:rsidRPr="00C2165A" w:rsidRDefault="000C61AF" w:rsidP="000254A1">
            <w:pPr>
              <w:pStyle w:val="TableTextRight"/>
            </w:pPr>
            <w:r w:rsidRPr="00D9453E">
              <w:t>$2,166</w:t>
            </w:r>
          </w:p>
        </w:tc>
        <w:tc>
          <w:tcPr>
            <w:tcW w:w="885" w:type="pct"/>
            <w:tcBorders>
              <w:top w:val="single" w:sz="4" w:space="0" w:color="005A9F" w:themeColor="text2"/>
            </w:tcBorders>
          </w:tcPr>
          <w:p w14:paraId="659A6C55" w14:textId="77777777" w:rsidR="000C61AF" w:rsidRPr="00C2165A" w:rsidRDefault="000C61AF" w:rsidP="000254A1">
            <w:pPr>
              <w:pStyle w:val="TableTextRight"/>
            </w:pPr>
            <w:r w:rsidRPr="00D9453E">
              <w:t>$2,166</w:t>
            </w:r>
          </w:p>
        </w:tc>
        <w:tc>
          <w:tcPr>
            <w:tcW w:w="886" w:type="pct"/>
            <w:tcBorders>
              <w:top w:val="single" w:sz="4" w:space="0" w:color="005A9F" w:themeColor="text2"/>
            </w:tcBorders>
          </w:tcPr>
          <w:p w14:paraId="703AE1ED" w14:textId="77777777" w:rsidR="000C61AF" w:rsidRPr="00C2165A" w:rsidRDefault="000C61AF" w:rsidP="000254A1">
            <w:pPr>
              <w:pStyle w:val="TableTextRight"/>
            </w:pPr>
            <w:r w:rsidRPr="00D9453E">
              <w:t>$2,166</w:t>
            </w:r>
          </w:p>
        </w:tc>
      </w:tr>
      <w:tr w:rsidR="000C61AF" w:rsidRPr="00C2165A" w14:paraId="267452F1" w14:textId="77777777" w:rsidTr="000254A1">
        <w:tc>
          <w:tcPr>
            <w:tcW w:w="2343" w:type="pct"/>
          </w:tcPr>
          <w:p w14:paraId="22B3CF39" w14:textId="77777777" w:rsidR="000C61AF" w:rsidRPr="000254A1" w:rsidRDefault="000C61AF" w:rsidP="000254A1">
            <w:pPr>
              <w:pStyle w:val="TableTextKeep"/>
            </w:pPr>
            <w:r w:rsidRPr="000254A1">
              <w:t>Trial model – average cost per client</w:t>
            </w:r>
          </w:p>
        </w:tc>
        <w:tc>
          <w:tcPr>
            <w:tcW w:w="886" w:type="pct"/>
          </w:tcPr>
          <w:p w14:paraId="67219239" w14:textId="77777777" w:rsidR="000C61AF" w:rsidRPr="00D9453E" w:rsidRDefault="000C61AF" w:rsidP="000254A1">
            <w:pPr>
              <w:pStyle w:val="TableTextRight"/>
            </w:pPr>
            <w:r w:rsidRPr="00D9453E">
              <w:t>$2,26</w:t>
            </w:r>
            <w:r>
              <w:t>7</w:t>
            </w:r>
          </w:p>
        </w:tc>
        <w:tc>
          <w:tcPr>
            <w:tcW w:w="885" w:type="pct"/>
          </w:tcPr>
          <w:p w14:paraId="0DF390B7" w14:textId="77777777" w:rsidR="000C61AF" w:rsidRPr="00D9453E" w:rsidRDefault="000C61AF" w:rsidP="000254A1">
            <w:pPr>
              <w:pStyle w:val="TableTextRight"/>
            </w:pPr>
            <w:r w:rsidRPr="00D9453E">
              <w:t>$2,110</w:t>
            </w:r>
          </w:p>
        </w:tc>
        <w:tc>
          <w:tcPr>
            <w:tcW w:w="886" w:type="pct"/>
          </w:tcPr>
          <w:p w14:paraId="5403878F" w14:textId="77777777" w:rsidR="000C61AF" w:rsidRPr="00D9453E" w:rsidRDefault="000C61AF" w:rsidP="000254A1">
            <w:pPr>
              <w:pStyle w:val="TableTextRight"/>
            </w:pPr>
            <w:r w:rsidRPr="00D9453E">
              <w:t>$2,1</w:t>
            </w:r>
            <w:r>
              <w:t>10</w:t>
            </w:r>
          </w:p>
        </w:tc>
      </w:tr>
      <w:tr w:rsidR="000C61AF" w:rsidRPr="00C2165A" w14:paraId="03F73792" w14:textId="77777777" w:rsidTr="000254A1">
        <w:trPr>
          <w:cnfStyle w:val="010000000000" w:firstRow="0" w:lastRow="1" w:firstColumn="0" w:lastColumn="0" w:oddVBand="0" w:evenVBand="0" w:oddHBand="0" w:evenHBand="0" w:firstRowFirstColumn="0" w:firstRowLastColumn="0" w:lastRowFirstColumn="0" w:lastRowLastColumn="0"/>
        </w:trPr>
        <w:tc>
          <w:tcPr>
            <w:tcW w:w="2343" w:type="pct"/>
            <w:shd w:val="clear" w:color="auto" w:fill="E2F4FF" w:themeFill="background2" w:themeFillTint="33"/>
          </w:tcPr>
          <w:p w14:paraId="579EA0CB" w14:textId="77777777" w:rsidR="000C61AF" w:rsidRPr="000254A1" w:rsidRDefault="000C61AF" w:rsidP="000254A1">
            <w:pPr>
              <w:pStyle w:val="TableText"/>
            </w:pPr>
            <w:r w:rsidRPr="000254A1">
              <w:t xml:space="preserve">Difference – cost (saving) per client </w:t>
            </w:r>
          </w:p>
        </w:tc>
        <w:tc>
          <w:tcPr>
            <w:tcW w:w="886" w:type="pct"/>
            <w:shd w:val="clear" w:color="auto" w:fill="E2F4FF" w:themeFill="background2" w:themeFillTint="33"/>
          </w:tcPr>
          <w:p w14:paraId="7B8B8341" w14:textId="77777777" w:rsidR="000C61AF" w:rsidRPr="00C2165A" w:rsidRDefault="000C61AF" w:rsidP="000254A1">
            <w:pPr>
              <w:pStyle w:val="TableTextRight"/>
            </w:pPr>
            <w:r w:rsidRPr="00D9453E">
              <w:t>$</w:t>
            </w:r>
            <w:r>
              <w:t>101</w:t>
            </w:r>
          </w:p>
        </w:tc>
        <w:tc>
          <w:tcPr>
            <w:tcW w:w="885" w:type="pct"/>
            <w:shd w:val="clear" w:color="auto" w:fill="E2F4FF" w:themeFill="background2" w:themeFillTint="33"/>
          </w:tcPr>
          <w:p w14:paraId="323749F4" w14:textId="77777777" w:rsidR="000C61AF" w:rsidRPr="00C2165A" w:rsidRDefault="000C61AF" w:rsidP="000254A1">
            <w:pPr>
              <w:pStyle w:val="TableTextRight"/>
            </w:pPr>
            <w:r w:rsidRPr="00D9453E">
              <w:t>-$56</w:t>
            </w:r>
          </w:p>
        </w:tc>
        <w:tc>
          <w:tcPr>
            <w:tcW w:w="886" w:type="pct"/>
            <w:shd w:val="clear" w:color="auto" w:fill="E2F4FF" w:themeFill="background2" w:themeFillTint="33"/>
          </w:tcPr>
          <w:p w14:paraId="0E1CDA81" w14:textId="77777777" w:rsidR="000C61AF" w:rsidRPr="00C2165A" w:rsidRDefault="000C61AF" w:rsidP="000254A1">
            <w:pPr>
              <w:pStyle w:val="TableTextRight"/>
            </w:pPr>
            <w:r w:rsidRPr="00D9453E">
              <w:t>-$</w:t>
            </w:r>
            <w:r>
              <w:t>56</w:t>
            </w:r>
          </w:p>
        </w:tc>
      </w:tr>
    </w:tbl>
    <w:p w14:paraId="42BF483A" w14:textId="77777777" w:rsidR="000C61AF" w:rsidRDefault="000C61AF" w:rsidP="000C76F0">
      <w:pPr>
        <w:pStyle w:val="Heading3numbered"/>
        <w:numPr>
          <w:ilvl w:val="2"/>
          <w:numId w:val="44"/>
        </w:numPr>
      </w:pPr>
      <w:bookmarkStart w:id="265" w:name="_Toc59465419"/>
      <w:r>
        <w:t>Cost extrapolation for all clients nationally</w:t>
      </w:r>
      <w:bookmarkEnd w:id="265"/>
    </w:p>
    <w:p w14:paraId="60956C26" w14:textId="44295069" w:rsidR="008D242A" w:rsidRDefault="000C61AF" w:rsidP="008033CA">
      <w:pPr>
        <w:pStyle w:val="ParaKeep"/>
      </w:pPr>
      <w:r>
        <w:t>839,373</w:t>
      </w:r>
      <w:r w:rsidR="000B1207">
        <w:t> </w:t>
      </w:r>
      <w:r>
        <w:t>clients received CHSP services in 2019-20, at a cost to government of approximately $2.53</w:t>
      </w:r>
      <w:r w:rsidR="000254A1">
        <w:t> billion</w:t>
      </w:r>
      <w:r>
        <w:t xml:space="preserve"> </w:t>
      </w:r>
      <w:r>
        <w:fldChar w:fldCharType="begin" w:fldLock="1"/>
      </w:r>
      <w:r>
        <w:instrText>ADDIN CSL_CITATION {"citationItems":[{"id":"ITEM-1","itemData":{"URL":"https://www.gen-agedcaredata.gov.au/Resources/Access-data/2020/October/Aged-care-data-snapshot—2020","accessed":{"date-parts":[["2020","12","7"]]},"author":[{"dropping-particle":"","family":"GEN Aged Care","given":"","non-dropping-particle":"","parse-names":false,"suffix":""}],"id":"ITEM-1","issued":{"date-parts":[["2020"]]},"title":"Aged care data snapshot - 2020","type":"webpage"},"uris":["http://www.mendeley.com/documents/?uuid=375d7e68-acb1-4a43-8a77-09d89f0b438a"]}],"mendeley":{"formattedCitation":"(GEN Aged Care 2020)","plainTextFormattedCitation":"(GEN Aged Care 2020)","previouslyFormattedCitation":"(GEN Aged Care 2020)"},"properties":{"noteIndex":0},"schema":"https://github.com/citation-style-language/schema/raw/master/csl-citation.json"}</w:instrText>
      </w:r>
      <w:r>
        <w:fldChar w:fldCharType="separate"/>
      </w:r>
      <w:r w:rsidRPr="002B7F49">
        <w:rPr>
          <w:noProof/>
        </w:rPr>
        <w:t>(GEN Aged Care 2020)</w:t>
      </w:r>
      <w:r>
        <w:fldChar w:fldCharType="end"/>
      </w:r>
      <w:r>
        <w:t>.</w:t>
      </w:r>
    </w:p>
    <w:p w14:paraId="6D7D607F" w14:textId="5BFC7A7A" w:rsidR="008D242A" w:rsidRDefault="000C61AF" w:rsidP="00B14A0C">
      <w:pPr>
        <w:pStyle w:val="Paragraph"/>
      </w:pPr>
      <w:r>
        <w:t>This section estimates the total cost of assessment and CHSP services nationally, if all of these 839,373</w:t>
      </w:r>
      <w:r w:rsidR="000254A1">
        <w:t> client</w:t>
      </w:r>
      <w:r>
        <w:t>s had</w:t>
      </w:r>
      <w:r w:rsidRPr="00B03D56">
        <w:t xml:space="preserve"> </w:t>
      </w:r>
      <w:r>
        <w:t>been assessed under the trial model.</w:t>
      </w:r>
    </w:p>
    <w:p w14:paraId="5C0C9C7F" w14:textId="77777777" w:rsidR="008D242A" w:rsidRDefault="000C61AF" w:rsidP="00B14A0C">
      <w:pPr>
        <w:pStyle w:val="Paragraph"/>
      </w:pPr>
      <w:r>
        <w:t>Trial model and traditional model costs are compared, to provide an estimate of the potential annual costs and savings to government once the model is fully embedded nationally.</w:t>
      </w:r>
    </w:p>
    <w:p w14:paraId="4791A51A" w14:textId="0962CD2C" w:rsidR="000C61AF" w:rsidRPr="003B1061" w:rsidRDefault="00AC4605" w:rsidP="00B14A0C">
      <w:pPr>
        <w:pStyle w:val="Paragraph"/>
      </w:pPr>
      <w:r>
        <w:fldChar w:fldCharType="begin"/>
      </w:r>
      <w:r>
        <w:instrText xml:space="preserve"> REF _Ref61596980 \h </w:instrText>
      </w:r>
      <w:r>
        <w:fldChar w:fldCharType="separate"/>
      </w:r>
      <w:r w:rsidR="00323B97">
        <w:t>Table </w:t>
      </w:r>
      <w:r w:rsidR="00323B97">
        <w:rPr>
          <w:noProof/>
        </w:rPr>
        <w:t>2</w:t>
      </w:r>
      <w:r w:rsidR="00323B97">
        <w:noBreakHyphen/>
      </w:r>
      <w:r w:rsidR="00323B97">
        <w:rPr>
          <w:noProof/>
        </w:rPr>
        <w:t>21</w:t>
      </w:r>
      <w:r>
        <w:fldChar w:fldCharType="end"/>
      </w:r>
      <w:r>
        <w:t xml:space="preserve"> </w:t>
      </w:r>
      <w:r w:rsidR="000C61AF">
        <w:t xml:space="preserve">shows that the assessment and CHSP service costs for all clients under the traditional model </w:t>
      </w:r>
      <w:r w:rsidR="000C61AF" w:rsidRPr="003B1061">
        <w:t>total $2.4</w:t>
      </w:r>
      <w:r w:rsidR="000C61AF">
        <w:t>1</w:t>
      </w:r>
      <w:r w:rsidR="000254A1">
        <w:t> billion</w:t>
      </w:r>
      <w:r w:rsidR="000A5A0B">
        <w:t xml:space="preserve"> per annum</w:t>
      </w:r>
      <w:r w:rsidR="000C61AF" w:rsidRPr="003B1061">
        <w:t>.</w:t>
      </w:r>
    </w:p>
    <w:p w14:paraId="3977B142" w14:textId="2BDA719F" w:rsidR="000C61AF" w:rsidRDefault="000C61AF" w:rsidP="00B14A0C">
      <w:pPr>
        <w:pStyle w:val="Paragraph"/>
      </w:pPr>
      <w:r>
        <w:t>This cost was calculated through data modelling, and it is noted that it varies marginally from GEN aged care data snapshot data which indicates CHSP funding allocation of $2.53</w:t>
      </w:r>
      <w:r w:rsidR="000254A1">
        <w:t> billion</w:t>
      </w:r>
      <w:r>
        <w:t xml:space="preserve"> for 2019-20.</w:t>
      </w:r>
    </w:p>
    <w:p w14:paraId="7E6F2A5E" w14:textId="77777777" w:rsidR="000C61AF" w:rsidRDefault="000C61AF" w:rsidP="00C445CB">
      <w:pPr>
        <w:pStyle w:val="ShadedHeading"/>
      </w:pPr>
      <w:r>
        <w:t>Challenges of costing CHSP services for all clients nationally</w:t>
      </w:r>
    </w:p>
    <w:p w14:paraId="29E385A2" w14:textId="77777777" w:rsidR="008D242A" w:rsidRDefault="000C61AF" w:rsidP="00C445CB">
      <w:pPr>
        <w:pStyle w:val="Shaded"/>
      </w:pPr>
      <w:r w:rsidRPr="00CD1AFF">
        <w:t>A significant proportion of CHSP clients recorded in the system transitioned over from the previous home care program which ceased in 2014. As a result, their service mix may be considerably different to clients assessed in 2020.</w:t>
      </w:r>
    </w:p>
    <w:p w14:paraId="2573F28C" w14:textId="605B460A" w:rsidR="000C61AF" w:rsidRPr="00CD1AFF" w:rsidRDefault="000C61AF" w:rsidP="00C445CB">
      <w:pPr>
        <w:pStyle w:val="Shaded"/>
      </w:pPr>
      <w:r w:rsidRPr="00CD1AFF">
        <w:t xml:space="preserve">To reflect the service mix for these long-term clients, </w:t>
      </w:r>
      <w:r w:rsidR="000A5A0B" w:rsidRPr="00CD1AFF">
        <w:t xml:space="preserve">average CHSP service costs </w:t>
      </w:r>
      <w:r w:rsidRPr="00CD1AFF">
        <w:t xml:space="preserve">for ongoing clients </w:t>
      </w:r>
      <w:r w:rsidR="000A5A0B">
        <w:t>(</w:t>
      </w:r>
      <w:r w:rsidR="000A5A0B" w:rsidRPr="00CD1AFF">
        <w:t>reablement and non-reablement</w:t>
      </w:r>
      <w:r w:rsidR="000A5A0B">
        <w:t xml:space="preserve">) of </w:t>
      </w:r>
      <w:r w:rsidR="000A5A0B" w:rsidRPr="00CD1AFF">
        <w:t xml:space="preserve">$2,936 </w:t>
      </w:r>
      <w:r w:rsidRPr="00CD1AFF">
        <w:t xml:space="preserve">were applied </w:t>
      </w:r>
      <w:r w:rsidR="000A5A0B">
        <w:t>for</w:t>
      </w:r>
      <w:r w:rsidR="000A5A0B" w:rsidRPr="00CD1AFF">
        <w:t xml:space="preserve"> </w:t>
      </w:r>
      <w:r w:rsidRPr="00CD1AFF">
        <w:t>all existing clients. This contrasts with new client costs ($1,797) which is a composite of short-term clients ($755), ongoing clients ($2,936) and clients who did not receive services.</w:t>
      </w:r>
    </w:p>
    <w:p w14:paraId="7BBA9EE1" w14:textId="010C9A21" w:rsidR="00524E48" w:rsidRDefault="00867286" w:rsidP="005938E0">
      <w:pPr>
        <w:pStyle w:val="Caption"/>
      </w:pPr>
      <w:bookmarkStart w:id="266" w:name="_Ref61596980"/>
      <w:bookmarkStart w:id="267" w:name="_Toc72239751"/>
      <w:r>
        <w:t>Table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21</w:t>
      </w:r>
      <w:r w:rsidR="00BE481E">
        <w:rPr>
          <w:noProof/>
        </w:rPr>
        <w:fldChar w:fldCharType="end"/>
      </w:r>
      <w:bookmarkEnd w:id="266"/>
      <w:r>
        <w:t>:</w:t>
      </w:r>
      <w:r>
        <w:tab/>
      </w:r>
      <w:r w:rsidR="00524E48">
        <w:t xml:space="preserve">Total national </w:t>
      </w:r>
      <w:r w:rsidR="00524E48" w:rsidRPr="00C2165A">
        <w:t xml:space="preserve">cost </w:t>
      </w:r>
      <w:r w:rsidR="00524E48">
        <w:t>under traditional model – all clients</w:t>
      </w:r>
      <w:bookmarkEnd w:id="267"/>
    </w:p>
    <w:tbl>
      <w:tblPr>
        <w:tblStyle w:val="AHALight3"/>
        <w:tblW w:w="4769" w:type="pct"/>
        <w:tblLook w:val="0660" w:firstRow="1" w:lastRow="1" w:firstColumn="0" w:lastColumn="0" w:noHBand="1" w:noVBand="1"/>
        <w:tblDescription w:val="Column 1 lists the client type, other columns show the number of clients and associated costs."/>
      </w:tblPr>
      <w:tblGrid>
        <w:gridCol w:w="2643"/>
        <w:gridCol w:w="1758"/>
        <w:gridCol w:w="1758"/>
        <w:gridCol w:w="2494"/>
      </w:tblGrid>
      <w:tr w:rsidR="009A11F7" w:rsidRPr="009A11F7" w14:paraId="610E25FB" w14:textId="77777777" w:rsidTr="00712E74">
        <w:trPr>
          <w:cnfStyle w:val="100000000000" w:firstRow="1" w:lastRow="0" w:firstColumn="0" w:lastColumn="0" w:oddVBand="0" w:evenVBand="0" w:oddHBand="0" w:evenHBand="0" w:firstRowFirstColumn="0" w:firstRowLastColumn="0" w:lastRowFirstColumn="0" w:lastRowLastColumn="0"/>
          <w:cantSplit w:val="0"/>
        </w:trPr>
        <w:tc>
          <w:tcPr>
            <w:tcW w:w="1527" w:type="pct"/>
          </w:tcPr>
          <w:p w14:paraId="4E71FB0B" w14:textId="77777777" w:rsidR="000C61AF" w:rsidRPr="009A11F7" w:rsidRDefault="000C61AF" w:rsidP="009A11F7">
            <w:pPr>
              <w:pStyle w:val="TableHeading1"/>
            </w:pPr>
            <w:bookmarkStart w:id="268" w:name="Title_20" w:colFirst="0" w:colLast="0"/>
            <w:r w:rsidRPr="009A11F7">
              <w:t>Costs</w:t>
            </w:r>
          </w:p>
        </w:tc>
        <w:tc>
          <w:tcPr>
            <w:tcW w:w="1016" w:type="pct"/>
          </w:tcPr>
          <w:p w14:paraId="05B8AEEA" w14:textId="77777777" w:rsidR="000C61AF" w:rsidRPr="009A11F7" w:rsidRDefault="000C61AF" w:rsidP="009A11F7">
            <w:pPr>
              <w:pStyle w:val="TableH1Right"/>
            </w:pPr>
            <w:r w:rsidRPr="009A11F7">
              <w:t>Cost per client</w:t>
            </w:r>
          </w:p>
        </w:tc>
        <w:tc>
          <w:tcPr>
            <w:tcW w:w="1016" w:type="pct"/>
          </w:tcPr>
          <w:p w14:paraId="191AF94A" w14:textId="77777777" w:rsidR="000C61AF" w:rsidRPr="009A11F7" w:rsidRDefault="000C61AF" w:rsidP="009A11F7">
            <w:pPr>
              <w:pStyle w:val="TableH1Right"/>
            </w:pPr>
            <w:r w:rsidRPr="009A11F7">
              <w:t>Clients</w:t>
            </w:r>
          </w:p>
        </w:tc>
        <w:tc>
          <w:tcPr>
            <w:tcW w:w="1441" w:type="pct"/>
          </w:tcPr>
          <w:p w14:paraId="3ADA3ACA" w14:textId="303C338D" w:rsidR="000C61AF" w:rsidRPr="009A11F7" w:rsidRDefault="000C61AF" w:rsidP="009A11F7">
            <w:pPr>
              <w:pStyle w:val="TableH1Right"/>
            </w:pPr>
            <w:r w:rsidRPr="009A11F7">
              <w:t>Traditional model costs</w:t>
            </w:r>
          </w:p>
        </w:tc>
      </w:tr>
      <w:bookmarkEnd w:id="268"/>
      <w:tr w:rsidR="009A11F7" w:rsidRPr="009A11F7" w14:paraId="13BE98B4" w14:textId="77777777" w:rsidTr="0055660C">
        <w:tc>
          <w:tcPr>
            <w:tcW w:w="1527" w:type="pct"/>
            <w:shd w:val="clear" w:color="auto" w:fill="F2F2F2" w:themeFill="background1" w:themeFillShade="F2"/>
          </w:tcPr>
          <w:p w14:paraId="76D3FCC6" w14:textId="77777777" w:rsidR="000C61AF" w:rsidRPr="007904D7" w:rsidRDefault="000C61AF" w:rsidP="009A11F7">
            <w:pPr>
              <w:pStyle w:val="TableTextKeep"/>
              <w:rPr>
                <w:rStyle w:val="Bold"/>
              </w:rPr>
            </w:pPr>
            <w:r w:rsidRPr="007904D7">
              <w:rPr>
                <w:rStyle w:val="Bold"/>
              </w:rPr>
              <w:t>New clients</w:t>
            </w:r>
          </w:p>
        </w:tc>
        <w:tc>
          <w:tcPr>
            <w:tcW w:w="1016" w:type="pct"/>
            <w:shd w:val="clear" w:color="auto" w:fill="F2F2F2" w:themeFill="background1" w:themeFillShade="F2"/>
          </w:tcPr>
          <w:p w14:paraId="3D953C07" w14:textId="0923E546" w:rsidR="000C61AF" w:rsidRPr="00444439" w:rsidRDefault="0055660C" w:rsidP="00444439">
            <w:pPr>
              <w:pStyle w:val="Invisible"/>
            </w:pPr>
            <w:r w:rsidRPr="00444439">
              <w:t>Not applicable</w:t>
            </w:r>
          </w:p>
        </w:tc>
        <w:tc>
          <w:tcPr>
            <w:tcW w:w="1016" w:type="pct"/>
            <w:shd w:val="clear" w:color="auto" w:fill="F2F2F2" w:themeFill="background1" w:themeFillShade="F2"/>
            <w:vAlign w:val="center"/>
          </w:tcPr>
          <w:p w14:paraId="212CBB60" w14:textId="77777777" w:rsidR="000C61AF" w:rsidRPr="007904D7" w:rsidRDefault="000C61AF" w:rsidP="009A11F7">
            <w:pPr>
              <w:pStyle w:val="TableTextRight"/>
              <w:rPr>
                <w:rStyle w:val="Bold"/>
              </w:rPr>
            </w:pPr>
            <w:r w:rsidRPr="007904D7">
              <w:rPr>
                <w:rStyle w:val="Bold"/>
              </w:rPr>
              <w:t>67,200</w:t>
            </w:r>
          </w:p>
        </w:tc>
        <w:tc>
          <w:tcPr>
            <w:tcW w:w="1441" w:type="pct"/>
            <w:shd w:val="clear" w:color="auto" w:fill="F2F2F2" w:themeFill="background1" w:themeFillShade="F2"/>
            <w:vAlign w:val="center"/>
          </w:tcPr>
          <w:p w14:paraId="4C1D1BC1" w14:textId="4859A5B4" w:rsidR="000C61AF" w:rsidRPr="00444439" w:rsidRDefault="0055660C" w:rsidP="00444439">
            <w:pPr>
              <w:pStyle w:val="Invisible"/>
            </w:pPr>
            <w:r w:rsidRPr="00444439">
              <w:t>Not applicable</w:t>
            </w:r>
          </w:p>
        </w:tc>
      </w:tr>
      <w:tr w:rsidR="0055660C" w:rsidRPr="009A11F7" w14:paraId="7005DC08" w14:textId="77777777" w:rsidTr="0055660C">
        <w:tc>
          <w:tcPr>
            <w:tcW w:w="1527" w:type="pct"/>
          </w:tcPr>
          <w:p w14:paraId="11F4DFD9" w14:textId="77777777" w:rsidR="0055660C" w:rsidRPr="009A11F7" w:rsidRDefault="0055660C" w:rsidP="0055660C">
            <w:pPr>
              <w:pStyle w:val="TableIndent"/>
            </w:pPr>
            <w:r w:rsidRPr="009A11F7">
              <w:t>CHSP service cost</w:t>
            </w:r>
          </w:p>
        </w:tc>
        <w:tc>
          <w:tcPr>
            <w:tcW w:w="1016" w:type="pct"/>
          </w:tcPr>
          <w:p w14:paraId="7A3C52FB" w14:textId="77777777" w:rsidR="0055660C" w:rsidRPr="009A11F7" w:rsidRDefault="0055660C" w:rsidP="0055660C">
            <w:pPr>
              <w:pStyle w:val="TableTextRight"/>
            </w:pPr>
            <w:r w:rsidRPr="009A11F7">
              <w:t>$1,797</w:t>
            </w:r>
          </w:p>
        </w:tc>
        <w:tc>
          <w:tcPr>
            <w:tcW w:w="1016" w:type="pct"/>
          </w:tcPr>
          <w:p w14:paraId="77486E80" w14:textId="62DC4C0A" w:rsidR="0055660C" w:rsidRPr="009A11F7" w:rsidRDefault="0055660C" w:rsidP="0055660C">
            <w:pPr>
              <w:pStyle w:val="TableTextRight"/>
            </w:pPr>
          </w:p>
        </w:tc>
        <w:tc>
          <w:tcPr>
            <w:tcW w:w="1441" w:type="pct"/>
            <w:vAlign w:val="center"/>
          </w:tcPr>
          <w:p w14:paraId="30C42680" w14:textId="77777777" w:rsidR="0055660C" w:rsidRPr="009A11F7" w:rsidRDefault="0055660C" w:rsidP="0055660C">
            <w:pPr>
              <w:pStyle w:val="TableTextRight"/>
            </w:pPr>
            <w:r w:rsidRPr="009A11F7">
              <w:t>$120,758,400</w:t>
            </w:r>
          </w:p>
        </w:tc>
      </w:tr>
      <w:tr w:rsidR="0055660C" w:rsidRPr="009A11F7" w14:paraId="27478496" w14:textId="77777777" w:rsidTr="0055660C">
        <w:tc>
          <w:tcPr>
            <w:tcW w:w="1527" w:type="pct"/>
          </w:tcPr>
          <w:p w14:paraId="2BD70F73" w14:textId="77777777" w:rsidR="0055660C" w:rsidRPr="009A11F7" w:rsidRDefault="0055660C" w:rsidP="0055660C">
            <w:pPr>
              <w:pStyle w:val="TableIndent"/>
            </w:pPr>
            <w:r w:rsidRPr="009A11F7">
              <w:t>RAS assessment cost</w:t>
            </w:r>
          </w:p>
        </w:tc>
        <w:tc>
          <w:tcPr>
            <w:tcW w:w="1016" w:type="pct"/>
          </w:tcPr>
          <w:p w14:paraId="74788205" w14:textId="77777777" w:rsidR="0055660C" w:rsidRPr="009A11F7" w:rsidRDefault="0055660C" w:rsidP="0055660C">
            <w:pPr>
              <w:pStyle w:val="TableTextRight"/>
            </w:pPr>
            <w:r w:rsidRPr="009A11F7">
              <w:t>$400</w:t>
            </w:r>
          </w:p>
        </w:tc>
        <w:tc>
          <w:tcPr>
            <w:tcW w:w="1016" w:type="pct"/>
          </w:tcPr>
          <w:p w14:paraId="4E20F273" w14:textId="385E1697" w:rsidR="0055660C" w:rsidRPr="009A11F7" w:rsidRDefault="0055660C" w:rsidP="0055660C">
            <w:pPr>
              <w:pStyle w:val="TableTextRight"/>
            </w:pPr>
          </w:p>
        </w:tc>
        <w:tc>
          <w:tcPr>
            <w:tcW w:w="1441" w:type="pct"/>
            <w:vAlign w:val="center"/>
          </w:tcPr>
          <w:p w14:paraId="610210B3" w14:textId="77777777" w:rsidR="0055660C" w:rsidRPr="009A11F7" w:rsidRDefault="0055660C" w:rsidP="0055660C">
            <w:pPr>
              <w:pStyle w:val="TableTextRight"/>
            </w:pPr>
            <w:r w:rsidRPr="009A11F7">
              <w:t>$26,880,000</w:t>
            </w:r>
          </w:p>
        </w:tc>
      </w:tr>
      <w:tr w:rsidR="009A11F7" w:rsidRPr="009A11F7" w14:paraId="184681E5" w14:textId="77777777" w:rsidTr="0055660C">
        <w:tc>
          <w:tcPr>
            <w:tcW w:w="1527" w:type="pct"/>
            <w:shd w:val="clear" w:color="auto" w:fill="F2F2F2" w:themeFill="background1" w:themeFillShade="F2"/>
          </w:tcPr>
          <w:p w14:paraId="7DB634FF" w14:textId="77777777" w:rsidR="000C61AF" w:rsidRPr="007904D7" w:rsidRDefault="000C61AF" w:rsidP="009A11F7">
            <w:pPr>
              <w:pStyle w:val="TableTextKeep"/>
              <w:rPr>
                <w:rStyle w:val="Bold"/>
              </w:rPr>
            </w:pPr>
            <w:r w:rsidRPr="007904D7">
              <w:rPr>
                <w:rStyle w:val="Bold"/>
              </w:rPr>
              <w:t>Existing clients</w:t>
            </w:r>
          </w:p>
        </w:tc>
        <w:tc>
          <w:tcPr>
            <w:tcW w:w="1016" w:type="pct"/>
            <w:shd w:val="clear" w:color="auto" w:fill="F2F2F2" w:themeFill="background1" w:themeFillShade="F2"/>
          </w:tcPr>
          <w:p w14:paraId="521C17EB" w14:textId="77777777" w:rsidR="000C61AF" w:rsidRPr="007904D7" w:rsidRDefault="000C61AF" w:rsidP="009A11F7">
            <w:pPr>
              <w:pStyle w:val="TableTextRight"/>
              <w:rPr>
                <w:rStyle w:val="Bold"/>
              </w:rPr>
            </w:pPr>
            <w:r w:rsidRPr="007904D7">
              <w:rPr>
                <w:rStyle w:val="Bold"/>
              </w:rPr>
              <w:t>$2,936</w:t>
            </w:r>
          </w:p>
        </w:tc>
        <w:tc>
          <w:tcPr>
            <w:tcW w:w="1016" w:type="pct"/>
            <w:shd w:val="clear" w:color="auto" w:fill="F2F2F2" w:themeFill="background1" w:themeFillShade="F2"/>
            <w:vAlign w:val="center"/>
          </w:tcPr>
          <w:p w14:paraId="1ACE60D3" w14:textId="77777777" w:rsidR="000C61AF" w:rsidRPr="007904D7" w:rsidRDefault="000C61AF" w:rsidP="009A11F7">
            <w:pPr>
              <w:pStyle w:val="TableTextRight"/>
              <w:rPr>
                <w:rStyle w:val="Bold"/>
              </w:rPr>
            </w:pPr>
            <w:r w:rsidRPr="007904D7">
              <w:rPr>
                <w:rStyle w:val="Bold"/>
              </w:rPr>
              <w:t>772,173</w:t>
            </w:r>
          </w:p>
        </w:tc>
        <w:tc>
          <w:tcPr>
            <w:tcW w:w="1441" w:type="pct"/>
            <w:shd w:val="clear" w:color="auto" w:fill="F2F2F2" w:themeFill="background1" w:themeFillShade="F2"/>
            <w:vAlign w:val="center"/>
          </w:tcPr>
          <w:p w14:paraId="7A6538F1" w14:textId="77777777" w:rsidR="000C61AF" w:rsidRPr="007904D7" w:rsidRDefault="000C61AF" w:rsidP="009A11F7">
            <w:pPr>
              <w:pStyle w:val="TableTextRight"/>
              <w:rPr>
                <w:rStyle w:val="Bold"/>
              </w:rPr>
            </w:pPr>
            <w:r w:rsidRPr="007904D7">
              <w:rPr>
                <w:rStyle w:val="Bold"/>
              </w:rPr>
              <w:t>$2,267,099,928</w:t>
            </w:r>
          </w:p>
        </w:tc>
      </w:tr>
      <w:tr w:rsidR="009A11F7" w:rsidRPr="009A11F7" w14:paraId="7695E30A" w14:textId="77777777" w:rsidTr="0055660C">
        <w:trPr>
          <w:cnfStyle w:val="010000000000" w:firstRow="0" w:lastRow="1" w:firstColumn="0" w:lastColumn="0" w:oddVBand="0" w:evenVBand="0" w:oddHBand="0" w:evenHBand="0" w:firstRowFirstColumn="0" w:firstRowLastColumn="0" w:lastRowFirstColumn="0" w:lastRowLastColumn="0"/>
        </w:trPr>
        <w:tc>
          <w:tcPr>
            <w:tcW w:w="1527" w:type="pct"/>
            <w:tcBorders>
              <w:top w:val="single" w:sz="4" w:space="0" w:color="005A9F" w:themeColor="text2"/>
            </w:tcBorders>
          </w:tcPr>
          <w:p w14:paraId="63F1E9E8" w14:textId="6DAC86A6" w:rsidR="000C61AF" w:rsidRPr="009A11F7" w:rsidRDefault="009A11F7" w:rsidP="009A11F7">
            <w:pPr>
              <w:pStyle w:val="TableText"/>
            </w:pPr>
            <w:r w:rsidRPr="009A11F7">
              <w:t>Total</w:t>
            </w:r>
          </w:p>
        </w:tc>
        <w:tc>
          <w:tcPr>
            <w:tcW w:w="1016" w:type="pct"/>
            <w:tcBorders>
              <w:top w:val="single" w:sz="4" w:space="0" w:color="005A9F" w:themeColor="text2"/>
            </w:tcBorders>
          </w:tcPr>
          <w:p w14:paraId="52A76091" w14:textId="30CF18D9" w:rsidR="000C61AF" w:rsidRPr="00444439" w:rsidRDefault="0055660C" w:rsidP="00444439">
            <w:pPr>
              <w:pStyle w:val="Invisible"/>
            </w:pPr>
            <w:r w:rsidRPr="00444439">
              <w:t>Not applicable</w:t>
            </w:r>
          </w:p>
        </w:tc>
        <w:tc>
          <w:tcPr>
            <w:tcW w:w="1016" w:type="pct"/>
            <w:tcBorders>
              <w:top w:val="single" w:sz="4" w:space="0" w:color="005A9F" w:themeColor="text2"/>
            </w:tcBorders>
          </w:tcPr>
          <w:p w14:paraId="7A307B1B" w14:textId="77777777" w:rsidR="000C61AF" w:rsidRPr="009A11F7" w:rsidRDefault="000C61AF" w:rsidP="009A11F7">
            <w:pPr>
              <w:pStyle w:val="TableTextRight"/>
            </w:pPr>
            <w:r w:rsidRPr="009A11F7">
              <w:t>839,373</w:t>
            </w:r>
          </w:p>
        </w:tc>
        <w:tc>
          <w:tcPr>
            <w:tcW w:w="1441" w:type="pct"/>
            <w:tcBorders>
              <w:top w:val="single" w:sz="4" w:space="0" w:color="005A9F" w:themeColor="text2"/>
            </w:tcBorders>
            <w:vAlign w:val="center"/>
          </w:tcPr>
          <w:p w14:paraId="30EFB23F" w14:textId="77777777" w:rsidR="000C61AF" w:rsidRPr="009A11F7" w:rsidRDefault="000C61AF" w:rsidP="009A11F7">
            <w:pPr>
              <w:pStyle w:val="TableTextRight"/>
            </w:pPr>
            <w:r w:rsidRPr="009A11F7">
              <w:t>$2,414,738,328</w:t>
            </w:r>
          </w:p>
        </w:tc>
      </w:tr>
    </w:tbl>
    <w:p w14:paraId="31462333" w14:textId="00DD0072" w:rsidR="000C61AF" w:rsidRDefault="000C61AF" w:rsidP="00B14A0C">
      <w:pPr>
        <w:pStyle w:val="Paragraph"/>
        <w:rPr>
          <w:lang w:eastAsia="en-AU"/>
        </w:rPr>
      </w:pPr>
      <w:r w:rsidRPr="00FB2399">
        <w:rPr>
          <w:lang w:eastAsia="en-AU"/>
        </w:rPr>
        <w:t xml:space="preserve">As </w:t>
      </w:r>
      <w:r>
        <w:rPr>
          <w:lang w:eastAsia="en-AU"/>
        </w:rPr>
        <w:t>shown</w:t>
      </w:r>
      <w:r w:rsidRPr="00FB2399">
        <w:rPr>
          <w:lang w:eastAsia="en-AU"/>
        </w:rPr>
        <w:t xml:space="preserve"> in</w:t>
      </w:r>
      <w:r>
        <w:rPr>
          <w:lang w:eastAsia="en-AU"/>
        </w:rPr>
        <w:t xml:space="preserve"> </w:t>
      </w:r>
      <w:r>
        <w:rPr>
          <w:lang w:eastAsia="en-AU"/>
        </w:rPr>
        <w:fldChar w:fldCharType="begin"/>
      </w:r>
      <w:r>
        <w:rPr>
          <w:lang w:eastAsia="en-AU"/>
        </w:rPr>
        <w:instrText xml:space="preserve"> REF _Ref58247448 \h </w:instrText>
      </w:r>
      <w:r>
        <w:rPr>
          <w:lang w:eastAsia="en-AU"/>
        </w:rPr>
      </w:r>
      <w:r>
        <w:rPr>
          <w:lang w:eastAsia="en-AU"/>
        </w:rPr>
        <w:fldChar w:fldCharType="separate"/>
      </w:r>
      <w:r w:rsidR="00323B97">
        <w:t>Table </w:t>
      </w:r>
      <w:r w:rsidR="00323B97">
        <w:rPr>
          <w:noProof/>
        </w:rPr>
        <w:t>2</w:t>
      </w:r>
      <w:r w:rsidR="00323B97">
        <w:noBreakHyphen/>
      </w:r>
      <w:r w:rsidR="00323B97">
        <w:rPr>
          <w:noProof/>
        </w:rPr>
        <w:t>22</w:t>
      </w:r>
      <w:r>
        <w:rPr>
          <w:lang w:eastAsia="en-AU"/>
        </w:rPr>
        <w:fldChar w:fldCharType="end"/>
      </w:r>
      <w:r>
        <w:rPr>
          <w:lang w:eastAsia="en-AU"/>
        </w:rPr>
        <w:t xml:space="preserve">, costs </w:t>
      </w:r>
      <w:r w:rsidRPr="00FB2399">
        <w:rPr>
          <w:lang w:eastAsia="en-AU"/>
        </w:rPr>
        <w:t xml:space="preserve">under the </w:t>
      </w:r>
      <w:r>
        <w:rPr>
          <w:lang w:eastAsia="en-AU"/>
        </w:rPr>
        <w:t>trial</w:t>
      </w:r>
      <w:r w:rsidRPr="00FB2399">
        <w:rPr>
          <w:lang w:eastAsia="en-AU"/>
        </w:rPr>
        <w:t xml:space="preserve"> model total </w:t>
      </w:r>
      <w:r w:rsidRPr="00A93814">
        <w:rPr>
          <w:b/>
          <w:bCs/>
          <w:lang w:eastAsia="en-AU"/>
        </w:rPr>
        <w:t>$2.</w:t>
      </w:r>
      <w:r>
        <w:rPr>
          <w:b/>
          <w:bCs/>
          <w:lang w:eastAsia="en-AU"/>
        </w:rPr>
        <w:t>39</w:t>
      </w:r>
      <w:r w:rsidR="000254A1">
        <w:rPr>
          <w:b/>
          <w:bCs/>
          <w:lang w:eastAsia="en-AU"/>
        </w:rPr>
        <w:t> billion</w:t>
      </w:r>
      <w:r>
        <w:rPr>
          <w:b/>
          <w:bCs/>
          <w:lang w:eastAsia="en-AU"/>
        </w:rPr>
        <w:t xml:space="preserve"> </w:t>
      </w:r>
      <w:r>
        <w:rPr>
          <w:lang w:eastAsia="en-AU"/>
        </w:rPr>
        <w:t>for financial year 2019</w:t>
      </w:r>
      <w:r w:rsidR="009A11F7">
        <w:rPr>
          <w:lang w:eastAsia="en-AU"/>
        </w:rPr>
        <w:noBreakHyphen/>
      </w:r>
      <w:r>
        <w:rPr>
          <w:lang w:eastAsia="en-AU"/>
        </w:rPr>
        <w:t>20, including $12.5</w:t>
      </w:r>
      <w:r w:rsidR="00BE03F9">
        <w:rPr>
          <w:lang w:eastAsia="en-AU"/>
        </w:rPr>
        <w:t> million</w:t>
      </w:r>
      <w:r>
        <w:rPr>
          <w:lang w:eastAsia="en-AU"/>
        </w:rPr>
        <w:t xml:space="preserve"> transition costs.</w:t>
      </w:r>
    </w:p>
    <w:p w14:paraId="6AC1191E" w14:textId="1B074421" w:rsidR="000C61AF" w:rsidRDefault="00867286" w:rsidP="005938E0">
      <w:pPr>
        <w:pStyle w:val="Caption"/>
      </w:pPr>
      <w:bookmarkStart w:id="269" w:name="_Ref58247448"/>
      <w:bookmarkStart w:id="270" w:name="_Toc59465441"/>
      <w:bookmarkStart w:id="271" w:name="_Toc72239752"/>
      <w:r>
        <w:lastRenderedPageBreak/>
        <w:t>Table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22</w:t>
      </w:r>
      <w:r w:rsidR="00BE481E">
        <w:rPr>
          <w:noProof/>
        </w:rPr>
        <w:fldChar w:fldCharType="end"/>
      </w:r>
      <w:bookmarkEnd w:id="269"/>
      <w:r>
        <w:t>:</w:t>
      </w:r>
      <w:r>
        <w:tab/>
      </w:r>
      <w:r w:rsidR="000C61AF">
        <w:t xml:space="preserve">Total national </w:t>
      </w:r>
      <w:r w:rsidR="000C61AF" w:rsidRPr="00C2165A">
        <w:t xml:space="preserve">cost </w:t>
      </w:r>
      <w:r w:rsidR="000C61AF">
        <w:t>under trial model – all clients</w:t>
      </w:r>
      <w:bookmarkEnd w:id="270"/>
      <w:bookmarkEnd w:id="271"/>
      <w:r w:rsidR="000C61AF">
        <w:t xml:space="preserve"> </w:t>
      </w:r>
    </w:p>
    <w:tbl>
      <w:tblPr>
        <w:tblStyle w:val="AHALight3"/>
        <w:tblW w:w="4763" w:type="pct"/>
        <w:tblLook w:val="0660" w:firstRow="1" w:lastRow="1" w:firstColumn="0" w:lastColumn="0" w:noHBand="1" w:noVBand="1"/>
        <w:tblDescription w:val="Column 1 lists the client type, other columns show the number of clients and associated costs."/>
      </w:tblPr>
      <w:tblGrid>
        <w:gridCol w:w="2636"/>
        <w:gridCol w:w="1758"/>
        <w:gridCol w:w="1756"/>
        <w:gridCol w:w="2492"/>
      </w:tblGrid>
      <w:tr w:rsidR="000C61AF" w14:paraId="1AB6DD4D" w14:textId="77777777" w:rsidTr="0055660C">
        <w:trPr>
          <w:cnfStyle w:val="100000000000" w:firstRow="1" w:lastRow="0" w:firstColumn="0" w:lastColumn="0" w:oddVBand="0" w:evenVBand="0" w:oddHBand="0" w:evenHBand="0" w:firstRowFirstColumn="0" w:firstRowLastColumn="0" w:lastRowFirstColumn="0" w:lastRowLastColumn="0"/>
        </w:trPr>
        <w:tc>
          <w:tcPr>
            <w:tcW w:w="1525" w:type="pct"/>
          </w:tcPr>
          <w:p w14:paraId="0CED7994" w14:textId="77777777" w:rsidR="000C61AF" w:rsidRPr="007C2C16" w:rsidRDefault="000C61AF" w:rsidP="00B14A0C">
            <w:pPr>
              <w:pStyle w:val="TableHeading1Centred"/>
              <w:jc w:val="left"/>
              <w:rPr>
                <w:rFonts w:cs="Segoe UI"/>
              </w:rPr>
            </w:pPr>
            <w:bookmarkStart w:id="272" w:name="Title_21" w:colFirst="0" w:colLast="0"/>
            <w:r w:rsidRPr="007C2C16">
              <w:rPr>
                <w:rFonts w:cs="Segoe UI"/>
              </w:rPr>
              <w:t>Costs</w:t>
            </w:r>
          </w:p>
        </w:tc>
        <w:tc>
          <w:tcPr>
            <w:tcW w:w="1017" w:type="pct"/>
          </w:tcPr>
          <w:p w14:paraId="0D5DE8E7" w14:textId="77777777" w:rsidR="000C61AF" w:rsidRPr="007C2C16" w:rsidRDefault="000C61AF" w:rsidP="00B14A0C">
            <w:pPr>
              <w:pStyle w:val="TableHeading1Centred"/>
              <w:jc w:val="right"/>
              <w:rPr>
                <w:rFonts w:cs="Segoe UI"/>
              </w:rPr>
            </w:pPr>
            <w:r w:rsidRPr="007C2C16">
              <w:rPr>
                <w:rFonts w:cs="Segoe UI"/>
              </w:rPr>
              <w:t>Cost per client</w:t>
            </w:r>
          </w:p>
        </w:tc>
        <w:tc>
          <w:tcPr>
            <w:tcW w:w="1016" w:type="pct"/>
          </w:tcPr>
          <w:p w14:paraId="66BC99FE" w14:textId="77777777" w:rsidR="000C61AF" w:rsidRDefault="000C61AF" w:rsidP="00B14A0C">
            <w:pPr>
              <w:pStyle w:val="TableHeading1Centred"/>
              <w:jc w:val="right"/>
              <w:rPr>
                <w:rFonts w:cs="Segoe UI"/>
              </w:rPr>
            </w:pPr>
            <w:r>
              <w:rPr>
                <w:rFonts w:cs="Segoe UI"/>
              </w:rPr>
              <w:t>Clients</w:t>
            </w:r>
          </w:p>
        </w:tc>
        <w:tc>
          <w:tcPr>
            <w:tcW w:w="1442" w:type="pct"/>
          </w:tcPr>
          <w:p w14:paraId="6C6C8854" w14:textId="77777777" w:rsidR="000C61AF" w:rsidRPr="007C2C16" w:rsidRDefault="000C61AF" w:rsidP="00B14A0C">
            <w:pPr>
              <w:pStyle w:val="TableHeading1Centred"/>
              <w:jc w:val="right"/>
              <w:rPr>
                <w:rFonts w:cs="Segoe UI"/>
              </w:rPr>
            </w:pPr>
            <w:r w:rsidRPr="007C2C16">
              <w:rPr>
                <w:rFonts w:cs="Segoe UI"/>
              </w:rPr>
              <w:t>Trial model costs</w:t>
            </w:r>
          </w:p>
        </w:tc>
      </w:tr>
      <w:bookmarkEnd w:id="272"/>
      <w:tr w:rsidR="000C61AF" w:rsidRPr="009A11F7" w14:paraId="39600C51" w14:textId="77777777" w:rsidTr="0055660C">
        <w:tc>
          <w:tcPr>
            <w:tcW w:w="1525" w:type="pct"/>
            <w:shd w:val="clear" w:color="auto" w:fill="F2F2F2" w:themeFill="background1" w:themeFillShade="F2"/>
          </w:tcPr>
          <w:p w14:paraId="7454A444" w14:textId="77777777" w:rsidR="000C61AF" w:rsidRPr="007904D7" w:rsidRDefault="000C61AF" w:rsidP="009A11F7">
            <w:pPr>
              <w:pStyle w:val="TableTextKeep"/>
              <w:rPr>
                <w:rStyle w:val="Bold"/>
              </w:rPr>
            </w:pPr>
            <w:r w:rsidRPr="007904D7">
              <w:rPr>
                <w:rStyle w:val="Bold"/>
              </w:rPr>
              <w:t>New clients</w:t>
            </w:r>
          </w:p>
        </w:tc>
        <w:tc>
          <w:tcPr>
            <w:tcW w:w="1017" w:type="pct"/>
            <w:shd w:val="clear" w:color="auto" w:fill="F2F2F2" w:themeFill="background1" w:themeFillShade="F2"/>
          </w:tcPr>
          <w:p w14:paraId="6E2EC7FA" w14:textId="10DCB6FF" w:rsidR="000C61AF" w:rsidRPr="009A11F7" w:rsidRDefault="0055660C" w:rsidP="009A11F7">
            <w:pPr>
              <w:pStyle w:val="TableTextRight"/>
              <w:rPr>
                <w:rStyle w:val="Bold"/>
              </w:rPr>
            </w:pPr>
            <w:r>
              <w:rPr>
                <w:rStyle w:val="Bold"/>
              </w:rPr>
              <w:t>Not applicable</w:t>
            </w:r>
          </w:p>
        </w:tc>
        <w:tc>
          <w:tcPr>
            <w:tcW w:w="1016" w:type="pct"/>
            <w:shd w:val="clear" w:color="auto" w:fill="F2F2F2" w:themeFill="background1" w:themeFillShade="F2"/>
          </w:tcPr>
          <w:p w14:paraId="13BAA4A7" w14:textId="77777777" w:rsidR="000C61AF" w:rsidRPr="007904D7" w:rsidRDefault="000C61AF" w:rsidP="009A11F7">
            <w:pPr>
              <w:pStyle w:val="TableTextRight"/>
              <w:rPr>
                <w:rStyle w:val="Bold"/>
              </w:rPr>
            </w:pPr>
            <w:r w:rsidRPr="007904D7">
              <w:rPr>
                <w:rStyle w:val="Bold"/>
              </w:rPr>
              <w:t>67,200</w:t>
            </w:r>
          </w:p>
        </w:tc>
        <w:tc>
          <w:tcPr>
            <w:tcW w:w="1442" w:type="pct"/>
            <w:shd w:val="clear" w:color="auto" w:fill="F2F2F2" w:themeFill="background1" w:themeFillShade="F2"/>
            <w:vAlign w:val="center"/>
          </w:tcPr>
          <w:p w14:paraId="7A4B649E" w14:textId="22B57674" w:rsidR="000C61AF" w:rsidRPr="009A11F7" w:rsidRDefault="0055660C" w:rsidP="009A11F7">
            <w:pPr>
              <w:pStyle w:val="TableTextRight"/>
              <w:rPr>
                <w:rStyle w:val="Bold"/>
              </w:rPr>
            </w:pPr>
            <w:r>
              <w:rPr>
                <w:rStyle w:val="Bold"/>
              </w:rPr>
              <w:t>Not applicable</w:t>
            </w:r>
          </w:p>
        </w:tc>
      </w:tr>
      <w:tr w:rsidR="0055660C" w:rsidRPr="009A11F7" w14:paraId="2B7796EF" w14:textId="77777777" w:rsidTr="0055660C">
        <w:tc>
          <w:tcPr>
            <w:tcW w:w="1525" w:type="pct"/>
          </w:tcPr>
          <w:p w14:paraId="34C55046" w14:textId="77777777" w:rsidR="0055660C" w:rsidRPr="009A11F7" w:rsidRDefault="0055660C" w:rsidP="0055660C">
            <w:pPr>
              <w:pStyle w:val="TableIndent"/>
            </w:pPr>
            <w:r w:rsidRPr="009A11F7">
              <w:t>CHSP service cost</w:t>
            </w:r>
          </w:p>
        </w:tc>
        <w:tc>
          <w:tcPr>
            <w:tcW w:w="1017" w:type="pct"/>
          </w:tcPr>
          <w:p w14:paraId="10A566E6" w14:textId="77777777" w:rsidR="0055660C" w:rsidRPr="009A11F7" w:rsidRDefault="0055660C" w:rsidP="0055660C">
            <w:pPr>
              <w:pStyle w:val="TableTextRight"/>
            </w:pPr>
            <w:r w:rsidRPr="009A11F7">
              <w:t>$1,697</w:t>
            </w:r>
          </w:p>
        </w:tc>
        <w:tc>
          <w:tcPr>
            <w:tcW w:w="1016" w:type="pct"/>
          </w:tcPr>
          <w:p w14:paraId="34693463" w14:textId="7D375862" w:rsidR="0055660C" w:rsidRPr="00444439" w:rsidRDefault="0055660C" w:rsidP="00444439">
            <w:pPr>
              <w:pStyle w:val="Invisible"/>
            </w:pPr>
            <w:r w:rsidRPr="00444439">
              <w:t>Not applicable</w:t>
            </w:r>
          </w:p>
        </w:tc>
        <w:tc>
          <w:tcPr>
            <w:tcW w:w="1442" w:type="pct"/>
            <w:vAlign w:val="center"/>
          </w:tcPr>
          <w:p w14:paraId="430B8199" w14:textId="77777777" w:rsidR="0055660C" w:rsidRPr="009A11F7" w:rsidRDefault="0055660C" w:rsidP="0055660C">
            <w:pPr>
              <w:pStyle w:val="TableTextRight"/>
            </w:pPr>
            <w:r w:rsidRPr="009A11F7">
              <w:t>$114,038,400</w:t>
            </w:r>
          </w:p>
        </w:tc>
      </w:tr>
      <w:tr w:rsidR="0055660C" w:rsidRPr="009A11F7" w14:paraId="3D5F71E8" w14:textId="77777777" w:rsidTr="0055660C">
        <w:tc>
          <w:tcPr>
            <w:tcW w:w="1525" w:type="pct"/>
          </w:tcPr>
          <w:p w14:paraId="25E62C30" w14:textId="77777777" w:rsidR="0055660C" w:rsidRPr="009A11F7" w:rsidRDefault="0055660C" w:rsidP="0055660C">
            <w:pPr>
              <w:pStyle w:val="TableIndent"/>
            </w:pPr>
            <w:r w:rsidRPr="009A11F7">
              <w:t>RAS assessment cost</w:t>
            </w:r>
          </w:p>
        </w:tc>
        <w:tc>
          <w:tcPr>
            <w:tcW w:w="1017" w:type="pct"/>
          </w:tcPr>
          <w:p w14:paraId="0A39ED5B" w14:textId="77777777" w:rsidR="0055660C" w:rsidRPr="009A11F7" w:rsidRDefault="0055660C" w:rsidP="0055660C">
            <w:pPr>
              <w:pStyle w:val="TableTextRight"/>
            </w:pPr>
            <w:r w:rsidRPr="009A11F7">
              <w:t>$451</w:t>
            </w:r>
          </w:p>
        </w:tc>
        <w:tc>
          <w:tcPr>
            <w:tcW w:w="1016" w:type="pct"/>
          </w:tcPr>
          <w:p w14:paraId="6B536D36" w14:textId="4F46924D" w:rsidR="0055660C" w:rsidRPr="00444439" w:rsidRDefault="0055660C" w:rsidP="00444439">
            <w:pPr>
              <w:pStyle w:val="Invisible"/>
            </w:pPr>
            <w:r w:rsidRPr="00444439">
              <w:t>Not applicable</w:t>
            </w:r>
          </w:p>
        </w:tc>
        <w:tc>
          <w:tcPr>
            <w:tcW w:w="1442" w:type="pct"/>
            <w:vAlign w:val="center"/>
          </w:tcPr>
          <w:p w14:paraId="7A919072" w14:textId="77777777" w:rsidR="0055660C" w:rsidRPr="009A11F7" w:rsidRDefault="0055660C" w:rsidP="0055660C">
            <w:pPr>
              <w:pStyle w:val="TableTextRight"/>
            </w:pPr>
            <w:r w:rsidRPr="009A11F7">
              <w:t>$30,307,200</w:t>
            </w:r>
          </w:p>
        </w:tc>
      </w:tr>
      <w:tr w:rsidR="0055660C" w:rsidRPr="009A11F7" w14:paraId="54D7A42C" w14:textId="77777777" w:rsidTr="0055660C">
        <w:tc>
          <w:tcPr>
            <w:tcW w:w="1525" w:type="pct"/>
          </w:tcPr>
          <w:p w14:paraId="11A19AF0" w14:textId="439192FE" w:rsidR="0055660C" w:rsidRPr="009A11F7" w:rsidRDefault="0055660C" w:rsidP="0055660C">
            <w:pPr>
              <w:pStyle w:val="TableIndent"/>
            </w:pPr>
            <w:r w:rsidRPr="009A11F7">
              <w:t>Assessment transition cost for year 1</w:t>
            </w:r>
          </w:p>
        </w:tc>
        <w:tc>
          <w:tcPr>
            <w:tcW w:w="1017" w:type="pct"/>
            <w:vAlign w:val="center"/>
          </w:tcPr>
          <w:p w14:paraId="7FC1B1DD" w14:textId="77777777" w:rsidR="0055660C" w:rsidRPr="009A11F7" w:rsidRDefault="0055660C" w:rsidP="0055660C">
            <w:pPr>
              <w:pStyle w:val="TableTextRight"/>
            </w:pPr>
            <w:r w:rsidRPr="009A11F7">
              <w:t>$186</w:t>
            </w:r>
          </w:p>
        </w:tc>
        <w:tc>
          <w:tcPr>
            <w:tcW w:w="1016" w:type="pct"/>
          </w:tcPr>
          <w:p w14:paraId="44D172D5" w14:textId="6167609F" w:rsidR="0055660C" w:rsidRPr="00444439" w:rsidRDefault="0055660C" w:rsidP="00444439">
            <w:pPr>
              <w:pStyle w:val="Invisible"/>
            </w:pPr>
            <w:r w:rsidRPr="00444439">
              <w:t>Not applicable</w:t>
            </w:r>
          </w:p>
        </w:tc>
        <w:tc>
          <w:tcPr>
            <w:tcW w:w="1442" w:type="pct"/>
            <w:vAlign w:val="center"/>
          </w:tcPr>
          <w:p w14:paraId="322F1F7C" w14:textId="77777777" w:rsidR="0055660C" w:rsidRPr="009A11F7" w:rsidRDefault="0055660C" w:rsidP="0055660C">
            <w:pPr>
              <w:pStyle w:val="TableTextRight"/>
            </w:pPr>
            <w:r w:rsidRPr="009A11F7">
              <w:t>$12,499,200</w:t>
            </w:r>
          </w:p>
        </w:tc>
      </w:tr>
      <w:tr w:rsidR="000C61AF" w:rsidRPr="009A11F7" w14:paraId="766B580F" w14:textId="77777777" w:rsidTr="0055660C">
        <w:tc>
          <w:tcPr>
            <w:tcW w:w="1525" w:type="pct"/>
            <w:shd w:val="clear" w:color="auto" w:fill="F2F2F2" w:themeFill="background1" w:themeFillShade="F2"/>
          </w:tcPr>
          <w:p w14:paraId="6FC21ACD" w14:textId="77777777" w:rsidR="000C61AF" w:rsidRPr="007904D7" w:rsidRDefault="000C61AF" w:rsidP="009A11F7">
            <w:pPr>
              <w:pStyle w:val="TableTextKeep"/>
              <w:rPr>
                <w:rStyle w:val="Bold"/>
              </w:rPr>
            </w:pPr>
            <w:r w:rsidRPr="007904D7">
              <w:rPr>
                <w:rStyle w:val="Bold"/>
              </w:rPr>
              <w:t>Existing clients</w:t>
            </w:r>
          </w:p>
        </w:tc>
        <w:tc>
          <w:tcPr>
            <w:tcW w:w="1017" w:type="pct"/>
            <w:shd w:val="clear" w:color="auto" w:fill="F2F2F2" w:themeFill="background1" w:themeFillShade="F2"/>
          </w:tcPr>
          <w:p w14:paraId="048B1D1E" w14:textId="77777777" w:rsidR="000C61AF" w:rsidRPr="007904D7" w:rsidRDefault="000C61AF" w:rsidP="009A11F7">
            <w:pPr>
              <w:pStyle w:val="TableTextRight"/>
              <w:rPr>
                <w:rStyle w:val="Bold"/>
              </w:rPr>
            </w:pPr>
            <w:r w:rsidRPr="007904D7">
              <w:rPr>
                <w:rStyle w:val="Bold"/>
              </w:rPr>
              <w:t>$2,887</w:t>
            </w:r>
          </w:p>
        </w:tc>
        <w:tc>
          <w:tcPr>
            <w:tcW w:w="1016" w:type="pct"/>
            <w:shd w:val="clear" w:color="auto" w:fill="F2F2F2" w:themeFill="background1" w:themeFillShade="F2"/>
          </w:tcPr>
          <w:p w14:paraId="67E8B813" w14:textId="77777777" w:rsidR="000C61AF" w:rsidRPr="007904D7" w:rsidRDefault="000C61AF" w:rsidP="009A11F7">
            <w:pPr>
              <w:pStyle w:val="TableTextRight"/>
              <w:rPr>
                <w:rStyle w:val="Bold"/>
              </w:rPr>
            </w:pPr>
            <w:r w:rsidRPr="007904D7">
              <w:rPr>
                <w:rStyle w:val="Bold"/>
              </w:rPr>
              <w:t>772,173</w:t>
            </w:r>
          </w:p>
        </w:tc>
        <w:tc>
          <w:tcPr>
            <w:tcW w:w="1442" w:type="pct"/>
            <w:shd w:val="clear" w:color="auto" w:fill="F2F2F2" w:themeFill="background1" w:themeFillShade="F2"/>
            <w:vAlign w:val="center"/>
          </w:tcPr>
          <w:p w14:paraId="65EAA93C" w14:textId="77777777" w:rsidR="000C61AF" w:rsidRPr="007904D7" w:rsidRDefault="000C61AF" w:rsidP="009A11F7">
            <w:pPr>
              <w:pStyle w:val="TableTextRight"/>
              <w:rPr>
                <w:rStyle w:val="Bold"/>
              </w:rPr>
            </w:pPr>
            <w:r w:rsidRPr="007904D7">
              <w:rPr>
                <w:rStyle w:val="Bold"/>
              </w:rPr>
              <w:t>$2,229,263,451</w:t>
            </w:r>
          </w:p>
        </w:tc>
      </w:tr>
      <w:tr w:rsidR="000C61AF" w:rsidRPr="009A11F7" w14:paraId="5B2873AA" w14:textId="77777777" w:rsidTr="0055660C">
        <w:trPr>
          <w:cnfStyle w:val="010000000000" w:firstRow="0" w:lastRow="1" w:firstColumn="0" w:lastColumn="0" w:oddVBand="0" w:evenVBand="0" w:oddHBand="0" w:evenHBand="0" w:firstRowFirstColumn="0" w:firstRowLastColumn="0" w:lastRowFirstColumn="0" w:lastRowLastColumn="0"/>
        </w:trPr>
        <w:tc>
          <w:tcPr>
            <w:tcW w:w="1525" w:type="pct"/>
            <w:tcBorders>
              <w:top w:val="single" w:sz="4" w:space="0" w:color="005A9F" w:themeColor="text2"/>
            </w:tcBorders>
          </w:tcPr>
          <w:p w14:paraId="0F1E1B8F" w14:textId="50913098" w:rsidR="000C61AF" w:rsidRPr="009A11F7" w:rsidRDefault="009A11F7" w:rsidP="009A11F7">
            <w:pPr>
              <w:pStyle w:val="TableText"/>
            </w:pPr>
            <w:r w:rsidRPr="009A11F7">
              <w:t>Total</w:t>
            </w:r>
          </w:p>
        </w:tc>
        <w:tc>
          <w:tcPr>
            <w:tcW w:w="1017" w:type="pct"/>
            <w:tcBorders>
              <w:top w:val="single" w:sz="4" w:space="0" w:color="005A9F" w:themeColor="text2"/>
            </w:tcBorders>
          </w:tcPr>
          <w:p w14:paraId="1113E3D7" w14:textId="59FF43A6" w:rsidR="000C61AF" w:rsidRPr="00444439" w:rsidRDefault="0055660C" w:rsidP="00444439">
            <w:pPr>
              <w:pStyle w:val="Invisible"/>
            </w:pPr>
            <w:r w:rsidRPr="00444439">
              <w:t>Not applicable</w:t>
            </w:r>
          </w:p>
        </w:tc>
        <w:tc>
          <w:tcPr>
            <w:tcW w:w="1016" w:type="pct"/>
            <w:tcBorders>
              <w:top w:val="single" w:sz="4" w:space="0" w:color="005A9F" w:themeColor="text2"/>
            </w:tcBorders>
          </w:tcPr>
          <w:p w14:paraId="43186CFF" w14:textId="77777777" w:rsidR="000C61AF" w:rsidRPr="009A11F7" w:rsidRDefault="000C61AF" w:rsidP="009A11F7">
            <w:pPr>
              <w:pStyle w:val="TableTextRight"/>
            </w:pPr>
            <w:r w:rsidRPr="009A11F7">
              <w:t>839,373</w:t>
            </w:r>
          </w:p>
        </w:tc>
        <w:tc>
          <w:tcPr>
            <w:tcW w:w="1442" w:type="pct"/>
            <w:tcBorders>
              <w:top w:val="single" w:sz="4" w:space="0" w:color="005A9F" w:themeColor="text2"/>
            </w:tcBorders>
            <w:vAlign w:val="center"/>
          </w:tcPr>
          <w:p w14:paraId="1B1A4DD4" w14:textId="77777777" w:rsidR="000C61AF" w:rsidRPr="009A11F7" w:rsidRDefault="000C61AF" w:rsidP="009A11F7">
            <w:pPr>
              <w:pStyle w:val="TableTextRight"/>
            </w:pPr>
            <w:r w:rsidRPr="009A11F7">
              <w:t>$2,386,108,251</w:t>
            </w:r>
          </w:p>
        </w:tc>
      </w:tr>
    </w:tbl>
    <w:p w14:paraId="0EF10ABD" w14:textId="0525D812" w:rsidR="008D242A" w:rsidRDefault="000C61AF" w:rsidP="00B14A0C">
      <w:pPr>
        <w:pStyle w:val="Paragraph"/>
        <w:rPr>
          <w:lang w:eastAsia="en-AU"/>
        </w:rPr>
      </w:pPr>
      <w:r w:rsidRPr="00FB2399">
        <w:rPr>
          <w:lang w:eastAsia="en-AU"/>
        </w:rPr>
        <w:t xml:space="preserve">As </w:t>
      </w:r>
      <w:r>
        <w:rPr>
          <w:lang w:eastAsia="en-AU"/>
        </w:rPr>
        <w:t>shown</w:t>
      </w:r>
      <w:r w:rsidRPr="00FB2399">
        <w:rPr>
          <w:lang w:eastAsia="en-AU"/>
        </w:rPr>
        <w:t xml:space="preserve"> in</w:t>
      </w:r>
      <w:r>
        <w:rPr>
          <w:lang w:eastAsia="en-AU"/>
        </w:rPr>
        <w:t xml:space="preserve"> </w:t>
      </w:r>
      <w:r>
        <w:rPr>
          <w:lang w:eastAsia="en-AU"/>
        </w:rPr>
        <w:fldChar w:fldCharType="begin"/>
      </w:r>
      <w:r>
        <w:rPr>
          <w:lang w:eastAsia="en-AU"/>
        </w:rPr>
        <w:instrText xml:space="preserve"> REF _Ref58247559 \h </w:instrText>
      </w:r>
      <w:r>
        <w:rPr>
          <w:lang w:eastAsia="en-AU"/>
        </w:rPr>
      </w:r>
      <w:r>
        <w:rPr>
          <w:lang w:eastAsia="en-AU"/>
        </w:rPr>
        <w:fldChar w:fldCharType="separate"/>
      </w:r>
      <w:r w:rsidR="00323B97">
        <w:t>Table </w:t>
      </w:r>
      <w:r w:rsidR="00323B97">
        <w:rPr>
          <w:noProof/>
        </w:rPr>
        <w:t>2</w:t>
      </w:r>
      <w:r w:rsidR="00323B97">
        <w:noBreakHyphen/>
      </w:r>
      <w:r w:rsidR="00323B97">
        <w:rPr>
          <w:noProof/>
        </w:rPr>
        <w:t>23</w:t>
      </w:r>
      <w:r>
        <w:rPr>
          <w:lang w:eastAsia="en-AU"/>
        </w:rPr>
        <w:fldChar w:fldCharType="end"/>
      </w:r>
      <w:r>
        <w:rPr>
          <w:lang w:eastAsia="en-AU"/>
        </w:rPr>
        <w:t>, total costs are similar under</w:t>
      </w:r>
      <w:r w:rsidRPr="00FB2399">
        <w:rPr>
          <w:lang w:eastAsia="en-AU"/>
        </w:rPr>
        <w:t xml:space="preserve"> </w:t>
      </w:r>
      <w:r>
        <w:rPr>
          <w:lang w:eastAsia="en-AU"/>
        </w:rPr>
        <w:t>both models. For financial year 2019-20 the trial model is $28.6</w:t>
      </w:r>
      <w:r w:rsidR="00BE03F9">
        <w:rPr>
          <w:lang w:eastAsia="en-AU"/>
        </w:rPr>
        <w:t> million</w:t>
      </w:r>
      <w:r>
        <w:rPr>
          <w:lang w:eastAsia="en-AU"/>
        </w:rPr>
        <w:t xml:space="preserve"> (1.2% of $2.41</w:t>
      </w:r>
      <w:r w:rsidR="000254A1">
        <w:rPr>
          <w:lang w:eastAsia="en-AU"/>
        </w:rPr>
        <w:t> billion</w:t>
      </w:r>
      <w:r>
        <w:rPr>
          <w:lang w:eastAsia="en-AU"/>
        </w:rPr>
        <w:t>) less costly.</w:t>
      </w:r>
    </w:p>
    <w:p w14:paraId="378B40DA" w14:textId="69AD8797" w:rsidR="008D242A" w:rsidRDefault="000C61AF" w:rsidP="00B14A0C">
      <w:pPr>
        <w:pStyle w:val="Paragraph"/>
        <w:rPr>
          <w:lang w:eastAsia="en-AU"/>
        </w:rPr>
      </w:pPr>
      <w:r>
        <w:rPr>
          <w:lang w:eastAsia="en-AU"/>
        </w:rPr>
        <w:t xml:space="preserve">It is noted </w:t>
      </w:r>
      <w:r w:rsidR="000A5A0B">
        <w:rPr>
          <w:lang w:eastAsia="en-AU"/>
        </w:rPr>
        <w:t xml:space="preserve">that </w:t>
      </w:r>
      <w:r>
        <w:rPr>
          <w:lang w:eastAsia="en-AU"/>
        </w:rPr>
        <w:t xml:space="preserve">the previous </w:t>
      </w:r>
      <w:r>
        <w:rPr>
          <w:lang w:eastAsia="en-AU"/>
        </w:rPr>
        <w:fldChar w:fldCharType="begin"/>
      </w:r>
      <w:r>
        <w:rPr>
          <w:lang w:eastAsia="en-AU"/>
        </w:rPr>
        <w:instrText xml:space="preserve"> REF _Ref56179822 \h </w:instrText>
      </w:r>
      <w:r>
        <w:rPr>
          <w:lang w:eastAsia="en-AU"/>
        </w:rPr>
      </w:r>
      <w:r>
        <w:rPr>
          <w:lang w:eastAsia="en-AU"/>
        </w:rPr>
        <w:fldChar w:fldCharType="separate"/>
      </w:r>
      <w:r w:rsidR="00323B97">
        <w:t>Table </w:t>
      </w:r>
      <w:r w:rsidR="00323B97">
        <w:rPr>
          <w:noProof/>
        </w:rPr>
        <w:t>2</w:t>
      </w:r>
      <w:r w:rsidR="00323B97">
        <w:noBreakHyphen/>
      </w:r>
      <w:r w:rsidR="00323B97">
        <w:rPr>
          <w:noProof/>
        </w:rPr>
        <w:t>20</w:t>
      </w:r>
      <w:r>
        <w:rPr>
          <w:lang w:eastAsia="en-AU"/>
        </w:rPr>
        <w:fldChar w:fldCharType="end"/>
      </w:r>
      <w:r>
        <w:rPr>
          <w:lang w:eastAsia="en-AU"/>
        </w:rPr>
        <w:t xml:space="preserve"> shows an additional cost of $6.24</w:t>
      </w:r>
      <w:r w:rsidR="00BE03F9">
        <w:rPr>
          <w:lang w:eastAsia="en-AU"/>
        </w:rPr>
        <w:t> million</w:t>
      </w:r>
      <w:r>
        <w:rPr>
          <w:lang w:eastAsia="en-AU"/>
        </w:rPr>
        <w:t xml:space="preserve"> in year 1 under the trial model, for newly assessed clients only. </w:t>
      </w:r>
      <w:r>
        <w:rPr>
          <w:lang w:eastAsia="en-AU"/>
        </w:rPr>
        <w:fldChar w:fldCharType="begin"/>
      </w:r>
      <w:r>
        <w:rPr>
          <w:lang w:eastAsia="en-AU"/>
        </w:rPr>
        <w:instrText xml:space="preserve"> REF _Ref58247559 \h </w:instrText>
      </w:r>
      <w:r>
        <w:rPr>
          <w:lang w:eastAsia="en-AU"/>
        </w:rPr>
      </w:r>
      <w:r>
        <w:rPr>
          <w:lang w:eastAsia="en-AU"/>
        </w:rPr>
        <w:fldChar w:fldCharType="separate"/>
      </w:r>
      <w:r w:rsidR="00323B97">
        <w:t>Table </w:t>
      </w:r>
      <w:r w:rsidR="00323B97">
        <w:rPr>
          <w:noProof/>
        </w:rPr>
        <w:t>2</w:t>
      </w:r>
      <w:r w:rsidR="00323B97">
        <w:noBreakHyphen/>
      </w:r>
      <w:r w:rsidR="00323B97">
        <w:rPr>
          <w:noProof/>
        </w:rPr>
        <w:t>23</w:t>
      </w:r>
      <w:r>
        <w:rPr>
          <w:lang w:eastAsia="en-AU"/>
        </w:rPr>
        <w:fldChar w:fldCharType="end"/>
      </w:r>
      <w:r>
        <w:rPr>
          <w:lang w:eastAsia="en-AU"/>
        </w:rPr>
        <w:t xml:space="preserve"> shows a cost saving because it includes the entire CHSP population (839,373</w:t>
      </w:r>
      <w:r w:rsidR="000254A1">
        <w:rPr>
          <w:lang w:eastAsia="en-AU"/>
        </w:rPr>
        <w:t> </w:t>
      </w:r>
      <w:r>
        <w:rPr>
          <w:lang w:eastAsia="en-AU"/>
        </w:rPr>
        <w:t>clients), of which assessment costs are only incurred for a minority during the year.</w:t>
      </w:r>
    </w:p>
    <w:p w14:paraId="0920F8F2" w14:textId="3FCEEB82" w:rsidR="000C61AF" w:rsidRDefault="00867286" w:rsidP="005938E0">
      <w:pPr>
        <w:pStyle w:val="Caption"/>
      </w:pPr>
      <w:bookmarkStart w:id="273" w:name="_Ref58247559"/>
      <w:bookmarkStart w:id="274" w:name="_Toc59465442"/>
      <w:bookmarkStart w:id="275" w:name="_Toc72239753"/>
      <w:r>
        <w:t>Table </w:t>
      </w:r>
      <w:r w:rsidR="00BE481E">
        <w:fldChar w:fldCharType="begin"/>
      </w:r>
      <w:r w:rsidR="00BE481E">
        <w:instrText xml:space="preserve"> STYLEREF 2 \s </w:instrText>
      </w:r>
      <w:r w:rsidR="00BE481E">
        <w:fldChar w:fldCharType="separate"/>
      </w:r>
      <w:r w:rsidR="00323B97">
        <w:rPr>
          <w:noProof/>
        </w:rPr>
        <w:t>2</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23</w:t>
      </w:r>
      <w:r w:rsidR="00BE481E">
        <w:rPr>
          <w:noProof/>
        </w:rPr>
        <w:fldChar w:fldCharType="end"/>
      </w:r>
      <w:bookmarkEnd w:id="273"/>
      <w:r>
        <w:t>:</w:t>
      </w:r>
      <w:r>
        <w:tab/>
      </w:r>
      <w:r w:rsidR="000C61AF">
        <w:t>Total national cost difference between traditional and trial models – all clients</w:t>
      </w:r>
      <w:bookmarkEnd w:id="274"/>
      <w:bookmarkEnd w:id="275"/>
    </w:p>
    <w:tbl>
      <w:tblPr>
        <w:tblStyle w:val="AHALight"/>
        <w:tblW w:w="4766" w:type="pct"/>
        <w:tblLayout w:type="fixed"/>
        <w:tblLook w:val="06E0" w:firstRow="1" w:lastRow="1" w:firstColumn="1" w:lastColumn="0" w:noHBand="1" w:noVBand="1"/>
        <w:tblDescription w:val="Column 1 lists the model type, other columns show the number of clients and associated costs."/>
      </w:tblPr>
      <w:tblGrid>
        <w:gridCol w:w="2645"/>
        <w:gridCol w:w="2000"/>
        <w:gridCol w:w="2001"/>
        <w:gridCol w:w="2001"/>
      </w:tblGrid>
      <w:tr w:rsidR="000C61AF" w:rsidRPr="00C2165A" w14:paraId="5B907CCD" w14:textId="77777777" w:rsidTr="00712E74">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529" w:type="pct"/>
          </w:tcPr>
          <w:p w14:paraId="50FB0E44" w14:textId="77777777" w:rsidR="000C61AF" w:rsidRPr="00C2165A" w:rsidRDefault="000C61AF" w:rsidP="00B14A0C">
            <w:pPr>
              <w:pStyle w:val="TableHeading1"/>
            </w:pPr>
            <w:bookmarkStart w:id="276" w:name="Title_22" w:colFirst="0" w:colLast="0"/>
            <w:r>
              <w:t>Cost</w:t>
            </w:r>
          </w:p>
        </w:tc>
        <w:tc>
          <w:tcPr>
            <w:tcW w:w="1156" w:type="pct"/>
          </w:tcPr>
          <w:p w14:paraId="4A5F22F1" w14:textId="1CE8DDF2" w:rsidR="000C61AF" w:rsidRDefault="000C61AF" w:rsidP="00B14A0C">
            <w:pPr>
              <w:pStyle w:val="TableHeading1Centred"/>
              <w:jc w:val="right"/>
              <w:cnfStyle w:val="100000000000" w:firstRow="1" w:lastRow="0" w:firstColumn="0" w:lastColumn="0" w:oddVBand="0" w:evenVBand="0" w:oddHBand="0" w:evenHBand="0" w:firstRowFirstColumn="0" w:firstRowLastColumn="0" w:lastRowFirstColumn="0" w:lastRowLastColumn="0"/>
            </w:pPr>
            <w:r>
              <w:t xml:space="preserve">Cost per </w:t>
            </w:r>
            <w:r w:rsidR="006D48F4">
              <w:t>c</w:t>
            </w:r>
            <w:r>
              <w:t>lient</w:t>
            </w:r>
          </w:p>
        </w:tc>
        <w:tc>
          <w:tcPr>
            <w:tcW w:w="1157" w:type="pct"/>
          </w:tcPr>
          <w:p w14:paraId="3ECC4208" w14:textId="77777777" w:rsidR="000C61AF" w:rsidRDefault="000C61AF" w:rsidP="00B14A0C">
            <w:pPr>
              <w:pStyle w:val="TableHeading1Centred"/>
              <w:jc w:val="right"/>
              <w:cnfStyle w:val="100000000000" w:firstRow="1" w:lastRow="0" w:firstColumn="0" w:lastColumn="0" w:oddVBand="0" w:evenVBand="0" w:oddHBand="0" w:evenHBand="0" w:firstRowFirstColumn="0" w:firstRowLastColumn="0" w:lastRowFirstColumn="0" w:lastRowLastColumn="0"/>
            </w:pPr>
            <w:r>
              <w:t>Clients</w:t>
            </w:r>
          </w:p>
        </w:tc>
        <w:tc>
          <w:tcPr>
            <w:tcW w:w="1157" w:type="pct"/>
          </w:tcPr>
          <w:p w14:paraId="3D0DF583" w14:textId="77777777" w:rsidR="000C61AF" w:rsidRPr="00C2165A" w:rsidRDefault="000C61AF" w:rsidP="00B14A0C">
            <w:pPr>
              <w:pStyle w:val="TableHeading1Centred"/>
              <w:jc w:val="right"/>
              <w:cnfStyle w:val="100000000000" w:firstRow="1" w:lastRow="0" w:firstColumn="0" w:lastColumn="0" w:oddVBand="0" w:evenVBand="0" w:oddHBand="0" w:evenHBand="0" w:firstRowFirstColumn="0" w:firstRowLastColumn="0" w:lastRowFirstColumn="0" w:lastRowLastColumn="0"/>
            </w:pPr>
            <w:r>
              <w:t>Total</w:t>
            </w:r>
          </w:p>
        </w:tc>
      </w:tr>
      <w:bookmarkEnd w:id="276"/>
      <w:tr w:rsidR="000C61AF" w:rsidRPr="00C2165A" w14:paraId="28433D60" w14:textId="77777777" w:rsidTr="006D48F4">
        <w:tc>
          <w:tcPr>
            <w:cnfStyle w:val="001000000000" w:firstRow="0" w:lastRow="0" w:firstColumn="1" w:lastColumn="0" w:oddVBand="0" w:evenVBand="0" w:oddHBand="0" w:evenHBand="0" w:firstRowFirstColumn="0" w:firstRowLastColumn="0" w:lastRowFirstColumn="0" w:lastRowLastColumn="0"/>
            <w:tcW w:w="1529" w:type="pct"/>
          </w:tcPr>
          <w:p w14:paraId="5110B8FC" w14:textId="77777777" w:rsidR="000C61AF" w:rsidRPr="006D48F4" w:rsidRDefault="000C61AF" w:rsidP="006D48F4">
            <w:pPr>
              <w:pStyle w:val="TableTextKeep"/>
            </w:pPr>
            <w:r w:rsidRPr="006D48F4">
              <w:t xml:space="preserve">Traditional model </w:t>
            </w:r>
          </w:p>
        </w:tc>
        <w:tc>
          <w:tcPr>
            <w:tcW w:w="1156" w:type="pct"/>
          </w:tcPr>
          <w:p w14:paraId="099586B3" w14:textId="77777777" w:rsidR="000C61AF" w:rsidRPr="006D48F4" w:rsidRDefault="000C61AF" w:rsidP="006D48F4">
            <w:pPr>
              <w:pStyle w:val="TableTextRight"/>
              <w:cnfStyle w:val="000000000000" w:firstRow="0" w:lastRow="0" w:firstColumn="0" w:lastColumn="0" w:oddVBand="0" w:evenVBand="0" w:oddHBand="0" w:evenHBand="0" w:firstRowFirstColumn="0" w:firstRowLastColumn="0" w:lastRowFirstColumn="0" w:lastRowLastColumn="0"/>
            </w:pPr>
            <w:r w:rsidRPr="006D48F4">
              <w:t>$2,877</w:t>
            </w:r>
          </w:p>
        </w:tc>
        <w:tc>
          <w:tcPr>
            <w:tcW w:w="1157" w:type="pct"/>
          </w:tcPr>
          <w:p w14:paraId="485D2AC3" w14:textId="77777777" w:rsidR="000C61AF" w:rsidRPr="006D48F4" w:rsidRDefault="000C61AF" w:rsidP="006D48F4">
            <w:pPr>
              <w:pStyle w:val="TableTextRight"/>
              <w:cnfStyle w:val="000000000000" w:firstRow="0" w:lastRow="0" w:firstColumn="0" w:lastColumn="0" w:oddVBand="0" w:evenVBand="0" w:oddHBand="0" w:evenHBand="0" w:firstRowFirstColumn="0" w:firstRowLastColumn="0" w:lastRowFirstColumn="0" w:lastRowLastColumn="0"/>
            </w:pPr>
            <w:r w:rsidRPr="006D48F4">
              <w:t>839,373</w:t>
            </w:r>
          </w:p>
        </w:tc>
        <w:tc>
          <w:tcPr>
            <w:tcW w:w="1157" w:type="pct"/>
          </w:tcPr>
          <w:p w14:paraId="393E5B59" w14:textId="77777777" w:rsidR="000C61AF" w:rsidRPr="006D48F4" w:rsidRDefault="000C61AF" w:rsidP="006D48F4">
            <w:pPr>
              <w:pStyle w:val="TableTextRight"/>
              <w:cnfStyle w:val="000000000000" w:firstRow="0" w:lastRow="0" w:firstColumn="0" w:lastColumn="0" w:oddVBand="0" w:evenVBand="0" w:oddHBand="0" w:evenHBand="0" w:firstRowFirstColumn="0" w:firstRowLastColumn="0" w:lastRowFirstColumn="0" w:lastRowLastColumn="0"/>
            </w:pPr>
            <w:r w:rsidRPr="006D48F4">
              <w:t>$2,414,738,328</w:t>
            </w:r>
          </w:p>
        </w:tc>
      </w:tr>
      <w:tr w:rsidR="000C61AF" w:rsidRPr="00C2165A" w14:paraId="58537B0F" w14:textId="77777777" w:rsidTr="006D48F4">
        <w:tc>
          <w:tcPr>
            <w:cnfStyle w:val="001000000000" w:firstRow="0" w:lastRow="0" w:firstColumn="1" w:lastColumn="0" w:oddVBand="0" w:evenVBand="0" w:oddHBand="0" w:evenHBand="0" w:firstRowFirstColumn="0" w:firstRowLastColumn="0" w:lastRowFirstColumn="0" w:lastRowLastColumn="0"/>
            <w:tcW w:w="1529" w:type="pct"/>
          </w:tcPr>
          <w:p w14:paraId="36964FC3" w14:textId="77777777" w:rsidR="000C61AF" w:rsidRPr="006D48F4" w:rsidRDefault="000C61AF" w:rsidP="006D48F4">
            <w:pPr>
              <w:pStyle w:val="TableTextKeep"/>
            </w:pPr>
            <w:r w:rsidRPr="006D48F4">
              <w:t xml:space="preserve">Trial model </w:t>
            </w:r>
          </w:p>
        </w:tc>
        <w:tc>
          <w:tcPr>
            <w:tcW w:w="1156" w:type="pct"/>
          </w:tcPr>
          <w:p w14:paraId="3F7EB50C" w14:textId="77777777" w:rsidR="000C61AF" w:rsidRPr="006D48F4" w:rsidRDefault="000C61AF" w:rsidP="006D48F4">
            <w:pPr>
              <w:pStyle w:val="TableTextRight"/>
              <w:cnfStyle w:val="000000000000" w:firstRow="0" w:lastRow="0" w:firstColumn="0" w:lastColumn="0" w:oddVBand="0" w:evenVBand="0" w:oddHBand="0" w:evenHBand="0" w:firstRowFirstColumn="0" w:firstRowLastColumn="0" w:lastRowFirstColumn="0" w:lastRowLastColumn="0"/>
            </w:pPr>
            <w:r w:rsidRPr="006D48F4">
              <w:t>$2,843</w:t>
            </w:r>
          </w:p>
        </w:tc>
        <w:tc>
          <w:tcPr>
            <w:tcW w:w="1157" w:type="pct"/>
          </w:tcPr>
          <w:p w14:paraId="7AF45297" w14:textId="77777777" w:rsidR="000C61AF" w:rsidRPr="006D48F4" w:rsidRDefault="000C61AF" w:rsidP="006D48F4">
            <w:pPr>
              <w:pStyle w:val="TableTextRight"/>
              <w:cnfStyle w:val="000000000000" w:firstRow="0" w:lastRow="0" w:firstColumn="0" w:lastColumn="0" w:oddVBand="0" w:evenVBand="0" w:oddHBand="0" w:evenHBand="0" w:firstRowFirstColumn="0" w:firstRowLastColumn="0" w:lastRowFirstColumn="0" w:lastRowLastColumn="0"/>
            </w:pPr>
            <w:r w:rsidRPr="006D48F4">
              <w:t>839,373</w:t>
            </w:r>
          </w:p>
        </w:tc>
        <w:tc>
          <w:tcPr>
            <w:tcW w:w="1157" w:type="pct"/>
          </w:tcPr>
          <w:p w14:paraId="0A1164C4" w14:textId="77777777" w:rsidR="000C61AF" w:rsidRPr="006D48F4" w:rsidRDefault="000C61AF" w:rsidP="006D48F4">
            <w:pPr>
              <w:pStyle w:val="TableTextRight"/>
              <w:cnfStyle w:val="000000000000" w:firstRow="0" w:lastRow="0" w:firstColumn="0" w:lastColumn="0" w:oddVBand="0" w:evenVBand="0" w:oddHBand="0" w:evenHBand="0" w:firstRowFirstColumn="0" w:firstRowLastColumn="0" w:lastRowFirstColumn="0" w:lastRowLastColumn="0"/>
            </w:pPr>
            <w:r w:rsidRPr="006D48F4">
              <w:t>$2,386,108,251</w:t>
            </w:r>
          </w:p>
        </w:tc>
      </w:tr>
      <w:tr w:rsidR="000C61AF" w:rsidRPr="00C2165A" w14:paraId="46E4E2A5" w14:textId="77777777" w:rsidTr="006D48F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pct"/>
            <w:shd w:val="clear" w:color="auto" w:fill="E2F4FF" w:themeFill="background2" w:themeFillTint="33"/>
          </w:tcPr>
          <w:p w14:paraId="15A4CFB6" w14:textId="77777777" w:rsidR="000C61AF" w:rsidRPr="006D48F4" w:rsidRDefault="000C61AF" w:rsidP="006D48F4">
            <w:pPr>
              <w:pStyle w:val="TableText"/>
            </w:pPr>
            <w:r w:rsidRPr="006D48F4">
              <w:t>Difference</w:t>
            </w:r>
          </w:p>
        </w:tc>
        <w:tc>
          <w:tcPr>
            <w:tcW w:w="1156" w:type="pct"/>
            <w:shd w:val="clear" w:color="auto" w:fill="E2F4FF" w:themeFill="background2" w:themeFillTint="33"/>
          </w:tcPr>
          <w:p w14:paraId="6EC123C0" w14:textId="77777777" w:rsidR="000C61AF" w:rsidRPr="006D48F4" w:rsidRDefault="000C61AF" w:rsidP="006D48F4">
            <w:pPr>
              <w:pStyle w:val="TableTextRight"/>
              <w:cnfStyle w:val="010000000000" w:firstRow="0" w:lastRow="1" w:firstColumn="0" w:lastColumn="0" w:oddVBand="0" w:evenVBand="0" w:oddHBand="0" w:evenHBand="0" w:firstRowFirstColumn="0" w:firstRowLastColumn="0" w:lastRowFirstColumn="0" w:lastRowLastColumn="0"/>
            </w:pPr>
            <w:r w:rsidRPr="006D48F4">
              <w:t>-$34</w:t>
            </w:r>
          </w:p>
        </w:tc>
        <w:tc>
          <w:tcPr>
            <w:tcW w:w="1157" w:type="pct"/>
            <w:shd w:val="clear" w:color="auto" w:fill="E2F4FF" w:themeFill="background2" w:themeFillTint="33"/>
          </w:tcPr>
          <w:p w14:paraId="02856428" w14:textId="07E97E80" w:rsidR="000C61AF" w:rsidRPr="006D48F4" w:rsidRDefault="0055660C" w:rsidP="006D48F4">
            <w:pPr>
              <w:pStyle w:val="TableTextRight"/>
              <w:cnfStyle w:val="010000000000" w:firstRow="0" w:lastRow="1" w:firstColumn="0" w:lastColumn="0" w:oddVBand="0" w:evenVBand="0" w:oddHBand="0" w:evenHBand="0" w:firstRowFirstColumn="0" w:firstRowLastColumn="0" w:lastRowFirstColumn="0" w:lastRowLastColumn="0"/>
            </w:pPr>
            <w:r>
              <w:t>0</w:t>
            </w:r>
          </w:p>
        </w:tc>
        <w:tc>
          <w:tcPr>
            <w:tcW w:w="1157" w:type="pct"/>
            <w:shd w:val="clear" w:color="auto" w:fill="E2F4FF" w:themeFill="background2" w:themeFillTint="33"/>
          </w:tcPr>
          <w:p w14:paraId="525FF91E" w14:textId="77777777" w:rsidR="000C61AF" w:rsidRPr="006D48F4" w:rsidRDefault="000C61AF" w:rsidP="006D48F4">
            <w:pPr>
              <w:pStyle w:val="TableTextRight"/>
              <w:cnfStyle w:val="010000000000" w:firstRow="0" w:lastRow="1" w:firstColumn="0" w:lastColumn="0" w:oddVBand="0" w:evenVBand="0" w:oddHBand="0" w:evenHBand="0" w:firstRowFirstColumn="0" w:firstRowLastColumn="0" w:lastRowFirstColumn="0" w:lastRowLastColumn="0"/>
            </w:pPr>
            <w:r w:rsidRPr="006D48F4">
              <w:t>-$28,630,077</w:t>
            </w:r>
          </w:p>
        </w:tc>
      </w:tr>
    </w:tbl>
    <w:p w14:paraId="0B0584DD" w14:textId="77777777" w:rsidR="00F449A7" w:rsidRPr="006D48F4" w:rsidRDefault="00F449A7" w:rsidP="006D48F4"/>
    <w:p w14:paraId="0AF6FE4E" w14:textId="5D9728CF" w:rsidR="006D48F4" w:rsidRPr="006D48F4" w:rsidRDefault="006D48F4" w:rsidP="006D48F4">
      <w:pPr>
        <w:sectPr w:rsidR="006D48F4" w:rsidRPr="006D48F4" w:rsidSect="00DF50A9">
          <w:pgSz w:w="11907" w:h="16840" w:code="9"/>
          <w:pgMar w:top="851" w:right="1134" w:bottom="851" w:left="1701" w:header="454" w:footer="567" w:gutter="0"/>
          <w:cols w:space="680"/>
          <w:docGrid w:linePitch="272"/>
        </w:sectPr>
      </w:pPr>
    </w:p>
    <w:bookmarkStart w:id="277" w:name="_Ref61594394"/>
    <w:bookmarkStart w:id="278" w:name="_Ref61594449"/>
    <w:bookmarkStart w:id="279" w:name="_Ref61594508"/>
    <w:bookmarkStart w:id="280" w:name="_Ref61594537"/>
    <w:bookmarkStart w:id="281" w:name="_Ref61594631"/>
    <w:bookmarkStart w:id="282" w:name="_Ref61594806"/>
    <w:bookmarkStart w:id="283" w:name="_Ref61596395"/>
    <w:bookmarkStart w:id="284" w:name="_Toc72239784"/>
    <w:bookmarkStart w:id="285" w:name="_Toc72837497"/>
    <w:bookmarkStart w:id="286" w:name="_Toc72856467"/>
    <w:p w14:paraId="243D8537" w14:textId="33A643C9" w:rsidR="00231B9C" w:rsidRPr="00281295" w:rsidRDefault="00231B9C" w:rsidP="000C76F0">
      <w:pPr>
        <w:pStyle w:val="Heading1numbered"/>
        <w:numPr>
          <w:ilvl w:val="0"/>
          <w:numId w:val="44"/>
        </w:numPr>
      </w:pPr>
      <w:r w:rsidRPr="00281295">
        <w:lastRenderedPageBreak/>
        <mc:AlternateContent>
          <mc:Choice Requires="wps">
            <w:drawing>
              <wp:anchor distT="0" distB="0" distL="114300" distR="114300" simplePos="0" relativeHeight="251658243" behindDoc="1" locked="0" layoutInCell="1" allowOverlap="1" wp14:anchorId="672C5124" wp14:editId="5633AF49">
                <wp:simplePos x="0" y="0"/>
                <wp:positionH relativeFrom="page">
                  <wp:align>left</wp:align>
                </wp:positionH>
                <wp:positionV relativeFrom="page">
                  <wp:align>top</wp:align>
                </wp:positionV>
                <wp:extent cx="7632000" cy="10692000"/>
                <wp:effectExtent l="0" t="0" r="1270" b="1905"/>
                <wp:wrapNone/>
                <wp:docPr id="1362" name="Rectangle 1362" descr="Decorative"/>
                <wp:cNvGraphicFramePr/>
                <a:graphic xmlns:a="http://schemas.openxmlformats.org/drawingml/2006/main">
                  <a:graphicData uri="http://schemas.microsoft.com/office/word/2010/wordprocessingShape">
                    <wps:wsp>
                      <wps:cNvSpPr/>
                      <wps:spPr>
                        <a:xfrm>
                          <a:off x="0" y="0"/>
                          <a:ext cx="7632000" cy="106920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C577C60" id="Rectangle 1362" o:spid="_x0000_s1026" alt="Decorative" style="position:absolute;margin-left:0;margin-top:0;width:600.95pt;height:841.9pt;z-index:-251658237;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" fillcolor="#005a9f [3215]" stroked="f" strokeweight="2pt">
                <w10:wrap anchorx="page" anchory="page"/>
              </v:rect>
            </w:pict>
          </mc:Fallback>
        </mc:AlternateContent>
      </w:r>
      <w:r w:rsidR="00B85235" w:rsidRPr="00281295">
        <w:t>Lessons</w:t>
      </w:r>
      <w:bookmarkEnd w:id="277"/>
      <w:bookmarkEnd w:id="278"/>
      <w:bookmarkEnd w:id="279"/>
      <w:bookmarkEnd w:id="280"/>
      <w:bookmarkEnd w:id="281"/>
      <w:bookmarkEnd w:id="282"/>
      <w:bookmarkEnd w:id="283"/>
      <w:bookmarkEnd w:id="284"/>
      <w:bookmarkEnd w:id="285"/>
      <w:bookmarkEnd w:id="286"/>
    </w:p>
    <w:p w14:paraId="178671D8" w14:textId="5861EBAF" w:rsidR="008413A0" w:rsidRDefault="008413A0" w:rsidP="00B14A0C">
      <w:pPr>
        <w:rPr>
          <w:color w:val="262626" w:themeColor="text1" w:themeTint="D9"/>
          <w:lang w:eastAsia="en-GB"/>
        </w:rPr>
      </w:pPr>
      <w:r>
        <w:br w:type="page"/>
      </w:r>
    </w:p>
    <w:p w14:paraId="4917C17F" w14:textId="289AD45C" w:rsidR="00CD1AFF" w:rsidRDefault="00C17F74" w:rsidP="00B14A0C">
      <w:pPr>
        <w:pStyle w:val="ParaKeep"/>
        <w:spacing w:after="120"/>
      </w:pPr>
      <w:r>
        <w:lastRenderedPageBreak/>
        <w:t xml:space="preserve">This </w:t>
      </w:r>
      <w:r w:rsidR="008D2F4E">
        <w:t>P</w:t>
      </w:r>
      <w:r w:rsidR="00CD1AFF" w:rsidRPr="000F3EAB">
        <w:t xml:space="preserve">art </w:t>
      </w:r>
      <w:r w:rsidR="00AD3169">
        <w:t>3</w:t>
      </w:r>
      <w:r w:rsidR="00CD1AFF">
        <w:t xml:space="preserve"> </w:t>
      </w:r>
      <w:r>
        <w:t xml:space="preserve">of the report </w:t>
      </w:r>
      <w:r w:rsidR="00CD1AFF">
        <w:t xml:space="preserve">presents the </w:t>
      </w:r>
      <w:r w:rsidR="00CD1AFF" w:rsidRPr="000F3EAB">
        <w:t xml:space="preserve">lessons </w:t>
      </w:r>
      <w:r w:rsidR="00CD1AFF">
        <w:t>identified from implementation</w:t>
      </w:r>
      <w:r w:rsidR="00CD1AFF" w:rsidRPr="00E04A03">
        <w:t xml:space="preserve"> </w:t>
      </w:r>
      <w:r w:rsidR="00CD1AFF">
        <w:t xml:space="preserve">of the </w:t>
      </w:r>
      <w:r w:rsidR="00CD1AFF" w:rsidRPr="00A00433">
        <w:t>PIL</w:t>
      </w:r>
      <w:r w:rsidR="00CD1AFF">
        <w:t xml:space="preserve"> measure, to inform</w:t>
      </w:r>
      <w:r w:rsidR="005D76C6">
        <w:t xml:space="preserve"> potential</w:t>
      </w:r>
      <w:r w:rsidR="00CD1AFF">
        <w:t xml:space="preserve"> </w:t>
      </w:r>
      <w:r w:rsidR="005D76C6">
        <w:t xml:space="preserve">future </w:t>
      </w:r>
      <w:r w:rsidR="00CD1AFF">
        <w:t>implementation nationally. It addresses:</w:t>
      </w:r>
    </w:p>
    <w:p w14:paraId="2F66FAB5" w14:textId="77777777" w:rsidR="00CD1AFF" w:rsidRPr="006D48F4" w:rsidRDefault="00CD1AFF" w:rsidP="00F94A34">
      <w:pPr>
        <w:pStyle w:val="Bullet1"/>
      </w:pPr>
      <w:r w:rsidRPr="00066578">
        <w:t>trial preparation</w:t>
      </w:r>
      <w:r>
        <w:t>,</w:t>
      </w:r>
      <w:r w:rsidRPr="00066578">
        <w:t xml:space="preserve"> </w:t>
      </w:r>
      <w:r w:rsidRPr="006D48F4">
        <w:t>including training 140 RAS assessors and 12 reablement mentors at 5 trial RAS organisations, to conduct assessments based on the trial model</w:t>
      </w:r>
    </w:p>
    <w:p w14:paraId="1CACB5DE" w14:textId="77777777" w:rsidR="00CD1AFF" w:rsidRPr="006D48F4" w:rsidRDefault="00CD1AFF" w:rsidP="00F94A34">
      <w:pPr>
        <w:pStyle w:val="Bullet1"/>
      </w:pPr>
      <w:r w:rsidRPr="006D48F4">
        <w:t>trial implementation, involving 17,118 trial assessments and 13,237 control (traditional) assessments conducted across 20 Aged Care Planning Regions, from July 2019 to June 2020</w:t>
      </w:r>
    </w:p>
    <w:p w14:paraId="28C9BD66" w14:textId="77777777" w:rsidR="00CD1AFF" w:rsidRPr="006D48F4" w:rsidRDefault="00CD1AFF" w:rsidP="00F94A34">
      <w:pPr>
        <w:pStyle w:val="Bullet1"/>
      </w:pPr>
      <w:r w:rsidRPr="006D48F4">
        <w:t>interviews with over 100 consenting aged care clients, their carers and family members in the trial and control regions</w:t>
      </w:r>
    </w:p>
    <w:p w14:paraId="5E73AAEC" w14:textId="77777777" w:rsidR="00CD1AFF" w:rsidRPr="006D48F4" w:rsidRDefault="00CD1AFF" w:rsidP="00F94A34">
      <w:pPr>
        <w:pStyle w:val="Bullet1"/>
      </w:pPr>
      <w:r w:rsidRPr="006D48F4">
        <w:t>site visits, focus groups and interviews with managers, assessment team leaders, reablement mentors and assessors of all 5 trial RAS and 3 non-trial RAS organisations – almost half of the 17 RAS organisations across Australia – to explore their understanding and approach to W&amp;R, as well as their feedback on the trial model</w:t>
      </w:r>
    </w:p>
    <w:p w14:paraId="74EF0860" w14:textId="77777777" w:rsidR="008D242A" w:rsidRDefault="00CD1AFF" w:rsidP="00F94A34">
      <w:pPr>
        <w:pStyle w:val="Bullet1"/>
      </w:pPr>
      <w:r w:rsidRPr="006D48F4">
        <w:t>interviews with</w:t>
      </w:r>
      <w:r w:rsidRPr="00066578">
        <w:t xml:space="preserve"> CHSP providers and analysis of th</w:t>
      </w:r>
      <w:r>
        <w:t>e department’s 2018 national CHSP provider W&amp;R survey.</w:t>
      </w:r>
    </w:p>
    <w:p w14:paraId="0C1CB4C9" w14:textId="54E1C929" w:rsidR="00CD1AFF" w:rsidRDefault="00CD1AFF" w:rsidP="00B14A0C">
      <w:pPr>
        <w:pStyle w:val="ParaKeep"/>
        <w:spacing w:after="120"/>
      </w:pPr>
      <w:r>
        <w:t xml:space="preserve">This Part </w:t>
      </w:r>
      <w:r w:rsidR="00F01B4D">
        <w:t>3</w:t>
      </w:r>
      <w:r>
        <w:t xml:space="preserve"> addresses the following evaluation objectives:</w:t>
      </w:r>
    </w:p>
    <w:p w14:paraId="4591ECB4" w14:textId="56D1A862" w:rsidR="008D242A" w:rsidRPr="006D48F4" w:rsidRDefault="000A5A0B" w:rsidP="00F94A34">
      <w:pPr>
        <w:pStyle w:val="Bullet1"/>
      </w:pPr>
      <w:r>
        <w:t>a</w:t>
      </w:r>
      <w:r w:rsidRPr="002B76A8">
        <w:t xml:space="preserve">ssess </w:t>
      </w:r>
      <w:r w:rsidR="00CD1AFF" w:rsidRPr="002B76A8">
        <w:t xml:space="preserve">the </w:t>
      </w:r>
      <w:r w:rsidR="00CD1AFF" w:rsidRPr="007904D7">
        <w:rPr>
          <w:rStyle w:val="Bold"/>
        </w:rPr>
        <w:t>implementation</w:t>
      </w:r>
      <w:r w:rsidR="00CD1AFF" w:rsidRPr="002B76A8">
        <w:t xml:space="preserve"> of the </w:t>
      </w:r>
      <w:r w:rsidR="00CD1AFF" w:rsidRPr="007904D7">
        <w:rPr>
          <w:rStyle w:val="Bold"/>
        </w:rPr>
        <w:t>trial reablement approach</w:t>
      </w:r>
      <w:r w:rsidR="00CD1AFF" w:rsidRPr="002B76A8">
        <w:t xml:space="preserve">, including the assessor training to equip assessors to deliver the trial </w:t>
      </w:r>
      <w:r w:rsidR="00CD1AFF" w:rsidRPr="006D48F4">
        <w:t>model.</w:t>
      </w:r>
    </w:p>
    <w:p w14:paraId="526B280F" w14:textId="4435A512" w:rsidR="008D242A" w:rsidRPr="006D48F4" w:rsidRDefault="000A5A0B" w:rsidP="00F94A34">
      <w:pPr>
        <w:pStyle w:val="Bullet1"/>
      </w:pPr>
      <w:bookmarkStart w:id="287" w:name="_Hlk55984897"/>
      <w:r>
        <w:t>a</w:t>
      </w:r>
      <w:r w:rsidRPr="006D48F4">
        <w:t xml:space="preserve">ssess </w:t>
      </w:r>
      <w:r w:rsidR="00CD1AFF" w:rsidRPr="006D48F4">
        <w:t xml:space="preserve">the </w:t>
      </w:r>
      <w:r w:rsidR="00CD1AFF" w:rsidRPr="007904D7">
        <w:rPr>
          <w:rStyle w:val="Bold"/>
        </w:rPr>
        <w:t xml:space="preserve">appropriateness </w:t>
      </w:r>
      <w:r w:rsidR="00CD1AFF" w:rsidRPr="006D48F4">
        <w:t xml:space="preserve">of </w:t>
      </w:r>
      <w:bookmarkStart w:id="288" w:name="_Hlk55205172"/>
      <w:r w:rsidR="00CD1AFF" w:rsidRPr="006D48F4">
        <w:t xml:space="preserve">the </w:t>
      </w:r>
      <w:r w:rsidR="00CD1AFF" w:rsidRPr="007904D7">
        <w:rPr>
          <w:rStyle w:val="Bold"/>
        </w:rPr>
        <w:t>complementary support strategies</w:t>
      </w:r>
      <w:bookmarkEnd w:id="288"/>
      <w:r w:rsidR="00CD1AFF" w:rsidRPr="006D48F4">
        <w:t>. As these strategies have yet to be released it was not possible to assess their effectiveness or cost effectiveness.</w:t>
      </w:r>
    </w:p>
    <w:bookmarkEnd w:id="287"/>
    <w:p w14:paraId="232EE52D" w14:textId="14D11DFB" w:rsidR="00CD1AFF" w:rsidRDefault="000A5A0B" w:rsidP="00F94A34">
      <w:pPr>
        <w:pStyle w:val="Bullet1"/>
      </w:pPr>
      <w:r>
        <w:t>i</w:t>
      </w:r>
      <w:r w:rsidRPr="006D48F4">
        <w:t xml:space="preserve">dentify </w:t>
      </w:r>
      <w:r w:rsidR="00CD1AFF" w:rsidRPr="006D48F4">
        <w:t xml:space="preserve">the </w:t>
      </w:r>
      <w:r w:rsidR="00CD1AFF" w:rsidRPr="007904D7">
        <w:rPr>
          <w:rStyle w:val="Bold"/>
        </w:rPr>
        <w:t xml:space="preserve">enablers </w:t>
      </w:r>
      <w:r w:rsidR="00CD1AFF" w:rsidRPr="006D48F4">
        <w:t>and</w:t>
      </w:r>
      <w:r w:rsidR="00CD1AFF" w:rsidRPr="007904D7">
        <w:rPr>
          <w:rStyle w:val="Bold"/>
        </w:rPr>
        <w:t xml:space="preserve"> challenges</w:t>
      </w:r>
      <w:r w:rsidR="00CD1AFF" w:rsidRPr="006D48F4">
        <w:t xml:space="preserve"> to implementing</w:t>
      </w:r>
      <w:r w:rsidR="00CD1AFF" w:rsidRPr="002067D8">
        <w:t xml:space="preserve"> the reablement trial approach nationally</w:t>
      </w:r>
      <w:r w:rsidR="00CD1AFF">
        <w:t>.</w:t>
      </w:r>
    </w:p>
    <w:p w14:paraId="3C7836E2" w14:textId="4CE1DF57" w:rsidR="00CD1AFF" w:rsidRDefault="00CD1AFF" w:rsidP="00B14A0C">
      <w:pPr>
        <w:pStyle w:val="ParaKeep"/>
        <w:spacing w:after="120"/>
      </w:pPr>
      <w:r>
        <w:t xml:space="preserve">This Part </w:t>
      </w:r>
      <w:r w:rsidR="00F01B4D">
        <w:t>3</w:t>
      </w:r>
      <w:r>
        <w:t xml:space="preserve"> presents the implementation lessons for each key stakeholder group and component of the broader entry-level aged care environment, as follows:</w:t>
      </w:r>
    </w:p>
    <w:p w14:paraId="6ADE617A" w14:textId="42101708" w:rsidR="00CD1AFF" w:rsidRPr="007904D7" w:rsidRDefault="003C3BB7" w:rsidP="00D827C8">
      <w:pPr>
        <w:pStyle w:val="Bullet1"/>
        <w:numPr>
          <w:ilvl w:val="0"/>
          <w:numId w:val="0"/>
        </w:numPr>
        <w:ind w:left="1288" w:hanging="1004"/>
        <w:rPr>
          <w:rStyle w:val="Bold"/>
          <w:szCs w:val="20"/>
          <w:lang w:eastAsia="en-GB"/>
        </w:rPr>
      </w:pPr>
      <w:r w:rsidRPr="007904D7">
        <w:rPr>
          <w:rStyle w:val="Bold"/>
        </w:rPr>
        <w:t xml:space="preserve">Section </w:t>
      </w:r>
      <w:r w:rsidR="00F01B4D" w:rsidRPr="007904D7">
        <w:rPr>
          <w:rStyle w:val="Bold"/>
        </w:rPr>
        <w:t>1</w:t>
      </w:r>
      <w:r w:rsidR="00CD1AFF" w:rsidRPr="007904D7">
        <w:rPr>
          <w:rStyle w:val="Bold"/>
        </w:rPr>
        <w:t>: Conclusions</w:t>
      </w:r>
    </w:p>
    <w:p w14:paraId="110742C1" w14:textId="77777777" w:rsidR="008D242A" w:rsidRPr="006D48F4" w:rsidRDefault="003C3BB7" w:rsidP="00D827C8">
      <w:pPr>
        <w:pStyle w:val="Bullet1"/>
        <w:numPr>
          <w:ilvl w:val="0"/>
          <w:numId w:val="0"/>
        </w:numPr>
        <w:ind w:left="1288" w:hanging="1004"/>
      </w:pPr>
      <w:r w:rsidRPr="007904D7">
        <w:rPr>
          <w:rStyle w:val="Bold"/>
        </w:rPr>
        <w:t xml:space="preserve">Section </w:t>
      </w:r>
      <w:r w:rsidR="00F01B4D" w:rsidRPr="007904D7">
        <w:rPr>
          <w:rStyle w:val="Bold"/>
        </w:rPr>
        <w:t>2</w:t>
      </w:r>
      <w:r w:rsidR="00CD1AFF" w:rsidRPr="007904D7">
        <w:rPr>
          <w:rStyle w:val="Bold"/>
        </w:rPr>
        <w:t>: Trial model implementation,</w:t>
      </w:r>
      <w:r w:rsidR="00CD1AFF">
        <w:t xml:space="preserve"> covering </w:t>
      </w:r>
      <w:r w:rsidR="00CD1AFF" w:rsidRPr="0043035D">
        <w:t xml:space="preserve">assessor and </w:t>
      </w:r>
      <w:r w:rsidR="00CD1AFF" w:rsidRPr="006D48F4">
        <w:t>mentor training and implementation of the trial model.</w:t>
      </w:r>
    </w:p>
    <w:p w14:paraId="0E03A743" w14:textId="51ED2091" w:rsidR="00CD1AFF" w:rsidRPr="006D48F4" w:rsidRDefault="003C3BB7" w:rsidP="00D827C8">
      <w:pPr>
        <w:pStyle w:val="Bullet1"/>
        <w:numPr>
          <w:ilvl w:val="0"/>
          <w:numId w:val="0"/>
        </w:numPr>
        <w:ind w:left="1288" w:hanging="1004"/>
      </w:pPr>
      <w:r w:rsidRPr="007904D7">
        <w:rPr>
          <w:rStyle w:val="Bold"/>
        </w:rPr>
        <w:t xml:space="preserve">Section </w:t>
      </w:r>
      <w:r w:rsidR="00F01B4D" w:rsidRPr="007904D7">
        <w:rPr>
          <w:rStyle w:val="Bold"/>
        </w:rPr>
        <w:t>3</w:t>
      </w:r>
      <w:r w:rsidR="00CD1AFF" w:rsidRPr="007904D7">
        <w:rPr>
          <w:rStyle w:val="Bold"/>
        </w:rPr>
        <w:t>: Communicating with the community</w:t>
      </w:r>
      <w:r w:rsidR="00CD1AFF" w:rsidRPr="006D48F4">
        <w:t>, including the attitudes of older Australians, carers and family members, as well as clinicians referring these clients into aged care. It also includes review of the draft communication resources within the PIL complementary support strategies.</w:t>
      </w:r>
    </w:p>
    <w:p w14:paraId="3D34709C" w14:textId="041E310A" w:rsidR="00CD1AFF" w:rsidRPr="006D48F4" w:rsidRDefault="003C3BB7" w:rsidP="00D827C8">
      <w:pPr>
        <w:pStyle w:val="Bullet1"/>
        <w:numPr>
          <w:ilvl w:val="0"/>
          <w:numId w:val="0"/>
        </w:numPr>
        <w:ind w:left="1288" w:hanging="1004"/>
      </w:pPr>
      <w:r w:rsidRPr="007904D7">
        <w:rPr>
          <w:rStyle w:val="Bold"/>
        </w:rPr>
        <w:t xml:space="preserve">Section </w:t>
      </w:r>
      <w:r w:rsidR="00F01B4D" w:rsidRPr="007904D7">
        <w:rPr>
          <w:rStyle w:val="Bold"/>
        </w:rPr>
        <w:t>4</w:t>
      </w:r>
      <w:r w:rsidR="00CD1AFF" w:rsidRPr="007904D7">
        <w:rPr>
          <w:rStyle w:val="Bold"/>
        </w:rPr>
        <w:t>: My Aged Care environment</w:t>
      </w:r>
      <w:r w:rsidR="00CD1AFF" w:rsidRPr="006D48F4">
        <w:t>, including the website, contact centre and supporting IT system used to register clients, record assessment and any associated CHSP service recommendation.</w:t>
      </w:r>
    </w:p>
    <w:p w14:paraId="2100D3BE" w14:textId="77777777" w:rsidR="008D242A" w:rsidRPr="006D48F4" w:rsidRDefault="003C3BB7" w:rsidP="00D827C8">
      <w:pPr>
        <w:pStyle w:val="Bullet1"/>
        <w:numPr>
          <w:ilvl w:val="0"/>
          <w:numId w:val="0"/>
        </w:numPr>
        <w:ind w:left="1288" w:hanging="1004"/>
      </w:pPr>
      <w:r w:rsidRPr="007904D7">
        <w:rPr>
          <w:rStyle w:val="Bold"/>
        </w:rPr>
        <w:t xml:space="preserve">Section </w:t>
      </w:r>
      <w:r w:rsidR="00F01B4D" w:rsidRPr="007904D7">
        <w:rPr>
          <w:rStyle w:val="Bold"/>
        </w:rPr>
        <w:t>5</w:t>
      </w:r>
      <w:r w:rsidR="00CD1AFF" w:rsidRPr="007904D7">
        <w:rPr>
          <w:rStyle w:val="Bold"/>
        </w:rPr>
        <w:t>: RAS operational environment</w:t>
      </w:r>
      <w:r w:rsidR="00CD1AFF" w:rsidRPr="006D48F4">
        <w:t xml:space="preserve">, </w:t>
      </w:r>
      <w:bookmarkStart w:id="289" w:name="_Hlk54758554"/>
      <w:r w:rsidR="00CD1AFF" w:rsidRPr="006D48F4">
        <w:t xml:space="preserve">including </w:t>
      </w:r>
      <w:bookmarkStart w:id="290" w:name="_Hlk55196614"/>
      <w:r w:rsidR="00CD1AFF" w:rsidRPr="006D48F4">
        <w:t>enablers and</w:t>
      </w:r>
      <w:bookmarkEnd w:id="290"/>
      <w:r w:rsidR="00CD1AFF" w:rsidRPr="006D48F4">
        <w:t xml:space="preserve"> challenges to their operational environment in a national rollout of the trial model, as well as wellness and reablement approaches more broadly.</w:t>
      </w:r>
      <w:bookmarkEnd w:id="289"/>
    </w:p>
    <w:p w14:paraId="0B372293" w14:textId="77777777" w:rsidR="008D242A" w:rsidRPr="006D48F4" w:rsidRDefault="003C3BB7" w:rsidP="00D827C8">
      <w:pPr>
        <w:pStyle w:val="Bullet1"/>
        <w:numPr>
          <w:ilvl w:val="0"/>
          <w:numId w:val="0"/>
        </w:numPr>
        <w:ind w:left="1288" w:hanging="1004"/>
      </w:pPr>
      <w:r w:rsidRPr="007904D7">
        <w:rPr>
          <w:rStyle w:val="Bold"/>
        </w:rPr>
        <w:t xml:space="preserve">Section </w:t>
      </w:r>
      <w:r w:rsidR="00F01B4D" w:rsidRPr="007904D7">
        <w:rPr>
          <w:rStyle w:val="Bold"/>
        </w:rPr>
        <w:t>6</w:t>
      </w:r>
      <w:r w:rsidR="00CD1AFF" w:rsidRPr="007904D7">
        <w:rPr>
          <w:rStyle w:val="Bold"/>
        </w:rPr>
        <w:t>: CHSP providers</w:t>
      </w:r>
      <w:r w:rsidR="00CD1AFF" w:rsidRPr="006D48F4">
        <w:t xml:space="preserve">, including enablers and challenges to their operational environment in a national rollout of the trial model, as well as wellness and reablement approaches more broadly. This </w:t>
      </w:r>
      <w:r w:rsidR="005A3CA4" w:rsidRPr="006D48F4">
        <w:t>section</w:t>
      </w:r>
      <w:r w:rsidR="00CD1AFF" w:rsidRPr="006D48F4">
        <w:t xml:space="preserve"> includes review of the draft provider training supports within the PIL complementary support strategies.</w:t>
      </w:r>
    </w:p>
    <w:p w14:paraId="022D067D" w14:textId="77777777" w:rsidR="008D242A" w:rsidRPr="006D48F4" w:rsidRDefault="003C3BB7" w:rsidP="00D827C8">
      <w:pPr>
        <w:pStyle w:val="Bullet1"/>
        <w:numPr>
          <w:ilvl w:val="0"/>
          <w:numId w:val="0"/>
        </w:numPr>
        <w:ind w:left="1288" w:hanging="1004"/>
      </w:pPr>
      <w:r w:rsidRPr="007904D7">
        <w:rPr>
          <w:rStyle w:val="Bold"/>
        </w:rPr>
        <w:t xml:space="preserve">Section </w:t>
      </w:r>
      <w:r w:rsidR="00F01B4D" w:rsidRPr="007904D7">
        <w:rPr>
          <w:rStyle w:val="Bold"/>
        </w:rPr>
        <w:t>7</w:t>
      </w:r>
      <w:r w:rsidR="00CD1AFF" w:rsidRPr="007904D7">
        <w:rPr>
          <w:rStyle w:val="Bold"/>
        </w:rPr>
        <w:t>: Coordination</w:t>
      </w:r>
      <w:r w:rsidR="00CD1AFF" w:rsidRPr="006D48F4">
        <w:t>, exploring the relationship and communication between RAS organisations and CHSP providers in providing entry-level aged care.</w:t>
      </w:r>
    </w:p>
    <w:p w14:paraId="7A4176B3" w14:textId="5D362B6E" w:rsidR="00CD1AFF" w:rsidRDefault="003C3BB7" w:rsidP="00D827C8">
      <w:pPr>
        <w:pStyle w:val="Bullet1"/>
        <w:numPr>
          <w:ilvl w:val="0"/>
          <w:numId w:val="0"/>
        </w:numPr>
        <w:ind w:left="1288" w:hanging="1004"/>
      </w:pPr>
      <w:r w:rsidRPr="007904D7">
        <w:rPr>
          <w:rStyle w:val="Bold"/>
        </w:rPr>
        <w:t xml:space="preserve">Section </w:t>
      </w:r>
      <w:r w:rsidR="00F01B4D" w:rsidRPr="007904D7">
        <w:rPr>
          <w:rStyle w:val="Bold"/>
        </w:rPr>
        <w:t>8</w:t>
      </w:r>
      <w:r w:rsidR="00CD1AFF" w:rsidRPr="007904D7">
        <w:rPr>
          <w:rStyle w:val="Bold"/>
        </w:rPr>
        <w:t>: Reablement reimagined</w:t>
      </w:r>
      <w:r w:rsidR="00CD1AFF" w:rsidRPr="006D48F4">
        <w:t>, suggests what reablement c</w:t>
      </w:r>
      <w:r w:rsidR="00CD1AFF">
        <w:rPr>
          <w:lang w:bidi="th-TH"/>
        </w:rPr>
        <w:t>ould look like in the context of entry-level aged care.</w:t>
      </w:r>
    </w:p>
    <w:p w14:paraId="444BBE92" w14:textId="2D9B5067" w:rsidR="00CD1AFF" w:rsidRDefault="00CD1AFF" w:rsidP="009A6DFA">
      <w:pPr>
        <w:pStyle w:val="Heading2numbered"/>
        <w:numPr>
          <w:ilvl w:val="1"/>
          <w:numId w:val="44"/>
        </w:numPr>
        <w:tabs>
          <w:tab w:val="clear" w:pos="851"/>
          <w:tab w:val="left" w:pos="993"/>
        </w:tabs>
        <w:ind w:left="851" w:hanging="851"/>
      </w:pPr>
      <w:bookmarkStart w:id="291" w:name="_Toc72239785"/>
      <w:bookmarkStart w:id="292" w:name="_Toc72837498"/>
      <w:bookmarkStart w:id="293" w:name="_Toc72856468"/>
      <w:r>
        <w:t>Conclusions</w:t>
      </w:r>
      <w:bookmarkEnd w:id="291"/>
      <w:bookmarkEnd w:id="292"/>
      <w:bookmarkEnd w:id="293"/>
    </w:p>
    <w:p w14:paraId="2BF61270" w14:textId="7DC191CE" w:rsidR="00CD1AFF" w:rsidRPr="002F507F" w:rsidRDefault="00CD1AFF" w:rsidP="009A6DFA">
      <w:pPr>
        <w:pStyle w:val="Heading3numbered"/>
        <w:numPr>
          <w:ilvl w:val="2"/>
          <w:numId w:val="44"/>
        </w:numPr>
        <w:tabs>
          <w:tab w:val="clear" w:pos="851"/>
          <w:tab w:val="left" w:pos="993"/>
        </w:tabs>
      </w:pPr>
      <w:bookmarkStart w:id="294" w:name="_Toc59459187"/>
      <w:r w:rsidRPr="002F507F">
        <w:lastRenderedPageBreak/>
        <w:t>Active assessment</w:t>
      </w:r>
      <w:bookmarkEnd w:id="294"/>
    </w:p>
    <w:p w14:paraId="1A2E17ED" w14:textId="0BF55C19" w:rsidR="00CD1AFF" w:rsidRPr="002F507F" w:rsidRDefault="00CD1AFF" w:rsidP="00B14A0C">
      <w:pPr>
        <w:pStyle w:val="Paragraph"/>
      </w:pPr>
      <w:r w:rsidRPr="002F507F" w:rsidDel="008434F2">
        <w:t>A</w:t>
      </w:r>
      <w:r w:rsidRPr="002F507F">
        <w:t xml:space="preserve">ctive assessment was implemented well. RAS assessors received effective training which, combined with ongoing support from mentors, enabled them to conduct active assessments confidently. This led to a significant increase in the rates </w:t>
      </w:r>
      <w:r w:rsidR="005D76C6">
        <w:t>at which trial</w:t>
      </w:r>
      <w:r w:rsidR="005D76C6" w:rsidRPr="002F507F">
        <w:t xml:space="preserve"> </w:t>
      </w:r>
      <w:r w:rsidRPr="002F507F">
        <w:t xml:space="preserve">clients were recommended reablement, along with </w:t>
      </w:r>
      <w:r w:rsidR="005D76C6">
        <w:t xml:space="preserve">positive </w:t>
      </w:r>
      <w:r w:rsidRPr="002F507F">
        <w:t xml:space="preserve">changes to service </w:t>
      </w:r>
      <w:r w:rsidRPr="00F01B4D">
        <w:t xml:space="preserve">recommendations described in the previous Part </w:t>
      </w:r>
      <w:r w:rsidR="00F01B4D" w:rsidRPr="00F01B4D">
        <w:fldChar w:fldCharType="begin"/>
      </w:r>
      <w:r w:rsidR="00F01B4D" w:rsidRPr="00F01B4D">
        <w:instrText xml:space="preserve"> REF _Ref61596547 \n \h  \* MERGEFORMAT </w:instrText>
      </w:r>
      <w:r w:rsidR="00F01B4D" w:rsidRPr="00F01B4D">
        <w:fldChar w:fldCharType="separate"/>
      </w:r>
      <w:r w:rsidR="00323B97">
        <w:t>2</w:t>
      </w:r>
      <w:r w:rsidR="00F01B4D" w:rsidRPr="00F01B4D">
        <w:fldChar w:fldCharType="end"/>
      </w:r>
      <w:r w:rsidRPr="00F01B4D">
        <w:t>: Outcomes of this report</w:t>
      </w:r>
      <w:r w:rsidRPr="002F507F">
        <w:t>.</w:t>
      </w:r>
    </w:p>
    <w:p w14:paraId="75588C47" w14:textId="77777777" w:rsidR="00CD1AFF" w:rsidRPr="002F507F" w:rsidRDefault="00CD1AFF" w:rsidP="009A6DFA">
      <w:pPr>
        <w:pStyle w:val="Heading3numbered"/>
        <w:numPr>
          <w:ilvl w:val="2"/>
          <w:numId w:val="44"/>
        </w:numPr>
        <w:tabs>
          <w:tab w:val="clear" w:pos="851"/>
          <w:tab w:val="left" w:pos="993"/>
        </w:tabs>
      </w:pPr>
      <w:bookmarkStart w:id="295" w:name="_Toc59459188"/>
      <w:r w:rsidRPr="002F507F">
        <w:t>Reablement interventions</w:t>
      </w:r>
      <w:bookmarkEnd w:id="295"/>
    </w:p>
    <w:p w14:paraId="610A6DF0" w14:textId="0CC45825" w:rsidR="00CD1AFF" w:rsidRPr="002F507F" w:rsidRDefault="00CD1AFF" w:rsidP="00B14A0C">
      <w:pPr>
        <w:pStyle w:val="Paragraph"/>
      </w:pPr>
      <w:r w:rsidRPr="002F507F">
        <w:t>The first 2 components</w:t>
      </w:r>
      <w:r w:rsidR="005D76C6">
        <w:t xml:space="preserve"> of the trial model</w:t>
      </w:r>
      <w:r w:rsidR="00F94A34">
        <w:t xml:space="preserve"> – </w:t>
      </w:r>
      <w:r w:rsidRPr="002F507F">
        <w:t>SMART goal setting and development of broad reablement strategies</w:t>
      </w:r>
      <w:r w:rsidR="00F94A34">
        <w:t xml:space="preserve"> – </w:t>
      </w:r>
      <w:r w:rsidRPr="002F507F">
        <w:t>were well understood but represent a significant change from traditional practice, and it therefore took time for them to be fully implemented by RAS assessors.</w:t>
      </w:r>
    </w:p>
    <w:p w14:paraId="68286AA0" w14:textId="7293308A" w:rsidR="00CD1AFF" w:rsidRPr="002F507F" w:rsidRDefault="00CD1AFF" w:rsidP="006D48F4">
      <w:pPr>
        <w:pStyle w:val="ParaKeep"/>
      </w:pPr>
      <w:r w:rsidRPr="002F507F">
        <w:t>The client follow-up component of the model was poorly implemented, with less than half (45%) of trial clients receiving follow-up. Factors which contributed to this included:</w:t>
      </w:r>
    </w:p>
    <w:p w14:paraId="718F5F2D" w14:textId="77777777" w:rsidR="00CD1AFF" w:rsidRPr="002F507F" w:rsidRDefault="00CD1AFF" w:rsidP="00F94A34">
      <w:pPr>
        <w:pStyle w:val="Bullet1"/>
      </w:pPr>
      <w:r w:rsidRPr="002F507F">
        <w:t>inadequate assessor training regarding client follow-up</w:t>
      </w:r>
    </w:p>
    <w:p w14:paraId="2443467F" w14:textId="77777777" w:rsidR="00CD1AFF" w:rsidRPr="002F507F" w:rsidRDefault="00CD1AFF" w:rsidP="00F94A34">
      <w:pPr>
        <w:pStyle w:val="Bullet1"/>
      </w:pPr>
      <w:r>
        <w:t xml:space="preserve">a </w:t>
      </w:r>
      <w:r w:rsidRPr="002F507F">
        <w:t>lack of guidance about how assessors should conduct follow-up</w:t>
      </w:r>
    </w:p>
    <w:p w14:paraId="43F4476F" w14:textId="77777777" w:rsidR="00CD1AFF" w:rsidRPr="002F507F" w:rsidRDefault="00CD1AFF" w:rsidP="00F94A34">
      <w:pPr>
        <w:pStyle w:val="Bullet1"/>
      </w:pPr>
      <w:r>
        <w:t xml:space="preserve">an </w:t>
      </w:r>
      <w:r w:rsidRPr="002F507F">
        <w:t>unclear and inconsistent approach to recording follow-up activity in the My Aged Care IT system.</w:t>
      </w:r>
    </w:p>
    <w:p w14:paraId="0D654A3D" w14:textId="77777777" w:rsidR="00CD1AFF" w:rsidRPr="002F507F" w:rsidRDefault="00CD1AFF" w:rsidP="00B14A0C">
      <w:pPr>
        <w:pStyle w:val="Paragraph"/>
      </w:pPr>
      <w:r w:rsidRPr="002F507F">
        <w:t>Lack of follow-up can reduce the effectiveness of the reablement period and jeopardise reablement success. Effective coaching support is vital for reablement, principally because ongoing coaching support helps maintain a client’s motivation so that they can sustain functional improvements. Checking-in with the client also enables strategies to be refined as the client’s situation changes, in order to meet reablement goals.</w:t>
      </w:r>
    </w:p>
    <w:p w14:paraId="01DDC2A2" w14:textId="6439698F" w:rsidR="00CD1AFF" w:rsidRPr="002F507F" w:rsidRDefault="00CD1AFF" w:rsidP="000A1A2D">
      <w:pPr>
        <w:pStyle w:val="Heading3numbered"/>
        <w:numPr>
          <w:ilvl w:val="2"/>
          <w:numId w:val="44"/>
        </w:numPr>
      </w:pPr>
      <w:bookmarkStart w:id="296" w:name="_Toc59459189"/>
      <w:r>
        <w:t>Embedding reablement</w:t>
      </w:r>
      <w:bookmarkEnd w:id="296"/>
    </w:p>
    <w:p w14:paraId="0AB8B909" w14:textId="77777777" w:rsidR="008D242A" w:rsidRDefault="00CD1AFF" w:rsidP="00B14A0C">
      <w:pPr>
        <w:pStyle w:val="Paragraph"/>
      </w:pPr>
      <w:r>
        <w:rPr>
          <w:iCs/>
        </w:rPr>
        <w:t>T</w:t>
      </w:r>
      <w:r w:rsidRPr="002F507F">
        <w:rPr>
          <w:iCs/>
        </w:rPr>
        <w:t xml:space="preserve">he trial provided several </w:t>
      </w:r>
      <w:r w:rsidRPr="002F507F">
        <w:t>positive lessons, as well as revealing how parts of the aged care system will need to change if the promising trial results, and reablement more broadly, are to be fully effective.</w:t>
      </w:r>
    </w:p>
    <w:p w14:paraId="555FA871" w14:textId="77777777" w:rsidR="008D242A" w:rsidRDefault="00CD1AFF" w:rsidP="00B14A0C">
      <w:pPr>
        <w:pStyle w:val="Paragraph"/>
      </w:pPr>
      <w:r w:rsidRPr="002F507F">
        <w:t>National implementation would involve substantial change management for RAS organisations, CHSP providers and the community in their expectations of home care. If the trial model is implemented effectively it would assist in preparing the home care sector to meet the changing needs of the ageing Australian population.</w:t>
      </w:r>
    </w:p>
    <w:p w14:paraId="5F4992B5" w14:textId="77777777" w:rsidR="008D242A" w:rsidRDefault="00CD1AFF" w:rsidP="00B14A0C">
      <w:pPr>
        <w:pStyle w:val="Paragraph"/>
      </w:pPr>
      <w:r w:rsidRPr="002F507F">
        <w:t>A trial highlight was the strong support by all levels of RAS organisations for the trial model. RAS organisations saw considerable advantages to this approach compared with the traditional approach.</w:t>
      </w:r>
    </w:p>
    <w:p w14:paraId="78016651" w14:textId="18300272" w:rsidR="008D242A" w:rsidRDefault="00CD1AFF" w:rsidP="00B14A0C">
      <w:pPr>
        <w:pStyle w:val="Paragraph"/>
      </w:pPr>
      <w:r w:rsidRPr="002F507F">
        <w:t>Despite early challenges, these organisations built a shared understanding of reablement</w:t>
      </w:r>
      <w:r w:rsidR="00F94A34">
        <w:t xml:space="preserve"> – </w:t>
      </w:r>
      <w:r w:rsidRPr="002F507F">
        <w:t>absent at the outset of the trial</w:t>
      </w:r>
      <w:r w:rsidR="00F94A34">
        <w:t xml:space="preserve"> – </w:t>
      </w:r>
      <w:r w:rsidRPr="002F507F">
        <w:t>and enthusiastically supported an increased emphasis on reablement in entry-level aged care.</w:t>
      </w:r>
    </w:p>
    <w:p w14:paraId="0A193CA7" w14:textId="0B6E1E96" w:rsidR="008D242A" w:rsidRDefault="00CD1AFF" w:rsidP="00B14A0C">
      <w:pPr>
        <w:pStyle w:val="Paragraph"/>
      </w:pPr>
      <w:r w:rsidRPr="002F507F">
        <w:t xml:space="preserve">The </w:t>
      </w:r>
      <w:r w:rsidRPr="00F01B4D">
        <w:t xml:space="preserve">assessment outcomes presented in Part </w:t>
      </w:r>
      <w:r w:rsidR="00F01B4D" w:rsidRPr="00F01B4D">
        <w:fldChar w:fldCharType="begin"/>
      </w:r>
      <w:r w:rsidR="00F01B4D" w:rsidRPr="00F01B4D">
        <w:instrText xml:space="preserve"> REF _Ref61596563 \n \h  \* MERGEFORMAT </w:instrText>
      </w:r>
      <w:r w:rsidR="00F01B4D" w:rsidRPr="00F01B4D">
        <w:fldChar w:fldCharType="separate"/>
      </w:r>
      <w:r w:rsidR="00323B97">
        <w:t>2</w:t>
      </w:r>
      <w:r w:rsidR="00F01B4D" w:rsidRPr="00F01B4D">
        <w:fldChar w:fldCharType="end"/>
      </w:r>
      <w:r w:rsidRPr="00F01B4D">
        <w:t>: Outcomes of this</w:t>
      </w:r>
      <w:r w:rsidRPr="002F507F">
        <w:t xml:space="preserve"> report</w:t>
      </w:r>
      <w:r w:rsidR="005D76C6">
        <w:t>,</w:t>
      </w:r>
      <w:r w:rsidRPr="002F507F">
        <w:t xml:space="preserve"> show substantial and positive change in assessment practice. Trial RAS organisations continue to practice the trial model despite the trial concluding. This momentum can be built on and presents an opportunity for the department.</w:t>
      </w:r>
    </w:p>
    <w:p w14:paraId="7D3BD9F2" w14:textId="7BC1A7E1" w:rsidR="00CD1AFF" w:rsidRPr="002F507F" w:rsidRDefault="00CD1AFF" w:rsidP="006D48F4">
      <w:pPr>
        <w:pStyle w:val="ParaKeep"/>
      </w:pPr>
      <w:r w:rsidRPr="002F507F">
        <w:t xml:space="preserve">Other lessons which </w:t>
      </w:r>
      <w:r w:rsidR="007722E6">
        <w:t>c</w:t>
      </w:r>
      <w:r w:rsidR="007722E6" w:rsidRPr="002F507F">
        <w:t xml:space="preserve">ould </w:t>
      </w:r>
      <w:r w:rsidR="007722E6">
        <w:t>be relatively easily</w:t>
      </w:r>
      <w:r w:rsidR="005D76C6">
        <w:t xml:space="preserve"> address</w:t>
      </w:r>
      <w:r w:rsidR="007722E6">
        <w:t>ed</w:t>
      </w:r>
      <w:r w:rsidR="005D76C6">
        <w:t xml:space="preserve"> </w:t>
      </w:r>
      <w:r w:rsidRPr="002F507F">
        <w:t>are the need to:</w:t>
      </w:r>
    </w:p>
    <w:p w14:paraId="649EA9B0" w14:textId="77777777" w:rsidR="008D242A" w:rsidRDefault="00CD1AFF" w:rsidP="00F94A34">
      <w:pPr>
        <w:pStyle w:val="Bullet1"/>
      </w:pPr>
      <w:r w:rsidRPr="002F507F">
        <w:t>develop guidance for the remaining RAS organisations to implement the trial model</w:t>
      </w:r>
    </w:p>
    <w:p w14:paraId="09DB348F" w14:textId="77777777" w:rsidR="008D242A" w:rsidRDefault="00CD1AFF" w:rsidP="00F94A34">
      <w:pPr>
        <w:pStyle w:val="Bullet1"/>
      </w:pPr>
      <w:r w:rsidRPr="002F507F">
        <w:t>enhance the My Aged Care IT environment.</w:t>
      </w:r>
    </w:p>
    <w:p w14:paraId="63BE313A" w14:textId="77777777" w:rsidR="008D242A" w:rsidRDefault="00CD1AFF" w:rsidP="00B14A0C">
      <w:pPr>
        <w:pStyle w:val="Paragraph"/>
      </w:pPr>
      <w:r w:rsidRPr="002F507F">
        <w:t>The remaining lessons however, point to systemic factors that will take some time to overcome</w:t>
      </w:r>
      <w:r w:rsidRPr="002F507F" w:rsidDel="00BC3BB3">
        <w:t xml:space="preserve"> </w:t>
      </w:r>
      <w:r w:rsidRPr="002F507F">
        <w:t>and which therefore pose greater challenges for the department.</w:t>
      </w:r>
    </w:p>
    <w:p w14:paraId="72250798" w14:textId="77777777" w:rsidR="008D242A" w:rsidRDefault="00CD1AFF" w:rsidP="00B14A0C">
      <w:pPr>
        <w:pStyle w:val="Paragraph"/>
      </w:pPr>
      <w:r w:rsidRPr="002F507F">
        <w:t xml:space="preserve">The department’s draft resources under the PIL budget measure – including the CHSP provider training and change management resources, and the broader communication resources – address </w:t>
      </w:r>
      <w:r w:rsidRPr="002F507F">
        <w:lastRenderedPageBreak/>
        <w:t>some of the lessons as outlined below. But they will need to be part of a broader sustained strategy to overcome the more challenging barriers.</w:t>
      </w:r>
    </w:p>
    <w:p w14:paraId="7126961E" w14:textId="139C6C73" w:rsidR="008D242A" w:rsidRDefault="00CD1AFF" w:rsidP="00B14A0C">
      <w:pPr>
        <w:pStyle w:val="Paragraph"/>
      </w:pPr>
      <w:r w:rsidRPr="002F507F">
        <w:t xml:space="preserve">A </w:t>
      </w:r>
      <w:r w:rsidR="007722E6">
        <w:t xml:space="preserve">key </w:t>
      </w:r>
      <w:r w:rsidRPr="002F507F">
        <w:t>challenge is the need to rethink the relationship between RAS organisations and CHSP providers. Although the system was intentionally designed for each to operate separately, this has been over emphasised and at times the relationship has become dysfunctional.</w:t>
      </w:r>
    </w:p>
    <w:p w14:paraId="4804B81F" w14:textId="62B26306" w:rsidR="008D242A" w:rsidRDefault="00CD1AFF" w:rsidP="00B14A0C">
      <w:pPr>
        <w:pStyle w:val="Paragraph"/>
      </w:pPr>
      <w:r w:rsidRPr="002F507F">
        <w:t>This makes it difficult to respond to time-limited service interventions, a hallmark of reablement, and can compromise effective collaboration and coordination to ensure clients’ needs are met. For clients undergoing reablement and those with complex needs, this is particularly important.</w:t>
      </w:r>
    </w:p>
    <w:p w14:paraId="1EEED6F2" w14:textId="705A01D2" w:rsidR="00CD1AFF" w:rsidRPr="002F507F" w:rsidRDefault="00CD1AFF" w:rsidP="006D48F4">
      <w:pPr>
        <w:pStyle w:val="ParaKeep"/>
      </w:pPr>
      <w:r w:rsidRPr="002F507F">
        <w:t>Other lessons from the reablement trial, that should be considered for a broader rollout of W&amp;R approaches across aged care, include the need for:</w:t>
      </w:r>
    </w:p>
    <w:p w14:paraId="6333CC88" w14:textId="77777777" w:rsidR="008D242A" w:rsidRDefault="00CD1AFF" w:rsidP="00F94A34">
      <w:pPr>
        <w:pStyle w:val="Bullet1"/>
      </w:pPr>
      <w:r w:rsidRPr="002F507F">
        <w:t>client expectations of automatic CHSP service entitlement – a demonstration of entrenched attitudes – to be shifted progressively over time</w:t>
      </w:r>
    </w:p>
    <w:p w14:paraId="79F493DC" w14:textId="2D2AEF87" w:rsidR="008D242A" w:rsidRDefault="00CD1AFF" w:rsidP="00F94A34">
      <w:pPr>
        <w:pStyle w:val="Bullet1"/>
      </w:pPr>
      <w:r w:rsidRPr="002F507F">
        <w:t>operational models of RAS organisations and CHSP providers, which currently do not fully support the trial model – or an increased focus on reablement of entry-level aged care clients</w:t>
      </w:r>
    </w:p>
    <w:p w14:paraId="3C350A10" w14:textId="4555719E" w:rsidR="00CD1AFF" w:rsidRPr="002F507F" w:rsidRDefault="00CD1AFF" w:rsidP="00F94A34">
      <w:pPr>
        <w:pStyle w:val="Bullet1"/>
      </w:pPr>
      <w:r w:rsidRPr="002F507F">
        <w:t>sufficient CHSP services to be available to meet increasing rates of clients undergoing reablement, particularly reablement-focussed service types such as allied health services and assistive technology (AT)</w:t>
      </w:r>
    </w:p>
    <w:p w14:paraId="59CFD729" w14:textId="77777777" w:rsidR="00CD1AFF" w:rsidRPr="002F507F" w:rsidRDefault="00CD1AFF" w:rsidP="00F94A34">
      <w:pPr>
        <w:pStyle w:val="Bullet1"/>
      </w:pPr>
      <w:r w:rsidRPr="002F507F">
        <w:t>consistent understanding of, and approaches to, wellness and reablement embedded throughout the aged care system.</w:t>
      </w:r>
    </w:p>
    <w:p w14:paraId="4B70E864" w14:textId="77777777" w:rsidR="008D242A" w:rsidRDefault="00CD1AFF" w:rsidP="000A1A2D">
      <w:pPr>
        <w:pStyle w:val="Heading2numbered"/>
        <w:numPr>
          <w:ilvl w:val="1"/>
          <w:numId w:val="44"/>
        </w:numPr>
      </w:pPr>
      <w:bookmarkStart w:id="297" w:name="_Toc59459190"/>
      <w:bookmarkStart w:id="298" w:name="_Toc72239786"/>
      <w:bookmarkStart w:id="299" w:name="_Toc72837499"/>
      <w:bookmarkStart w:id="300" w:name="_Toc72856469"/>
      <w:r w:rsidRPr="00D138DA">
        <w:t>Trial model implementation</w:t>
      </w:r>
      <w:bookmarkEnd w:id="297"/>
      <w:bookmarkEnd w:id="298"/>
      <w:bookmarkEnd w:id="299"/>
      <w:bookmarkEnd w:id="300"/>
    </w:p>
    <w:p w14:paraId="6800202A" w14:textId="36D95A7B" w:rsidR="00CD1AFF" w:rsidRPr="00586B8F" w:rsidRDefault="00CD1AFF" w:rsidP="00B14A0C">
      <w:pPr>
        <w:pStyle w:val="Paragraph"/>
      </w:pPr>
      <w:r w:rsidRPr="00586B8F">
        <w:t xml:space="preserve">This </w:t>
      </w:r>
      <w:r w:rsidR="003C3BB7" w:rsidRPr="003C3BB7">
        <w:t>Section</w:t>
      </w:r>
      <w:r w:rsidR="003C3BB7">
        <w:rPr>
          <w:b/>
          <w:bCs/>
        </w:rPr>
        <w:t xml:space="preserve"> </w:t>
      </w:r>
      <w:r w:rsidRPr="00586B8F">
        <w:t xml:space="preserve">presents findings </w:t>
      </w:r>
      <w:r>
        <w:t>about</w:t>
      </w:r>
      <w:r w:rsidRPr="00586B8F">
        <w:t xml:space="preserve"> t</w:t>
      </w:r>
      <w:r>
        <w:t>rial</w:t>
      </w:r>
      <w:bookmarkStart w:id="301" w:name="_Hlk54937586"/>
      <w:r>
        <w:t xml:space="preserve"> </w:t>
      </w:r>
      <w:r w:rsidRPr="00586B8F">
        <w:t xml:space="preserve">RAS organisations’ implementation of the trial model. </w:t>
      </w:r>
      <w:r>
        <w:t xml:space="preserve">It begins by reviewing the training provided to equip </w:t>
      </w:r>
      <w:r w:rsidRPr="00B63C6C">
        <w:t>assessor</w:t>
      </w:r>
      <w:r>
        <w:t>s</w:t>
      </w:r>
      <w:r w:rsidRPr="00B63C6C">
        <w:t xml:space="preserve"> and mentor</w:t>
      </w:r>
      <w:r>
        <w:t>s or reablement champions, to deliver the trial model</w:t>
      </w:r>
      <w:bookmarkEnd w:id="301"/>
      <w:r>
        <w:t>.</w:t>
      </w:r>
      <w:r w:rsidRPr="00190CF4">
        <w:t xml:space="preserve"> </w:t>
      </w:r>
      <w:r>
        <w:t>It then explores how well each component of the trial model, designed by the department to increase the emphasis on reablement, was implemented during the trial.</w:t>
      </w:r>
    </w:p>
    <w:p w14:paraId="43E8148B" w14:textId="77777777" w:rsidR="008D242A" w:rsidRDefault="00CD1AFF" w:rsidP="000A1A2D">
      <w:pPr>
        <w:pStyle w:val="Heading3numbered"/>
        <w:numPr>
          <w:ilvl w:val="2"/>
          <w:numId w:val="44"/>
        </w:numPr>
      </w:pPr>
      <w:bookmarkStart w:id="302" w:name="_Toc56015461"/>
      <w:bookmarkStart w:id="303" w:name="_Toc56015462"/>
      <w:bookmarkStart w:id="304" w:name="_Toc56015463"/>
      <w:bookmarkStart w:id="305" w:name="_Toc56015464"/>
      <w:bookmarkStart w:id="306" w:name="_Toc56015465"/>
      <w:bookmarkStart w:id="307" w:name="_Toc59459191"/>
      <w:bookmarkEnd w:id="302"/>
      <w:bookmarkEnd w:id="303"/>
      <w:bookmarkEnd w:id="304"/>
      <w:bookmarkEnd w:id="305"/>
      <w:bookmarkEnd w:id="306"/>
      <w:r w:rsidRPr="00743908">
        <w:t>Lessons</w:t>
      </w:r>
      <w:bookmarkEnd w:id="307"/>
    </w:p>
    <w:p w14:paraId="0C1128CE" w14:textId="77777777" w:rsidR="008D242A" w:rsidRDefault="00CD1AFF" w:rsidP="00B14A0C">
      <w:pPr>
        <w:pStyle w:val="Paragraph"/>
      </w:pPr>
      <w:r w:rsidRPr="00613C2D">
        <w:t xml:space="preserve">RAS assessor and mentor training was largely effective in equipping participants with the skills and confidence to deliver active assessments. This was achieved by combining classroom training with experiential learning, allowing them to observe, and increasingly demonstrate, new practice. The training program was appropriate for assessors and mentors, who often came from diverse </w:t>
      </w:r>
      <w:r>
        <w:t>profession</w:t>
      </w:r>
      <w:r w:rsidRPr="00613C2D">
        <w:t>s and had varied work experience.</w:t>
      </w:r>
    </w:p>
    <w:p w14:paraId="6B68B9F3" w14:textId="77777777" w:rsidR="008D242A" w:rsidRDefault="00CD1AFF" w:rsidP="00B14A0C">
      <w:pPr>
        <w:pStyle w:val="Paragraph"/>
      </w:pPr>
      <w:r w:rsidRPr="00613C2D">
        <w:t xml:space="preserve">One notable drawback of the training program was that it was not consistently implemented as intended. We identified a number of areas that </w:t>
      </w:r>
      <w:r>
        <w:t xml:space="preserve">would </w:t>
      </w:r>
      <w:r w:rsidRPr="00613C2D">
        <w:t xml:space="preserve">need to be strengthened if the training program is to be </w:t>
      </w:r>
      <w:r>
        <w:t xml:space="preserve">successfully </w:t>
      </w:r>
      <w:r w:rsidRPr="00613C2D">
        <w:t>rolled out more broadly.</w:t>
      </w:r>
    </w:p>
    <w:p w14:paraId="7E3E27C5" w14:textId="77777777" w:rsidR="008D242A" w:rsidRDefault="00CD1AFF" w:rsidP="00B14A0C">
      <w:pPr>
        <w:pStyle w:val="Paragraph"/>
      </w:pPr>
      <w:r w:rsidRPr="00613C2D">
        <w:t xml:space="preserve">Implementation of the reablement trial increased RAS organisations’ focus on reablement and started to build a shared understanding of reablement, which trial managers reported </w:t>
      </w:r>
      <w:r>
        <w:t xml:space="preserve">as </w:t>
      </w:r>
      <w:r w:rsidRPr="00613C2D">
        <w:t>being absent at the outset of the trial.</w:t>
      </w:r>
    </w:p>
    <w:p w14:paraId="6359EE3E" w14:textId="77777777" w:rsidR="008D242A" w:rsidRDefault="00CD1AFF" w:rsidP="00B14A0C">
      <w:pPr>
        <w:pStyle w:val="Paragraph"/>
      </w:pPr>
      <w:r w:rsidRPr="00613C2D">
        <w:t>The overall trial model was strongly supported by all levels of trial RAS organisations</w:t>
      </w:r>
      <w:r>
        <w:t xml:space="preserve">. </w:t>
      </w:r>
      <w:r w:rsidRPr="00613C2D">
        <w:t xml:space="preserve">The components of the trial model that garnered the most support were </w:t>
      </w:r>
      <w:r>
        <w:t xml:space="preserve">the </w:t>
      </w:r>
      <w:r w:rsidRPr="00613C2D">
        <w:t xml:space="preserve">active assessment </w:t>
      </w:r>
      <w:r>
        <w:t xml:space="preserve">approach </w:t>
      </w:r>
      <w:r w:rsidRPr="00613C2D">
        <w:t>and use of broader reablement strategies, both of which were seen as more successful than the traditional approach. There was also support for identifying SMART goals, although assessors took longer to become proficient in this component of the model.</w:t>
      </w:r>
    </w:p>
    <w:p w14:paraId="1D15B395" w14:textId="55A7D542" w:rsidR="00CD1AFF" w:rsidRPr="00C523FB" w:rsidRDefault="00CD1AFF" w:rsidP="00B14A0C">
      <w:pPr>
        <w:pStyle w:val="Paragraph"/>
      </w:pPr>
      <w:r w:rsidRPr="00613C2D">
        <w:t>Client follow-up was the least well implemented and the most contested component of</w:t>
      </w:r>
      <w:r w:rsidRPr="0032472D">
        <w:t xml:space="preserve"> the trial model.</w:t>
      </w:r>
      <w:r w:rsidRPr="00C523FB">
        <w:t xml:space="preserve"> RAS managers reported that they had not realised </w:t>
      </w:r>
      <w:r>
        <w:t xml:space="preserve">that </w:t>
      </w:r>
      <w:r w:rsidRPr="00C523FB">
        <w:t>increased assessor resource</w:t>
      </w:r>
      <w:r>
        <w:t>s</w:t>
      </w:r>
      <w:r w:rsidRPr="00C523FB">
        <w:t xml:space="preserve"> </w:t>
      </w:r>
      <w:r>
        <w:t xml:space="preserve">were required </w:t>
      </w:r>
      <w:r w:rsidRPr="00C523FB">
        <w:t>to implement the trial model</w:t>
      </w:r>
      <w:r>
        <w:t xml:space="preserve"> and therefore </w:t>
      </w:r>
      <w:r w:rsidRPr="00C523FB">
        <w:t>follow-up was given lower priority</w:t>
      </w:r>
      <w:r>
        <w:t xml:space="preserve"> (due to inadequate assessor resources)</w:t>
      </w:r>
      <w:r w:rsidRPr="00C523FB">
        <w:t xml:space="preserve">, </w:t>
      </w:r>
      <w:r>
        <w:t>even though</w:t>
      </w:r>
      <w:r w:rsidRPr="00C523FB">
        <w:t xml:space="preserve"> all managers acknowledged </w:t>
      </w:r>
      <w:r>
        <w:t>the</w:t>
      </w:r>
      <w:r w:rsidRPr="00C523FB">
        <w:t xml:space="preserve"> importance</w:t>
      </w:r>
      <w:r>
        <w:t xml:space="preserve"> of client follow up</w:t>
      </w:r>
      <w:r w:rsidRPr="00C523FB">
        <w:t xml:space="preserve">. Given the significant change </w:t>
      </w:r>
      <w:r>
        <w:t xml:space="preserve">the trial model requires </w:t>
      </w:r>
      <w:r w:rsidRPr="00C523FB">
        <w:t xml:space="preserve">to the core business of RAS organisations, this </w:t>
      </w:r>
      <w:r>
        <w:t xml:space="preserve">indicates </w:t>
      </w:r>
      <w:r w:rsidRPr="00C523FB">
        <w:lastRenderedPageBreak/>
        <w:t xml:space="preserve">the need for a transitional period for RAS organisations if the model is to be implemented nationally. This is discussed further in </w:t>
      </w:r>
      <w:r w:rsidR="003C3BB7" w:rsidRPr="003C3BB7">
        <w:t>Section</w:t>
      </w:r>
      <w:r w:rsidR="003C3BB7">
        <w:rPr>
          <w:b/>
          <w:bCs/>
        </w:rPr>
        <w:t xml:space="preserve"> </w:t>
      </w:r>
      <w:r>
        <w:fldChar w:fldCharType="begin"/>
      </w:r>
      <w:r>
        <w:instrText xml:space="preserve"> REF _Ref56152291 \r \h </w:instrText>
      </w:r>
      <w:r>
        <w:fldChar w:fldCharType="separate"/>
      </w:r>
      <w:r w:rsidR="00323B97">
        <w:t>3.5</w:t>
      </w:r>
      <w:r>
        <w:fldChar w:fldCharType="end"/>
      </w:r>
      <w:r>
        <w:t>, where the operational environment of RAS organisations is explored.</w:t>
      </w:r>
    </w:p>
    <w:p w14:paraId="64971DF7" w14:textId="77777777" w:rsidR="00CD1AFF" w:rsidRPr="00A679E4" w:rsidRDefault="00CD1AFF" w:rsidP="000A1A2D">
      <w:pPr>
        <w:pStyle w:val="Heading3numbered"/>
        <w:numPr>
          <w:ilvl w:val="2"/>
          <w:numId w:val="44"/>
        </w:numPr>
      </w:pPr>
      <w:bookmarkStart w:id="308" w:name="_Toc31103595"/>
      <w:bookmarkStart w:id="309" w:name="_Toc59459192"/>
      <w:r w:rsidRPr="009A6D53">
        <w:t>Assessor and mentor t</w:t>
      </w:r>
      <w:r w:rsidRPr="0025361B">
        <w:t>raining program</w:t>
      </w:r>
      <w:bookmarkEnd w:id="308"/>
      <w:r w:rsidRPr="008C493B">
        <w:t xml:space="preserve"> effectiveness</w:t>
      </w:r>
      <w:bookmarkEnd w:id="309"/>
    </w:p>
    <w:p w14:paraId="14656779" w14:textId="5C195EE0" w:rsidR="00CD1AFF" w:rsidRPr="00970512" w:rsidRDefault="00CD1AFF" w:rsidP="00B14A0C">
      <w:pPr>
        <w:pStyle w:val="ParaKeep"/>
        <w:spacing w:after="120"/>
      </w:pPr>
      <w:r w:rsidRPr="00970512">
        <w:t xml:space="preserve">Access Care Network Australia (the training provider) was contracted by the </w:t>
      </w:r>
      <w:r>
        <w:t>d</w:t>
      </w:r>
      <w:r w:rsidRPr="00970512">
        <w:t>epartment to deliver the training program.</w:t>
      </w:r>
      <w:bookmarkStart w:id="310" w:name="_Toc408932226"/>
      <w:r w:rsidRPr="00970512">
        <w:t xml:space="preserve"> The program was based on a train-the-trainer model. As illustrated in</w:t>
      </w:r>
      <w:r w:rsidR="004F5320">
        <w:t xml:space="preserve"> </w:t>
      </w:r>
      <w:r w:rsidR="004F5320">
        <w:fldChar w:fldCharType="begin"/>
      </w:r>
      <w:r w:rsidR="004F5320">
        <w:instrText xml:space="preserve"> REF _Ref61447250 \h </w:instrText>
      </w:r>
      <w:r w:rsidR="004F5320">
        <w:fldChar w:fldCharType="separate"/>
      </w:r>
      <w:r w:rsidR="00323B97">
        <w:t>Figure </w:t>
      </w:r>
      <w:r w:rsidR="00323B97">
        <w:rPr>
          <w:noProof/>
        </w:rPr>
        <w:t>3</w:t>
      </w:r>
      <w:r w:rsidR="00323B97">
        <w:noBreakHyphen/>
      </w:r>
      <w:r w:rsidR="00323B97">
        <w:rPr>
          <w:noProof/>
        </w:rPr>
        <w:t>1</w:t>
      </w:r>
      <w:r w:rsidR="004F5320">
        <w:fldChar w:fldCharType="end"/>
      </w:r>
      <w:r w:rsidRPr="00970512">
        <w:t xml:space="preserve">, the training program </w:t>
      </w:r>
      <w:r>
        <w:t>wa</w:t>
      </w:r>
      <w:r w:rsidRPr="00970512">
        <w:t xml:space="preserve">s structured into </w:t>
      </w:r>
      <w:r>
        <w:t>3</w:t>
      </w:r>
      <w:r w:rsidRPr="00970512">
        <w:t xml:space="preserve"> phases, each of which consist</w:t>
      </w:r>
      <w:r>
        <w:t>ed</w:t>
      </w:r>
      <w:r w:rsidRPr="00970512">
        <w:t xml:space="preserve"> of several activities:</w:t>
      </w:r>
    </w:p>
    <w:p w14:paraId="113F3F2A" w14:textId="77777777" w:rsidR="00CD1AFF" w:rsidRPr="006D48F4" w:rsidRDefault="00CD1AFF" w:rsidP="00F94A34">
      <w:pPr>
        <w:pStyle w:val="Bullet1"/>
      </w:pPr>
      <w:r w:rsidRPr="00E77687">
        <w:t xml:space="preserve">Phase 1 </w:t>
      </w:r>
      <w:r>
        <w:t>–</w:t>
      </w:r>
      <w:r w:rsidRPr="00E77687">
        <w:t xml:space="preserve"> </w:t>
      </w:r>
      <w:r>
        <w:t>train</w:t>
      </w:r>
      <w:r w:rsidRPr="00E77687">
        <w:t xml:space="preserve"> mentors </w:t>
      </w:r>
      <w:r>
        <w:t xml:space="preserve">to assist </w:t>
      </w:r>
      <w:r w:rsidRPr="006D48F4">
        <w:t>assessors to deliver the reablement trial model.</w:t>
      </w:r>
    </w:p>
    <w:p w14:paraId="4266D632" w14:textId="77777777" w:rsidR="00CD1AFF" w:rsidRPr="006D48F4" w:rsidRDefault="00CD1AFF" w:rsidP="00F94A34">
      <w:pPr>
        <w:pStyle w:val="Bullet1"/>
      </w:pPr>
      <w:r w:rsidRPr="006D48F4">
        <w:t>Phase 2 – train assessors to deliver the reablement trial model.</w:t>
      </w:r>
    </w:p>
    <w:p w14:paraId="7E340EE2" w14:textId="26EAFE51" w:rsidR="00CD1AFF" w:rsidRDefault="00CD1AFF" w:rsidP="00F94A34">
      <w:pPr>
        <w:pStyle w:val="Bullet1"/>
        <w:rPr>
          <w:lang w:eastAsia="en-US"/>
        </w:rPr>
      </w:pPr>
      <w:r w:rsidRPr="006D48F4">
        <w:t>Phase 3 – provide ongoing support to</w:t>
      </w:r>
      <w:r>
        <w:t xml:space="preserve"> mentors</w:t>
      </w:r>
      <w:r w:rsidRPr="00E77687">
        <w:t>.</w:t>
      </w:r>
      <w:bookmarkEnd w:id="310"/>
    </w:p>
    <w:p w14:paraId="49A5E903" w14:textId="2053F646" w:rsidR="006557A5" w:rsidRDefault="00CD1AFF" w:rsidP="00B14A0C">
      <w:pPr>
        <w:pStyle w:val="Paragraph"/>
      </w:pPr>
      <w:r>
        <w:t>Key findings and implications for a national roll out of the training program are provided below.</w:t>
      </w:r>
    </w:p>
    <w:p w14:paraId="159BAA1D" w14:textId="748E2F78" w:rsidR="00ED1DD5" w:rsidRDefault="00867286" w:rsidP="005938E0">
      <w:pPr>
        <w:pStyle w:val="Caption"/>
      </w:pPr>
      <w:bookmarkStart w:id="311" w:name="_Ref61447250"/>
      <w:bookmarkStart w:id="312" w:name="_Ref70009985"/>
      <w:bookmarkStart w:id="313" w:name="_Toc72239718"/>
      <w:r>
        <w:t>Figure </w:t>
      </w:r>
      <w:r w:rsidR="00BE481E">
        <w:fldChar w:fldCharType="begin"/>
      </w:r>
      <w:r w:rsidR="00BE481E">
        <w:instrText xml:space="preserve"> STYLEREF 2 \s </w:instrText>
      </w:r>
      <w:r w:rsidR="00BE481E">
        <w:fldChar w:fldCharType="separate"/>
      </w:r>
      <w:r w:rsidR="00323B97">
        <w:rPr>
          <w:noProof/>
        </w:rPr>
        <w:t>3</w:t>
      </w:r>
      <w:r w:rsidR="00BE481E">
        <w:rPr>
          <w:noProof/>
        </w:rPr>
        <w:fldChar w:fldCharType="end"/>
      </w:r>
      <w:r w:rsidR="00DF50A9">
        <w:noBreakHyphen/>
      </w:r>
      <w:r w:rsidR="00BE481E">
        <w:fldChar w:fldCharType="begin"/>
      </w:r>
      <w:r w:rsidR="00BE481E">
        <w:instrText xml:space="preserve"> SEQ Figure \* ARABIC \s 2 </w:instrText>
      </w:r>
      <w:r w:rsidR="00BE481E">
        <w:fldChar w:fldCharType="separate"/>
      </w:r>
      <w:r w:rsidR="00323B97">
        <w:rPr>
          <w:noProof/>
        </w:rPr>
        <w:t>1</w:t>
      </w:r>
      <w:r w:rsidR="00BE481E">
        <w:rPr>
          <w:noProof/>
        </w:rPr>
        <w:fldChar w:fldCharType="end"/>
      </w:r>
      <w:bookmarkEnd w:id="311"/>
      <w:r>
        <w:t>:</w:t>
      </w:r>
      <w:r>
        <w:tab/>
      </w:r>
      <w:r w:rsidR="00ED1DD5">
        <w:t>PIL training program structure</w:t>
      </w:r>
      <w:bookmarkEnd w:id="312"/>
      <w:bookmarkEnd w:id="313"/>
    </w:p>
    <w:p w14:paraId="6EEB2A59" w14:textId="77777777" w:rsidR="00CD1AFF" w:rsidRDefault="00CD1AFF" w:rsidP="006D48F4">
      <w:pPr>
        <w:pStyle w:val="Image"/>
      </w:pPr>
      <w:r w:rsidRPr="00F223CD">
        <w:rPr>
          <w:noProof/>
        </w:rPr>
        <w:drawing>
          <wp:inline distT="0" distB="0" distL="0" distR="0" wp14:anchorId="4267D59A" wp14:editId="516965E6">
            <wp:extent cx="5940425" cy="2363470"/>
            <wp:effectExtent l="0" t="0" r="3175" b="0"/>
            <wp:docPr id="22" name="Picture 22" descr="Phase 1 Capable mentors:&#10;Mentor selection and onboarding&#10;Mentor classroom training&#10;Mentor coaching training&#10;Mentor shadowing&#10;Mentor observation&#10;Mentor validation.&#10;&#10;Phase 2 Capable assessors:&#10;Assessor classroom training&#10;Assessor shadowing&#10;Assessor observation&#10;Assessor validation.&#10;&#10;Phase 3 Ongoing support:&#10;On-call mentor support&#10;Mentor community of practice&#10;Mentor development 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hase 1 Capable mentors:&#10;Mentor selection and onboarding&#10;Mentor classroom training&#10;Mentor coaching training&#10;Mentor shadowing&#10;Mentor observation&#10;Mentor validation.&#10;&#10;Phase 2 Capable assessors:&#10;Assessor classroom training&#10;Assessor shadowing&#10;Assessor observation&#10;Assessor validation.&#10;&#10;Phase 3 Ongoing support:&#10;On-call mentor support&#10;Mentor community of practice&#10;Mentor development forum."/>
                    <pic:cNvPicPr>
                      <a:picLocks noChangeAspect="1" noChangeArrowheads="1"/>
                    </pic:cNvPicPr>
                  </pic:nvPicPr>
                  <pic:blipFill rotWithShape="1">
                    <a:blip r:embed="rId31">
                      <a:extLst>
                        <a:ext uri="{28A0092B-C50C-407E-A947-70E740481C1C}">
                          <a14:useLocalDpi xmlns:a14="http://schemas.microsoft.com/office/drawing/2010/main" val="0"/>
                        </a:ext>
                      </a:extLst>
                    </a:blip>
                    <a:srcRect t="22530" r="-255" b="21043"/>
                    <a:stretch/>
                  </pic:blipFill>
                  <pic:spPr bwMode="auto">
                    <a:xfrm>
                      <a:off x="0" y="0"/>
                      <a:ext cx="5940425" cy="236347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14:paraId="3411D07C" w14:textId="77777777" w:rsidR="008D242A" w:rsidRDefault="00CD1AFF" w:rsidP="000A1A2D">
      <w:pPr>
        <w:pStyle w:val="Heading4"/>
      </w:pPr>
      <w:r w:rsidRPr="00ED302E">
        <w:t xml:space="preserve">Training program </w:t>
      </w:r>
      <w:r>
        <w:t xml:space="preserve">was </w:t>
      </w:r>
      <w:r w:rsidRPr="00ED302E">
        <w:t>well-structured</w:t>
      </w:r>
    </w:p>
    <w:p w14:paraId="3D007D3A" w14:textId="708DCBEC" w:rsidR="008D242A" w:rsidRDefault="007722E6" w:rsidP="00B14A0C">
      <w:pPr>
        <w:pStyle w:val="Paragraph"/>
      </w:pPr>
      <w:bookmarkStart w:id="314" w:name="_Hlk27737936"/>
      <w:r>
        <w:t>D</w:t>
      </w:r>
      <w:r w:rsidR="00CD1AFF" w:rsidRPr="006258E2">
        <w:t>esktop review of training documentation</w:t>
      </w:r>
      <w:r w:rsidR="00CD1AFF">
        <w:t>, plus</w:t>
      </w:r>
      <w:r w:rsidR="00CD1AFF" w:rsidRPr="006258E2">
        <w:t xml:space="preserve"> interviews </w:t>
      </w:r>
      <w:bookmarkEnd w:id="314"/>
      <w:r w:rsidR="00CD1AFF" w:rsidRPr="006258E2">
        <w:t xml:space="preserve">with </w:t>
      </w:r>
      <w:r w:rsidR="00CD1AFF">
        <w:t xml:space="preserve">the </w:t>
      </w:r>
      <w:r w:rsidR="00CD1AFF" w:rsidRPr="006258E2">
        <w:t>training provider’s management and staff</w:t>
      </w:r>
      <w:r w:rsidR="00CD1AFF">
        <w:t>,</w:t>
      </w:r>
      <w:r w:rsidR="00CD1AFF" w:rsidRPr="006258E2">
        <w:t xml:space="preserve"> </w:t>
      </w:r>
      <w:r w:rsidR="00CD1AFF">
        <w:t>indicated</w:t>
      </w:r>
      <w:r w:rsidR="00CD1AFF" w:rsidRPr="006258E2">
        <w:t xml:space="preserve"> that the program was well structured, met adult learning and assessment principles and emphasised the importance of experiential learning.</w:t>
      </w:r>
    </w:p>
    <w:p w14:paraId="29ED7A86" w14:textId="77777777" w:rsidR="008D242A" w:rsidRDefault="00CD1AFF" w:rsidP="00B14A0C">
      <w:pPr>
        <w:pStyle w:val="Paragraph"/>
      </w:pPr>
      <w:r w:rsidRPr="006258E2">
        <w:t xml:space="preserve">The train-the-trainer approach provided on-site expertise </w:t>
      </w:r>
      <w:r>
        <w:t>for each trial</w:t>
      </w:r>
      <w:r w:rsidRPr="006258E2">
        <w:t xml:space="preserve"> RAS organisation, with mentors available to support assessors during and after their training. The approach cater</w:t>
      </w:r>
      <w:r>
        <w:t>ed</w:t>
      </w:r>
      <w:r w:rsidRPr="006258E2">
        <w:t xml:space="preserve"> to different learning styles</w:t>
      </w:r>
      <w:r>
        <w:t xml:space="preserve">, which is </w:t>
      </w:r>
      <w:r w:rsidRPr="006258E2">
        <w:t>particularly important for assessors who come from different professions and typically have a range of previous work experience.</w:t>
      </w:r>
    </w:p>
    <w:p w14:paraId="60D48BDE" w14:textId="56D0F901" w:rsidR="008D242A" w:rsidRDefault="00CD1AFF" w:rsidP="00B14A0C">
      <w:pPr>
        <w:pStyle w:val="Paragraph"/>
        <w:rPr>
          <w:i/>
        </w:rPr>
      </w:pPr>
      <w:r w:rsidRPr="006258E2">
        <w:t>Both assessors and mentors responded positively to the overall training program, with one mentor commenting that</w:t>
      </w:r>
      <w:r>
        <w:t>,</w:t>
      </w:r>
      <w:r w:rsidRPr="006258E2">
        <w:t xml:space="preserve"> </w:t>
      </w:r>
      <w:r w:rsidRPr="006258E2">
        <w:rPr>
          <w:i/>
        </w:rPr>
        <w:t>‘</w:t>
      </w:r>
      <w:r w:rsidRPr="006258E2">
        <w:rPr>
          <w:i/>
          <w:iCs/>
        </w:rPr>
        <w:t xml:space="preserve">I actually quite enjoyed the training and </w:t>
      </w:r>
      <w:r w:rsidRPr="006258E2">
        <w:rPr>
          <w:i/>
        </w:rPr>
        <w:t>i</w:t>
      </w:r>
      <w:r w:rsidRPr="006258E2">
        <w:rPr>
          <w:i/>
          <w:iCs/>
        </w:rPr>
        <w:t>t helped cement my understanding of how people learn things.</w:t>
      </w:r>
      <w:r w:rsidRPr="006258E2">
        <w:rPr>
          <w:i/>
        </w:rPr>
        <w:t>’</w:t>
      </w:r>
    </w:p>
    <w:p w14:paraId="7D13E6F6" w14:textId="0F5F949A" w:rsidR="00CD1AFF" w:rsidRPr="006258E2" w:rsidRDefault="00CD1AFF" w:rsidP="00B14A0C">
      <w:pPr>
        <w:pStyle w:val="Paragraph"/>
      </w:pPr>
      <w:r w:rsidRPr="006258E2">
        <w:t>A</w:t>
      </w:r>
      <w:r>
        <w:t>fter training, the a</w:t>
      </w:r>
      <w:r w:rsidRPr="006258E2">
        <w:t xml:space="preserve">ssessors and mentors </w:t>
      </w:r>
      <w:r>
        <w:t xml:space="preserve">felt they understood the principles and benefits of the trial model, particularly </w:t>
      </w:r>
      <w:r w:rsidRPr="006258E2">
        <w:t>the active assessment approach, with one assessor stating that</w:t>
      </w:r>
      <w:r>
        <w:t>,</w:t>
      </w:r>
      <w:r w:rsidRPr="006258E2">
        <w:t xml:space="preserve"> </w:t>
      </w:r>
      <w:r w:rsidRPr="006258E2">
        <w:rPr>
          <w:i/>
        </w:rPr>
        <w:t>‘</w:t>
      </w:r>
      <w:r>
        <w:rPr>
          <w:i/>
        </w:rPr>
        <w:t xml:space="preserve">after training, </w:t>
      </w:r>
      <w:r w:rsidRPr="006258E2">
        <w:rPr>
          <w:i/>
        </w:rPr>
        <w:t>we are big supporters of the active assessment mode</w:t>
      </w:r>
      <w:r>
        <w:rPr>
          <w:i/>
        </w:rPr>
        <w:t>l</w:t>
      </w:r>
      <w:r w:rsidRPr="006258E2">
        <w:rPr>
          <w:i/>
        </w:rPr>
        <w:t xml:space="preserve">, and we </w:t>
      </w:r>
      <w:r>
        <w:rPr>
          <w:i/>
        </w:rPr>
        <w:t xml:space="preserve">can see how it is so much better for </w:t>
      </w:r>
      <w:r w:rsidRPr="006258E2">
        <w:rPr>
          <w:i/>
        </w:rPr>
        <w:t>client.’</w:t>
      </w:r>
    </w:p>
    <w:p w14:paraId="7F90766E" w14:textId="77777777" w:rsidR="00CD1AFF" w:rsidRPr="00ED302E" w:rsidRDefault="00CD1AFF" w:rsidP="000A1A2D">
      <w:pPr>
        <w:pStyle w:val="Heading4"/>
      </w:pPr>
      <w:bookmarkStart w:id="315" w:name="_Ref26802512"/>
      <w:bookmarkStart w:id="316" w:name="_Toc31103596"/>
      <w:r w:rsidRPr="00ED302E">
        <w:t>Classroom training</w:t>
      </w:r>
      <w:bookmarkEnd w:id="315"/>
      <w:bookmarkEnd w:id="316"/>
      <w:r w:rsidRPr="00ED302E">
        <w:t xml:space="preserve"> </w:t>
      </w:r>
      <w:r>
        <w:t xml:space="preserve">was </w:t>
      </w:r>
      <w:r w:rsidRPr="00ED302E">
        <w:t>well-received</w:t>
      </w:r>
    </w:p>
    <w:p w14:paraId="641C5EF5" w14:textId="77777777" w:rsidR="00CD1AFF" w:rsidRPr="006258E2" w:rsidRDefault="00CD1AFF" w:rsidP="00B14A0C">
      <w:pPr>
        <w:pStyle w:val="ParaKeep"/>
        <w:spacing w:after="120"/>
      </w:pPr>
      <w:r w:rsidRPr="006258E2">
        <w:t>The classroom training was the foundation of the training program. Mentors and assessors both reported that the classroom training equipped them to conduct active assessments. The experiential nature of the classroom training meant that mentors and assessors had opportunities to:</w:t>
      </w:r>
    </w:p>
    <w:p w14:paraId="2F73C6BB" w14:textId="77777777" w:rsidR="00CD1AFF" w:rsidRPr="006D48F4" w:rsidRDefault="00CD1AFF" w:rsidP="00F94A34">
      <w:pPr>
        <w:pStyle w:val="Bullet1"/>
      </w:pPr>
      <w:r>
        <w:lastRenderedPageBreak/>
        <w:t>r</w:t>
      </w:r>
      <w:r w:rsidRPr="006258E2">
        <w:t>ole-</w:t>
      </w:r>
      <w:r w:rsidRPr="00886C47">
        <w:t xml:space="preserve">play active </w:t>
      </w:r>
      <w:r w:rsidRPr="006D48F4">
        <w:t>assessment</w:t>
      </w:r>
    </w:p>
    <w:p w14:paraId="079BB2BA" w14:textId="77777777" w:rsidR="00CD1AFF" w:rsidRPr="006D48F4" w:rsidRDefault="00CD1AFF" w:rsidP="00F94A34">
      <w:pPr>
        <w:pStyle w:val="Bullet1"/>
      </w:pPr>
      <w:r w:rsidRPr="006D48F4">
        <w:t>observe active assessment via a training video</w:t>
      </w:r>
    </w:p>
    <w:p w14:paraId="7B244549" w14:textId="77777777" w:rsidR="00CD1AFF" w:rsidRPr="006258E2" w:rsidRDefault="00CD1AFF" w:rsidP="00F94A34">
      <w:pPr>
        <w:pStyle w:val="Bullet1"/>
      </w:pPr>
      <w:r w:rsidRPr="006D48F4">
        <w:t>view and experience</w:t>
      </w:r>
      <w:r w:rsidRPr="00886C47">
        <w:t xml:space="preserve"> the use of various assistive technology (AT) that could l</w:t>
      </w:r>
      <w:r w:rsidRPr="006258E2">
        <w:t xml:space="preserve">ater be suggested as </w:t>
      </w:r>
      <w:r>
        <w:t>reablement strategies for</w:t>
      </w:r>
      <w:r w:rsidRPr="006258E2">
        <w:t xml:space="preserve"> clients.</w:t>
      </w:r>
    </w:p>
    <w:p w14:paraId="7EDF3C03" w14:textId="77777777" w:rsidR="008D242A" w:rsidRDefault="00CD1AFF" w:rsidP="00B14A0C">
      <w:pPr>
        <w:pStyle w:val="Paragraph"/>
      </w:pPr>
      <w:bookmarkStart w:id="317" w:name="_Hlk27040689"/>
      <w:r w:rsidRPr="006258E2">
        <w:t>Mentors repeatedly reinforced the importance of the experiential nature of the training in developing their confidence in conducting active assessment</w:t>
      </w:r>
      <w:bookmarkEnd w:id="317"/>
      <w:r>
        <w:t>. One mentor explained that,</w:t>
      </w:r>
      <w:r w:rsidRPr="006258E2">
        <w:t xml:space="preserve"> </w:t>
      </w:r>
      <w:r w:rsidRPr="006258E2">
        <w:rPr>
          <w:i/>
          <w:iCs/>
        </w:rPr>
        <w:t>‘Role playing was a very valuable component of the training and I did find it helpful</w:t>
      </w:r>
      <w:r w:rsidRPr="006258E2">
        <w:rPr>
          <w:i/>
        </w:rPr>
        <w:t>.</w:t>
      </w:r>
      <w:r w:rsidRPr="006258E2">
        <w:rPr>
          <w:iCs/>
        </w:rPr>
        <w:t>’</w:t>
      </w:r>
    </w:p>
    <w:p w14:paraId="1D37A23C" w14:textId="77777777" w:rsidR="008D242A" w:rsidRDefault="00CD1AFF" w:rsidP="006D48F4">
      <w:pPr>
        <w:pStyle w:val="Paragraph"/>
      </w:pPr>
      <w:r>
        <w:t>We conducted a</w:t>
      </w:r>
      <w:r w:rsidRPr="006258E2">
        <w:t xml:space="preserve"> survey</w:t>
      </w:r>
      <w:r>
        <w:t xml:space="preserve"> of</w:t>
      </w:r>
      <w:r w:rsidRPr="006258E2">
        <w:t xml:space="preserve"> assessors</w:t>
      </w:r>
      <w:r>
        <w:t>, which found that they were</w:t>
      </w:r>
      <w:r w:rsidRPr="006258E2">
        <w:t xml:space="preserve"> equally appreciative of the experiential component. They valued the hands-on experience, the real-life scenarios, the explanation of the benefits of reablement to clients and the </w:t>
      </w:r>
      <w:r>
        <w:t>outline</w:t>
      </w:r>
      <w:r w:rsidRPr="006258E2">
        <w:t xml:space="preserve"> of alternate options to services.</w:t>
      </w:r>
    </w:p>
    <w:p w14:paraId="1001BA81" w14:textId="77777777" w:rsidR="008D242A" w:rsidRDefault="00CD1AFF" w:rsidP="00B14A0C">
      <w:pPr>
        <w:pStyle w:val="ParaKeep"/>
        <w:spacing w:after="120"/>
      </w:pPr>
      <w:r w:rsidRPr="006258E2">
        <w:t xml:space="preserve">More than three-quarters of </w:t>
      </w:r>
      <w:r>
        <w:t xml:space="preserve">the </w:t>
      </w:r>
      <w:r w:rsidRPr="006258E2">
        <w:t>survey respondents agreed</w:t>
      </w:r>
      <w:r>
        <w:t xml:space="preserve"> or </w:t>
      </w:r>
      <w:r w:rsidRPr="006258E2">
        <w:t>strongly agreed that the training helped them</w:t>
      </w:r>
      <w:r>
        <w:t>:</w:t>
      </w:r>
    </w:p>
    <w:p w14:paraId="5E16843C" w14:textId="7A57A92A" w:rsidR="00CD1AFF" w:rsidRPr="006D48F4" w:rsidRDefault="00CD1AFF" w:rsidP="00F94A34">
      <w:pPr>
        <w:pStyle w:val="Bullet1"/>
      </w:pPr>
      <w:r w:rsidRPr="006258E2">
        <w:t xml:space="preserve">conduct an active </w:t>
      </w:r>
      <w:r w:rsidRPr="006D48F4">
        <w:t>assessment</w:t>
      </w:r>
    </w:p>
    <w:p w14:paraId="20DBC891" w14:textId="77777777" w:rsidR="00CD1AFF" w:rsidRPr="006258E2" w:rsidRDefault="00CD1AFF" w:rsidP="00F94A34">
      <w:pPr>
        <w:pStyle w:val="Bullet1"/>
      </w:pPr>
      <w:r w:rsidRPr="006D48F4">
        <w:t>feel confident in hel</w:t>
      </w:r>
      <w:r w:rsidRPr="006258E2">
        <w:t xml:space="preserve">ping clients set reablement goals </w:t>
      </w:r>
      <w:r w:rsidRPr="003D77A2">
        <w:t>and i</w:t>
      </w:r>
      <w:r w:rsidRPr="006258E2">
        <w:t>dentifying reablement strategies.</w:t>
      </w:r>
    </w:p>
    <w:p w14:paraId="2AAA2331" w14:textId="77777777" w:rsidR="00CD1AFF" w:rsidRPr="006258E2" w:rsidRDefault="00CD1AFF" w:rsidP="00B14A0C">
      <w:pPr>
        <w:pStyle w:val="Paragraph"/>
      </w:pPr>
      <w:r w:rsidRPr="006258E2">
        <w:t>T</w:t>
      </w:r>
      <w:bookmarkStart w:id="318" w:name="_Hlk27040702"/>
      <w:r w:rsidRPr="006258E2">
        <w:t xml:space="preserve">hese findings highlight the need for classroom training, if rolled-out nationally, to be supplemented by experiential learning </w:t>
      </w:r>
      <w:r>
        <w:t xml:space="preserve">methods </w:t>
      </w:r>
      <w:r w:rsidRPr="006258E2">
        <w:t xml:space="preserve">to ensure future assessors </w:t>
      </w:r>
      <w:r>
        <w:t>can</w:t>
      </w:r>
      <w:r w:rsidRPr="006258E2">
        <w:t xml:space="preserve"> confidently conduct active assessments.</w:t>
      </w:r>
    </w:p>
    <w:p w14:paraId="25AFB579" w14:textId="77777777" w:rsidR="00CD1AFF" w:rsidRPr="00675080" w:rsidRDefault="00CD1AFF" w:rsidP="000A1A2D">
      <w:pPr>
        <w:pStyle w:val="Heading4"/>
      </w:pPr>
      <w:bookmarkStart w:id="319" w:name="_Hlk27737966"/>
      <w:bookmarkEnd w:id="318"/>
      <w:r>
        <w:t>Three</w:t>
      </w:r>
      <w:r w:rsidRPr="00675080">
        <w:t xml:space="preserve"> of the 15 competencies</w:t>
      </w:r>
      <w:bookmarkEnd w:id="319"/>
      <w:r>
        <w:t xml:space="preserve"> not adequately covered</w:t>
      </w:r>
    </w:p>
    <w:p w14:paraId="60D1A5A4" w14:textId="7126E2A1" w:rsidR="00CD1AFF" w:rsidRDefault="00CD1AFF" w:rsidP="00B14A0C">
      <w:pPr>
        <w:pStyle w:val="ParaKeep"/>
      </w:pPr>
      <w:r>
        <w:t>The training provider identified 15</w:t>
      </w:r>
      <w:r w:rsidR="007904D7">
        <w:t> </w:t>
      </w:r>
      <w:r>
        <w:t>competencies which are needed to deliver the trial model</w:t>
      </w:r>
      <w:r w:rsidR="003439AD">
        <w:t>:</w:t>
      </w:r>
    </w:p>
    <w:p w14:paraId="4C4F382D" w14:textId="77777777" w:rsidR="003439AD" w:rsidRPr="00EB32CE" w:rsidRDefault="003439AD" w:rsidP="007E7E9E">
      <w:pPr>
        <w:pStyle w:val="ShadedHeading"/>
        <w:ind w:left="0"/>
      </w:pPr>
      <w:r w:rsidRPr="00EB32CE">
        <w:t>Core competencies</w:t>
      </w:r>
    </w:p>
    <w:p w14:paraId="162AEADF" w14:textId="22DBA018" w:rsidR="003439AD" w:rsidRPr="00227298" w:rsidRDefault="003439AD" w:rsidP="00C445CB">
      <w:pPr>
        <w:pStyle w:val="ShadedList"/>
        <w:numPr>
          <w:ilvl w:val="0"/>
          <w:numId w:val="30"/>
        </w:numPr>
        <w:ind w:left="284" w:hanging="284"/>
        <w:rPr>
          <w:lang w:val="en-CA"/>
        </w:rPr>
      </w:pPr>
      <w:r w:rsidRPr="0002250D">
        <w:rPr>
          <w:lang w:val="en-CA"/>
        </w:rPr>
        <w:t>Introduction of assessment and managing expectations</w:t>
      </w:r>
    </w:p>
    <w:p w14:paraId="07811C4C" w14:textId="5E997170" w:rsidR="003439AD" w:rsidRPr="00E00AD5" w:rsidRDefault="003439AD" w:rsidP="00C445CB">
      <w:pPr>
        <w:pStyle w:val="ShadedList"/>
        <w:ind w:left="284"/>
        <w:rPr>
          <w:lang w:val="en-CA"/>
        </w:rPr>
      </w:pPr>
      <w:r w:rsidRPr="00E00AD5">
        <w:rPr>
          <w:lang w:val="en-CA"/>
        </w:rPr>
        <w:t>Have individual needs been identified i.e. non-judgemental approach</w:t>
      </w:r>
    </w:p>
    <w:p w14:paraId="7F273452" w14:textId="3FA1C2C9" w:rsidR="003439AD" w:rsidRPr="00E00AD5" w:rsidRDefault="003439AD" w:rsidP="00C445CB">
      <w:pPr>
        <w:pStyle w:val="ShadedList"/>
        <w:ind w:left="284"/>
        <w:rPr>
          <w:lang w:val="en-CA"/>
        </w:rPr>
      </w:pPr>
      <w:r w:rsidRPr="00E00AD5">
        <w:rPr>
          <w:lang w:val="en-CA"/>
        </w:rPr>
        <w:t>Demonstrates person-centred approach</w:t>
      </w:r>
    </w:p>
    <w:p w14:paraId="1E0F2E25" w14:textId="3BBA5E7B" w:rsidR="003439AD" w:rsidRPr="00E00AD5" w:rsidRDefault="003439AD" w:rsidP="00C445CB">
      <w:pPr>
        <w:pStyle w:val="ShadedList"/>
        <w:ind w:left="284"/>
        <w:rPr>
          <w:lang w:val="en-CA"/>
        </w:rPr>
      </w:pPr>
      <w:r w:rsidRPr="00E00AD5">
        <w:rPr>
          <w:lang w:val="en-CA"/>
        </w:rPr>
        <w:t>Demonstrates holistic approach i.e. physical, cognitive and psychosocial</w:t>
      </w:r>
    </w:p>
    <w:p w14:paraId="4769FAC3" w14:textId="77C756C4" w:rsidR="003439AD" w:rsidRPr="00E00AD5" w:rsidRDefault="003439AD" w:rsidP="00C445CB">
      <w:pPr>
        <w:pStyle w:val="ShadedList"/>
        <w:ind w:left="284"/>
        <w:rPr>
          <w:lang w:val="en-CA"/>
        </w:rPr>
      </w:pPr>
      <w:r w:rsidRPr="00E00AD5">
        <w:rPr>
          <w:lang w:val="en-CA"/>
        </w:rPr>
        <w:t>Promotes positive and active ageing i.e. capacity building</w:t>
      </w:r>
    </w:p>
    <w:p w14:paraId="47C5E2F5" w14:textId="3558A559" w:rsidR="003439AD" w:rsidRDefault="003439AD" w:rsidP="00C445CB">
      <w:pPr>
        <w:pStyle w:val="ShadedList"/>
        <w:ind w:left="284"/>
        <w:rPr>
          <w:lang w:val="en-CA"/>
        </w:rPr>
      </w:pPr>
      <w:r w:rsidRPr="00E00AD5">
        <w:rPr>
          <w:lang w:val="en-CA"/>
        </w:rPr>
        <w:t>Demonstrates active assessment</w:t>
      </w:r>
    </w:p>
    <w:p w14:paraId="0DA09BDC" w14:textId="24CC22D2" w:rsidR="003439AD" w:rsidRDefault="003439AD" w:rsidP="00C445CB">
      <w:pPr>
        <w:pStyle w:val="ShadedList"/>
        <w:ind w:left="284"/>
        <w:rPr>
          <w:lang w:val="en-CA"/>
        </w:rPr>
      </w:pPr>
      <w:r w:rsidRPr="00E00AD5">
        <w:rPr>
          <w:lang w:val="en-CA"/>
        </w:rPr>
        <w:t>Acknowledges client risks and potential hazards</w:t>
      </w:r>
    </w:p>
    <w:p w14:paraId="65880C01" w14:textId="4660A3D0" w:rsidR="003439AD" w:rsidRPr="00E00AD5" w:rsidRDefault="003439AD" w:rsidP="00C445CB">
      <w:pPr>
        <w:pStyle w:val="ShadedList"/>
        <w:ind w:left="284"/>
        <w:rPr>
          <w:lang w:val="en-CA"/>
        </w:rPr>
      </w:pPr>
      <w:r w:rsidRPr="00E00AD5">
        <w:rPr>
          <w:lang w:val="en-CA"/>
        </w:rPr>
        <w:t>Identify everyday AT to meet client need to enhance capacity and client independence</w:t>
      </w:r>
    </w:p>
    <w:p w14:paraId="2F416E56" w14:textId="2DC1C532" w:rsidR="003439AD" w:rsidRPr="00E00AD5" w:rsidRDefault="003439AD" w:rsidP="00C445CB">
      <w:pPr>
        <w:pStyle w:val="ShadedList"/>
        <w:ind w:left="284"/>
        <w:rPr>
          <w:lang w:val="en-CA"/>
        </w:rPr>
      </w:pPr>
      <w:r w:rsidRPr="00E00AD5">
        <w:rPr>
          <w:lang w:val="en-CA"/>
        </w:rPr>
        <w:t>SMART goals established with client to meet needs</w:t>
      </w:r>
    </w:p>
    <w:p w14:paraId="7C32A943" w14:textId="7DB6E541" w:rsidR="003439AD" w:rsidRPr="00E00AD5" w:rsidRDefault="003439AD" w:rsidP="00C445CB">
      <w:pPr>
        <w:pStyle w:val="ShadedList"/>
        <w:ind w:left="284"/>
        <w:rPr>
          <w:lang w:val="en-CA"/>
        </w:rPr>
      </w:pPr>
      <w:r w:rsidRPr="00E00AD5">
        <w:rPr>
          <w:lang w:val="en-CA"/>
        </w:rPr>
        <w:t>Identify suitable strategies to meet client need to enhance capacity and client independence</w:t>
      </w:r>
    </w:p>
    <w:p w14:paraId="3E946F3E" w14:textId="5D6B358F" w:rsidR="003439AD" w:rsidRPr="00E00AD5" w:rsidRDefault="003439AD" w:rsidP="00C445CB">
      <w:pPr>
        <w:pStyle w:val="ShadedList"/>
        <w:ind w:left="284"/>
        <w:rPr>
          <w:lang w:val="en-CA"/>
        </w:rPr>
      </w:pPr>
      <w:r w:rsidRPr="00E00AD5">
        <w:rPr>
          <w:lang w:val="en-CA"/>
        </w:rPr>
        <w:t>Demonstrates knowledge of community-based programs outside of CHSP funding</w:t>
      </w:r>
    </w:p>
    <w:p w14:paraId="5F7C79C2" w14:textId="7FDCC6D9" w:rsidR="003439AD" w:rsidRPr="00E00AD5" w:rsidRDefault="003439AD" w:rsidP="00C445CB">
      <w:pPr>
        <w:pStyle w:val="ShadedList"/>
        <w:ind w:left="284"/>
        <w:rPr>
          <w:lang w:val="en-CA"/>
        </w:rPr>
      </w:pPr>
      <w:r w:rsidRPr="00E00AD5">
        <w:rPr>
          <w:lang w:val="en-CA"/>
        </w:rPr>
        <w:t>Summarises identified client needs and reinforce client goals</w:t>
      </w:r>
    </w:p>
    <w:p w14:paraId="4557F852" w14:textId="53C56193" w:rsidR="003439AD" w:rsidRPr="00E00AD5" w:rsidRDefault="003439AD" w:rsidP="00C445CB">
      <w:pPr>
        <w:pStyle w:val="ShadedList"/>
        <w:ind w:left="284"/>
        <w:rPr>
          <w:lang w:val="en-CA"/>
        </w:rPr>
      </w:pPr>
      <w:r w:rsidRPr="00E00AD5">
        <w:rPr>
          <w:lang w:val="en-CA"/>
        </w:rPr>
        <w:t>Formulates a planned pathway to meet goals</w:t>
      </w:r>
    </w:p>
    <w:p w14:paraId="5ADE2A65" w14:textId="563D3039" w:rsidR="003439AD" w:rsidRDefault="003439AD" w:rsidP="00C445CB">
      <w:pPr>
        <w:pStyle w:val="ShadedList"/>
        <w:ind w:left="284"/>
        <w:rPr>
          <w:lang w:val="en-CA"/>
        </w:rPr>
      </w:pPr>
      <w:r w:rsidRPr="00E00AD5">
        <w:rPr>
          <w:lang w:val="en-CA"/>
        </w:rPr>
        <w:t>Demonstrates active assessment in written documentation</w:t>
      </w:r>
    </w:p>
    <w:p w14:paraId="180D3EE8" w14:textId="046FE329" w:rsidR="003439AD" w:rsidRPr="009F13E4" w:rsidRDefault="003439AD" w:rsidP="00C445CB">
      <w:pPr>
        <w:pStyle w:val="ShadedList"/>
        <w:ind w:left="284"/>
        <w:rPr>
          <w:lang w:val="en-CA"/>
        </w:rPr>
      </w:pPr>
      <w:r w:rsidRPr="00E00AD5">
        <w:rPr>
          <w:lang w:val="en-CA"/>
        </w:rPr>
        <w:t>Identifies appropriate opportunities for reablement focused follow-up</w:t>
      </w:r>
    </w:p>
    <w:p w14:paraId="503795CE" w14:textId="77777777" w:rsidR="00CD1AFF" w:rsidRPr="006258E2" w:rsidRDefault="00CD1AFF" w:rsidP="00B14A0C">
      <w:pPr>
        <w:pStyle w:val="ParaKeep"/>
      </w:pPr>
      <w:r w:rsidRPr="006258E2">
        <w:t xml:space="preserve">The desktop review of training documentation found that </w:t>
      </w:r>
      <w:r>
        <w:t>the following 3 </w:t>
      </w:r>
      <w:r w:rsidRPr="006258E2">
        <w:t>core competencies were not sufficiently covered:</w:t>
      </w:r>
    </w:p>
    <w:p w14:paraId="7F7ADB65" w14:textId="504F5FC5" w:rsidR="00CD1AFF" w:rsidRPr="007904D7" w:rsidRDefault="00CD1AFF" w:rsidP="00F94A34">
      <w:pPr>
        <w:pStyle w:val="Bullet1"/>
      </w:pPr>
      <w:r w:rsidRPr="00991130">
        <w:t>develo</w:t>
      </w:r>
      <w:r w:rsidR="007722E6">
        <w:t>p</w:t>
      </w:r>
      <w:r w:rsidRPr="00991130">
        <w:t xml:space="preserve"> </w:t>
      </w:r>
      <w:r w:rsidRPr="007904D7">
        <w:t xml:space="preserve">SMART goals </w:t>
      </w:r>
      <w:bookmarkStart w:id="320" w:name="_Hlk55291392"/>
      <w:r w:rsidRPr="007904D7">
        <w:t>(Competency 9)</w:t>
      </w:r>
    </w:p>
    <w:bookmarkEnd w:id="320"/>
    <w:p w14:paraId="273FB08C" w14:textId="1019F930" w:rsidR="00CD1AFF" w:rsidRPr="007904D7" w:rsidRDefault="00CD1AFF" w:rsidP="00F94A34">
      <w:pPr>
        <w:pStyle w:val="Bullet1"/>
      </w:pPr>
      <w:r w:rsidRPr="007904D7">
        <w:t>document an active assessment (Competency 14)</w:t>
      </w:r>
    </w:p>
    <w:p w14:paraId="5164B244" w14:textId="4F79659A" w:rsidR="00CD1AFF" w:rsidRPr="003C15F4" w:rsidRDefault="00CD1AFF" w:rsidP="00F94A34">
      <w:pPr>
        <w:pStyle w:val="Bullet1"/>
      </w:pPr>
      <w:r w:rsidRPr="007904D7">
        <w:lastRenderedPageBreak/>
        <w:t>provid</w:t>
      </w:r>
      <w:r w:rsidR="007722E6">
        <w:t>e</w:t>
      </w:r>
      <w:r w:rsidRPr="007904D7">
        <w:t xml:space="preserve"> client</w:t>
      </w:r>
      <w:r>
        <w:t xml:space="preserve"> follow-up </w:t>
      </w:r>
      <w:r w:rsidRPr="00C71D2D">
        <w:t>(Competency</w:t>
      </w:r>
      <w:r>
        <w:t> 15</w:t>
      </w:r>
      <w:r w:rsidRPr="00C71D2D">
        <w:t>)</w:t>
      </w:r>
      <w:r w:rsidRPr="003C15F4">
        <w:t>.</w:t>
      </w:r>
    </w:p>
    <w:p w14:paraId="1F17B884" w14:textId="77777777" w:rsidR="00CD1AFF" w:rsidRPr="006258E2" w:rsidRDefault="00CD1AFF" w:rsidP="00B14A0C">
      <w:pPr>
        <w:pStyle w:val="ParaKeep"/>
        <w:spacing w:after="120"/>
      </w:pPr>
      <w:r w:rsidRPr="006258E2">
        <w:t>These three gaps were confirmed with</w:t>
      </w:r>
      <w:r>
        <w:t xml:space="preserve"> m</w:t>
      </w:r>
      <w:r w:rsidRPr="006258E2">
        <w:t>entors</w:t>
      </w:r>
      <w:r>
        <w:t xml:space="preserve"> individually at interviews and then again in a focus group. </w:t>
      </w:r>
      <w:r w:rsidRPr="006258E2">
        <w:t xml:space="preserve">Assessors </w:t>
      </w:r>
      <w:r>
        <w:t xml:space="preserve">also identified these gaps in a </w:t>
      </w:r>
      <w:r w:rsidRPr="006258E2">
        <w:t>survey</w:t>
      </w:r>
      <w:r>
        <w:t>,</w:t>
      </w:r>
      <w:r w:rsidRPr="006258E2">
        <w:t xml:space="preserve"> with</w:t>
      </w:r>
      <w:r>
        <w:t xml:space="preserve"> only</w:t>
      </w:r>
      <w:r w:rsidRPr="006258E2">
        <w:t>:</w:t>
      </w:r>
    </w:p>
    <w:p w14:paraId="6C0E6350" w14:textId="39277F69" w:rsidR="00CD1AFF" w:rsidRPr="007904D7" w:rsidRDefault="00CD1AFF" w:rsidP="00F94A34">
      <w:pPr>
        <w:pStyle w:val="Bullet1"/>
      </w:pPr>
      <w:bookmarkStart w:id="321" w:name="_Hlk54195526"/>
      <w:r>
        <w:t>j</w:t>
      </w:r>
      <w:r w:rsidRPr="006258E2">
        <w:t>ust over half (52%) agreeing</w:t>
      </w:r>
      <w:r>
        <w:t xml:space="preserve"> or </w:t>
      </w:r>
      <w:r w:rsidRPr="006258E2">
        <w:t xml:space="preserve">strongly agreeing that the training helped them to understand how to </w:t>
      </w:r>
      <w:r w:rsidRPr="007904D7">
        <w:t>develop SMART goals</w:t>
      </w:r>
      <w:bookmarkEnd w:id="321"/>
    </w:p>
    <w:p w14:paraId="1AB44478" w14:textId="77777777" w:rsidR="008D242A" w:rsidRDefault="00CD1AFF" w:rsidP="00F94A34">
      <w:pPr>
        <w:pStyle w:val="Bullet1"/>
      </w:pPr>
      <w:r w:rsidRPr="007904D7">
        <w:t>les</w:t>
      </w:r>
      <w:r w:rsidRPr="006258E2">
        <w:t>s than half (48%) agreeing</w:t>
      </w:r>
      <w:r>
        <w:t xml:space="preserve"> or </w:t>
      </w:r>
      <w:r w:rsidRPr="006258E2">
        <w:t xml:space="preserve">strongly agreeing </w:t>
      </w:r>
      <w:r>
        <w:t xml:space="preserve">that </w:t>
      </w:r>
      <w:r w:rsidRPr="006258E2">
        <w:t>the training helped them to learn how to document an active assessment.</w:t>
      </w:r>
    </w:p>
    <w:p w14:paraId="50A11088" w14:textId="77777777" w:rsidR="008D242A" w:rsidRDefault="00CD1AFF" w:rsidP="00B14A0C">
      <w:pPr>
        <w:pStyle w:val="Paragraph"/>
      </w:pPr>
      <w:r>
        <w:t>When assessors were observed by mentors conducting active assessments, these</w:t>
      </w:r>
      <w:r w:rsidRPr="006258E2">
        <w:t xml:space="preserve"> competencies accounted for the highest number of ‘not seen’ or ‘emerging’ </w:t>
      </w:r>
      <w:r>
        <w:t>competencies</w:t>
      </w:r>
      <w:r w:rsidRPr="006258E2">
        <w:t xml:space="preserve">. </w:t>
      </w:r>
      <w:r>
        <w:t>This indicates that, if rolled out nationally, training for these competencies should be strengthened.</w:t>
      </w:r>
    </w:p>
    <w:p w14:paraId="6454BDB0" w14:textId="77777777" w:rsidR="008D242A" w:rsidRDefault="00CD1AFF" w:rsidP="000A1A2D">
      <w:pPr>
        <w:pStyle w:val="Heading4"/>
      </w:pPr>
      <w:bookmarkStart w:id="322" w:name="_Toc31103597"/>
      <w:r w:rsidRPr="00ED302E">
        <w:t>Shadowing</w:t>
      </w:r>
      <w:bookmarkEnd w:id="322"/>
      <w:r w:rsidRPr="00ED302E">
        <w:t xml:space="preserve"> built assessor confidence</w:t>
      </w:r>
    </w:p>
    <w:p w14:paraId="268C9FF7" w14:textId="77777777" w:rsidR="008D242A" w:rsidRDefault="00CD1AFF" w:rsidP="00E02CA9">
      <w:pPr>
        <w:pStyle w:val="ParaKeep"/>
      </w:pPr>
      <w:r w:rsidRPr="006258E2">
        <w:t xml:space="preserve">The shadowing component of the training program provided opportunities for assessors to </w:t>
      </w:r>
      <w:r>
        <w:t>observe</w:t>
      </w:r>
      <w:r w:rsidRPr="006258E2">
        <w:t xml:space="preserve"> an experienced mentor </w:t>
      </w:r>
      <w:r w:rsidRPr="008E3497">
        <w:t>conduct an active assessment with a client, before going out and conducting their own active assessments. Assessors spoke of how crucial shadowing was in consolidating learnings and further building on their training-based confidence.</w:t>
      </w:r>
    </w:p>
    <w:p w14:paraId="78394C2B" w14:textId="21FDF429" w:rsidR="00CD1AFF" w:rsidRPr="006258E2" w:rsidRDefault="00CD1AFF" w:rsidP="00B14A0C">
      <w:pPr>
        <w:pStyle w:val="Paragraph"/>
        <w:rPr>
          <w:i/>
          <w:iCs/>
          <w:color w:val="000000" w:themeColor="text1"/>
        </w:rPr>
      </w:pPr>
      <w:r w:rsidRPr="008E3497">
        <w:rPr>
          <w:iCs/>
        </w:rPr>
        <w:t>One assessor stated that, ‘</w:t>
      </w:r>
      <w:r w:rsidRPr="008E3497">
        <w:rPr>
          <w:i/>
          <w:iCs/>
        </w:rPr>
        <w:t xml:space="preserve">I would say [the classroom training] prepared me but it </w:t>
      </w:r>
      <w:r w:rsidRPr="006258E2">
        <w:rPr>
          <w:i/>
          <w:iCs/>
          <w:color w:val="000000" w:themeColor="text1"/>
        </w:rPr>
        <w:t>wasn’t until I did my shadowing days that it all concreted together. I don’t think you could just do the</w:t>
      </w:r>
      <w:r>
        <w:rPr>
          <w:i/>
          <w:iCs/>
          <w:color w:val="000000" w:themeColor="text1"/>
        </w:rPr>
        <w:t xml:space="preserve"> [classroom]</w:t>
      </w:r>
      <w:r w:rsidRPr="006258E2">
        <w:rPr>
          <w:i/>
          <w:iCs/>
          <w:color w:val="000000" w:themeColor="text1"/>
        </w:rPr>
        <w:t xml:space="preserve"> training.</w:t>
      </w:r>
      <w:r>
        <w:rPr>
          <w:i/>
          <w:iCs/>
          <w:color w:val="000000" w:themeColor="text1"/>
        </w:rPr>
        <w:t>’</w:t>
      </w:r>
    </w:p>
    <w:p w14:paraId="492C1790" w14:textId="77777777" w:rsidR="00CD1AFF" w:rsidRPr="006258E2" w:rsidRDefault="00CD1AFF" w:rsidP="00B14A0C">
      <w:pPr>
        <w:pStyle w:val="Paragraph"/>
      </w:pPr>
      <w:r w:rsidRPr="006258E2">
        <w:t xml:space="preserve">Furthermore, the assessor survey </w:t>
      </w:r>
      <w:r>
        <w:t xml:space="preserve">found that </w:t>
      </w:r>
      <w:r w:rsidRPr="006258E2">
        <w:t>80% of respondents agreed</w:t>
      </w:r>
      <w:r>
        <w:t xml:space="preserve"> or </w:t>
      </w:r>
      <w:r w:rsidRPr="006258E2">
        <w:t>strongly agreed that shadowing was valuable because it provided opportunities to</w:t>
      </w:r>
      <w:r>
        <w:t>:</w:t>
      </w:r>
      <w:r w:rsidRPr="006258E2">
        <w:t xml:space="preserve"> reinforce practice</w:t>
      </w:r>
      <w:r>
        <w:t xml:space="preserve">, </w:t>
      </w:r>
      <w:r w:rsidRPr="006258E2">
        <w:t>pick up practical tips from their mentors</w:t>
      </w:r>
      <w:r>
        <w:t>, and</w:t>
      </w:r>
      <w:r w:rsidRPr="006258E2">
        <w:t xml:space="preserve"> increa</w:t>
      </w:r>
      <w:r>
        <w:t>se</w:t>
      </w:r>
      <w:r w:rsidRPr="006258E2">
        <w:t xml:space="preserve"> their confidence.</w:t>
      </w:r>
    </w:p>
    <w:p w14:paraId="3B90D896" w14:textId="77777777" w:rsidR="00CD1AFF" w:rsidRPr="006258E2" w:rsidRDefault="00CD1AFF" w:rsidP="00B14A0C">
      <w:pPr>
        <w:pStyle w:val="Paragraph"/>
      </w:pPr>
      <w:r w:rsidRPr="006258E2">
        <w:t>These findings indicate that shadowing is an essential component of the training program, without which the training would not be as effective.</w:t>
      </w:r>
    </w:p>
    <w:p w14:paraId="147BD088" w14:textId="77777777" w:rsidR="008D242A" w:rsidRDefault="00CD1AFF" w:rsidP="000A1A2D">
      <w:pPr>
        <w:pStyle w:val="Heading4"/>
      </w:pPr>
      <w:bookmarkStart w:id="323" w:name="_Toc31103598"/>
      <w:r w:rsidRPr="00ED302E">
        <w:t>Validation</w:t>
      </w:r>
      <w:bookmarkEnd w:id="323"/>
      <w:r w:rsidRPr="00ED302E">
        <w:t xml:space="preserve"> to complete training </w:t>
      </w:r>
      <w:r>
        <w:t>was rigorous</w:t>
      </w:r>
    </w:p>
    <w:p w14:paraId="0EDFAD88" w14:textId="77777777" w:rsidR="008D242A" w:rsidRDefault="00CD1AFF" w:rsidP="00B14A0C">
      <w:pPr>
        <w:pStyle w:val="Paragraph"/>
        <w:rPr>
          <w:i/>
          <w:iCs/>
        </w:rPr>
      </w:pPr>
      <w:r>
        <w:t>Validation used a</w:t>
      </w:r>
      <w:r w:rsidRPr="00DF76D6">
        <w:t xml:space="preserve"> checklist to </w:t>
      </w:r>
      <w:r>
        <w:t>identify</w:t>
      </w:r>
      <w:r w:rsidRPr="00DF76D6">
        <w:t xml:space="preserve"> how each assessor, when conducting an active assessment, performed against each of the 15 competencies. </w:t>
      </w:r>
      <w:r w:rsidRPr="006258E2">
        <w:t xml:space="preserve">The validation process </w:t>
      </w:r>
      <w:r>
        <w:t>was</w:t>
      </w:r>
      <w:r w:rsidRPr="006258E2">
        <w:t xml:space="preserve"> rigorous and well-structured, particularly the mandated use of a standardised observation checklist</w:t>
      </w:r>
      <w:r>
        <w:t xml:space="preserve">. This process fostered a consistent practice for the trial model, including active assessment, identifying SMART goals and reablement strategies and identifying opportunities for follow-up. </w:t>
      </w:r>
      <w:r w:rsidRPr="006258E2">
        <w:t>One mentor reported that</w:t>
      </w:r>
      <w:r>
        <w:t>,</w:t>
      </w:r>
      <w:r w:rsidRPr="006258E2">
        <w:t xml:space="preserve"> ‘</w:t>
      </w:r>
      <w:r w:rsidRPr="006258E2">
        <w:rPr>
          <w:i/>
          <w:iCs/>
        </w:rPr>
        <w:t>I found it helpful that I got to go out with an assessor and observe them doing an active assessment: validating the active assessment approach is important for consistency.’</w:t>
      </w:r>
    </w:p>
    <w:p w14:paraId="63B52B21" w14:textId="6CFBB1C4" w:rsidR="00CD1AFF" w:rsidRPr="00ED302E" w:rsidRDefault="00CD1AFF" w:rsidP="000A1A2D">
      <w:pPr>
        <w:pStyle w:val="Heading4"/>
      </w:pPr>
      <w:bookmarkStart w:id="324" w:name="_Toc31103599"/>
      <w:r w:rsidRPr="00ED302E">
        <w:t>Ongoing mentor support</w:t>
      </w:r>
      <w:bookmarkEnd w:id="324"/>
      <w:r w:rsidRPr="00ED302E">
        <w:t xml:space="preserve"> </w:t>
      </w:r>
      <w:r>
        <w:t xml:space="preserve">was </w:t>
      </w:r>
      <w:r w:rsidRPr="00ED302E">
        <w:t>valuable</w:t>
      </w:r>
    </w:p>
    <w:p w14:paraId="22403DC3" w14:textId="77777777" w:rsidR="008D242A" w:rsidRDefault="00CD1AFF" w:rsidP="00B14A0C">
      <w:pPr>
        <w:pStyle w:val="Paragraph"/>
      </w:pPr>
      <w:r w:rsidRPr="006258E2">
        <w:t xml:space="preserve">Having access to </w:t>
      </w:r>
      <w:r>
        <w:t xml:space="preserve">experts in reablement practice, especially during the validation phase, </w:t>
      </w:r>
      <w:r w:rsidRPr="006258E2">
        <w:t>was highly valued by mentors.</w:t>
      </w:r>
      <w:r>
        <w:t xml:space="preserve"> These experts were provided by the training provider on an ongoing basis during the reablement trial.</w:t>
      </w:r>
    </w:p>
    <w:p w14:paraId="37EAA8D6" w14:textId="7AAB8CAA" w:rsidR="00CD1AFF" w:rsidRPr="006258E2" w:rsidRDefault="00CD1AFF" w:rsidP="00B14A0C">
      <w:pPr>
        <w:pStyle w:val="Paragraph"/>
        <w:rPr>
          <w:iCs/>
        </w:rPr>
      </w:pPr>
      <w:r w:rsidRPr="006258E2">
        <w:t xml:space="preserve">Contact ranged from regular </w:t>
      </w:r>
      <w:r>
        <w:t>online</w:t>
      </w:r>
      <w:r w:rsidRPr="006258E2">
        <w:t xml:space="preserve"> meetings, to email support and ad hoc phone calls to </w:t>
      </w:r>
      <w:r>
        <w:t>address</w:t>
      </w:r>
      <w:r w:rsidRPr="006258E2">
        <w:t xml:space="preserve"> queries as </w:t>
      </w:r>
      <w:r>
        <w:t>the need arose</w:t>
      </w:r>
      <w:r w:rsidRPr="006258E2">
        <w:t xml:space="preserve">. Mentor consultations indicated that this contact played a key role in developing their confidence and improving their performance in the field. </w:t>
      </w:r>
      <w:r>
        <w:t>One</w:t>
      </w:r>
      <w:r w:rsidRPr="006258E2">
        <w:t xml:space="preserve"> mentor commented</w:t>
      </w:r>
      <w:r>
        <w:t xml:space="preserve"> that,</w:t>
      </w:r>
      <w:r w:rsidRPr="006258E2">
        <w:t xml:space="preserve"> </w:t>
      </w:r>
      <w:r w:rsidRPr="006258E2">
        <w:rPr>
          <w:i/>
        </w:rPr>
        <w:t>‘</w:t>
      </w:r>
      <w:r w:rsidRPr="006258E2">
        <w:rPr>
          <w:i/>
          <w:iCs/>
        </w:rPr>
        <w:t xml:space="preserve">I still have access whenever I need </w:t>
      </w:r>
      <w:r>
        <w:rPr>
          <w:i/>
          <w:iCs/>
        </w:rPr>
        <w:t>it</w:t>
      </w:r>
      <w:r w:rsidRPr="006258E2">
        <w:rPr>
          <w:i/>
          <w:iCs/>
        </w:rPr>
        <w:t>, she’s very approachable and makes herself available. No complaints there</w:t>
      </w:r>
      <w:r w:rsidRPr="006258E2">
        <w:rPr>
          <w:i/>
        </w:rPr>
        <w:t>.’</w:t>
      </w:r>
    </w:p>
    <w:p w14:paraId="405BFCDF" w14:textId="77777777" w:rsidR="00CD1AFF" w:rsidRPr="006258E2" w:rsidRDefault="00CD1AFF" w:rsidP="00B14A0C">
      <w:pPr>
        <w:pStyle w:val="Paragraph"/>
      </w:pPr>
      <w:r w:rsidRPr="006258E2">
        <w:t xml:space="preserve">This would suggest that post-training access to </w:t>
      </w:r>
      <w:r>
        <w:t>reablement experts</w:t>
      </w:r>
      <w:r w:rsidRPr="006258E2">
        <w:t xml:space="preserve"> is an important component of the training model, particularly in the early post-training period.</w:t>
      </w:r>
      <w:r>
        <w:t xml:space="preserve"> If the training is rolled out nationally, the existing reablement mentors could potentially be used in this capacity, to train-the-trainer for the next group of mentors.</w:t>
      </w:r>
    </w:p>
    <w:p w14:paraId="2400DCC4" w14:textId="77777777" w:rsidR="00CD1AFF" w:rsidRPr="00B002EE" w:rsidRDefault="00CD1AFF" w:rsidP="00F80606">
      <w:pPr>
        <w:pStyle w:val="Heading3numbered"/>
        <w:numPr>
          <w:ilvl w:val="2"/>
          <w:numId w:val="44"/>
        </w:numPr>
      </w:pPr>
      <w:bookmarkStart w:id="325" w:name="_Toc51139106"/>
      <w:bookmarkStart w:id="326" w:name="_Toc59459193"/>
      <w:r w:rsidRPr="00B002EE">
        <w:t xml:space="preserve">Shared understanding of reablement </w:t>
      </w:r>
      <w:bookmarkEnd w:id="325"/>
      <w:r w:rsidRPr="00B002EE">
        <w:t>improved</w:t>
      </w:r>
      <w:bookmarkEnd w:id="326"/>
    </w:p>
    <w:p w14:paraId="07810E58" w14:textId="77777777" w:rsidR="008D242A" w:rsidRDefault="00CD1AFF" w:rsidP="00B14A0C">
      <w:pPr>
        <w:pStyle w:val="ParaKeep"/>
      </w:pPr>
      <w:r w:rsidRPr="00586B8F">
        <w:lastRenderedPageBreak/>
        <w:t>Before the reablement trial</w:t>
      </w:r>
      <w:r>
        <w:t xml:space="preserve"> – </w:t>
      </w:r>
      <w:r w:rsidRPr="00586B8F">
        <w:t>despite an emphasis on wellness and reablement in RAS organisations’ contracts, statements of requirement and CHSP program documentation</w:t>
      </w:r>
      <w:r>
        <w:t xml:space="preserve"> – </w:t>
      </w:r>
      <w:r w:rsidRPr="00586B8F">
        <w:t>a shared understanding of reablement was not consistent or embedded across aged care.</w:t>
      </w:r>
    </w:p>
    <w:p w14:paraId="470B3EA7" w14:textId="7F3BA380" w:rsidR="00CD1AFF" w:rsidRPr="00586B8F" w:rsidRDefault="00CD1AFF" w:rsidP="00B14A0C">
      <w:pPr>
        <w:pStyle w:val="ParaKeep"/>
        <w:spacing w:after="120"/>
      </w:pPr>
      <w:r w:rsidRPr="00586B8F">
        <w:t xml:space="preserve">This </w:t>
      </w:r>
      <w:r>
        <w:t xml:space="preserve">gap </w:t>
      </w:r>
      <w:r w:rsidR="00F343C0">
        <w:t>was</w:t>
      </w:r>
      <w:r w:rsidR="00F343C0" w:rsidRPr="00586B8F">
        <w:t xml:space="preserve"> </w:t>
      </w:r>
      <w:r>
        <w:t>confirmed</w:t>
      </w:r>
      <w:r w:rsidRPr="00586B8F">
        <w:t xml:space="preserve"> by a number of sources including:</w:t>
      </w:r>
    </w:p>
    <w:p w14:paraId="156F701A" w14:textId="77777777" w:rsidR="00CD1AFF" w:rsidRPr="007904D7" w:rsidRDefault="00CD1AFF" w:rsidP="00F94A34">
      <w:pPr>
        <w:pStyle w:val="Bullet1"/>
      </w:pPr>
      <w:r>
        <w:t>s</w:t>
      </w:r>
      <w:r w:rsidRPr="00586B8F">
        <w:t xml:space="preserve">ite visits to trial </w:t>
      </w:r>
      <w:r>
        <w:t xml:space="preserve">and non-trial </w:t>
      </w:r>
      <w:r w:rsidRPr="00586B8F">
        <w:t>RAS organisations, which revealed variable understanding of reablement</w:t>
      </w:r>
      <w:r>
        <w:t xml:space="preserve">, </w:t>
      </w:r>
      <w:r w:rsidRPr="007904D7">
        <w:t>where disagreement between assessors within the same organisation was not uncommon at trial commencement</w:t>
      </w:r>
    </w:p>
    <w:p w14:paraId="6640BA59" w14:textId="77777777" w:rsidR="008D242A" w:rsidRPr="007904D7" w:rsidRDefault="00CD1AFF" w:rsidP="00F94A34">
      <w:pPr>
        <w:pStyle w:val="Bullet1"/>
      </w:pPr>
      <w:r w:rsidRPr="007904D7">
        <w:t>the department’s 2018 national CHSP provider W&amp;R survey, which found that over half (53%) of all CHSP providers felt that they require more support and information about how to embed wellness and reablement approaches into service delivery</w:t>
      </w:r>
    </w:p>
    <w:p w14:paraId="2F92DB61" w14:textId="77777777" w:rsidR="008D242A" w:rsidRDefault="00CD1AFF" w:rsidP="00F94A34">
      <w:pPr>
        <w:pStyle w:val="Bullet1"/>
      </w:pPr>
      <w:r w:rsidRPr="007904D7">
        <w:t>the 2017</w:t>
      </w:r>
      <w:r w:rsidRPr="00447621">
        <w:t xml:space="preserve"> Nous Evaluation of the Regional Assessment Service: Formative Evaluation Report</w:t>
      </w:r>
      <w:r>
        <w:t xml:space="preserve"> </w:t>
      </w:r>
      <w:r>
        <w:fldChar w:fldCharType="begin" w:fldLock="1"/>
      </w:r>
      <w:r>
        <w:instrText>ADDIN CSL_CITATION {"citationItems":[{"id":"ITEM-1","itemData":{"author":[{"dropping-particle":"","family":"Nous Group","given":"","non-dropping-particle":"","parse-names":false,"suffix":""}],"id":"ITEM-1","issued":{"date-parts":[["2017"]]},"title":"Evaluation of the Regional Assessment Service: Formative Evaluation Report draft","type":"report"},"uris":["http://www.mendeley.com/documents/?uuid=68c6d898-09b8-4b8b-af7f-ccb1e9530cb9"]}],"mendeley":{"formattedCitation":"(Nous Group 2017)","plainTextFormattedCitation":"(Nous Group 2017)","previouslyFormattedCitation":"(Nous Group 2017)"},"properties":{"noteIndex":0},"schema":"https://github.com/citation-style-language/schema/raw/master/csl-citation.json"}</w:instrText>
      </w:r>
      <w:r>
        <w:fldChar w:fldCharType="separate"/>
      </w:r>
      <w:r w:rsidRPr="00447621">
        <w:rPr>
          <w:noProof/>
        </w:rPr>
        <w:t>(Nous Group 2017)</w:t>
      </w:r>
      <w:r>
        <w:fldChar w:fldCharType="end"/>
      </w:r>
      <w:r>
        <w:t>, which identified d</w:t>
      </w:r>
      <w:r w:rsidRPr="00586B8F">
        <w:t>ifferent interpretation of reablement approaches in RAS organisations.</w:t>
      </w:r>
    </w:p>
    <w:p w14:paraId="30587370" w14:textId="77777777" w:rsidR="008D242A" w:rsidRDefault="00CD1AFF" w:rsidP="00B14A0C">
      <w:pPr>
        <w:pStyle w:val="Paragraph"/>
      </w:pPr>
      <w:r>
        <w:t>Focus groups with trial assessors before the trial commenced and after trial completion, revealed key insights into their understanding of reablement and how it changed as a result of the trial.</w:t>
      </w:r>
    </w:p>
    <w:p w14:paraId="68E5C1C0" w14:textId="77777777" w:rsidR="008D242A" w:rsidRDefault="00CD1AFF" w:rsidP="00B14A0C">
      <w:pPr>
        <w:pStyle w:val="Paragraph"/>
      </w:pPr>
      <w:bookmarkStart w:id="327" w:name="_Hlk55486170"/>
      <w:r>
        <w:t xml:space="preserve">The following figure is a ‘word cloud’ which visualises the words which assessors used </w:t>
      </w:r>
      <w:r w:rsidRPr="00D86B8D">
        <w:rPr>
          <w:b/>
          <w:bCs/>
        </w:rPr>
        <w:t>before the trial</w:t>
      </w:r>
      <w:r>
        <w:t xml:space="preserve"> – when describing reablement. Darker, larger words indicate more frequent use of that word by assessors.</w:t>
      </w:r>
    </w:p>
    <w:p w14:paraId="2E340EEA" w14:textId="41E396C6" w:rsidR="00CD1AFF" w:rsidRDefault="00867286" w:rsidP="005938E0">
      <w:pPr>
        <w:pStyle w:val="Caption"/>
      </w:pPr>
      <w:bookmarkStart w:id="328" w:name="_Toc59459235"/>
      <w:bookmarkStart w:id="329" w:name="_Ref70009987"/>
      <w:bookmarkStart w:id="330" w:name="_Toc72239719"/>
      <w:bookmarkEnd w:id="327"/>
      <w:r>
        <w:t>Figure </w:t>
      </w:r>
      <w:r w:rsidR="00BE481E">
        <w:fldChar w:fldCharType="begin"/>
      </w:r>
      <w:r w:rsidR="00BE481E">
        <w:instrText xml:space="preserve"> STYLEREF 2 \s </w:instrText>
      </w:r>
      <w:r w:rsidR="00BE481E">
        <w:fldChar w:fldCharType="separate"/>
      </w:r>
      <w:r w:rsidR="00323B97">
        <w:rPr>
          <w:noProof/>
        </w:rPr>
        <w:t>3</w:t>
      </w:r>
      <w:r w:rsidR="00BE481E">
        <w:rPr>
          <w:noProof/>
        </w:rPr>
        <w:fldChar w:fldCharType="end"/>
      </w:r>
      <w:r w:rsidR="00DF50A9">
        <w:noBreakHyphen/>
      </w:r>
      <w:r w:rsidR="00BE481E">
        <w:fldChar w:fldCharType="begin"/>
      </w:r>
      <w:r w:rsidR="00BE481E">
        <w:instrText xml:space="preserve"> SEQ Figure \* ARABIC \s 2 </w:instrText>
      </w:r>
      <w:r w:rsidR="00BE481E">
        <w:fldChar w:fldCharType="separate"/>
      </w:r>
      <w:r w:rsidR="00323B97">
        <w:rPr>
          <w:noProof/>
        </w:rPr>
        <w:t>2</w:t>
      </w:r>
      <w:r w:rsidR="00BE481E">
        <w:rPr>
          <w:noProof/>
        </w:rPr>
        <w:fldChar w:fldCharType="end"/>
      </w:r>
      <w:bookmarkStart w:id="331" w:name="_Hlk55486676"/>
      <w:r>
        <w:t>:</w:t>
      </w:r>
      <w:r>
        <w:tab/>
      </w:r>
      <w:r w:rsidR="00CD1AFF">
        <w:t>Trial assessor ‘word cloud’ visualising what reablement meant to them before the trial</w:t>
      </w:r>
      <w:bookmarkEnd w:id="328"/>
      <w:bookmarkEnd w:id="329"/>
      <w:bookmarkEnd w:id="330"/>
      <w:bookmarkEnd w:id="331"/>
    </w:p>
    <w:p w14:paraId="1E2D0199" w14:textId="77777777" w:rsidR="00CD1AFF" w:rsidRDefault="00CD1AFF" w:rsidP="00B14A0C">
      <w:pPr>
        <w:pStyle w:val="Image"/>
        <w:rPr>
          <w:lang w:eastAsia="en-GB"/>
        </w:rPr>
      </w:pPr>
      <w:r>
        <w:rPr>
          <w:noProof/>
        </w:rPr>
        <w:drawing>
          <wp:inline distT="0" distB="0" distL="0" distR="0" wp14:anchorId="0394C20A" wp14:editId="182E0081">
            <wp:extent cx="4708046" cy="2784764"/>
            <wp:effectExtent l="0" t="0" r="0" b="0"/>
            <wp:docPr id="23" name="Picture 23" descr="In order of prominence: wellbeing, services, client, maximum potential, goal, independence, confidence, thinking, holistic, praise, genuine, achieved, empower, new differently, cared, identification, questioning, follow, improve, encouraging, approach, n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n order of prominence: wellbeing, services, client, maximum potential, goal, independence, confidence, thinking, holistic, praise, genuine, achieved, empower, new differently, cared, identification, questioning, follow, improve, encouraging, approach, need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727993" cy="2796562"/>
                    </a:xfrm>
                    <a:prstGeom prst="rect">
                      <a:avLst/>
                    </a:prstGeom>
                  </pic:spPr>
                </pic:pic>
              </a:graphicData>
            </a:graphic>
          </wp:inline>
        </w:drawing>
      </w:r>
    </w:p>
    <w:p w14:paraId="733CF0FE" w14:textId="77777777" w:rsidR="008D242A" w:rsidRDefault="00CD1AFF" w:rsidP="00B14A0C">
      <w:pPr>
        <w:pStyle w:val="Paragraph"/>
      </w:pPr>
      <w:r w:rsidRPr="00F757BD">
        <w:t xml:space="preserve">The </w:t>
      </w:r>
      <w:r>
        <w:t xml:space="preserve">following </w:t>
      </w:r>
      <w:r w:rsidRPr="00F757BD">
        <w:t>figure</w:t>
      </w:r>
      <w:r>
        <w:t xml:space="preserve"> </w:t>
      </w:r>
      <w:r w:rsidRPr="00F757BD">
        <w:t xml:space="preserve">is </w:t>
      </w:r>
      <w:r>
        <w:t xml:space="preserve">also a </w:t>
      </w:r>
      <w:r w:rsidRPr="00F757BD">
        <w:t>visualis</w:t>
      </w:r>
      <w:r>
        <w:t>ation of</w:t>
      </w:r>
      <w:r w:rsidRPr="00F757BD">
        <w:t xml:space="preserve"> the words </w:t>
      </w:r>
      <w:r>
        <w:t xml:space="preserve">which </w:t>
      </w:r>
      <w:r w:rsidRPr="00F757BD">
        <w:t>assessors used when describing reablement</w:t>
      </w:r>
      <w:r>
        <w:t xml:space="preserve">, but this time </w:t>
      </w:r>
      <w:r w:rsidRPr="00D86B8D">
        <w:rPr>
          <w:b/>
          <w:bCs/>
        </w:rPr>
        <w:t>after the trial</w:t>
      </w:r>
      <w:r>
        <w:t xml:space="preserve"> was completed. Some words were used as frequently as before to describe reablement, for instance, ‘client’, ‘</w:t>
      </w:r>
      <w:r w:rsidRPr="0087560C">
        <w:t>empower</w:t>
      </w:r>
      <w:r>
        <w:t>’ and ‘independent’.</w:t>
      </w:r>
    </w:p>
    <w:p w14:paraId="15B04120" w14:textId="77777777" w:rsidR="008D242A" w:rsidRDefault="00CD1AFF" w:rsidP="00B14A0C">
      <w:pPr>
        <w:pStyle w:val="Paragraph"/>
      </w:pPr>
      <w:r>
        <w:t>However</w:t>
      </w:r>
      <w:r w:rsidRPr="0087560C">
        <w:t>,</w:t>
      </w:r>
      <w:r>
        <w:t xml:space="preserve"> there was a noticeable shift away from words such as ‘service’ and a greater focus on directional, goal-oriented words including ‘</w:t>
      </w:r>
      <w:r w:rsidRPr="00492EEC">
        <w:t>achieved</w:t>
      </w:r>
      <w:r>
        <w:t>’, ‘ADL’ (activity of daily living), ‘improve’, ‘strategy’, ‘needs’ and ‘</w:t>
      </w:r>
      <w:r w:rsidRPr="00FB5119">
        <w:t>goal</w:t>
      </w:r>
      <w:r>
        <w:t>’.</w:t>
      </w:r>
    </w:p>
    <w:p w14:paraId="0051B8B4" w14:textId="311B8BDE" w:rsidR="00CD1AFF" w:rsidRDefault="00867286" w:rsidP="005938E0">
      <w:pPr>
        <w:pStyle w:val="Caption"/>
      </w:pPr>
      <w:bookmarkStart w:id="332" w:name="_Toc59459236"/>
      <w:bookmarkStart w:id="333" w:name="_Ref70009988"/>
      <w:bookmarkStart w:id="334" w:name="_Toc72239720"/>
      <w:r>
        <w:lastRenderedPageBreak/>
        <w:t>Figure </w:t>
      </w:r>
      <w:r w:rsidR="00BE481E">
        <w:fldChar w:fldCharType="begin"/>
      </w:r>
      <w:r w:rsidR="00BE481E">
        <w:instrText xml:space="preserve"> STYLEREF 2 \s </w:instrText>
      </w:r>
      <w:r w:rsidR="00BE481E">
        <w:fldChar w:fldCharType="separate"/>
      </w:r>
      <w:r w:rsidR="00323B97">
        <w:rPr>
          <w:noProof/>
        </w:rPr>
        <w:t>3</w:t>
      </w:r>
      <w:r w:rsidR="00BE481E">
        <w:rPr>
          <w:noProof/>
        </w:rPr>
        <w:fldChar w:fldCharType="end"/>
      </w:r>
      <w:r w:rsidR="00DF50A9">
        <w:noBreakHyphen/>
      </w:r>
      <w:r w:rsidR="00BE481E">
        <w:fldChar w:fldCharType="begin"/>
      </w:r>
      <w:r w:rsidR="00BE481E">
        <w:instrText xml:space="preserve"> SEQ Figure \* ARABIC \s 2 </w:instrText>
      </w:r>
      <w:r w:rsidR="00BE481E">
        <w:fldChar w:fldCharType="separate"/>
      </w:r>
      <w:r w:rsidR="00323B97">
        <w:rPr>
          <w:noProof/>
        </w:rPr>
        <w:t>3</w:t>
      </w:r>
      <w:r w:rsidR="00BE481E">
        <w:rPr>
          <w:noProof/>
        </w:rPr>
        <w:fldChar w:fldCharType="end"/>
      </w:r>
      <w:r>
        <w:t>:</w:t>
      </w:r>
      <w:r>
        <w:tab/>
      </w:r>
      <w:r w:rsidR="00CD1AFF" w:rsidRPr="00572550">
        <w:t>Trial assessor ‘word cloud’ visualising what reablement mean</w:t>
      </w:r>
      <w:r w:rsidR="00CD1AFF">
        <w:t>t</w:t>
      </w:r>
      <w:r w:rsidR="00CD1AFF" w:rsidRPr="00572550">
        <w:t xml:space="preserve"> to them </w:t>
      </w:r>
      <w:r w:rsidR="00CD1AFF">
        <w:t>after</w:t>
      </w:r>
      <w:r w:rsidR="00CD1AFF" w:rsidRPr="00572550">
        <w:t xml:space="preserve"> the trial</w:t>
      </w:r>
      <w:bookmarkEnd w:id="332"/>
      <w:bookmarkEnd w:id="333"/>
      <w:bookmarkEnd w:id="334"/>
    </w:p>
    <w:p w14:paraId="5A2776B4" w14:textId="77777777" w:rsidR="00CD1AFF" w:rsidRDefault="00CD1AFF" w:rsidP="00B14A0C">
      <w:pPr>
        <w:pStyle w:val="Image"/>
        <w:rPr>
          <w:lang w:eastAsia="en-GB"/>
        </w:rPr>
      </w:pPr>
      <w:r>
        <w:rPr>
          <w:noProof/>
        </w:rPr>
        <w:drawing>
          <wp:inline distT="0" distB="0" distL="0" distR="0" wp14:anchorId="6C8414D3" wp14:editId="694239EA">
            <wp:extent cx="4739957" cy="3214832"/>
            <wp:effectExtent l="0" t="0" r="3810" b="5080"/>
            <wp:docPr id="24" name="Picture 24" descr="In order of prominence: achieved, client goal, ADL, new, maintain, strategy, needs, building, independence, improve, partially, holistic, empower, short-term services, reduction, function, purpose, need, full, approach, relationship, articulating, personal, meaningful, follow-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n order of prominence: achieved, client goal, ADL, new, maintain, strategy, needs, building, independence, improve, partially, holistic, empower, short-term services, reduction, function, purpose, need, full, approach, relationship, articulating, personal, meaningful, follow-up."/>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745330" cy="3218477"/>
                    </a:xfrm>
                    <a:prstGeom prst="rect">
                      <a:avLst/>
                    </a:prstGeom>
                  </pic:spPr>
                </pic:pic>
              </a:graphicData>
            </a:graphic>
          </wp:inline>
        </w:drawing>
      </w:r>
    </w:p>
    <w:p w14:paraId="5724A0ED" w14:textId="77777777" w:rsidR="008D242A" w:rsidRDefault="00CD1AFF" w:rsidP="007904D7">
      <w:pPr>
        <w:pStyle w:val="Paragraph"/>
      </w:pPr>
      <w:r>
        <w:t>Both mentors and assessors also emphasised that r</w:t>
      </w:r>
      <w:r w:rsidRPr="00F71340">
        <w:t xml:space="preserve">eablement can mean different things for different people. </w:t>
      </w:r>
      <w:r>
        <w:t>They felt that following training, they better understand that this</w:t>
      </w:r>
      <w:r w:rsidRPr="00F71340">
        <w:t xml:space="preserve"> personalised approach </w:t>
      </w:r>
      <w:r>
        <w:t>should have</w:t>
      </w:r>
      <w:r w:rsidRPr="00F71340">
        <w:t xml:space="preserve"> </w:t>
      </w:r>
      <w:r w:rsidRPr="007904D7">
        <w:t>supports</w:t>
      </w:r>
      <w:r w:rsidRPr="00F71340">
        <w:t xml:space="preserve"> tailored to the individual’s specific goals and needs.</w:t>
      </w:r>
    </w:p>
    <w:p w14:paraId="768AF4C8" w14:textId="57223A55" w:rsidR="00CD1AFF" w:rsidRDefault="00CD1AFF" w:rsidP="00B14A0C">
      <w:pPr>
        <w:pStyle w:val="Paragraph"/>
        <w:rPr>
          <w:i/>
          <w:iCs/>
        </w:rPr>
      </w:pPr>
      <w:r w:rsidRPr="00191518">
        <w:t xml:space="preserve">They </w:t>
      </w:r>
      <w:r>
        <w:t xml:space="preserve">reported that </w:t>
      </w:r>
      <w:r w:rsidRPr="00191518">
        <w:t>a reablement philosophy should not be simplistic or narrow. Rather, reablement should be seen as a more holistic approach to helping a client, something the trial model supports. As one organisation said regarding the benefits of the model, ‘</w:t>
      </w:r>
      <w:r w:rsidRPr="00191518">
        <w:rPr>
          <w:i/>
          <w:iCs/>
        </w:rPr>
        <w:t>you can pinpoint what they are doing really well and where they actually do need support’.</w:t>
      </w:r>
    </w:p>
    <w:p w14:paraId="4BDD8435" w14:textId="77777777" w:rsidR="00CD1AFF" w:rsidRDefault="00CD1AFF" w:rsidP="00B14A0C">
      <w:pPr>
        <w:pStyle w:val="ParaKeep"/>
        <w:spacing w:after="120"/>
      </w:pPr>
      <w:r>
        <w:t>Despite reablement meaning different things, t</w:t>
      </w:r>
      <w:r w:rsidRPr="002C1768">
        <w:t xml:space="preserve">rial RAS </w:t>
      </w:r>
      <w:r>
        <w:t>managers report that they now h</w:t>
      </w:r>
      <w:r w:rsidRPr="002C1768">
        <w:t xml:space="preserve">ave a </w:t>
      </w:r>
      <w:r>
        <w:t>more consistent unders</w:t>
      </w:r>
      <w:r w:rsidRPr="002C1768">
        <w:t xml:space="preserve">tanding of </w:t>
      </w:r>
      <w:r>
        <w:t xml:space="preserve">the basic elements of </w:t>
      </w:r>
      <w:r w:rsidRPr="002C1768">
        <w:t xml:space="preserve">reablement, which they considered to have been absent at the outset of the trial. </w:t>
      </w:r>
      <w:r>
        <w:t>These elements include:</w:t>
      </w:r>
    </w:p>
    <w:p w14:paraId="7ED9D8B6" w14:textId="77777777" w:rsidR="008D242A" w:rsidRDefault="00CD1AFF" w:rsidP="00F94A34">
      <w:pPr>
        <w:pStyle w:val="Bullet1"/>
        <w:rPr>
          <w:color w:val="262626" w:themeColor="text1" w:themeTint="D9"/>
          <w:lang w:eastAsia="en-GB"/>
        </w:rPr>
      </w:pPr>
      <w:r w:rsidRPr="007904D7">
        <w:rPr>
          <w:rStyle w:val="Bold"/>
        </w:rPr>
        <w:t>Client motivation</w:t>
      </w:r>
      <w:r>
        <w:rPr>
          <w:lang w:eastAsia="en-GB"/>
        </w:rPr>
        <w:t>, as r</w:t>
      </w:r>
      <w:r w:rsidRPr="00915151">
        <w:rPr>
          <w:lang w:eastAsia="en-GB"/>
        </w:rPr>
        <w:t xml:space="preserve">eablement support </w:t>
      </w:r>
      <w:r>
        <w:rPr>
          <w:lang w:eastAsia="en-GB"/>
        </w:rPr>
        <w:t>is only effective where</w:t>
      </w:r>
      <w:r w:rsidRPr="00915151">
        <w:rPr>
          <w:lang w:eastAsia="en-GB"/>
        </w:rPr>
        <w:t xml:space="preserve"> </w:t>
      </w:r>
      <w:r w:rsidRPr="007904D7">
        <w:t>targeting</w:t>
      </w:r>
      <w:r>
        <w:rPr>
          <w:lang w:eastAsia="en-GB"/>
        </w:rPr>
        <w:t xml:space="preserve"> clients</w:t>
      </w:r>
      <w:r w:rsidRPr="00915151">
        <w:rPr>
          <w:lang w:eastAsia="en-GB"/>
        </w:rPr>
        <w:t xml:space="preserve"> who are motivated</w:t>
      </w:r>
      <w:r>
        <w:rPr>
          <w:lang w:eastAsia="en-GB"/>
        </w:rPr>
        <w:t xml:space="preserve"> </w:t>
      </w:r>
      <w:r w:rsidRPr="00B82D30">
        <w:rPr>
          <w:color w:val="262626" w:themeColor="text1" w:themeTint="D9"/>
          <w:lang w:eastAsia="en-GB"/>
        </w:rPr>
        <w:t>to resume or continue ADLs.</w:t>
      </w:r>
    </w:p>
    <w:p w14:paraId="1F4ECB53" w14:textId="333E79F7" w:rsidR="00CD1AFF" w:rsidRPr="007904D7" w:rsidRDefault="00CD1AFF" w:rsidP="00F94A34">
      <w:pPr>
        <w:pStyle w:val="Bullet1"/>
      </w:pPr>
      <w:r w:rsidRPr="007F4C25">
        <w:rPr>
          <w:b/>
          <w:bCs/>
          <w:lang w:eastAsia="en-GB"/>
        </w:rPr>
        <w:t xml:space="preserve">Specific goal/s targeting independence or quality of life. </w:t>
      </w:r>
      <w:r w:rsidRPr="007F4C25">
        <w:rPr>
          <w:lang w:eastAsia="en-GB"/>
        </w:rPr>
        <w:t xml:space="preserve">This can include a </w:t>
      </w:r>
      <w:r w:rsidRPr="007904D7">
        <w:t>support that promotes social participation.</w:t>
      </w:r>
    </w:p>
    <w:p w14:paraId="2CDAECF8" w14:textId="77777777" w:rsidR="00CD1AFF" w:rsidRPr="007F4C25" w:rsidRDefault="00CD1AFF" w:rsidP="00F94A34">
      <w:pPr>
        <w:pStyle w:val="Bullet1"/>
        <w:rPr>
          <w:lang w:eastAsia="en-GB"/>
        </w:rPr>
      </w:pPr>
      <w:r w:rsidRPr="007904D7">
        <w:rPr>
          <w:rStyle w:val="Bold"/>
        </w:rPr>
        <w:t>Time-limited support,</w:t>
      </w:r>
      <w:r w:rsidRPr="007904D7">
        <w:t xml:space="preserve"> although there was consensus that reablement can, and reportedly does, include ongoing service recommendations to assist a client to fulfil other ADLs. This reflects</w:t>
      </w:r>
      <w:r>
        <w:rPr>
          <w:lang w:eastAsia="en-GB"/>
        </w:rPr>
        <w:t xml:space="preserve"> the holistic philosophy of reablement.</w:t>
      </w:r>
    </w:p>
    <w:p w14:paraId="65C1BA50" w14:textId="77777777" w:rsidR="00CD1AFF" w:rsidRDefault="00CD1AFF" w:rsidP="00B14A0C">
      <w:pPr>
        <w:pStyle w:val="ParaKeep"/>
        <w:spacing w:after="120"/>
      </w:pPr>
      <w:r>
        <w:t>Variable understanding of reablement and disagreements between assessors reduced throughout the trial due to:</w:t>
      </w:r>
    </w:p>
    <w:p w14:paraId="54156F32" w14:textId="77777777" w:rsidR="00CD1AFF" w:rsidRPr="007904D7" w:rsidRDefault="00CD1AFF" w:rsidP="00F94A34">
      <w:pPr>
        <w:pStyle w:val="Bullet1"/>
      </w:pPr>
      <w:r w:rsidRPr="00C40947">
        <w:t xml:space="preserve">ongoing </w:t>
      </w:r>
      <w:r w:rsidRPr="007904D7">
        <w:t>discussions between trial RAS organisations, at the manager and mentor level. This reportedly led to more consistent practice including recording reablement consistently in the My Aged Care data collection, by selecting the ‘reablement period’ box.</w:t>
      </w:r>
    </w:p>
    <w:p w14:paraId="06CC968B" w14:textId="77777777" w:rsidR="008D242A" w:rsidRDefault="00CD1AFF" w:rsidP="00F94A34">
      <w:pPr>
        <w:pStyle w:val="Bullet1"/>
      </w:pPr>
      <w:r w:rsidRPr="007904D7">
        <w:t>greater emphasi</w:t>
      </w:r>
      <w:r w:rsidRPr="000A16F7">
        <w:t>s and discussion internally within each RAS organisation, reported by assess</w:t>
      </w:r>
      <w:r>
        <w:t>ors and team leaders</w:t>
      </w:r>
      <w:r w:rsidRPr="00F02189">
        <w:t>.</w:t>
      </w:r>
    </w:p>
    <w:p w14:paraId="27E60A7E" w14:textId="77777777" w:rsidR="008D242A" w:rsidRDefault="00CD1AFF" w:rsidP="00F80606">
      <w:pPr>
        <w:pStyle w:val="Heading3numbered"/>
        <w:numPr>
          <w:ilvl w:val="2"/>
          <w:numId w:val="44"/>
        </w:numPr>
      </w:pPr>
      <w:bookmarkStart w:id="335" w:name="_Toc59459194"/>
      <w:r w:rsidRPr="00743908">
        <w:t>Factors optimising reablement</w:t>
      </w:r>
      <w:bookmarkEnd w:id="335"/>
    </w:p>
    <w:p w14:paraId="45BE77A3" w14:textId="77777777" w:rsidR="008D242A" w:rsidRDefault="00CD1AFF" w:rsidP="00B14A0C">
      <w:pPr>
        <w:pStyle w:val="ParaKeep"/>
      </w:pPr>
      <w:r>
        <w:t>Focus groups with trial assessors and mentors, and interviews with managers were conducted after the trial was completed, to gain their collective insights on factors that optimised reablement opportunities.</w:t>
      </w:r>
    </w:p>
    <w:p w14:paraId="284B131D" w14:textId="77777777" w:rsidR="008D242A" w:rsidRDefault="00CD1AFF" w:rsidP="00B14A0C">
      <w:pPr>
        <w:pStyle w:val="ParaKeep"/>
        <w:spacing w:after="120"/>
      </w:pPr>
      <w:r>
        <w:lastRenderedPageBreak/>
        <w:t>These are summarised below and include</w:t>
      </w:r>
      <w:r w:rsidRPr="00AC1A51">
        <w:t>:</w:t>
      </w:r>
    </w:p>
    <w:p w14:paraId="23C7AB01" w14:textId="370079BD" w:rsidR="00CD1AFF" w:rsidRPr="00AC1A51" w:rsidRDefault="00CD1AFF" w:rsidP="00F94A34">
      <w:pPr>
        <w:pStyle w:val="Bullet1"/>
      </w:pPr>
      <w:r w:rsidRPr="00AC1A51">
        <w:t xml:space="preserve">Assessor </w:t>
      </w:r>
      <w:r w:rsidRPr="007904D7">
        <w:t>attitudes</w:t>
      </w:r>
      <w:r w:rsidRPr="00AC1A51">
        <w:t xml:space="preserve"> towards reablement are key to motivating clients and optimising reablement opportunities</w:t>
      </w:r>
      <w:r>
        <w:t>. Managers concurred that:</w:t>
      </w:r>
      <w:r w:rsidRPr="00AC1A51">
        <w:t xml:space="preserve"> ‘</w:t>
      </w:r>
      <w:r>
        <w:t xml:space="preserve">assessors </w:t>
      </w:r>
      <w:r w:rsidRPr="00AC1A51">
        <w:rPr>
          <w:i/>
          <w:iCs/>
        </w:rPr>
        <w:t>need to be passionate about reablement: they</w:t>
      </w:r>
      <w:r w:rsidRPr="00AC1A51">
        <w:t xml:space="preserve"> a</w:t>
      </w:r>
      <w:r w:rsidRPr="00AC1A51">
        <w:rPr>
          <w:i/>
          <w:iCs/>
        </w:rPr>
        <w:t>ren’t just motivating the client, they are also motivating the family, health services and providers’.</w:t>
      </w:r>
    </w:p>
    <w:p w14:paraId="3DF803C7" w14:textId="77777777" w:rsidR="00CD1AFF" w:rsidRPr="0048737A" w:rsidRDefault="00CD1AFF" w:rsidP="0048737A">
      <w:pPr>
        <w:pStyle w:val="Bullet1Keep"/>
      </w:pPr>
      <w:r w:rsidRPr="0048737A">
        <w:t>In addition to a good understanding of the aged care system, assessors’ skills need to include:</w:t>
      </w:r>
    </w:p>
    <w:p w14:paraId="6EB5CEE5" w14:textId="77777777" w:rsidR="00CD1AFF" w:rsidRPr="000A16F7" w:rsidRDefault="00CD1AFF" w:rsidP="00CD7837">
      <w:pPr>
        <w:pStyle w:val="Bullet2"/>
      </w:pPr>
      <w:r w:rsidRPr="00AC1A51">
        <w:t xml:space="preserve">Active </w:t>
      </w:r>
      <w:r w:rsidRPr="00A33596">
        <w:t xml:space="preserve">listening, motivational interviewing and </w:t>
      </w:r>
      <w:r>
        <w:t xml:space="preserve">client </w:t>
      </w:r>
      <w:r w:rsidRPr="00A33596">
        <w:t xml:space="preserve">coaching skills </w:t>
      </w:r>
      <w:r>
        <w:t>–</w:t>
      </w:r>
      <w:r w:rsidRPr="00A33596">
        <w:t xml:space="preserve"> </w:t>
      </w:r>
      <w:r>
        <w:t xml:space="preserve">of note, </w:t>
      </w:r>
      <w:r w:rsidRPr="00A33596">
        <w:t xml:space="preserve">these were considered collectively more important than clinical qualifications. Managers </w:t>
      </w:r>
      <w:r w:rsidRPr="000A16F7">
        <w:t>emphasised the importance of these skills, despite reporting that there was not always enough time to follow-up clients during the trial.</w:t>
      </w:r>
    </w:p>
    <w:p w14:paraId="3A3DEF5E" w14:textId="77777777" w:rsidR="008D242A" w:rsidRDefault="00CD1AFF" w:rsidP="00CD7837">
      <w:pPr>
        <w:pStyle w:val="Bullet2"/>
      </w:pPr>
      <w:r w:rsidRPr="000A16F7">
        <w:t>Strong writing skills to be able to document assessment information at the right level of detail. Managers stated that this was im</w:t>
      </w:r>
      <w:r>
        <w:t xml:space="preserve">portant, with one expressing the view that: </w:t>
      </w:r>
      <w:r w:rsidRPr="00AC1A51">
        <w:t>‘</w:t>
      </w:r>
      <w:r w:rsidRPr="00AC1A51">
        <w:rPr>
          <w:i/>
          <w:iCs/>
        </w:rPr>
        <w:t>The new model has highlighted some weaknesses in assessor capability – integrating information, assimilating…</w:t>
      </w:r>
      <w:r w:rsidRPr="00AC1A51">
        <w:t>w</w:t>
      </w:r>
      <w:r w:rsidRPr="00AC1A51">
        <w:rPr>
          <w:i/>
          <w:iCs/>
        </w:rPr>
        <w:t>e still have a few assessors who may never be able to do write ups in the time. This is an issue for us in terms of productivity</w:t>
      </w:r>
      <w:r w:rsidRPr="00AC1A51">
        <w:t>’.</w:t>
      </w:r>
    </w:p>
    <w:p w14:paraId="1C2054F1" w14:textId="50B095E9" w:rsidR="008D242A" w:rsidRDefault="00CD1AFF" w:rsidP="00F94A34">
      <w:pPr>
        <w:pStyle w:val="Bullet1"/>
      </w:pPr>
      <w:r>
        <w:t>M</w:t>
      </w:r>
      <w:r w:rsidRPr="00AC1A51">
        <w:t xml:space="preserve">anagers </w:t>
      </w:r>
      <w:r w:rsidRPr="00A33596">
        <w:t>and</w:t>
      </w:r>
      <w:r w:rsidRPr="00AC1A51">
        <w:t xml:space="preserve"> assessors report</w:t>
      </w:r>
      <w:r>
        <w:t>ed</w:t>
      </w:r>
      <w:r w:rsidRPr="00AC1A51">
        <w:t xml:space="preserve"> that mentors played a crucial role in encouraging and embedding </w:t>
      </w:r>
      <w:r>
        <w:t xml:space="preserve">the trial model </w:t>
      </w:r>
      <w:r w:rsidRPr="00AC1A51">
        <w:t xml:space="preserve">within their </w:t>
      </w:r>
      <w:r w:rsidRPr="007904D7">
        <w:t>respective</w:t>
      </w:r>
      <w:r w:rsidRPr="00AC1A51">
        <w:t xml:space="preserve"> RAS organisations</w:t>
      </w:r>
      <w:r w:rsidR="00F94A34">
        <w:t xml:space="preserve"> – </w:t>
      </w:r>
      <w:r w:rsidRPr="00AC1A51">
        <w:t>assessors consistently reported seeking advice from their mentor and continue to do so</w:t>
      </w:r>
      <w:r>
        <w:t xml:space="preserve"> after the trial</w:t>
      </w:r>
      <w:r w:rsidRPr="00AC1A51">
        <w:t>.</w:t>
      </w:r>
    </w:p>
    <w:p w14:paraId="7302AAF7" w14:textId="16823462" w:rsidR="00CD1AFF" w:rsidRPr="0048737A" w:rsidRDefault="00CD1AFF" w:rsidP="0048737A">
      <w:pPr>
        <w:pStyle w:val="Bullet1Keep"/>
      </w:pPr>
      <w:r w:rsidRPr="0048737A">
        <w:t>Through greater interaction with providers, some trial regions reported better responsiveness to reablement service recommendations. Examples include:</w:t>
      </w:r>
    </w:p>
    <w:p w14:paraId="4865CA47" w14:textId="77777777" w:rsidR="00CD1AFF" w:rsidRPr="000A16F7" w:rsidRDefault="00CD1AFF" w:rsidP="00CD7837">
      <w:pPr>
        <w:pStyle w:val="Bullet2"/>
      </w:pPr>
      <w:r w:rsidRPr="00AC1A51">
        <w:t xml:space="preserve">Communicating with </w:t>
      </w:r>
      <w:r w:rsidRPr="000A16F7">
        <w:t>provider care coordinators by telephone led to shorter delays in one aged care planning region</w:t>
      </w:r>
      <w:r>
        <w:t>.</w:t>
      </w:r>
    </w:p>
    <w:p w14:paraId="040DEC13" w14:textId="77777777" w:rsidR="00CD1AFF" w:rsidRPr="000A16F7" w:rsidRDefault="00CD1AFF" w:rsidP="00CD7837">
      <w:pPr>
        <w:pStyle w:val="Bullet2"/>
      </w:pPr>
      <w:r w:rsidRPr="000A16F7">
        <w:t>Allied health providers approaching a team leader to better understand the trial model</w:t>
      </w:r>
      <w:r>
        <w:t>.</w:t>
      </w:r>
    </w:p>
    <w:p w14:paraId="2526460F" w14:textId="77777777" w:rsidR="00CD1AFF" w:rsidRPr="00AC1A51" w:rsidRDefault="00CD1AFF" w:rsidP="00CD7837">
      <w:pPr>
        <w:pStyle w:val="Bullet2"/>
      </w:pPr>
      <w:r w:rsidRPr="000A16F7">
        <w:t>Other providers engaging</w:t>
      </w:r>
      <w:r w:rsidRPr="00AC1A51">
        <w:t xml:space="preserve"> more closely with assessors as a result of the more detailed support plans received during the trial.</w:t>
      </w:r>
    </w:p>
    <w:p w14:paraId="485A66EB" w14:textId="77777777" w:rsidR="00CD1AFF" w:rsidRPr="00743908" w:rsidRDefault="00CD1AFF" w:rsidP="00F80606">
      <w:pPr>
        <w:pStyle w:val="Heading3numbered"/>
        <w:numPr>
          <w:ilvl w:val="2"/>
          <w:numId w:val="44"/>
        </w:numPr>
      </w:pPr>
      <w:bookmarkStart w:id="336" w:name="_Toc59459195"/>
      <w:r w:rsidRPr="00743908">
        <w:t>Active assessment strongly supported</w:t>
      </w:r>
      <w:bookmarkEnd w:id="336"/>
    </w:p>
    <w:p w14:paraId="3E540FF6" w14:textId="77777777" w:rsidR="008D242A" w:rsidRDefault="00CD1AFF" w:rsidP="00B14A0C">
      <w:pPr>
        <w:pStyle w:val="Paragraph"/>
      </w:pPr>
      <w:r w:rsidRPr="00586B8F">
        <w:t xml:space="preserve">The first component of the trial model </w:t>
      </w:r>
      <w:r>
        <w:t>is</w:t>
      </w:r>
      <w:r w:rsidRPr="00586B8F">
        <w:t xml:space="preserve"> active assessment</w:t>
      </w:r>
      <w:r>
        <w:t>,</w:t>
      </w:r>
      <w:r w:rsidRPr="00586B8F">
        <w:t xml:space="preserve"> which received strong support from all level of RAS organisations</w:t>
      </w:r>
      <w:r>
        <w:t xml:space="preserve">, including </w:t>
      </w:r>
      <w:r w:rsidRPr="00586B8F">
        <w:t>managers, team leaders, mentors and assessors</w:t>
      </w:r>
      <w:r>
        <w:t xml:space="preserve">. They were </w:t>
      </w:r>
      <w:r w:rsidRPr="00586B8F">
        <w:t xml:space="preserve">particularly </w:t>
      </w:r>
      <w:r>
        <w:t xml:space="preserve">supportive of </w:t>
      </w:r>
      <w:r w:rsidRPr="00586B8F">
        <w:t>its underlying principles and rationale.</w:t>
      </w:r>
    </w:p>
    <w:p w14:paraId="028843CE" w14:textId="77777777" w:rsidR="008D242A" w:rsidRDefault="00CD1AFF" w:rsidP="00B14A0C">
      <w:pPr>
        <w:pStyle w:val="Paragraph"/>
        <w:rPr>
          <w:lang w:val="en-CA"/>
        </w:rPr>
      </w:pPr>
      <w:r w:rsidRPr="00586B8F">
        <w:t xml:space="preserve">Assessors were </w:t>
      </w:r>
      <w:r>
        <w:t>largely</w:t>
      </w:r>
      <w:r w:rsidRPr="00586B8F">
        <w:t xml:space="preserve"> enthusiastic about adopting a ‘show me’ approach to assessment. </w:t>
      </w:r>
      <w:r>
        <w:t>Our</w:t>
      </w:r>
      <w:r w:rsidRPr="00586B8F">
        <w:t xml:space="preserve"> survey of assessors found that the majority (</w:t>
      </w:r>
      <w:r w:rsidRPr="00586B8F">
        <w:rPr>
          <w:lang w:val="en-CA"/>
        </w:rPr>
        <w:t>92%) felt confident in conducting active assessments after their training. This include</w:t>
      </w:r>
      <w:r>
        <w:rPr>
          <w:lang w:val="en-CA"/>
        </w:rPr>
        <w:t>d</w:t>
      </w:r>
      <w:r w:rsidRPr="00586B8F">
        <w:rPr>
          <w:lang w:val="en-CA"/>
        </w:rPr>
        <w:t xml:space="preserve"> feeling confident in helping clients set reablement goals (89%) and identify reablement strategies (89%).</w:t>
      </w:r>
    </w:p>
    <w:p w14:paraId="7A240A10" w14:textId="47116CD0" w:rsidR="008D242A" w:rsidRDefault="00CD1AFF" w:rsidP="00B14A0C">
      <w:pPr>
        <w:pStyle w:val="Paragraph"/>
        <w:rPr>
          <w:i/>
          <w:iCs/>
        </w:rPr>
      </w:pPr>
      <w:r w:rsidRPr="00586B8F">
        <w:t>Mentors were also supportive of active assessment as</w:t>
      </w:r>
      <w:r>
        <w:t>, in the words of one mentor,</w:t>
      </w:r>
      <w:r w:rsidRPr="00586B8F">
        <w:t xml:space="preserve"> it ‘</w:t>
      </w:r>
      <w:r w:rsidRPr="00586B8F">
        <w:rPr>
          <w:i/>
          <w:iCs/>
        </w:rPr>
        <w:t>provided a more specific appraisal of a client’s personal circumstances and capabilities</w:t>
      </w:r>
      <w:r>
        <w:rPr>
          <w:i/>
          <w:iCs/>
        </w:rPr>
        <w:t>.</w:t>
      </w:r>
      <w:r w:rsidRPr="00586B8F">
        <w:rPr>
          <w:i/>
          <w:iCs/>
        </w:rPr>
        <w:t>’</w:t>
      </w:r>
    </w:p>
    <w:p w14:paraId="6D8018B4" w14:textId="5793D0C1" w:rsidR="00CD1AFF" w:rsidRPr="00586B8F" w:rsidRDefault="00CD1AFF" w:rsidP="00B14A0C">
      <w:pPr>
        <w:pStyle w:val="Paragraph"/>
      </w:pPr>
      <w:r>
        <w:t>There were however a few assessors from one trial RAS organisation that were reportedly unhappy with the active assessment approach and left during the trial. Their manager stated that this was because the</w:t>
      </w:r>
      <w:r w:rsidR="00E519F3">
        <w:t>y</w:t>
      </w:r>
      <w:r>
        <w:t xml:space="preserve"> felt their role was to provide services and they disagreed with the principle of asking clients to demonstrate ADLs.</w:t>
      </w:r>
    </w:p>
    <w:p w14:paraId="6640A4EE" w14:textId="77777777" w:rsidR="00CD1AFF" w:rsidRPr="00586B8F" w:rsidRDefault="00CD1AFF" w:rsidP="00B14A0C">
      <w:pPr>
        <w:pStyle w:val="Paragraph"/>
      </w:pPr>
      <w:r w:rsidRPr="00586B8F">
        <w:t>Th</w:t>
      </w:r>
      <w:r>
        <w:t>e overall high level of</w:t>
      </w:r>
      <w:r w:rsidRPr="00586B8F">
        <w:t xml:space="preserve"> support extend</w:t>
      </w:r>
      <w:r>
        <w:t>ed</w:t>
      </w:r>
      <w:r w:rsidRPr="00586B8F">
        <w:t xml:space="preserve"> to the managers and assessors of the three non-trial RAS organisations we interviewed. Staff at </w:t>
      </w:r>
      <w:r>
        <w:t>these</w:t>
      </w:r>
      <w:r w:rsidRPr="00586B8F">
        <w:t xml:space="preserve"> organisations </w:t>
      </w:r>
      <w:r>
        <w:t xml:space="preserve">responded positively to an explanation of the trial model, and </w:t>
      </w:r>
      <w:r w:rsidRPr="00586B8F">
        <w:t>quickly grasped the advantages of a ‘show me’ approach to identifying client strengths and limitations.</w:t>
      </w:r>
      <w:r>
        <w:t xml:space="preserve"> Managers at these RAS organisations indicated their support for a national rollout and enquired about when this might occur.</w:t>
      </w:r>
    </w:p>
    <w:p w14:paraId="2C94BFF3" w14:textId="77777777" w:rsidR="008D242A" w:rsidRDefault="00CD1AFF" w:rsidP="00B14A0C">
      <w:pPr>
        <w:pStyle w:val="Paragraph"/>
      </w:pPr>
      <w:r>
        <w:t xml:space="preserve">According to </w:t>
      </w:r>
      <w:r w:rsidRPr="004E76F6">
        <w:t>mentors and assessors</w:t>
      </w:r>
      <w:r>
        <w:t>,</w:t>
      </w:r>
      <w:r w:rsidRPr="004E76F6">
        <w:t xml:space="preserve"> </w:t>
      </w:r>
      <w:r>
        <w:t>t</w:t>
      </w:r>
      <w:r w:rsidRPr="004E76F6">
        <w:t>he disadvantage of active assessment was not with the approach itself</w:t>
      </w:r>
      <w:r>
        <w:t>,</w:t>
      </w:r>
      <w:r w:rsidRPr="004E76F6">
        <w:t xml:space="preserve"> but </w:t>
      </w:r>
      <w:r>
        <w:t xml:space="preserve">with the </w:t>
      </w:r>
      <w:r w:rsidRPr="004E76F6">
        <w:t>documentation</w:t>
      </w:r>
      <w:r>
        <w:t xml:space="preserve"> it required</w:t>
      </w:r>
      <w:r w:rsidRPr="004E76F6">
        <w:t>. All trial RAS organisations reported taking significantly longer to record an active assessment, and this was reflected in the additional time taken to implement the trial model in the first three months of trial implementation.</w:t>
      </w:r>
    </w:p>
    <w:p w14:paraId="1B0D876A" w14:textId="77777777" w:rsidR="008D242A" w:rsidRDefault="00CD1AFF" w:rsidP="00B14A0C">
      <w:pPr>
        <w:pStyle w:val="Paragraph"/>
      </w:pPr>
      <w:r w:rsidRPr="004E76F6">
        <w:lastRenderedPageBreak/>
        <w:t xml:space="preserve">Compared with the traditional assessment approach, an additional 0.5 to 1.5 hours per assessment was common in the early stages of the trial. However, this </w:t>
      </w:r>
      <w:r>
        <w:t>time reduced</w:t>
      </w:r>
      <w:r w:rsidRPr="004E76F6">
        <w:t xml:space="preserve"> </w:t>
      </w:r>
      <w:r>
        <w:t>after</w:t>
      </w:r>
      <w:r w:rsidRPr="004E76F6">
        <w:t xml:space="preserve"> the </w:t>
      </w:r>
      <w:r>
        <w:t>d</w:t>
      </w:r>
      <w:r w:rsidRPr="004E76F6">
        <w:t>epartment provid</w:t>
      </w:r>
      <w:r>
        <w:t>ed</w:t>
      </w:r>
      <w:r w:rsidRPr="004E76F6">
        <w:t xml:space="preserve"> guidelines for simpler documentation, and trial mentors and assessors report</w:t>
      </w:r>
      <w:r>
        <w:t>ed</w:t>
      </w:r>
      <w:r w:rsidRPr="004E76F6">
        <w:t xml:space="preserve"> </w:t>
      </w:r>
      <w:r>
        <w:t>that they were</w:t>
      </w:r>
      <w:r w:rsidRPr="004E76F6">
        <w:t xml:space="preserve"> able to conduct and document an active assessment within the time allocated by the </w:t>
      </w:r>
      <w:r>
        <w:t>d</w:t>
      </w:r>
      <w:r w:rsidRPr="004E76F6">
        <w:t>epartment for traditional assessments.</w:t>
      </w:r>
    </w:p>
    <w:p w14:paraId="0803E6D7" w14:textId="61948DB7" w:rsidR="00CD1AFF" w:rsidRPr="00743908" w:rsidRDefault="00CD1AFF" w:rsidP="00F80606">
      <w:pPr>
        <w:pStyle w:val="Heading3numbered"/>
        <w:numPr>
          <w:ilvl w:val="2"/>
          <w:numId w:val="44"/>
        </w:numPr>
      </w:pPr>
      <w:bookmarkStart w:id="337" w:name="_Toc59459196"/>
      <w:r w:rsidRPr="00743908">
        <w:t xml:space="preserve">SMART goal setting valuable but </w:t>
      </w:r>
      <w:r w:rsidRPr="00CD1AFF">
        <w:t>challenging</w:t>
      </w:r>
      <w:bookmarkEnd w:id="337"/>
    </w:p>
    <w:p w14:paraId="6F240A8E" w14:textId="75BEDD26" w:rsidR="008D242A" w:rsidRDefault="00CD1AFF" w:rsidP="00B14A0C">
      <w:pPr>
        <w:pStyle w:val="Paragraph"/>
      </w:pPr>
      <w:r w:rsidRPr="00586B8F">
        <w:t>Identifying SMART goals</w:t>
      </w:r>
      <w:r>
        <w:t xml:space="preserve"> – </w:t>
      </w:r>
      <w:r w:rsidRPr="00586B8F">
        <w:t>that are specific, measurable, attributable, realistic and time-bound</w:t>
      </w:r>
      <w:r>
        <w:t xml:space="preserve"> – is</w:t>
      </w:r>
      <w:r w:rsidRPr="00586B8F">
        <w:t xml:space="preserve"> the second component of the trial model</w:t>
      </w:r>
      <w:r>
        <w:t xml:space="preserve">. This is </w:t>
      </w:r>
      <w:r w:rsidRPr="00586B8F">
        <w:t xml:space="preserve">important </w:t>
      </w:r>
      <w:r>
        <w:t>for defining</w:t>
      </w:r>
      <w:r w:rsidRPr="00586B8F">
        <w:t xml:space="preserve"> what a client wants to achieve</w:t>
      </w:r>
      <w:r w:rsidR="00F94A34">
        <w:t xml:space="preserve"> – </w:t>
      </w:r>
      <w:r>
        <w:t>i</w:t>
      </w:r>
      <w:r w:rsidRPr="00586B8F">
        <w:t>n the reablement context, goals form the basis for developing reablement strategies and shape the reablement period. Without clearly articulated and mutually developed SMART goals, reablement opportunities may be lost.</w:t>
      </w:r>
    </w:p>
    <w:p w14:paraId="5E3C05B7" w14:textId="77777777" w:rsidR="008D242A" w:rsidRDefault="00CD1AFF" w:rsidP="00B14A0C">
      <w:pPr>
        <w:pStyle w:val="Paragraph"/>
      </w:pPr>
      <w:r w:rsidRPr="00586B8F">
        <w:t xml:space="preserve">However, assessors and mentors stated that this part of the trial model was challenging to fully understand and implement consistently. </w:t>
      </w:r>
      <w:r>
        <w:t>T</w:t>
      </w:r>
      <w:r w:rsidRPr="00586B8F">
        <w:t>alking to clients about defined goals was new for many assessors</w:t>
      </w:r>
      <w:r>
        <w:rPr>
          <w:i/>
          <w:iCs/>
        </w:rPr>
        <w:t xml:space="preserve"> </w:t>
      </w:r>
      <w:r w:rsidRPr="002B76A8">
        <w:t>and</w:t>
      </w:r>
      <w:r>
        <w:t>,</w:t>
      </w:r>
      <w:r w:rsidRPr="002B76A8">
        <w:t xml:space="preserve"> as one assessor explain</w:t>
      </w:r>
      <w:r>
        <w:t>ed</w:t>
      </w:r>
      <w:r w:rsidRPr="002B76A8">
        <w:t>,</w:t>
      </w:r>
      <w:r>
        <w:rPr>
          <w:i/>
          <w:iCs/>
        </w:rPr>
        <w:t xml:space="preserve"> </w:t>
      </w:r>
      <w:r w:rsidRPr="00586B8F">
        <w:rPr>
          <w:i/>
          <w:iCs/>
        </w:rPr>
        <w:t>‘it is not something we find clients really think about’</w:t>
      </w:r>
      <w:r>
        <w:t>.</w:t>
      </w:r>
    </w:p>
    <w:p w14:paraId="7FBADF3C" w14:textId="77777777" w:rsidR="008D242A" w:rsidRDefault="00CD1AFF" w:rsidP="00B14A0C">
      <w:pPr>
        <w:pStyle w:val="Paragraph"/>
      </w:pPr>
      <w:r>
        <w:t xml:space="preserve">Nonetheless, </w:t>
      </w:r>
      <w:r w:rsidRPr="00586B8F">
        <w:t>assessors stated that clients appreciate</w:t>
      </w:r>
      <w:r>
        <w:t>d</w:t>
      </w:r>
      <w:r w:rsidRPr="00586B8F">
        <w:t xml:space="preserve"> being asked </w:t>
      </w:r>
      <w:r>
        <w:t xml:space="preserve">about their aims </w:t>
      </w:r>
      <w:r w:rsidRPr="00586B8F">
        <w:t xml:space="preserve">and </w:t>
      </w:r>
      <w:r>
        <w:t xml:space="preserve">clients could </w:t>
      </w:r>
      <w:r w:rsidRPr="00586B8F">
        <w:t xml:space="preserve">see the value in SMART goals. Managers reported assessors were more invested and engaged in client outcomes through goal setting rather than </w:t>
      </w:r>
      <w:r>
        <w:t xml:space="preserve">simply </w:t>
      </w:r>
      <w:r w:rsidRPr="00586B8F">
        <w:t xml:space="preserve">confirming whether a client received a service. Mentors stated that an additional benefit to SMART goal setting </w:t>
      </w:r>
      <w:r>
        <w:t>was</w:t>
      </w:r>
      <w:r w:rsidRPr="00586B8F">
        <w:t xml:space="preserve"> that it helped to manage client, family and carer expectations to realistic levels.</w:t>
      </w:r>
    </w:p>
    <w:p w14:paraId="79365B1A" w14:textId="3FB43750" w:rsidR="00CD1AFF" w:rsidRPr="00586B8F" w:rsidRDefault="00CD1AFF" w:rsidP="00B14A0C">
      <w:pPr>
        <w:pStyle w:val="Paragraph"/>
      </w:pPr>
      <w:r w:rsidRPr="00586B8F">
        <w:t>All 5 RAS managers reported increased positive client outcomes</w:t>
      </w:r>
      <w:r>
        <w:t>,</w:t>
      </w:r>
      <w:r w:rsidRPr="00586B8F">
        <w:t xml:space="preserve"> however, the extent to which goal setting improved var</w:t>
      </w:r>
      <w:r>
        <w:t>ied</w:t>
      </w:r>
      <w:r w:rsidRPr="00586B8F">
        <w:t xml:space="preserve"> according to the skills of the assessors. </w:t>
      </w:r>
      <w:r>
        <w:t>2</w:t>
      </w:r>
      <w:r w:rsidRPr="00586B8F">
        <w:t xml:space="preserve"> RAS managers found this aspect of the trial model </w:t>
      </w:r>
      <w:r>
        <w:t xml:space="preserve">particularly </w:t>
      </w:r>
      <w:r w:rsidRPr="00586B8F">
        <w:t xml:space="preserve">challenging, although </w:t>
      </w:r>
      <w:r>
        <w:t>in</w:t>
      </w:r>
      <w:r w:rsidRPr="00586B8F">
        <w:t xml:space="preserve"> contrast</w:t>
      </w:r>
      <w:r>
        <w:t xml:space="preserve">, </w:t>
      </w:r>
      <w:r w:rsidRPr="00586B8F">
        <w:t>many assessors reported greater job satisfaction because of more tangible goals being set with the client.</w:t>
      </w:r>
    </w:p>
    <w:p w14:paraId="57C986C8" w14:textId="77777777" w:rsidR="008D242A" w:rsidRDefault="00CD1AFF" w:rsidP="00B14A0C">
      <w:pPr>
        <w:pStyle w:val="Paragraph"/>
      </w:pPr>
      <w:r>
        <w:t>It appears that</w:t>
      </w:r>
      <w:r w:rsidRPr="00586B8F">
        <w:t xml:space="preserve"> </w:t>
      </w:r>
      <w:r>
        <w:t>the challenges faced in setting SMART goals</w:t>
      </w:r>
      <w:r w:rsidRPr="00586B8F">
        <w:t xml:space="preserve"> was partly due to historical reasons</w:t>
      </w:r>
      <w:r>
        <w:t>, in that</w:t>
      </w:r>
      <w:r w:rsidRPr="00586B8F">
        <w:t xml:space="preserve"> setting such defined goals was not something that assessors had routinely done under the traditional approach.</w:t>
      </w:r>
    </w:p>
    <w:p w14:paraId="06835CF9" w14:textId="77777777" w:rsidR="008D242A" w:rsidRDefault="00CD1AFF" w:rsidP="00B14A0C">
      <w:pPr>
        <w:pStyle w:val="Paragraph"/>
      </w:pPr>
      <w:r>
        <w:t>A</w:t>
      </w:r>
      <w:r w:rsidRPr="00586B8F">
        <w:t xml:space="preserve">ssessors reported that goal setting </w:t>
      </w:r>
      <w:r>
        <w:t>had been</w:t>
      </w:r>
      <w:r w:rsidRPr="00586B8F">
        <w:t xml:space="preserve"> more generic</w:t>
      </w:r>
      <w:r>
        <w:t>, with an assessor explaining that</w:t>
      </w:r>
      <w:r w:rsidRPr="00586B8F">
        <w:t xml:space="preserve"> ‘</w:t>
      </w:r>
      <w:r w:rsidRPr="00586B8F">
        <w:rPr>
          <w:i/>
          <w:iCs/>
        </w:rPr>
        <w:t>we used to make goals like improving independence, and often used these goals interchangeably between clients</w:t>
      </w:r>
      <w:r>
        <w:rPr>
          <w:i/>
          <w:iCs/>
        </w:rPr>
        <w:t>.</w:t>
      </w:r>
      <w:r w:rsidRPr="00586B8F">
        <w:rPr>
          <w:i/>
          <w:iCs/>
        </w:rPr>
        <w:t>’</w:t>
      </w:r>
    </w:p>
    <w:p w14:paraId="250DD34D" w14:textId="77777777" w:rsidR="008D242A" w:rsidRDefault="00CD1AFF" w:rsidP="00B14A0C">
      <w:pPr>
        <w:pStyle w:val="Paragraph"/>
      </w:pPr>
      <w:r w:rsidRPr="00586B8F">
        <w:t xml:space="preserve">Another </w:t>
      </w:r>
      <w:r>
        <w:t>difficulty identified by both</w:t>
      </w:r>
      <w:r w:rsidRPr="00586B8F">
        <w:t xml:space="preserve"> assessors and mentors</w:t>
      </w:r>
      <w:r>
        <w:t>,</w:t>
      </w:r>
      <w:r w:rsidRPr="00586B8F">
        <w:t xml:space="preserve"> </w:t>
      </w:r>
      <w:r>
        <w:t>was</w:t>
      </w:r>
      <w:r w:rsidRPr="00586B8F">
        <w:t xml:space="preserve"> that the training</w:t>
      </w:r>
      <w:r>
        <w:t xml:space="preserve"> reviewed above</w:t>
      </w:r>
      <w:r w:rsidRPr="00586B8F">
        <w:t xml:space="preserve"> did not adequately prepare them to develop SMART goals. </w:t>
      </w:r>
      <w:r>
        <w:t>Our</w:t>
      </w:r>
      <w:r w:rsidRPr="00586B8F">
        <w:t xml:space="preserve"> survey of assessors found that only about a half (52%) of those surveyed agreed that the training helped them to understand how to develop SMART goals.</w:t>
      </w:r>
    </w:p>
    <w:p w14:paraId="6D115413" w14:textId="78927134" w:rsidR="00CD1AFF" w:rsidRPr="00743908" w:rsidRDefault="00CD1AFF" w:rsidP="00F80606">
      <w:pPr>
        <w:pStyle w:val="Heading3numbered"/>
        <w:numPr>
          <w:ilvl w:val="2"/>
          <w:numId w:val="44"/>
        </w:numPr>
      </w:pPr>
      <w:bookmarkStart w:id="338" w:name="_Toc59459197"/>
      <w:r w:rsidRPr="00743908">
        <w:t>Broad reablement strategies increased</w:t>
      </w:r>
      <w:bookmarkEnd w:id="338"/>
    </w:p>
    <w:p w14:paraId="7008688A" w14:textId="77777777" w:rsidR="008D242A" w:rsidRDefault="00CD1AFF" w:rsidP="00B14A0C">
      <w:pPr>
        <w:pStyle w:val="Paragraph"/>
      </w:pPr>
      <w:r w:rsidRPr="00586B8F">
        <w:t>The third component of the trial model involved identifying</w:t>
      </w:r>
      <w:r>
        <w:t xml:space="preserve"> broader</w:t>
      </w:r>
      <w:r w:rsidRPr="00586B8F">
        <w:t xml:space="preserve"> reablement strategies for clients to achieve their goals. </w:t>
      </w:r>
      <w:r>
        <w:t>In contrast to</w:t>
      </w:r>
      <w:r w:rsidRPr="00586B8F">
        <w:t xml:space="preserve"> the traditional assessment approach, the trial model expected assessors to look beyond CHSP services and develop broader reablement strategies with clients.</w:t>
      </w:r>
    </w:p>
    <w:p w14:paraId="367DB62B" w14:textId="442C20E6" w:rsidR="008D242A" w:rsidRDefault="00CD1AFF" w:rsidP="00B14A0C">
      <w:pPr>
        <w:pStyle w:val="Paragraph"/>
      </w:pPr>
      <w:r w:rsidRPr="00586B8F">
        <w:t xml:space="preserve">This </w:t>
      </w:r>
      <w:r>
        <w:t xml:space="preserve">aspect </w:t>
      </w:r>
      <w:r w:rsidRPr="00586B8F">
        <w:t xml:space="preserve">was well supported by all levels of trial RAS organisations. </w:t>
      </w:r>
      <w:r>
        <w:t>Our review of</w:t>
      </w:r>
      <w:r w:rsidRPr="00586B8F">
        <w:t xml:space="preserve"> the general recommendations in My Aged Care data</w:t>
      </w:r>
      <w:r>
        <w:t xml:space="preserve">, </w:t>
      </w:r>
      <w:r w:rsidRPr="00586B8F">
        <w:t xml:space="preserve">where non-CHSP reablement strategies </w:t>
      </w:r>
      <w:r>
        <w:t>were</w:t>
      </w:r>
      <w:r w:rsidRPr="00586B8F">
        <w:t xml:space="preserve"> recorded</w:t>
      </w:r>
      <w:r>
        <w:t xml:space="preserve">, </w:t>
      </w:r>
      <w:r w:rsidRPr="00586B8F">
        <w:t xml:space="preserve">found a higher rate and broader range of general </w:t>
      </w:r>
      <w:r w:rsidRPr="00F01B4D">
        <w:t>recommendations made during the trial. As detailed in Part</w:t>
      </w:r>
      <w:r w:rsidR="00F01B4D" w:rsidRPr="00F01B4D">
        <w:t xml:space="preserve"> </w:t>
      </w:r>
      <w:r w:rsidR="00F01B4D" w:rsidRPr="00F01B4D">
        <w:fldChar w:fldCharType="begin"/>
      </w:r>
      <w:r w:rsidR="00F01B4D" w:rsidRPr="00F01B4D">
        <w:instrText xml:space="preserve"> REF _Ref61596598 \n \h  \* MERGEFORMAT </w:instrText>
      </w:r>
      <w:r w:rsidR="00F01B4D" w:rsidRPr="00F01B4D">
        <w:fldChar w:fldCharType="separate"/>
      </w:r>
      <w:r w:rsidR="00323B97">
        <w:t>2</w:t>
      </w:r>
      <w:r w:rsidR="00F01B4D" w:rsidRPr="00F01B4D">
        <w:fldChar w:fldCharType="end"/>
      </w:r>
      <w:r w:rsidRPr="00F01B4D">
        <w:t xml:space="preserve">: </w:t>
      </w:r>
      <w:r w:rsidR="00F01B4D" w:rsidRPr="00F01B4D">
        <w:t>O</w:t>
      </w:r>
      <w:r w:rsidRPr="00F01B4D">
        <w:t>utcomes of this</w:t>
      </w:r>
      <w:r w:rsidRPr="00586B8F">
        <w:t xml:space="preserve"> report</w:t>
      </w:r>
      <w:r>
        <w:t>,</w:t>
      </w:r>
      <w:r w:rsidRPr="00586B8F">
        <w:t xml:space="preserve"> </w:t>
      </w:r>
      <w:r>
        <w:t xml:space="preserve">it was </w:t>
      </w:r>
      <w:r w:rsidRPr="00586B8F">
        <w:t>found that trial clients were almost twice as likely as control clients to receive one or more general recommendations.</w:t>
      </w:r>
    </w:p>
    <w:p w14:paraId="37BC9996" w14:textId="73686E94" w:rsidR="00CD1AFF" w:rsidRPr="00586B8F" w:rsidRDefault="00CD1AFF" w:rsidP="00B14A0C">
      <w:pPr>
        <w:pStyle w:val="Paragraph"/>
        <w:rPr>
          <w:i/>
          <w:iCs/>
        </w:rPr>
      </w:pPr>
      <w:r w:rsidRPr="00586B8F">
        <w:t>The types of general recommendations that increased during the trial were also telling</w:t>
      </w:r>
      <w:r>
        <w:t xml:space="preserve">. They </w:t>
      </w:r>
      <w:r w:rsidRPr="00586B8F">
        <w:t>all targeted reablement and client independence</w:t>
      </w:r>
      <w:r w:rsidR="00F94A34">
        <w:t xml:space="preserve"> – </w:t>
      </w:r>
      <w:r>
        <w:t xml:space="preserve">including recommendations </w:t>
      </w:r>
      <w:r w:rsidRPr="00586B8F">
        <w:t>such as low-risk AT products and strategies for independence.</w:t>
      </w:r>
    </w:p>
    <w:p w14:paraId="2CD0EE05" w14:textId="77777777" w:rsidR="008D242A" w:rsidRDefault="00CD1AFF" w:rsidP="00B14A0C">
      <w:pPr>
        <w:pStyle w:val="Paragraph"/>
        <w:rPr>
          <w:lang w:val="en-CA"/>
        </w:rPr>
      </w:pPr>
      <w:bookmarkStart w:id="339" w:name="_Hlk49843051"/>
      <w:r>
        <w:lastRenderedPageBreak/>
        <w:t>F</w:t>
      </w:r>
      <w:r w:rsidRPr="00586B8F">
        <w:t xml:space="preserve">eedback from assessors in our survey </w:t>
      </w:r>
      <w:r>
        <w:t>supported this finding, as</w:t>
      </w:r>
      <w:r w:rsidRPr="00586B8F">
        <w:t xml:space="preserve"> the majority (8</w:t>
      </w:r>
      <w:r w:rsidRPr="00586B8F">
        <w:rPr>
          <w:lang w:val="en-CA"/>
        </w:rPr>
        <w:t xml:space="preserve">9%) of assessors </w:t>
      </w:r>
      <w:r>
        <w:rPr>
          <w:lang w:val="en-CA"/>
        </w:rPr>
        <w:t xml:space="preserve">reported that they </w:t>
      </w:r>
      <w:r w:rsidRPr="00586B8F">
        <w:rPr>
          <w:lang w:val="en-CA"/>
        </w:rPr>
        <w:t>felt confident in identifying broader reablement strategies.</w:t>
      </w:r>
    </w:p>
    <w:p w14:paraId="5B8FFDA3" w14:textId="0FC25203" w:rsidR="00CD1AFF" w:rsidRPr="00586B8F" w:rsidRDefault="00CD1AFF" w:rsidP="00B14A0C">
      <w:pPr>
        <w:pStyle w:val="Paragraph"/>
      </w:pPr>
      <w:r w:rsidRPr="00586B8F">
        <w:rPr>
          <w:lang w:val="en-CA"/>
        </w:rPr>
        <w:t xml:space="preserve">There was also </w:t>
      </w:r>
      <w:r w:rsidRPr="00586B8F">
        <w:t>consistent feedback from RAS managers that the trial led to improved reablement strategies that were more targeted and less service</w:t>
      </w:r>
      <w:r>
        <w:t xml:space="preserve"> </w:t>
      </w:r>
      <w:r w:rsidRPr="00586B8F">
        <w:t>focused.</w:t>
      </w:r>
      <w:bookmarkEnd w:id="339"/>
      <w:r w:rsidRPr="00586B8F">
        <w:t xml:space="preserve"> One manager commented that while service </w:t>
      </w:r>
      <w:r>
        <w:t xml:space="preserve">recommendation </w:t>
      </w:r>
      <w:r w:rsidRPr="00586B8F">
        <w:t>rates had declined, client satisfaction had not. Mentors further reinforced this perspective</w:t>
      </w:r>
      <w:r>
        <w:t>,</w:t>
      </w:r>
      <w:r w:rsidRPr="00586B8F">
        <w:t xml:space="preserve"> with one noting that assessors were </w:t>
      </w:r>
      <w:r w:rsidRPr="00586B8F">
        <w:rPr>
          <w:i/>
          <w:iCs/>
        </w:rPr>
        <w:t>'limited only by their imagination…</w:t>
      </w:r>
      <w:r>
        <w:rPr>
          <w:i/>
          <w:iCs/>
        </w:rPr>
        <w:t xml:space="preserve">[recommendations] </w:t>
      </w:r>
      <w:r w:rsidRPr="00586B8F">
        <w:rPr>
          <w:i/>
          <w:iCs/>
        </w:rPr>
        <w:t>could be non-funded services, community-based activities, other parts of client’s life they wanted to improve</w:t>
      </w:r>
      <w:r>
        <w:rPr>
          <w:i/>
          <w:iCs/>
        </w:rPr>
        <w:t>.</w:t>
      </w:r>
      <w:r w:rsidRPr="00586B8F">
        <w:rPr>
          <w:i/>
          <w:iCs/>
        </w:rPr>
        <w:t>’</w:t>
      </w:r>
    </w:p>
    <w:p w14:paraId="3E023E24" w14:textId="77777777" w:rsidR="00CD1AFF" w:rsidRPr="00743908" w:rsidRDefault="00CD1AFF" w:rsidP="00F80606">
      <w:pPr>
        <w:pStyle w:val="Heading3numbered"/>
        <w:numPr>
          <w:ilvl w:val="2"/>
          <w:numId w:val="44"/>
        </w:numPr>
      </w:pPr>
      <w:bookmarkStart w:id="340" w:name="_Toc59459198"/>
      <w:r w:rsidRPr="00743908">
        <w:t>Follow-up needs more support</w:t>
      </w:r>
      <w:bookmarkEnd w:id="340"/>
    </w:p>
    <w:p w14:paraId="43EC591D" w14:textId="77777777" w:rsidR="008D242A" w:rsidRDefault="00CD1AFF" w:rsidP="00B14A0C">
      <w:pPr>
        <w:pStyle w:val="Paragraph"/>
      </w:pPr>
      <w:r w:rsidRPr="00586B8F">
        <w:t xml:space="preserve">The final component of the trial model </w:t>
      </w:r>
      <w:r>
        <w:t>– client follow-up and coaching –</w:t>
      </w:r>
      <w:r w:rsidRPr="00586B8F">
        <w:t xml:space="preserve"> received the least support during trial implementation.</w:t>
      </w:r>
      <w:r w:rsidRPr="0011784E">
        <w:t xml:space="preserve"> </w:t>
      </w:r>
      <w:r>
        <w:t xml:space="preserve">A survey of assessors found that </w:t>
      </w:r>
      <w:r w:rsidRPr="0011784E">
        <w:t>45% of assessors did not undertake this component.</w:t>
      </w:r>
    </w:p>
    <w:p w14:paraId="34304087" w14:textId="77777777" w:rsidR="008D242A" w:rsidRDefault="00CD1AFF" w:rsidP="00B14A0C">
      <w:pPr>
        <w:pStyle w:val="Paragraph"/>
      </w:pPr>
      <w:r>
        <w:t>And a</w:t>
      </w:r>
      <w:r w:rsidRPr="00586B8F">
        <w:t xml:space="preserve">lthough all trial RAS managers acknowledged its importance, </w:t>
      </w:r>
      <w:r>
        <w:t xml:space="preserve">the degree to which it was viewed as important </w:t>
      </w:r>
      <w:r w:rsidRPr="00586B8F">
        <w:t>varied from ‘critically important’ in one instance to ‘somewhat important’ in another.</w:t>
      </w:r>
    </w:p>
    <w:p w14:paraId="2A03054B" w14:textId="77777777" w:rsidR="008D242A" w:rsidRDefault="00CD1AFF" w:rsidP="00B14A0C">
      <w:pPr>
        <w:pStyle w:val="Paragraph"/>
      </w:pPr>
      <w:r>
        <w:t>The managers did not question</w:t>
      </w:r>
      <w:r w:rsidRPr="00586B8F">
        <w:t xml:space="preserve"> the concept </w:t>
      </w:r>
      <w:r>
        <w:t>of following-up and coaching clients, but rather were</w:t>
      </w:r>
      <w:r w:rsidRPr="00586B8F">
        <w:t xml:space="preserve"> concern</w:t>
      </w:r>
      <w:r>
        <w:t>ed</w:t>
      </w:r>
      <w:r w:rsidRPr="00586B8F">
        <w:t xml:space="preserve"> </w:t>
      </w:r>
      <w:r>
        <w:t>with</w:t>
      </w:r>
      <w:r w:rsidRPr="00586B8F">
        <w:t xml:space="preserve"> the lack of adequate </w:t>
      </w:r>
      <w:r>
        <w:t>funding</w:t>
      </w:r>
      <w:r w:rsidRPr="00586B8F">
        <w:t xml:space="preserve"> and time allowed</w:t>
      </w:r>
      <w:r>
        <w:t>, with managers observing that,</w:t>
      </w:r>
      <w:r w:rsidRPr="00586B8F">
        <w:t xml:space="preserve"> </w:t>
      </w:r>
      <w:r>
        <w:t>‘</w:t>
      </w:r>
      <w:r w:rsidRPr="002B76A8">
        <w:rPr>
          <w:i/>
          <w:iCs/>
        </w:rPr>
        <w:t>coaching [is] only partially supported due to time pressures’</w:t>
      </w:r>
      <w:r w:rsidRPr="00586B8F">
        <w:t xml:space="preserve"> and </w:t>
      </w:r>
      <w:r>
        <w:t>‘</w:t>
      </w:r>
      <w:r w:rsidRPr="002B76A8">
        <w:rPr>
          <w:i/>
          <w:iCs/>
        </w:rPr>
        <w:t>we cannot afford it, with current funding</w:t>
      </w:r>
      <w:r>
        <w:t>’</w:t>
      </w:r>
      <w:r w:rsidRPr="00586B8F">
        <w:t xml:space="preserve">. </w:t>
      </w:r>
      <w:r>
        <w:t>The managers also underestimated the extra assessors needed to provide follow-up for all reablement clients and also continue to conduct active assessments during the trial period.</w:t>
      </w:r>
    </w:p>
    <w:p w14:paraId="5854355E" w14:textId="01F83482" w:rsidR="00CD1AFF" w:rsidRPr="00586B8F" w:rsidRDefault="00CD1AFF" w:rsidP="007904D7">
      <w:pPr>
        <w:pStyle w:val="ParaKeep"/>
      </w:pPr>
      <w:r>
        <w:t xml:space="preserve">Other factors which </w:t>
      </w:r>
      <w:r w:rsidRPr="007904D7">
        <w:t>hindered</w:t>
      </w:r>
      <w:r>
        <w:t xml:space="preserve"> consistent</w:t>
      </w:r>
      <w:r w:rsidRPr="00586B8F">
        <w:t xml:space="preserve"> trial implementation</w:t>
      </w:r>
      <w:r>
        <w:t xml:space="preserve"> of client follow-up, included</w:t>
      </w:r>
      <w:r w:rsidRPr="00586B8F">
        <w:t>:</w:t>
      </w:r>
    </w:p>
    <w:p w14:paraId="31904645" w14:textId="77777777" w:rsidR="00CD1AFF" w:rsidRPr="007904D7" w:rsidRDefault="00CD1AFF" w:rsidP="00F94A34">
      <w:pPr>
        <w:pStyle w:val="Bullet1"/>
      </w:pPr>
      <w:r>
        <w:rPr>
          <w:lang w:eastAsia="en-GB"/>
        </w:rPr>
        <w:t>i</w:t>
      </w:r>
      <w:r w:rsidRPr="00586B8F">
        <w:rPr>
          <w:lang w:eastAsia="en-GB"/>
        </w:rPr>
        <w:t xml:space="preserve">nadequate </w:t>
      </w:r>
      <w:r w:rsidRPr="007904D7">
        <w:t>assessor training, and a lack of guidance about how assessors should actually follow-up, such as providing coaching support to maintain a client’s motivation throughout the reablement period</w:t>
      </w:r>
    </w:p>
    <w:p w14:paraId="06E486DB" w14:textId="77777777" w:rsidR="00CD1AFF" w:rsidRPr="00586B8F" w:rsidRDefault="00CD1AFF" w:rsidP="00F94A34">
      <w:pPr>
        <w:pStyle w:val="Bullet1"/>
        <w:rPr>
          <w:lang w:eastAsia="en-GB"/>
        </w:rPr>
      </w:pPr>
      <w:r w:rsidRPr="007904D7">
        <w:t>inconsistent appr</w:t>
      </w:r>
      <w:r w:rsidRPr="00586B8F">
        <w:rPr>
          <w:lang w:eastAsia="en-GB"/>
        </w:rPr>
        <w:t xml:space="preserve">oach to recording </w:t>
      </w:r>
      <w:r>
        <w:rPr>
          <w:lang w:eastAsia="en-GB"/>
        </w:rPr>
        <w:t>follow-up</w:t>
      </w:r>
      <w:r w:rsidRPr="00586B8F">
        <w:rPr>
          <w:lang w:eastAsia="en-GB"/>
        </w:rPr>
        <w:t xml:space="preserve"> activity in </w:t>
      </w:r>
      <w:r>
        <w:rPr>
          <w:lang w:eastAsia="en-GB"/>
        </w:rPr>
        <w:t xml:space="preserve">the </w:t>
      </w:r>
      <w:r w:rsidRPr="00586B8F">
        <w:rPr>
          <w:lang w:eastAsia="en-GB"/>
        </w:rPr>
        <w:t>My</w:t>
      </w:r>
      <w:r>
        <w:rPr>
          <w:lang w:eastAsia="en-GB"/>
        </w:rPr>
        <w:t xml:space="preserve"> </w:t>
      </w:r>
      <w:r w:rsidRPr="00586B8F">
        <w:rPr>
          <w:lang w:eastAsia="en-GB"/>
        </w:rPr>
        <w:t>A</w:t>
      </w:r>
      <w:r>
        <w:rPr>
          <w:lang w:eastAsia="en-GB"/>
        </w:rPr>
        <w:t>ged Care IT system</w:t>
      </w:r>
      <w:r w:rsidRPr="00586B8F">
        <w:rPr>
          <w:lang w:eastAsia="en-GB"/>
        </w:rPr>
        <w:t>.</w:t>
      </w:r>
    </w:p>
    <w:p w14:paraId="740E23BC" w14:textId="77777777" w:rsidR="008D242A" w:rsidRDefault="00CD1AFF" w:rsidP="00B14A0C">
      <w:pPr>
        <w:pStyle w:val="Paragraph"/>
      </w:pPr>
      <w:r w:rsidRPr="00586B8F">
        <w:t xml:space="preserve">The lack of </w:t>
      </w:r>
      <w:r>
        <w:t>follow-up</w:t>
      </w:r>
      <w:r w:rsidRPr="00586B8F">
        <w:t xml:space="preserve"> can reduce the effectiveness of the reablement period and can jeopardise </w:t>
      </w:r>
      <w:r>
        <w:t xml:space="preserve">reablement </w:t>
      </w:r>
      <w:r w:rsidRPr="00586B8F">
        <w:t>success</w:t>
      </w:r>
      <w:r>
        <w:t xml:space="preserve">. Trial RAS managers reported that effective coaching support is vital for </w:t>
      </w:r>
      <w:r w:rsidRPr="00586B8F">
        <w:t>reablement</w:t>
      </w:r>
      <w:r>
        <w:t>,</w:t>
      </w:r>
      <w:r w:rsidRPr="00586B8F">
        <w:t xml:space="preserve"> </w:t>
      </w:r>
      <w:r>
        <w:t xml:space="preserve">principally </w:t>
      </w:r>
      <w:r w:rsidRPr="00586B8F">
        <w:t xml:space="preserve">because ongoing coaching support helps maintain a client’s motivation </w:t>
      </w:r>
      <w:r>
        <w:t>so that they can</w:t>
      </w:r>
      <w:r w:rsidRPr="00586B8F">
        <w:t xml:space="preserve"> sustain functional improvements.</w:t>
      </w:r>
    </w:p>
    <w:p w14:paraId="5973D220" w14:textId="7796ECFA" w:rsidR="00CD1AFF" w:rsidRDefault="00CD1AFF" w:rsidP="00B14A0C">
      <w:pPr>
        <w:pStyle w:val="Paragraph"/>
      </w:pPr>
      <w:r>
        <w:t xml:space="preserve">Mentors stated that client motivation is often the single-most important factor determining whether a client achieves their reablement goals. </w:t>
      </w:r>
      <w:r w:rsidRPr="00586B8F">
        <w:t>Checking</w:t>
      </w:r>
      <w:r>
        <w:t>-</w:t>
      </w:r>
      <w:r w:rsidRPr="00586B8F">
        <w:t>in with the client also enables strategies to be refined as a client’s situation changes</w:t>
      </w:r>
      <w:r>
        <w:t>,</w:t>
      </w:r>
      <w:r w:rsidRPr="00586B8F">
        <w:t xml:space="preserve"> in order to meet reablement goals.</w:t>
      </w:r>
    </w:p>
    <w:p w14:paraId="7E3B54A7" w14:textId="7D05FF5B" w:rsidR="00CD1AFF" w:rsidRPr="00743908" w:rsidRDefault="00CD1AFF" w:rsidP="00F80606">
      <w:pPr>
        <w:pStyle w:val="Heading2numbered"/>
        <w:numPr>
          <w:ilvl w:val="1"/>
          <w:numId w:val="44"/>
        </w:numPr>
      </w:pPr>
      <w:bookmarkStart w:id="341" w:name="_Ref56150074"/>
      <w:bookmarkStart w:id="342" w:name="_Toc59459199"/>
      <w:bookmarkStart w:id="343" w:name="_Toc72239787"/>
      <w:bookmarkStart w:id="344" w:name="_Toc72837500"/>
      <w:bookmarkStart w:id="345" w:name="_Toc72856470"/>
      <w:r w:rsidRPr="00743908">
        <w:t>Communicating with the community</w:t>
      </w:r>
      <w:bookmarkEnd w:id="341"/>
      <w:bookmarkEnd w:id="342"/>
      <w:bookmarkEnd w:id="343"/>
      <w:bookmarkEnd w:id="344"/>
      <w:bookmarkEnd w:id="345"/>
    </w:p>
    <w:p w14:paraId="400688D6" w14:textId="77777777" w:rsidR="008D242A" w:rsidRDefault="00CD1AFF" w:rsidP="00B14A0C">
      <w:pPr>
        <w:pStyle w:val="Paragraph"/>
      </w:pPr>
      <w:r>
        <w:t>Achieving broad community support for reablement is seen as important to its success</w:t>
      </w:r>
      <w:bookmarkStart w:id="346" w:name="_Hlk53908452"/>
      <w:r>
        <w:t xml:space="preserve">. This </w:t>
      </w:r>
      <w:r w:rsidR="003C3BB7">
        <w:t>s</w:t>
      </w:r>
      <w:r w:rsidR="003C3BB7" w:rsidRPr="003C3BB7">
        <w:t>ection</w:t>
      </w:r>
      <w:r w:rsidR="003C3BB7">
        <w:rPr>
          <w:b/>
          <w:bCs/>
        </w:rPr>
        <w:t xml:space="preserve"> </w:t>
      </w:r>
      <w:r>
        <w:t>focus</w:t>
      </w:r>
      <w:r w:rsidR="003C3BB7">
        <w:t>es</w:t>
      </w:r>
      <w:r>
        <w:t xml:space="preserve"> </w:t>
      </w:r>
      <w:r w:rsidRPr="003D71D0">
        <w:t>on the attitudes of older</w:t>
      </w:r>
      <w:r w:rsidRPr="005E11E9">
        <w:t xml:space="preserve"> Australians, their carers and family members</w:t>
      </w:r>
      <w:r>
        <w:t xml:space="preserve"> towards W&amp;R approaches;</w:t>
      </w:r>
      <w:r w:rsidRPr="005E11E9">
        <w:t xml:space="preserve"> </w:t>
      </w:r>
      <w:r>
        <w:t xml:space="preserve">and the communication resources which target </w:t>
      </w:r>
      <w:r w:rsidRPr="005E11E9">
        <w:t>clinicians</w:t>
      </w:r>
      <w:r>
        <w:t xml:space="preserve"> who refer older Australians into entry-level aged care</w:t>
      </w:r>
      <w:bookmarkEnd w:id="346"/>
      <w:r w:rsidRPr="005E11E9">
        <w:t>.</w:t>
      </w:r>
    </w:p>
    <w:p w14:paraId="6258B91E" w14:textId="5D7DD94F" w:rsidR="00CD1AFF" w:rsidRDefault="00CD1AFF" w:rsidP="00B14A0C">
      <w:pPr>
        <w:pStyle w:val="Paragraph"/>
        <w:rPr>
          <w:lang w:val="en-SG"/>
        </w:rPr>
      </w:pPr>
      <w:r>
        <w:t xml:space="preserve">This </w:t>
      </w:r>
      <w:r w:rsidR="003C3BB7">
        <w:t>s</w:t>
      </w:r>
      <w:r w:rsidR="003C3BB7" w:rsidRPr="003C3BB7">
        <w:t>ection</w:t>
      </w:r>
      <w:r w:rsidR="003C3BB7">
        <w:rPr>
          <w:b/>
          <w:bCs/>
        </w:rPr>
        <w:t xml:space="preserve"> </w:t>
      </w:r>
      <w:r>
        <w:t>also includes</w:t>
      </w:r>
      <w:r w:rsidRPr="005E11E9">
        <w:t xml:space="preserve"> our formative evaluation of the </w:t>
      </w:r>
      <w:bookmarkStart w:id="347" w:name="_Hlk54937506"/>
      <w:r w:rsidRPr="005E11E9">
        <w:t>PIL complementary support strategies</w:t>
      </w:r>
      <w:bookmarkEnd w:id="347"/>
      <w:r w:rsidRPr="005E11E9">
        <w:t xml:space="preserve">. </w:t>
      </w:r>
      <w:r w:rsidRPr="0039660D">
        <w:t>As the</w:t>
      </w:r>
      <w:r>
        <w:t xml:space="preserve">se strategies </w:t>
      </w:r>
      <w:r w:rsidRPr="0039660D">
        <w:t xml:space="preserve">have yet to be released, we assessed </w:t>
      </w:r>
      <w:r w:rsidRPr="0039660D">
        <w:rPr>
          <w:lang w:val="en-SG"/>
        </w:rPr>
        <w:t>their appropriateness in light of our consultations and other evaluation activities with clients, trial and non-trial RAS organisations and CHSP providers.</w:t>
      </w:r>
    </w:p>
    <w:p w14:paraId="00C297A2" w14:textId="1470DD69" w:rsidR="00CD1AFF" w:rsidRDefault="00CD1AFF" w:rsidP="007904D7">
      <w:pPr>
        <w:pStyle w:val="ParaKeep"/>
      </w:pPr>
      <w:r>
        <w:t>We interviewed over 100</w:t>
      </w:r>
      <w:r w:rsidR="000B1207">
        <w:t> </w:t>
      </w:r>
      <w:r>
        <w:t xml:space="preserve">clients, their carers and family members participating in the trial and control regions of the </w:t>
      </w:r>
      <w:r w:rsidRPr="007904D7">
        <w:t>reablement</w:t>
      </w:r>
      <w:r>
        <w:t xml:space="preserve"> trial. We then reviewed the draft communication resources developed by the department as part of the PIL budget measure, including:</w:t>
      </w:r>
    </w:p>
    <w:p w14:paraId="443FCC43" w14:textId="77777777" w:rsidR="00CD1AFF" w:rsidRPr="00303530" w:rsidRDefault="00CD1AFF" w:rsidP="00F94A34">
      <w:pPr>
        <w:pStyle w:val="Bullet1"/>
      </w:pPr>
      <w:r w:rsidRPr="007904D7">
        <w:rPr>
          <w:rStyle w:val="Italic"/>
        </w:rPr>
        <w:t>Your guide to Commonwealth Home Support Programme services; Supporting you to live at home</w:t>
      </w:r>
      <w:r>
        <w:t xml:space="preserve"> </w:t>
      </w:r>
      <w:r w:rsidRPr="007904D7">
        <w:t>resource</w:t>
      </w:r>
    </w:p>
    <w:p w14:paraId="5E8BF8D6" w14:textId="591D73C8" w:rsidR="00CD1AFF" w:rsidRDefault="00CD1AFF" w:rsidP="00F94A34">
      <w:pPr>
        <w:pStyle w:val="Bullet1"/>
      </w:pPr>
      <w:r w:rsidRPr="00303530">
        <w:t>Healthy active ageing</w:t>
      </w:r>
      <w:r>
        <w:t xml:space="preserve"> brochure</w:t>
      </w:r>
    </w:p>
    <w:p w14:paraId="3AD60E85" w14:textId="77777777" w:rsidR="00CD1AFF" w:rsidRDefault="00CD1AFF" w:rsidP="00F94A34">
      <w:pPr>
        <w:pStyle w:val="Bullet1"/>
      </w:pPr>
      <w:r w:rsidRPr="00F669FC">
        <w:t>GP reablement information</w:t>
      </w:r>
      <w:r>
        <w:t xml:space="preserve"> leaflet</w:t>
      </w:r>
    </w:p>
    <w:p w14:paraId="40F7E9EB" w14:textId="77777777" w:rsidR="00CD1AFF" w:rsidRDefault="00CD1AFF" w:rsidP="00F94A34">
      <w:pPr>
        <w:pStyle w:val="Bullet1"/>
      </w:pPr>
      <w:r w:rsidRPr="00F669FC">
        <w:lastRenderedPageBreak/>
        <w:t>Health professional reablement information</w:t>
      </w:r>
      <w:r>
        <w:t xml:space="preserve"> leaflet.</w:t>
      </w:r>
    </w:p>
    <w:p w14:paraId="339A7B6A" w14:textId="77777777" w:rsidR="008D242A" w:rsidRDefault="00CD1AFF" w:rsidP="007904D7">
      <w:pPr>
        <w:pStyle w:val="ParaKeep"/>
      </w:pPr>
      <w:r>
        <w:t xml:space="preserve">These </w:t>
      </w:r>
      <w:r w:rsidRPr="007904D7">
        <w:t>communication</w:t>
      </w:r>
      <w:r w:rsidRPr="002B037E">
        <w:t xml:space="preserve"> resources aim</w:t>
      </w:r>
      <w:r>
        <w:t xml:space="preserve"> </w:t>
      </w:r>
      <w:r w:rsidRPr="002B037E">
        <w:t>to promote acceptance and uptake of W&amp;R approaches</w:t>
      </w:r>
      <w:r>
        <w:t>. They</w:t>
      </w:r>
      <w:r w:rsidRPr="002B037E">
        <w:t xml:space="preserve"> </w:t>
      </w:r>
      <w:r>
        <w:t>target two different groups:</w:t>
      </w:r>
    </w:p>
    <w:p w14:paraId="007C731E" w14:textId="55BC4B1D" w:rsidR="00CD1AFF" w:rsidRPr="007904D7" w:rsidRDefault="00CD1AFF" w:rsidP="00F94A34">
      <w:pPr>
        <w:pStyle w:val="Bullet1"/>
      </w:pPr>
      <w:r>
        <w:t>c</w:t>
      </w:r>
      <w:r w:rsidRPr="009C5430">
        <w:t xml:space="preserve">lients, </w:t>
      </w:r>
      <w:r w:rsidRPr="007904D7">
        <w:t>carers and family members</w:t>
      </w:r>
    </w:p>
    <w:p w14:paraId="41590238" w14:textId="77777777" w:rsidR="00CD1AFF" w:rsidRPr="009C5430" w:rsidRDefault="00CD1AFF" w:rsidP="00F94A34">
      <w:pPr>
        <w:pStyle w:val="Bullet1"/>
      </w:pPr>
      <w:r w:rsidRPr="007904D7">
        <w:t>clinicians tha</w:t>
      </w:r>
      <w:r w:rsidRPr="00C90261">
        <w:t>t r</w:t>
      </w:r>
      <w:r w:rsidRPr="009C5430">
        <w:t>efer older Australians into aged care.</w:t>
      </w:r>
    </w:p>
    <w:p w14:paraId="0F46DE9A" w14:textId="77777777" w:rsidR="008D242A" w:rsidRDefault="00CD1AFF" w:rsidP="00F80606">
      <w:pPr>
        <w:pStyle w:val="Heading3numbered"/>
        <w:numPr>
          <w:ilvl w:val="2"/>
          <w:numId w:val="44"/>
        </w:numPr>
      </w:pPr>
      <w:bookmarkStart w:id="348" w:name="_Toc59459200"/>
      <w:r w:rsidRPr="00743908">
        <w:t>Lessons</w:t>
      </w:r>
      <w:bookmarkEnd w:id="348"/>
    </w:p>
    <w:p w14:paraId="39393985" w14:textId="77777777" w:rsidR="008D242A" w:rsidRDefault="00CD1AFF" w:rsidP="00B14A0C">
      <w:pPr>
        <w:pStyle w:val="Paragraph"/>
      </w:pPr>
      <w:r w:rsidRPr="007F2CD7">
        <w:t xml:space="preserve">Extensive consultations with </w:t>
      </w:r>
      <w:r w:rsidRPr="00857CFE">
        <w:t>clients</w:t>
      </w:r>
      <w:r>
        <w:t xml:space="preserve"> who participated in the reablement trial,</w:t>
      </w:r>
      <w:r w:rsidRPr="00857CFE">
        <w:t xml:space="preserve"> </w:t>
      </w:r>
      <w:r w:rsidRPr="007F2CD7">
        <w:t>RAS organisations</w:t>
      </w:r>
      <w:r>
        <w:t>,</w:t>
      </w:r>
      <w:r w:rsidRPr="007F2CD7">
        <w:t xml:space="preserve"> CHSP providers </w:t>
      </w:r>
      <w:r>
        <w:t>and members of the department’s expert Reablement Working Group, repeatedly indicated that older Australians entering the aged care system hold entrenched expectations of automatic service entitlement.</w:t>
      </w:r>
    </w:p>
    <w:p w14:paraId="05C2AF52" w14:textId="77777777" w:rsidR="008D242A" w:rsidRDefault="00CD1AFF" w:rsidP="00B14A0C">
      <w:pPr>
        <w:pStyle w:val="Paragraph"/>
        <w:rPr>
          <w:lang w:val="en-CA"/>
        </w:rPr>
      </w:pPr>
      <w:r>
        <w:t xml:space="preserve">Our interviews found that these views are often reinforced by </w:t>
      </w:r>
      <w:r w:rsidRPr="005415FB">
        <w:t>carers and family members</w:t>
      </w:r>
      <w:r w:rsidRPr="00331967">
        <w:t xml:space="preserve"> – </w:t>
      </w:r>
      <w:r>
        <w:t xml:space="preserve">we observed a leaning towards an ageist view, where older Australians should be ‘wrapped in cotton wool’. In addition, focus groups with trial and non-trial RAS assessors, as well as results from </w:t>
      </w:r>
      <w:bookmarkStart w:id="349" w:name="_Hlk54103865"/>
      <w:r>
        <w:t>the department’s W&amp;R survey</w:t>
      </w:r>
      <w:bookmarkEnd w:id="349"/>
      <w:r>
        <w:t xml:space="preserve">, collectively showed that client </w:t>
      </w:r>
      <w:r w:rsidRPr="007F2CD7">
        <w:t>expectations</w:t>
      </w:r>
      <w:r>
        <w:t xml:space="preserve"> of CHSP services is the most </w:t>
      </w:r>
      <w:r w:rsidRPr="007F2CD7">
        <w:rPr>
          <w:lang w:val="en-CA"/>
        </w:rPr>
        <w:t xml:space="preserve">commonly cited barrier to implementing </w:t>
      </w:r>
      <w:r>
        <w:rPr>
          <w:lang w:val="en-CA"/>
        </w:rPr>
        <w:t>W&amp;R approaches</w:t>
      </w:r>
      <w:r w:rsidRPr="007F2CD7">
        <w:rPr>
          <w:lang w:val="en-CA"/>
        </w:rPr>
        <w:t>.</w:t>
      </w:r>
    </w:p>
    <w:p w14:paraId="7CD55AB4" w14:textId="77777777" w:rsidR="008D242A" w:rsidRDefault="00CD1AFF" w:rsidP="00B14A0C">
      <w:pPr>
        <w:pStyle w:val="Paragraph"/>
      </w:pPr>
      <w:r>
        <w:t>As part of the PIL budget measure, t</w:t>
      </w:r>
      <w:r w:rsidRPr="00857CFE">
        <w:t xml:space="preserve">he </w:t>
      </w:r>
      <w:r>
        <w:t>d</w:t>
      </w:r>
      <w:r w:rsidRPr="00857CFE">
        <w:t xml:space="preserve">epartment developed </w:t>
      </w:r>
      <w:r>
        <w:t>a range of</w:t>
      </w:r>
      <w:r w:rsidRPr="00857CFE">
        <w:t xml:space="preserve"> clear and simple </w:t>
      </w:r>
      <w:r w:rsidRPr="00100A71">
        <w:t xml:space="preserve">public </w:t>
      </w:r>
      <w:r w:rsidRPr="00857CFE">
        <w:t xml:space="preserve">communication resources </w:t>
      </w:r>
      <w:r>
        <w:t>to</w:t>
      </w:r>
      <w:r w:rsidRPr="00857CFE">
        <w:t xml:space="preserve"> provide important</w:t>
      </w:r>
      <w:r>
        <w:t xml:space="preserve"> messages about managing expectations of CHSP services, including the need for CHSP support workers to ‘do with’ rather than ‘do for’</w:t>
      </w:r>
      <w:r w:rsidRPr="00857CFE">
        <w:t>.</w:t>
      </w:r>
    </w:p>
    <w:p w14:paraId="167A820A" w14:textId="77777777" w:rsidR="008D242A" w:rsidRDefault="00CD1AFF" w:rsidP="00B14A0C">
      <w:pPr>
        <w:pStyle w:val="Paragraph"/>
      </w:pPr>
      <w:r>
        <w:t xml:space="preserve">While there are some minor areas where these </w:t>
      </w:r>
      <w:r w:rsidRPr="00100A71">
        <w:t>resources can be strengthened</w:t>
      </w:r>
      <w:r>
        <w:t>, they provide a solid foundation from which to build. However, our assessment is that the overall communication about W&amp;R approaches needs to be strengthened.</w:t>
      </w:r>
    </w:p>
    <w:p w14:paraId="200147D7" w14:textId="77777777" w:rsidR="008D242A" w:rsidRDefault="00CD1AFF" w:rsidP="00B14A0C">
      <w:pPr>
        <w:pStyle w:val="Paragraph"/>
      </w:pPr>
      <w:r>
        <w:t>F</w:t>
      </w:r>
      <w:r w:rsidRPr="00FD62EB">
        <w:t xml:space="preserve">eedback from </w:t>
      </w:r>
      <w:r>
        <w:t>WA and Victorian Health Department</w:t>
      </w:r>
      <w:r w:rsidRPr="00FD62EB">
        <w:t xml:space="preserve"> sta</w:t>
      </w:r>
      <w:r>
        <w:t xml:space="preserve">ff – jurisdictions where W&amp;R approaches have been promoted more actively and for longer than other jurisdictions – </w:t>
      </w:r>
      <w:r w:rsidRPr="00FD62EB">
        <w:t xml:space="preserve">indicate that community views are </w:t>
      </w:r>
      <w:r>
        <w:t xml:space="preserve">stubborn and </w:t>
      </w:r>
      <w:r w:rsidRPr="00FD62EB">
        <w:t xml:space="preserve">difficult to shift. </w:t>
      </w:r>
      <w:r>
        <w:t>These jurisdictions</w:t>
      </w:r>
      <w:r w:rsidRPr="00FD62EB">
        <w:t xml:space="preserve"> acknowledge that there is still much work to </w:t>
      </w:r>
      <w:r>
        <w:t xml:space="preserve">be </w:t>
      </w:r>
      <w:r w:rsidRPr="00FD62EB">
        <w:t>do</w:t>
      </w:r>
      <w:r>
        <w:t>ne</w:t>
      </w:r>
      <w:r w:rsidRPr="00FD62EB">
        <w:t xml:space="preserve">, even after a decade of promoting the benefits of </w:t>
      </w:r>
      <w:r>
        <w:t>W&amp;R in their states</w:t>
      </w:r>
      <w:r w:rsidRPr="00FD62EB">
        <w:t>.</w:t>
      </w:r>
    </w:p>
    <w:p w14:paraId="03EAF164" w14:textId="74DB66BD" w:rsidR="00CD1AFF" w:rsidRDefault="00CD1AFF" w:rsidP="00B14A0C">
      <w:pPr>
        <w:pStyle w:val="ParaKeep"/>
        <w:spacing w:after="120"/>
      </w:pPr>
      <w:r>
        <w:t>Collectively, our work with aged care stakeholders indicates that communication resources should be part of a</w:t>
      </w:r>
      <w:r w:rsidRPr="00FA7C9A">
        <w:t xml:space="preserve"> </w:t>
      </w:r>
      <w:r>
        <w:t>sustained</w:t>
      </w:r>
      <w:r w:rsidRPr="00FA7C9A">
        <w:t xml:space="preserve"> communication strategy</w:t>
      </w:r>
      <w:r>
        <w:t>, that is:</w:t>
      </w:r>
    </w:p>
    <w:p w14:paraId="673B2EDD" w14:textId="77777777" w:rsidR="00CD1AFF" w:rsidRPr="007904D7" w:rsidRDefault="00CD1AFF" w:rsidP="00F94A34">
      <w:pPr>
        <w:pStyle w:val="Bullet1"/>
      </w:pPr>
      <w:r w:rsidRPr="007904D7">
        <w:rPr>
          <w:rStyle w:val="Bold"/>
        </w:rPr>
        <w:t>headlined</w:t>
      </w:r>
      <w:r>
        <w:t xml:space="preserve"> </w:t>
      </w:r>
      <w:r w:rsidRPr="007904D7">
        <w:rPr>
          <w:rStyle w:val="Bold"/>
        </w:rPr>
        <w:t>by a national statement</w:t>
      </w:r>
      <w:r w:rsidRPr="00D32D63">
        <w:t xml:space="preserve"> or policy</w:t>
      </w:r>
      <w:r>
        <w:t xml:space="preserve"> for the general public,</w:t>
      </w:r>
      <w:r w:rsidRPr="00D32D63">
        <w:t xml:space="preserve"> </w:t>
      </w:r>
      <w:r w:rsidRPr="007904D7">
        <w:t>which clearly outlines the justification for, and movement towards, a W&amp;R approach across aged care.</w:t>
      </w:r>
    </w:p>
    <w:p w14:paraId="31747BC9" w14:textId="77777777" w:rsidR="008D242A" w:rsidRPr="007904D7" w:rsidRDefault="00CD1AFF" w:rsidP="00F94A34">
      <w:pPr>
        <w:pStyle w:val="Bullet1"/>
      </w:pPr>
      <w:r w:rsidRPr="007904D7">
        <w:rPr>
          <w:rStyle w:val="Bold"/>
        </w:rPr>
        <w:t>broad to build acceptance and support</w:t>
      </w:r>
      <w:r w:rsidRPr="007904D7">
        <w:t xml:space="preserve"> for W&amp;R approaches by coordinating key messages across a wide number of different communication channels in order to combat widespread and entrenched community attitudes.</w:t>
      </w:r>
    </w:p>
    <w:p w14:paraId="63C470F3" w14:textId="6C2DBB39" w:rsidR="00CD1AFF" w:rsidRPr="007904D7" w:rsidRDefault="00CD1AFF" w:rsidP="00F94A34">
      <w:pPr>
        <w:pStyle w:val="Bullet1"/>
      </w:pPr>
      <w:r w:rsidRPr="007904D7">
        <w:t>targeted,</w:t>
      </w:r>
      <w:r w:rsidRPr="007904D7">
        <w:rPr>
          <w:rStyle w:val="Bold"/>
        </w:rPr>
        <w:t xml:space="preserve"> selectively using different approaches over time</w:t>
      </w:r>
      <w:r w:rsidRPr="007904D7">
        <w:t xml:space="preserve"> to differentiate between those clients who are open to giving reablement ‘a go’ once they understand its benefits (30%) and those who are unwilling (10-30%), even after understanding the benefits. The latter group requires a more sophisticated approach to be effective – similar to health promotion campaigns that targeted seat belt wearing and smoking cessation.</w:t>
      </w:r>
    </w:p>
    <w:p w14:paraId="022E15EA" w14:textId="77777777" w:rsidR="00CD1AFF" w:rsidRPr="00C52B53" w:rsidRDefault="00CD1AFF" w:rsidP="00F94A34">
      <w:pPr>
        <w:pStyle w:val="Bullet1"/>
      </w:pPr>
      <w:r w:rsidRPr="007904D7">
        <w:rPr>
          <w:rStyle w:val="Bold"/>
        </w:rPr>
        <w:t>inclusive of all major groups of referring clinicians</w:t>
      </w:r>
      <w:r w:rsidRPr="007904D7">
        <w:t>, not only GPs and allied h</w:t>
      </w:r>
      <w:r w:rsidRPr="00C52B53">
        <w:t>ealth</w:t>
      </w:r>
      <w:r>
        <w:t xml:space="preserve"> professionals,</w:t>
      </w:r>
      <w:r w:rsidRPr="00A37F02">
        <w:t xml:space="preserve"> </w:t>
      </w:r>
      <w:r>
        <w:t xml:space="preserve">possibly </w:t>
      </w:r>
      <w:r w:rsidRPr="00A37F02">
        <w:t xml:space="preserve">leveraging relevant peak bodies </w:t>
      </w:r>
      <w:r>
        <w:t xml:space="preserve">to </w:t>
      </w:r>
      <w:r w:rsidRPr="00A37F02">
        <w:t>build credibility</w:t>
      </w:r>
      <w:r>
        <w:t xml:space="preserve"> and the case for change.</w:t>
      </w:r>
    </w:p>
    <w:p w14:paraId="6F00A114" w14:textId="77777777" w:rsidR="008D242A" w:rsidRDefault="00CD1AFF" w:rsidP="00B14A0C">
      <w:pPr>
        <w:pStyle w:val="Paragraph"/>
      </w:pPr>
      <w:r>
        <w:t>This strategy should ideally be rolled out as soon as practicable and precede any national rollout of the trial model. The delay in releasing the draft communication resources represent a lost opportunity to explore their effectiveness during this evaluation.</w:t>
      </w:r>
    </w:p>
    <w:p w14:paraId="7791EB1E" w14:textId="5CBD8E15" w:rsidR="00CD1AFF" w:rsidRPr="00743908" w:rsidRDefault="00CD1AFF" w:rsidP="00F80606">
      <w:pPr>
        <w:pStyle w:val="Heading3numbered"/>
        <w:numPr>
          <w:ilvl w:val="2"/>
          <w:numId w:val="44"/>
        </w:numPr>
      </w:pPr>
      <w:bookmarkStart w:id="350" w:name="_Toc59459201"/>
      <w:r w:rsidRPr="00743908">
        <w:t>Managing client expectations</w:t>
      </w:r>
      <w:bookmarkEnd w:id="350"/>
    </w:p>
    <w:p w14:paraId="6245F27E" w14:textId="77777777" w:rsidR="008D242A" w:rsidRDefault="00CD1AFF" w:rsidP="00B14A0C">
      <w:pPr>
        <w:pStyle w:val="Paragraph"/>
      </w:pPr>
      <w:r>
        <w:lastRenderedPageBreak/>
        <w:t xml:space="preserve">The reablement trial has shown that around 30% of all clients are willing to give reablement ‘a go’. However, assessors report that </w:t>
      </w:r>
      <w:r w:rsidRPr="003E5D92">
        <w:t>10</w:t>
      </w:r>
      <w:r>
        <w:t xml:space="preserve">% to </w:t>
      </w:r>
      <w:r w:rsidRPr="003E5D92">
        <w:t>30</w:t>
      </w:r>
      <w:r>
        <w:t>%</w:t>
      </w:r>
      <w:r w:rsidRPr="003E5D92">
        <w:t xml:space="preserve"> of </w:t>
      </w:r>
      <w:r>
        <w:t xml:space="preserve">all </w:t>
      </w:r>
      <w:r w:rsidRPr="003E5D92">
        <w:t xml:space="preserve">clients </w:t>
      </w:r>
      <w:r>
        <w:t>preferred to receive ongoing services and declined a reablement opportunity, despite having reasonable prospects of maintaining or improving their levels of independence.</w:t>
      </w:r>
    </w:p>
    <w:p w14:paraId="0AB99365" w14:textId="77777777" w:rsidR="008D242A" w:rsidRDefault="00CD1AFF" w:rsidP="00B14A0C">
      <w:pPr>
        <w:pStyle w:val="Paragraph"/>
        <w:rPr>
          <w:i/>
          <w:iCs/>
        </w:rPr>
      </w:pPr>
      <w:r>
        <w:t xml:space="preserve">Assessors from trial and non-trial RAS organisations reported that the sense of entitlement to automatically receive services is </w:t>
      </w:r>
      <w:r w:rsidRPr="00BE6FBD">
        <w:t xml:space="preserve">the </w:t>
      </w:r>
      <w:r>
        <w:t xml:space="preserve">single </w:t>
      </w:r>
      <w:r w:rsidRPr="00BE6FBD">
        <w:t>largest impediment to introducing reablement</w:t>
      </w:r>
      <w:r>
        <w:t>. This was reportedly true for both new and existing clients, although it was more marked for ma</w:t>
      </w:r>
      <w:r w:rsidRPr="000F3EAB">
        <w:t xml:space="preserve">ny </w:t>
      </w:r>
      <w:r>
        <w:t>‘</w:t>
      </w:r>
      <w:r w:rsidRPr="000F3EAB">
        <w:t>grandfathered</w:t>
      </w:r>
      <w:r>
        <w:t>’</w:t>
      </w:r>
      <w:r w:rsidRPr="000F3EAB">
        <w:t xml:space="preserve"> clients (</w:t>
      </w:r>
      <w:r>
        <w:t>those registered</w:t>
      </w:r>
      <w:r w:rsidRPr="000F3EAB">
        <w:t xml:space="preserve"> before the 2015 commencement of My Aged Care)</w:t>
      </w:r>
      <w:r>
        <w:t xml:space="preserve">. One assessor stated that, </w:t>
      </w:r>
      <w:r w:rsidRPr="00DB4D7C">
        <w:rPr>
          <w:i/>
          <w:iCs/>
        </w:rPr>
        <w:t xml:space="preserve">‘they </w:t>
      </w:r>
      <w:r>
        <w:rPr>
          <w:i/>
          <w:iCs/>
        </w:rPr>
        <w:t xml:space="preserve">simply </w:t>
      </w:r>
      <w:r w:rsidRPr="00DB4D7C">
        <w:rPr>
          <w:i/>
          <w:iCs/>
        </w:rPr>
        <w:t>reject the reablement approach</w:t>
      </w:r>
      <w:r>
        <w:rPr>
          <w:i/>
          <w:iCs/>
        </w:rPr>
        <w:t xml:space="preserve">, </w:t>
      </w:r>
      <w:r w:rsidRPr="00DB4D7C">
        <w:rPr>
          <w:i/>
          <w:iCs/>
        </w:rPr>
        <w:t xml:space="preserve">you can’t get them off </w:t>
      </w:r>
      <w:r>
        <w:rPr>
          <w:i/>
          <w:iCs/>
        </w:rPr>
        <w:t>[the services].</w:t>
      </w:r>
      <w:r w:rsidRPr="00DB4D7C">
        <w:rPr>
          <w:i/>
          <w:iCs/>
        </w:rPr>
        <w:t>’</w:t>
      </w:r>
    </w:p>
    <w:p w14:paraId="2F71B4D4" w14:textId="77777777" w:rsidR="008D242A" w:rsidRDefault="00CD1AFF" w:rsidP="00B14A0C">
      <w:pPr>
        <w:pStyle w:val="Paragraph"/>
      </w:pPr>
      <w:r w:rsidRPr="000F3EAB">
        <w:t xml:space="preserve">This </w:t>
      </w:r>
      <w:r>
        <w:t>position was</w:t>
      </w:r>
      <w:r w:rsidRPr="000F3EAB">
        <w:t xml:space="preserve"> supported by </w:t>
      </w:r>
      <w:r>
        <w:t>CHSP providers, both in interviews with AHA and as reported in the d</w:t>
      </w:r>
      <w:r w:rsidRPr="00DB4D7C">
        <w:t xml:space="preserve">epartment’s </w:t>
      </w:r>
      <w:r>
        <w:t xml:space="preserve">2018 </w:t>
      </w:r>
      <w:r w:rsidRPr="00DB4D7C">
        <w:t>national CHSP provider W&amp;R survey</w:t>
      </w:r>
      <w:r w:rsidRPr="000F3EAB">
        <w:t>. CHSP providers identified clients</w:t>
      </w:r>
      <w:r>
        <w:t>’</w:t>
      </w:r>
      <w:r w:rsidRPr="000F3EAB">
        <w:t>, their carers</w:t>
      </w:r>
      <w:r>
        <w:t>’</w:t>
      </w:r>
      <w:r w:rsidRPr="000F3EAB">
        <w:t xml:space="preserve"> and </w:t>
      </w:r>
      <w:r>
        <w:t xml:space="preserve">their </w:t>
      </w:r>
      <w:r w:rsidRPr="000F3EAB">
        <w:t xml:space="preserve">family’s lack of understanding of </w:t>
      </w:r>
      <w:r>
        <w:t>W&amp;R</w:t>
      </w:r>
      <w:r w:rsidRPr="000F3EAB">
        <w:t xml:space="preserve"> strategies, policies, procedures and processes as a key barrier to implementing a national </w:t>
      </w:r>
      <w:r>
        <w:t>W&amp;R</w:t>
      </w:r>
      <w:r w:rsidRPr="000F3EAB">
        <w:t xml:space="preserve"> approach.</w:t>
      </w:r>
    </w:p>
    <w:p w14:paraId="1ADDC705" w14:textId="0C58383A" w:rsidR="00CD1AFF" w:rsidRDefault="00CD1AFF" w:rsidP="00B14A0C">
      <w:pPr>
        <w:pStyle w:val="Paragraph"/>
        <w:rPr>
          <w:lang w:val="en-CA"/>
        </w:rPr>
      </w:pPr>
      <w:r>
        <w:t>CHSP providers also cited existing clients as being particularly resistant to a W&amp;R approach. In response to the question about ‘</w:t>
      </w:r>
      <w:r w:rsidRPr="000A0FAE">
        <w:rPr>
          <w:lang w:val="en-CA"/>
        </w:rPr>
        <w:t xml:space="preserve">barriers to </w:t>
      </w:r>
      <w:r w:rsidRPr="00E519F3">
        <w:t>implementing W&amp;R’ in the departme</w:t>
      </w:r>
      <w:r w:rsidRPr="000A0FAE">
        <w:t>nt’s W&amp;R survey</w:t>
      </w:r>
      <w:r>
        <w:t>, the third most common response was about client dependency on services. Clients reportedly preferred to continue receiving</w:t>
      </w:r>
      <w:r w:rsidRPr="000A0FAE">
        <w:rPr>
          <w:lang w:val="en-CA"/>
        </w:rPr>
        <w:t xml:space="preserve"> services the way they always </w:t>
      </w:r>
      <w:r>
        <w:rPr>
          <w:lang w:val="en-CA"/>
        </w:rPr>
        <w:t>had.</w:t>
      </w:r>
    </w:p>
    <w:p w14:paraId="1874580F" w14:textId="5DA0B2F0" w:rsidR="008D242A" w:rsidRDefault="00CD1AFF" w:rsidP="00B14A0C">
      <w:pPr>
        <w:pStyle w:val="Paragraph"/>
      </w:pPr>
      <w:r>
        <w:t>Related to this attitude of entitlement is</w:t>
      </w:r>
      <w:r w:rsidR="00E519F3">
        <w:t xml:space="preserve"> the</w:t>
      </w:r>
      <w:r>
        <w:t xml:space="preserve"> observation from assessors </w:t>
      </w:r>
      <w:r w:rsidRPr="00956A2B">
        <w:t xml:space="preserve">that clients </w:t>
      </w:r>
      <w:r>
        <w:t xml:space="preserve">commonly </w:t>
      </w:r>
      <w:r w:rsidRPr="00956A2B">
        <w:t xml:space="preserve">believe that </w:t>
      </w:r>
      <w:r>
        <w:t>all CHSP services are free.</w:t>
      </w:r>
      <w:r w:rsidRPr="00956A2B">
        <w:t xml:space="preserve"> </w:t>
      </w:r>
      <w:r>
        <w:t xml:space="preserve">Assessors reported cases </w:t>
      </w:r>
      <w:r w:rsidRPr="00956A2B">
        <w:t>where client</w:t>
      </w:r>
      <w:r>
        <w:t>s</w:t>
      </w:r>
      <w:r w:rsidRPr="00956A2B">
        <w:t xml:space="preserve"> </w:t>
      </w:r>
      <w:r>
        <w:t>are</w:t>
      </w:r>
      <w:r w:rsidRPr="00956A2B">
        <w:t xml:space="preserve"> </w:t>
      </w:r>
      <w:r>
        <w:t xml:space="preserve">appropriately </w:t>
      </w:r>
      <w:r w:rsidRPr="00956A2B">
        <w:t xml:space="preserve">recommended a particular service, </w:t>
      </w:r>
      <w:r>
        <w:t>yet they are</w:t>
      </w:r>
      <w:r w:rsidRPr="00956A2B">
        <w:t xml:space="preserve"> unwilling or unable to </w:t>
      </w:r>
      <w:r>
        <w:t>contribute</w:t>
      </w:r>
      <w:r w:rsidRPr="00956A2B">
        <w:t xml:space="preserve"> through a co-payment. </w:t>
      </w:r>
      <w:r>
        <w:t xml:space="preserve">This feedback highlights the depth and extent of client </w:t>
      </w:r>
      <w:r w:rsidRPr="004F58B3">
        <w:t>attitudes</w:t>
      </w:r>
      <w:r>
        <w:t xml:space="preserve"> and the importance of a sustained communication strategy to change client expectations over time.</w:t>
      </w:r>
    </w:p>
    <w:p w14:paraId="3B7510C8" w14:textId="383305DA" w:rsidR="00CD1AFF" w:rsidRPr="00F80606" w:rsidRDefault="00CD1AFF" w:rsidP="00F80606">
      <w:pPr>
        <w:pStyle w:val="Heading4"/>
      </w:pPr>
      <w:r w:rsidRPr="00F80606">
        <w:t>Sharpening the key message in communication resources</w:t>
      </w:r>
    </w:p>
    <w:p w14:paraId="6BD4E9FC" w14:textId="77777777" w:rsidR="008D242A" w:rsidRDefault="00CD1AFF" w:rsidP="00B14A0C">
      <w:pPr>
        <w:pStyle w:val="Paragraph"/>
        <w:rPr>
          <w:lang w:val="en-SG"/>
        </w:rPr>
      </w:pPr>
      <w:r w:rsidRPr="00017968">
        <w:rPr>
          <w:lang w:val="en-SG"/>
        </w:rPr>
        <w:t>Communication resources need to prioritise key messages</w:t>
      </w:r>
      <w:r>
        <w:rPr>
          <w:lang w:val="en-SG"/>
        </w:rPr>
        <w:t>,</w:t>
      </w:r>
      <w:r w:rsidRPr="00017968">
        <w:rPr>
          <w:lang w:val="en-SG"/>
        </w:rPr>
        <w:t xml:space="preserve"> </w:t>
      </w:r>
      <w:r>
        <w:rPr>
          <w:lang w:val="en-SG"/>
        </w:rPr>
        <w:t xml:space="preserve">as there will inevitably be readers that skim or do not read the entire resource. </w:t>
      </w:r>
      <w:r w:rsidRPr="00017968">
        <w:rPr>
          <w:lang w:val="en-SG"/>
        </w:rPr>
        <w:t xml:space="preserve">While the </w:t>
      </w:r>
      <w:r w:rsidRPr="00017968">
        <w:rPr>
          <w:i/>
          <w:iCs/>
          <w:lang w:val="en-SG"/>
        </w:rPr>
        <w:t>Your guide to Commonwealth Home Support Programme Services</w:t>
      </w:r>
      <w:r w:rsidRPr="00017968">
        <w:rPr>
          <w:lang w:val="en-SG"/>
        </w:rPr>
        <w:t xml:space="preserve"> reads well, </w:t>
      </w:r>
      <w:r>
        <w:rPr>
          <w:lang w:val="en-SG"/>
        </w:rPr>
        <w:t>we believe the key message could have more prominence.</w:t>
      </w:r>
    </w:p>
    <w:p w14:paraId="3682E216" w14:textId="77777777" w:rsidR="008D242A" w:rsidRDefault="00CD1AFF" w:rsidP="00B14A0C">
      <w:pPr>
        <w:pStyle w:val="Paragraph"/>
        <w:rPr>
          <w:lang w:val="en-SG"/>
        </w:rPr>
      </w:pPr>
      <w:r>
        <w:rPr>
          <w:lang w:val="en-SG"/>
        </w:rPr>
        <w:t>This message – t</w:t>
      </w:r>
      <w:r w:rsidRPr="00DA78AB">
        <w:rPr>
          <w:lang w:val="en-SG"/>
        </w:rPr>
        <w:t xml:space="preserve">he </w:t>
      </w:r>
      <w:r w:rsidRPr="00DA78AB">
        <w:rPr>
          <w:i/>
          <w:iCs/>
          <w:lang w:val="en-SG"/>
        </w:rPr>
        <w:t>‘aim of the CHSP program is to build strengths and abilities to help a client remain living independently, with a focus of ‘working with’ rather than ‘doing for’</w:t>
      </w:r>
      <w:r>
        <w:rPr>
          <w:lang w:val="en-SG"/>
        </w:rPr>
        <w:t xml:space="preserve"> – should be presented early on in the guide (rather than on page 7).</w:t>
      </w:r>
    </w:p>
    <w:p w14:paraId="5D3A6D2F" w14:textId="77777777" w:rsidR="008D242A" w:rsidRDefault="00CD1AFF" w:rsidP="00B14A0C">
      <w:pPr>
        <w:pStyle w:val="Paragraph"/>
        <w:rPr>
          <w:lang w:val="en-SG"/>
        </w:rPr>
      </w:pPr>
      <w:r>
        <w:rPr>
          <w:lang w:val="en-SG"/>
        </w:rPr>
        <w:t>Additionally, it</w:t>
      </w:r>
      <w:r w:rsidRPr="00DA78AB">
        <w:rPr>
          <w:lang w:val="en-SG"/>
        </w:rPr>
        <w:t xml:space="preserve"> could </w:t>
      </w:r>
      <w:r>
        <w:rPr>
          <w:lang w:val="en-SG"/>
        </w:rPr>
        <w:t>be</w:t>
      </w:r>
      <w:r w:rsidRPr="00DA78AB">
        <w:rPr>
          <w:lang w:val="en-SG"/>
        </w:rPr>
        <w:t xml:space="preserve"> </w:t>
      </w:r>
      <w:r>
        <w:rPr>
          <w:lang w:val="en-SG"/>
        </w:rPr>
        <w:t xml:space="preserve">further </w:t>
      </w:r>
      <w:r w:rsidRPr="00DA78AB">
        <w:rPr>
          <w:lang w:val="en-SG"/>
        </w:rPr>
        <w:t>supported by citing emerging evidence</w:t>
      </w:r>
      <w:r>
        <w:rPr>
          <w:lang w:val="en-SG"/>
        </w:rPr>
        <w:t xml:space="preserve"> that demonstrates that</w:t>
      </w:r>
      <w:r w:rsidRPr="00EE0629">
        <w:rPr>
          <w:lang w:val="en-SG"/>
        </w:rPr>
        <w:t xml:space="preserve"> an over-reliance on services has been linked with accelerated functional decline</w:t>
      </w:r>
      <w:r w:rsidRPr="00017968">
        <w:rPr>
          <w:lang w:val="en-SG"/>
        </w:rPr>
        <w:t>.</w:t>
      </w:r>
      <w:r w:rsidRPr="00CE56D1">
        <w:rPr>
          <w:lang w:val="en-SG"/>
        </w:rPr>
        <w:t xml:space="preserve"> </w:t>
      </w:r>
      <w:r>
        <w:rPr>
          <w:lang w:val="en-SG"/>
        </w:rPr>
        <w:t>This resource needs to not only inform, but to</w:t>
      </w:r>
      <w:r w:rsidRPr="00017968">
        <w:rPr>
          <w:lang w:val="en-SG"/>
        </w:rPr>
        <w:t xml:space="preserve"> convince clients </w:t>
      </w:r>
      <w:r>
        <w:rPr>
          <w:lang w:val="en-SG"/>
        </w:rPr>
        <w:t>that</w:t>
      </w:r>
      <w:r w:rsidRPr="00017968">
        <w:rPr>
          <w:lang w:val="en-SG"/>
        </w:rPr>
        <w:t xml:space="preserve"> </w:t>
      </w:r>
      <w:r>
        <w:rPr>
          <w:lang w:val="en-SG"/>
        </w:rPr>
        <w:t xml:space="preserve">a W&amp;R </w:t>
      </w:r>
      <w:r w:rsidRPr="00017968">
        <w:rPr>
          <w:lang w:val="en-SG"/>
        </w:rPr>
        <w:t>approach is important for them.</w:t>
      </w:r>
    </w:p>
    <w:p w14:paraId="105A8C00" w14:textId="77777777" w:rsidR="008D242A" w:rsidRPr="00F80606" w:rsidRDefault="00CD1AFF" w:rsidP="00F80606">
      <w:pPr>
        <w:pStyle w:val="Heading4"/>
      </w:pPr>
      <w:r w:rsidRPr="00F80606">
        <w:t>Streamlining access to information</w:t>
      </w:r>
    </w:p>
    <w:p w14:paraId="6EF99283" w14:textId="257B9046" w:rsidR="00CD1AFF" w:rsidRPr="00A250B1" w:rsidRDefault="00CD1AFF" w:rsidP="007904D7">
      <w:pPr>
        <w:pStyle w:val="ParaKeep"/>
        <w:rPr>
          <w:lang w:val="en-SG"/>
        </w:rPr>
      </w:pPr>
      <w:r>
        <w:rPr>
          <w:lang w:val="en-SG"/>
        </w:rPr>
        <w:t xml:space="preserve">There are also opportunities to </w:t>
      </w:r>
      <w:r w:rsidRPr="007904D7">
        <w:t>streamline</w:t>
      </w:r>
      <w:r w:rsidRPr="000F72E0">
        <w:rPr>
          <w:lang w:val="en-SG"/>
        </w:rPr>
        <w:t xml:space="preserve"> access to key information </w:t>
      </w:r>
      <w:r>
        <w:rPr>
          <w:lang w:val="en-SG"/>
        </w:rPr>
        <w:t>by providing a clearer explanation of processes and by managing expectations. Examples include:</w:t>
      </w:r>
    </w:p>
    <w:p w14:paraId="73DC42D8" w14:textId="2DFC6E8C" w:rsidR="008D242A" w:rsidRPr="007904D7" w:rsidRDefault="00F343C0" w:rsidP="00F94A34">
      <w:pPr>
        <w:pStyle w:val="Bullet1"/>
      </w:pPr>
      <w:r>
        <w:t>d</w:t>
      </w:r>
      <w:r w:rsidRPr="00C97419">
        <w:t xml:space="preserve">eveloping </w:t>
      </w:r>
      <w:r w:rsidR="00CD1AFF" w:rsidRPr="007904D7">
        <w:t>a prominent FAQ section, outlining the most important sections which the department wishes the clients, carers and family members to understand.</w:t>
      </w:r>
    </w:p>
    <w:p w14:paraId="19EC5312" w14:textId="4829ACE0" w:rsidR="00CD1AFF" w:rsidRPr="007904D7" w:rsidRDefault="00F343C0" w:rsidP="00F94A34">
      <w:pPr>
        <w:pStyle w:val="Bullet1"/>
      </w:pPr>
      <w:r>
        <w:t>u</w:t>
      </w:r>
      <w:r w:rsidRPr="007904D7">
        <w:t xml:space="preserve">sing </w:t>
      </w:r>
      <w:r w:rsidR="00CD1AFF" w:rsidRPr="007904D7">
        <w:t>a flowchart to illustrate a typical client journey, including My Aged Care registration and assessment, as well as strategies to maintain independence that could include short and longer-term CHSP services. The flowchart could also show different client pathways depending on changing personal circumstances, such as a change of circumstance of a carer, an unexpected visit to a hospital or a change in CHSP provider.</w:t>
      </w:r>
    </w:p>
    <w:p w14:paraId="0A1446AA" w14:textId="225F39EF" w:rsidR="008D242A" w:rsidRDefault="00F343C0" w:rsidP="00F94A34">
      <w:pPr>
        <w:pStyle w:val="Bullet1"/>
      </w:pPr>
      <w:r>
        <w:t>h</w:t>
      </w:r>
      <w:r w:rsidRPr="007904D7">
        <w:t>igh</w:t>
      </w:r>
      <w:r w:rsidRPr="004745C2">
        <w:t xml:space="preserve">lighting </w:t>
      </w:r>
      <w:r w:rsidR="00CD1AFF" w:rsidRPr="004745C2">
        <w:t>the</w:t>
      </w:r>
      <w:r w:rsidR="00CD1AFF" w:rsidRPr="00C97419">
        <w:t xml:space="preserve"> cost of services, including client contributions</w:t>
      </w:r>
      <w:r w:rsidR="00CD1AFF">
        <w:t>,</w:t>
      </w:r>
      <w:r w:rsidR="00CD1AFF" w:rsidRPr="00C97419">
        <w:t xml:space="preserve"> earlier</w:t>
      </w:r>
      <w:r w:rsidR="00CD1AFF">
        <w:t xml:space="preserve"> in the guide (</w:t>
      </w:r>
      <w:r w:rsidR="00CD1AFF" w:rsidRPr="00C97419">
        <w:t>currently on page</w:t>
      </w:r>
      <w:r w:rsidR="00F94A34">
        <w:t> </w:t>
      </w:r>
      <w:r w:rsidR="00CD1AFF" w:rsidRPr="00C97419">
        <w:t>14</w:t>
      </w:r>
      <w:r w:rsidR="00CD1AFF">
        <w:t>)</w:t>
      </w:r>
      <w:r w:rsidR="00CD1AFF" w:rsidRPr="00C97419">
        <w:t>.</w:t>
      </w:r>
    </w:p>
    <w:p w14:paraId="7C8342C1" w14:textId="63FD5E37" w:rsidR="00CD1AFF" w:rsidRPr="00F80606" w:rsidRDefault="00CD1AFF" w:rsidP="00F80606">
      <w:pPr>
        <w:pStyle w:val="Heading4"/>
      </w:pPr>
      <w:r w:rsidRPr="00F80606">
        <w:t>Diversifying communication channels</w:t>
      </w:r>
    </w:p>
    <w:p w14:paraId="3F7FEFDB" w14:textId="77777777" w:rsidR="008D242A" w:rsidRDefault="00CD1AFF" w:rsidP="00B14A0C">
      <w:pPr>
        <w:pStyle w:val="Paragraph"/>
      </w:pPr>
      <w:r>
        <w:t>The department may also wish to broaden its reach by using different communication channels</w:t>
      </w:r>
      <w:r w:rsidRPr="00873ED9">
        <w:t xml:space="preserve"> </w:t>
      </w:r>
      <w:r>
        <w:t>such as digital platforms,</w:t>
      </w:r>
      <w:r w:rsidRPr="00C73890">
        <w:t xml:space="preserve"> </w:t>
      </w:r>
      <w:r>
        <w:t xml:space="preserve">in addition to brochures and pamphlets. We believe there is value in targeting </w:t>
      </w:r>
      <w:r>
        <w:lastRenderedPageBreak/>
        <w:t>potential future clients now and broadening the communication channels could assist this. Managing expectations of those who are in the 55 to 65-year-old age group</w:t>
      </w:r>
      <w:r w:rsidRPr="008A6120">
        <w:t xml:space="preserve"> </w:t>
      </w:r>
      <w:r>
        <w:t>will be as important in coming years, as targeting those about to enter aged care.</w:t>
      </w:r>
    </w:p>
    <w:p w14:paraId="611D8AAF" w14:textId="77777777" w:rsidR="008D242A" w:rsidRDefault="00CD1AFF" w:rsidP="00B14A0C">
      <w:pPr>
        <w:pStyle w:val="Paragraph"/>
      </w:pPr>
      <w:r>
        <w:t>By way of illustration, o</w:t>
      </w:r>
      <w:r w:rsidRPr="006B4E4B" w:rsidDel="006C71FF">
        <w:t xml:space="preserve">ne potential approach the </w:t>
      </w:r>
      <w:r>
        <w:t>d</w:t>
      </w:r>
      <w:r w:rsidRPr="006B4E4B" w:rsidDel="006C71FF">
        <w:t>epartment could consider for clients who are reluctant to embrace reablement is to develop a ‘before and after’ video presentation</w:t>
      </w:r>
      <w:r>
        <w:t>, showing</w:t>
      </w:r>
      <w:r w:rsidRPr="006B4E4B" w:rsidDel="006C71FF">
        <w:t xml:space="preserve"> where actual clients started the</w:t>
      </w:r>
      <w:r>
        <w:t>ir</w:t>
      </w:r>
      <w:r w:rsidRPr="006B4E4B" w:rsidDel="006C71FF">
        <w:t xml:space="preserve"> reablement journey and what they ultimately achieved.</w:t>
      </w:r>
    </w:p>
    <w:p w14:paraId="4BB243FB" w14:textId="77777777" w:rsidR="008D242A" w:rsidRDefault="00CD1AFF" w:rsidP="00B14A0C">
      <w:pPr>
        <w:pStyle w:val="Paragraph"/>
      </w:pPr>
      <w:r w:rsidRPr="006B4E4B" w:rsidDel="006C71FF">
        <w:t>This could include a variety of different client cohorts at different stages in their ageing journey</w:t>
      </w:r>
      <w:r>
        <w:t xml:space="preserve"> or it could use common</w:t>
      </w:r>
      <w:r w:rsidRPr="006B4E4B" w:rsidDel="006C71FF">
        <w:t xml:space="preserve"> </w:t>
      </w:r>
      <w:r>
        <w:t>scenarios which trigger an assessment, such as hospital discharge, or losing a carer or a driving license.</w:t>
      </w:r>
      <w:r w:rsidRPr="006B4E4B" w:rsidDel="006C71FF">
        <w:t xml:space="preserve"> The </w:t>
      </w:r>
      <w:r>
        <w:t>story</w:t>
      </w:r>
      <w:r w:rsidRPr="006B4E4B" w:rsidDel="006C71FF">
        <w:t xml:space="preserve"> </w:t>
      </w:r>
      <w:r>
        <w:t>c</w:t>
      </w:r>
      <w:r w:rsidRPr="006B4E4B" w:rsidDel="006C71FF">
        <w:t xml:space="preserve">ould be </w:t>
      </w:r>
      <w:r>
        <w:t xml:space="preserve">a </w:t>
      </w:r>
      <w:r w:rsidRPr="006B4E4B" w:rsidDel="006C71FF">
        <w:t>powerful</w:t>
      </w:r>
      <w:r>
        <w:t xml:space="preserve"> tool to show</w:t>
      </w:r>
      <w:r w:rsidRPr="006B4E4B" w:rsidDel="006C71FF">
        <w:t xml:space="preserve"> </w:t>
      </w:r>
      <w:r>
        <w:t>what can happen</w:t>
      </w:r>
      <w:r w:rsidRPr="006B4E4B" w:rsidDel="006C71FF">
        <w:t xml:space="preserve"> </w:t>
      </w:r>
      <w:r>
        <w:t>and how</w:t>
      </w:r>
      <w:r w:rsidRPr="006B4E4B" w:rsidDel="006C71FF">
        <w:t xml:space="preserve"> independence</w:t>
      </w:r>
      <w:r>
        <w:t xml:space="preserve"> can be maintained or improved</w:t>
      </w:r>
      <w:r w:rsidRPr="006B4E4B" w:rsidDel="006C71FF">
        <w:t xml:space="preserve"> </w:t>
      </w:r>
      <w:r>
        <w:t>through</w:t>
      </w:r>
      <w:r w:rsidRPr="006B4E4B" w:rsidDel="006C71FF">
        <w:t xml:space="preserve"> </w:t>
      </w:r>
      <w:r>
        <w:t>W&amp;R</w:t>
      </w:r>
      <w:r w:rsidRPr="006B4E4B" w:rsidDel="006C71FF">
        <w:t xml:space="preserve"> approaches</w:t>
      </w:r>
      <w:r>
        <w:t>. Additionally, it could have an extended reach by</w:t>
      </w:r>
      <w:r w:rsidRPr="00C73890">
        <w:t xml:space="preserve"> </w:t>
      </w:r>
      <w:r>
        <w:t>being posted on commonly accessed channels</w:t>
      </w:r>
      <w:r w:rsidRPr="006B4E4B" w:rsidDel="006C71FF">
        <w:t>.</w:t>
      </w:r>
    </w:p>
    <w:p w14:paraId="241A4976" w14:textId="455E3F61" w:rsidR="00CD1AFF" w:rsidRPr="00743908" w:rsidRDefault="00CD1AFF" w:rsidP="00F80606">
      <w:pPr>
        <w:pStyle w:val="Heading3numbered"/>
        <w:numPr>
          <w:ilvl w:val="2"/>
          <w:numId w:val="44"/>
        </w:numPr>
      </w:pPr>
      <w:bookmarkStart w:id="351" w:name="_Toc59459202"/>
      <w:r w:rsidRPr="00743908">
        <w:t>Building support amongst referring clinicians</w:t>
      </w:r>
      <w:bookmarkEnd w:id="351"/>
    </w:p>
    <w:p w14:paraId="183A1749" w14:textId="77777777" w:rsidR="008D242A" w:rsidRDefault="00CD1AFF" w:rsidP="00B14A0C">
      <w:pPr>
        <w:pStyle w:val="Paragraph"/>
      </w:pPr>
      <w:r w:rsidRPr="00FA76F8">
        <w:t>Health professionals</w:t>
      </w:r>
      <w:r>
        <w:t>, including GPs,</w:t>
      </w:r>
      <w:r w:rsidRPr="00FA76F8">
        <w:t xml:space="preserve"> that treat</w:t>
      </w:r>
      <w:r>
        <w:t xml:space="preserve"> older Australians and refer them into the aged care system, are also an important source of information for clients, carers and family members. Referring clinicians may be amongst the first that set expectations of the aged care system and </w:t>
      </w:r>
      <w:r w:rsidRPr="00C97419">
        <w:t>how it can support clients to remain independent</w:t>
      </w:r>
      <w:r>
        <w:t>.</w:t>
      </w:r>
    </w:p>
    <w:p w14:paraId="33C41844" w14:textId="541D79E8" w:rsidR="00CD1AFF" w:rsidRPr="00284534" w:rsidRDefault="00CD1AFF" w:rsidP="00B14A0C">
      <w:pPr>
        <w:pStyle w:val="ParaKeep"/>
        <w:spacing w:after="120"/>
        <w:rPr>
          <w:lang w:val="en-SG"/>
        </w:rPr>
      </w:pPr>
      <w:r w:rsidRPr="00284534">
        <w:rPr>
          <w:lang w:val="en-SG"/>
        </w:rPr>
        <w:t>T</w:t>
      </w:r>
      <w:r>
        <w:rPr>
          <w:lang w:val="en-SG"/>
        </w:rPr>
        <w:t>wo</w:t>
      </w:r>
      <w:r w:rsidRPr="00284534">
        <w:rPr>
          <w:lang w:val="en-SG"/>
        </w:rPr>
        <w:t xml:space="preserve"> leaflet</w:t>
      </w:r>
      <w:r>
        <w:rPr>
          <w:lang w:val="en-SG"/>
        </w:rPr>
        <w:t>s target allied health professionals and GPs and</w:t>
      </w:r>
      <w:r w:rsidRPr="00284534">
        <w:rPr>
          <w:lang w:val="en-SG"/>
        </w:rPr>
        <w:t xml:space="preserve"> cover the </w:t>
      </w:r>
      <w:r>
        <w:rPr>
          <w:lang w:val="en-SG"/>
        </w:rPr>
        <w:t>important</w:t>
      </w:r>
      <w:r w:rsidRPr="00284534">
        <w:rPr>
          <w:lang w:val="en-SG"/>
        </w:rPr>
        <w:t xml:space="preserve"> information well</w:t>
      </w:r>
      <w:r>
        <w:rPr>
          <w:lang w:val="en-SG"/>
        </w:rPr>
        <w:t>, explaining</w:t>
      </w:r>
      <w:r w:rsidRPr="00284534">
        <w:rPr>
          <w:lang w:val="en-SG"/>
        </w:rPr>
        <w:t>: reablement, its benefits, reablement within the context of CHSP</w:t>
      </w:r>
      <w:r>
        <w:rPr>
          <w:lang w:val="en-SG"/>
        </w:rPr>
        <w:t xml:space="preserve"> services</w:t>
      </w:r>
      <w:r w:rsidRPr="00284534">
        <w:rPr>
          <w:lang w:val="en-SG"/>
        </w:rPr>
        <w:t xml:space="preserve"> and how and when to make a referral.</w:t>
      </w:r>
      <w:r w:rsidR="008D242A">
        <w:rPr>
          <w:lang w:val="en-SG"/>
        </w:rPr>
        <w:t xml:space="preserve"> </w:t>
      </w:r>
      <w:r>
        <w:rPr>
          <w:lang w:val="en-SG"/>
        </w:rPr>
        <w:t>While theses provide all the necessary information, we believe they can be more</w:t>
      </w:r>
      <w:r w:rsidRPr="00284534">
        <w:rPr>
          <w:lang w:val="en-SG"/>
        </w:rPr>
        <w:t xml:space="preserve"> persua</w:t>
      </w:r>
      <w:r>
        <w:rPr>
          <w:lang w:val="en-SG"/>
        </w:rPr>
        <w:t>sive, by:</w:t>
      </w:r>
    </w:p>
    <w:p w14:paraId="04E3AEB1" w14:textId="546F6C7A" w:rsidR="00CD1AFF" w:rsidRPr="004745C2" w:rsidRDefault="00CD1AFF" w:rsidP="00F94A34">
      <w:pPr>
        <w:pStyle w:val="Bullet1"/>
      </w:pPr>
      <w:r>
        <w:rPr>
          <w:lang w:val="en-SG"/>
        </w:rPr>
        <w:t xml:space="preserve">including examples of the emerging evidence, showing that an over-reliance on </w:t>
      </w:r>
      <w:r w:rsidRPr="004745C2">
        <w:t>services accelerates functional decline, emphasising the progression towards ‘doing with’ rather than ‘doing for’</w:t>
      </w:r>
      <w:r w:rsidR="00F343C0">
        <w:t>.</w:t>
      </w:r>
    </w:p>
    <w:p w14:paraId="082D5BD2" w14:textId="0DBCFD4F" w:rsidR="008D242A" w:rsidRDefault="00CD1AFF" w:rsidP="00F94A34">
      <w:pPr>
        <w:pStyle w:val="Bullet1"/>
      </w:pPr>
      <w:r w:rsidRPr="004745C2">
        <w:t>highlighting the rigour of the active assessment process in order to build trust and confidence in referring clinicians – during the trial model allied health professionals noted the improved quality of RAS assessments, particularly the more defined SMART goals and targeted reablement strategies, and expressed support in the trial approach</w:t>
      </w:r>
      <w:r w:rsidR="00F343C0">
        <w:t>.</w:t>
      </w:r>
    </w:p>
    <w:p w14:paraId="533E3B93" w14:textId="77777777" w:rsidR="008D242A" w:rsidRDefault="00CD1AFF" w:rsidP="00F94A34">
      <w:pPr>
        <w:pStyle w:val="Bullet1"/>
      </w:pPr>
      <w:r w:rsidRPr="004745C2">
        <w:t>reinforcing the importance of using motivational techniques to encourage clients to reach their</w:t>
      </w:r>
      <w:r w:rsidRPr="009B7075">
        <w:rPr>
          <w:lang w:val="en-SG"/>
        </w:rPr>
        <w:t xml:space="preserve"> reablement goals</w:t>
      </w:r>
      <w:r>
        <w:rPr>
          <w:lang w:val="en-SG"/>
        </w:rPr>
        <w:t xml:space="preserve"> </w:t>
      </w:r>
      <w:r w:rsidRPr="009B7075">
        <w:rPr>
          <w:lang w:val="en-SG"/>
        </w:rPr>
        <w:t xml:space="preserve">and illustrating its importance by </w:t>
      </w:r>
      <w:r w:rsidRPr="00284534">
        <w:rPr>
          <w:lang w:val="en-SG"/>
        </w:rPr>
        <w:t>providing individual case studies.</w:t>
      </w:r>
    </w:p>
    <w:p w14:paraId="797BAAB2" w14:textId="77777777" w:rsidR="008D242A" w:rsidRDefault="00CD1AFF" w:rsidP="00B14A0C">
      <w:pPr>
        <w:pStyle w:val="Paragraph"/>
        <w:rPr>
          <w:i/>
          <w:iCs/>
        </w:rPr>
      </w:pPr>
      <w:r w:rsidRPr="00FA76F8">
        <w:t>RAS managers and assessors stated that health professionals who refer clients into My Aged Care often did not understand the reablement approach</w:t>
      </w:r>
      <w:r>
        <w:t>, in one case arguing that</w:t>
      </w:r>
      <w:r w:rsidRPr="00FA76F8">
        <w:t xml:space="preserve"> </w:t>
      </w:r>
      <w:r w:rsidRPr="00FA76F8">
        <w:rPr>
          <w:i/>
          <w:iCs/>
        </w:rPr>
        <w:t xml:space="preserve">‘the entire system </w:t>
      </w:r>
      <w:r>
        <w:rPr>
          <w:i/>
          <w:iCs/>
        </w:rPr>
        <w:t xml:space="preserve">including referring professionals </w:t>
      </w:r>
      <w:r w:rsidRPr="00FA76F8">
        <w:rPr>
          <w:i/>
          <w:iCs/>
        </w:rPr>
        <w:t>needs to be better prepared and educated</w:t>
      </w:r>
      <w:r>
        <w:rPr>
          <w:i/>
          <w:iCs/>
        </w:rPr>
        <w:t>.’</w:t>
      </w:r>
      <w:r w:rsidRPr="00FA76F8">
        <w:rPr>
          <w:i/>
          <w:iCs/>
        </w:rPr>
        <w:t xml:space="preserve"> </w:t>
      </w:r>
      <w:r w:rsidRPr="00FA76F8">
        <w:t xml:space="preserve">They emphasised that </w:t>
      </w:r>
      <w:r>
        <w:t>health professional understanding</w:t>
      </w:r>
      <w:r w:rsidRPr="00FA76F8">
        <w:t xml:space="preserve"> needs to be </w:t>
      </w:r>
      <w:r>
        <w:t>addressed</w:t>
      </w:r>
      <w:r w:rsidRPr="00FA76F8">
        <w:t xml:space="preserve"> as a matter of priority</w:t>
      </w:r>
      <w:r>
        <w:t>,</w:t>
      </w:r>
      <w:r w:rsidRPr="00FA76F8">
        <w:t xml:space="preserve"> </w:t>
      </w:r>
      <w:r>
        <w:t xml:space="preserve">and that ideally this should have occurred before the trial model commenced but definitely </w:t>
      </w:r>
      <w:r w:rsidRPr="00FA76F8">
        <w:rPr>
          <w:i/>
          <w:iCs/>
        </w:rPr>
        <w:t>‘well before the trial can be rolled out nationally</w:t>
      </w:r>
      <w:r>
        <w:rPr>
          <w:i/>
          <w:iCs/>
        </w:rPr>
        <w:t>.</w:t>
      </w:r>
      <w:r w:rsidRPr="00FA76F8">
        <w:rPr>
          <w:i/>
          <w:iCs/>
        </w:rPr>
        <w:t>’</w:t>
      </w:r>
    </w:p>
    <w:p w14:paraId="03ED1E66" w14:textId="158063A7" w:rsidR="00CD1AFF" w:rsidRDefault="00CD1AFF" w:rsidP="00B14A0C">
      <w:pPr>
        <w:pStyle w:val="ParaKeep"/>
        <w:spacing w:after="120"/>
      </w:pPr>
      <w:r>
        <w:t>We asked RAS managers and assessors which referring health professionals should be the key targets in a</w:t>
      </w:r>
      <w:r w:rsidRPr="003D334D">
        <w:rPr>
          <w:color w:val="0072B8" w:themeColor="background2" w:themeShade="80"/>
          <w:lang w:eastAsia="en-AU"/>
        </w:rPr>
        <w:t xml:space="preserve"> </w:t>
      </w:r>
      <w:r w:rsidRPr="003D334D">
        <w:t>communication strategy</w:t>
      </w:r>
      <w:r>
        <w:t xml:space="preserve"> and they particularly identified:</w:t>
      </w:r>
    </w:p>
    <w:p w14:paraId="3AB3E17B" w14:textId="77777777" w:rsidR="00CD1AFF" w:rsidRPr="004745C2" w:rsidRDefault="00CD1AFF" w:rsidP="00F94A34">
      <w:pPr>
        <w:pStyle w:val="Bullet1"/>
      </w:pPr>
      <w:r w:rsidRPr="004745C2">
        <w:t>hospital discharge planners and social workers</w:t>
      </w:r>
    </w:p>
    <w:p w14:paraId="21DE0EE4" w14:textId="77777777" w:rsidR="00CD1AFF" w:rsidRPr="004745C2" w:rsidRDefault="00CD1AFF" w:rsidP="00F94A34">
      <w:pPr>
        <w:pStyle w:val="Bullet1"/>
      </w:pPr>
      <w:r w:rsidRPr="004745C2">
        <w:t>allied health professionals, particularly OT and physiotherapists</w:t>
      </w:r>
    </w:p>
    <w:p w14:paraId="5EEE072F" w14:textId="77777777" w:rsidR="00CD1AFF" w:rsidRPr="004745C2" w:rsidRDefault="00CD1AFF" w:rsidP="00F94A34">
      <w:pPr>
        <w:pStyle w:val="Bullet1"/>
      </w:pPr>
      <w:r w:rsidRPr="004745C2">
        <w:t>GPs</w:t>
      </w:r>
    </w:p>
    <w:p w14:paraId="61AE6153" w14:textId="77777777" w:rsidR="008D242A" w:rsidRDefault="00CD1AFF" w:rsidP="00F94A34">
      <w:pPr>
        <w:pStyle w:val="Bullet1"/>
      </w:pPr>
      <w:r w:rsidRPr="004745C2">
        <w:t>CHSP providers</w:t>
      </w:r>
      <w:r>
        <w:t>.</w:t>
      </w:r>
    </w:p>
    <w:p w14:paraId="65893090" w14:textId="1850753D" w:rsidR="00CD1AFF" w:rsidRDefault="00CD1AFF" w:rsidP="00B14A0C">
      <w:pPr>
        <w:pStyle w:val="Paragraph"/>
      </w:pPr>
      <w:r>
        <w:t>Hospital discharge</w:t>
      </w:r>
      <w:r w:rsidRPr="006B4E4B">
        <w:t xml:space="preserve"> planners and social workers</w:t>
      </w:r>
      <w:r>
        <w:t xml:space="preserve"> are not specifically targeted in the draft communication resources. It is suggested that this gap be addressed, noting that the evaluation found </w:t>
      </w:r>
      <w:r w:rsidRPr="006B4E4B">
        <w:t xml:space="preserve">that clients who suffer an unexpected set back </w:t>
      </w:r>
      <w:r>
        <w:t xml:space="preserve">that </w:t>
      </w:r>
      <w:r w:rsidRPr="006B4E4B">
        <w:t>requir</w:t>
      </w:r>
      <w:r>
        <w:t>es</w:t>
      </w:r>
      <w:r w:rsidRPr="006B4E4B">
        <w:t xml:space="preserve"> hospitalisation</w:t>
      </w:r>
      <w:r>
        <w:t>,</w:t>
      </w:r>
      <w:r w:rsidRPr="006B4E4B">
        <w:t xml:space="preserve"> often </w:t>
      </w:r>
      <w:r>
        <w:t>have strong reablement prospects.</w:t>
      </w:r>
    </w:p>
    <w:p w14:paraId="64FB053C" w14:textId="768C9089" w:rsidR="00CD1AFF" w:rsidRPr="00743908" w:rsidRDefault="00CD1AFF" w:rsidP="00F80606">
      <w:pPr>
        <w:pStyle w:val="Heading2numbered"/>
        <w:numPr>
          <w:ilvl w:val="1"/>
          <w:numId w:val="44"/>
        </w:numPr>
      </w:pPr>
      <w:bookmarkStart w:id="352" w:name="_Ref56149938"/>
      <w:bookmarkStart w:id="353" w:name="_Toc59459203"/>
      <w:bookmarkStart w:id="354" w:name="_Toc72239788"/>
      <w:bookmarkStart w:id="355" w:name="_Toc72837501"/>
      <w:bookmarkStart w:id="356" w:name="_Toc72856471"/>
      <w:r w:rsidRPr="00743908">
        <w:lastRenderedPageBreak/>
        <w:t>My Aged Care environment</w:t>
      </w:r>
      <w:bookmarkEnd w:id="352"/>
      <w:bookmarkEnd w:id="353"/>
      <w:bookmarkEnd w:id="354"/>
      <w:bookmarkEnd w:id="355"/>
      <w:bookmarkEnd w:id="356"/>
    </w:p>
    <w:p w14:paraId="07AD772D" w14:textId="77777777" w:rsidR="008D242A" w:rsidRDefault="00CD1AFF" w:rsidP="00B14A0C">
      <w:pPr>
        <w:pStyle w:val="Paragraph"/>
        <w:rPr>
          <w:bCs/>
        </w:rPr>
      </w:pPr>
      <w:r w:rsidRPr="00E55100">
        <w:rPr>
          <w:bCs/>
        </w:rPr>
        <w:t>The My Aged Care environment</w:t>
      </w:r>
      <w:r>
        <w:rPr>
          <w:bCs/>
        </w:rPr>
        <w:t>, including the website and contact centre, is the</w:t>
      </w:r>
      <w:r w:rsidRPr="00E55100">
        <w:rPr>
          <w:bCs/>
        </w:rPr>
        <w:t xml:space="preserve"> starting point </w:t>
      </w:r>
      <w:r>
        <w:rPr>
          <w:bCs/>
        </w:rPr>
        <w:t>for older Australians in their</w:t>
      </w:r>
      <w:r w:rsidRPr="00E55100">
        <w:rPr>
          <w:bCs/>
        </w:rPr>
        <w:t xml:space="preserve"> aged care journey. </w:t>
      </w:r>
      <w:r>
        <w:rPr>
          <w:bCs/>
        </w:rPr>
        <w:t xml:space="preserve">Along with referring clinicians, it </w:t>
      </w:r>
      <w:r w:rsidRPr="00E55100">
        <w:rPr>
          <w:bCs/>
        </w:rPr>
        <w:t xml:space="preserve">is </w:t>
      </w:r>
      <w:r>
        <w:rPr>
          <w:bCs/>
        </w:rPr>
        <w:t xml:space="preserve">a </w:t>
      </w:r>
      <w:r w:rsidRPr="00E55100">
        <w:rPr>
          <w:bCs/>
        </w:rPr>
        <w:t>critical</w:t>
      </w:r>
      <w:r>
        <w:rPr>
          <w:bCs/>
        </w:rPr>
        <w:t xml:space="preserve"> information source that</w:t>
      </w:r>
      <w:r w:rsidRPr="00E55100">
        <w:rPr>
          <w:bCs/>
        </w:rPr>
        <w:t xml:space="preserve"> </w:t>
      </w:r>
      <w:r>
        <w:rPr>
          <w:bCs/>
        </w:rPr>
        <w:t xml:space="preserve">establishes and </w:t>
      </w:r>
      <w:r w:rsidRPr="00E55100">
        <w:rPr>
          <w:bCs/>
        </w:rPr>
        <w:t>shap</w:t>
      </w:r>
      <w:r>
        <w:rPr>
          <w:bCs/>
        </w:rPr>
        <w:t>es</w:t>
      </w:r>
      <w:r w:rsidRPr="00E55100">
        <w:rPr>
          <w:bCs/>
        </w:rPr>
        <w:t xml:space="preserve"> </w:t>
      </w:r>
      <w:r>
        <w:rPr>
          <w:bCs/>
        </w:rPr>
        <w:t>the expectations and</w:t>
      </w:r>
      <w:r w:rsidRPr="00E55100">
        <w:rPr>
          <w:bCs/>
        </w:rPr>
        <w:t xml:space="preserve"> attitudes</w:t>
      </w:r>
      <w:r>
        <w:rPr>
          <w:bCs/>
        </w:rPr>
        <w:t xml:space="preserve"> of clients, carers and family members to aged care</w:t>
      </w:r>
      <w:r w:rsidRPr="00E55100">
        <w:rPr>
          <w:bCs/>
        </w:rPr>
        <w:t>.</w:t>
      </w:r>
    </w:p>
    <w:p w14:paraId="3418B772" w14:textId="77777777" w:rsidR="008D242A" w:rsidRDefault="00CD1AFF" w:rsidP="00B14A0C">
      <w:pPr>
        <w:pStyle w:val="Paragraph"/>
        <w:rPr>
          <w:bCs/>
        </w:rPr>
      </w:pPr>
      <w:bookmarkStart w:id="357" w:name="_Hlk54160967"/>
      <w:r>
        <w:rPr>
          <w:bCs/>
        </w:rPr>
        <w:t xml:space="preserve">The My Aged Care </w:t>
      </w:r>
      <w:r w:rsidRPr="00E55100">
        <w:rPr>
          <w:bCs/>
        </w:rPr>
        <w:t>IT system</w:t>
      </w:r>
      <w:r>
        <w:rPr>
          <w:bCs/>
        </w:rPr>
        <w:t xml:space="preserve"> also records information about registered clients, their assessment and</w:t>
      </w:r>
      <w:r w:rsidRPr="008F31A5">
        <w:rPr>
          <w:color w:val="0072B8" w:themeColor="background2" w:themeShade="80"/>
          <w:lang w:eastAsia="en-AU"/>
        </w:rPr>
        <w:t xml:space="preserve"> </w:t>
      </w:r>
      <w:r w:rsidRPr="00F94A34">
        <w:t>the</w:t>
      </w:r>
      <w:r>
        <w:rPr>
          <w:color w:val="0072B8" w:themeColor="background2" w:themeShade="80"/>
          <w:lang w:eastAsia="en-AU"/>
        </w:rPr>
        <w:t xml:space="preserve"> </w:t>
      </w:r>
      <w:r w:rsidRPr="008F31A5">
        <w:rPr>
          <w:bCs/>
        </w:rPr>
        <w:t>CHSP services they are recommended</w:t>
      </w:r>
      <w:r>
        <w:rPr>
          <w:bCs/>
        </w:rPr>
        <w:t>.</w:t>
      </w:r>
    </w:p>
    <w:p w14:paraId="17408249" w14:textId="77777777" w:rsidR="008D242A" w:rsidRDefault="00CD1AFF" w:rsidP="00B14A0C">
      <w:pPr>
        <w:pStyle w:val="Paragraph"/>
        <w:rPr>
          <w:bCs/>
        </w:rPr>
      </w:pPr>
      <w:r>
        <w:rPr>
          <w:bCs/>
        </w:rPr>
        <w:t xml:space="preserve">This </w:t>
      </w:r>
      <w:r w:rsidR="003C3BB7">
        <w:rPr>
          <w:bCs/>
        </w:rPr>
        <w:t>section</w:t>
      </w:r>
      <w:r>
        <w:rPr>
          <w:bCs/>
        </w:rPr>
        <w:t xml:space="preserve"> identifies trial lessons about each of the above parts of the My Aged Care environment.</w:t>
      </w:r>
    </w:p>
    <w:p w14:paraId="76446A8C" w14:textId="77777777" w:rsidR="008D242A" w:rsidRDefault="00CD1AFF" w:rsidP="00F80606">
      <w:pPr>
        <w:pStyle w:val="Heading3numbered"/>
        <w:numPr>
          <w:ilvl w:val="2"/>
          <w:numId w:val="44"/>
        </w:numPr>
      </w:pPr>
      <w:bookmarkStart w:id="358" w:name="_Toc59459204"/>
      <w:bookmarkEnd w:id="357"/>
      <w:r w:rsidRPr="00743908">
        <w:t>Lessons</w:t>
      </w:r>
      <w:bookmarkEnd w:id="358"/>
    </w:p>
    <w:p w14:paraId="51C0F788" w14:textId="5153D3AC" w:rsidR="008D242A" w:rsidRDefault="00CD1AFF" w:rsidP="00B14A0C">
      <w:pPr>
        <w:pStyle w:val="Paragraph"/>
      </w:pPr>
      <w:bookmarkStart w:id="359" w:name="_Hlk54158330"/>
      <w:r w:rsidRPr="0015680E">
        <w:t xml:space="preserve">The </w:t>
      </w:r>
      <w:bookmarkStart w:id="360" w:name="_Hlk52950710"/>
      <w:r w:rsidRPr="0015680E">
        <w:t>My Aged Care</w:t>
      </w:r>
      <w:bookmarkEnd w:id="360"/>
      <w:r w:rsidRPr="0015680E">
        <w:t xml:space="preserve"> environment </w:t>
      </w:r>
      <w:bookmarkEnd w:id="359"/>
      <w:r w:rsidRPr="0015680E">
        <w:t xml:space="preserve">is seen by RAS organisations and </w:t>
      </w:r>
      <w:r>
        <w:t xml:space="preserve">CHSP providers </w:t>
      </w:r>
      <w:r w:rsidRPr="0015680E">
        <w:t>to have benefits</w:t>
      </w:r>
      <w:r>
        <w:t xml:space="preserve">, </w:t>
      </w:r>
      <w:r w:rsidRPr="0015680E">
        <w:t xml:space="preserve">foremost of </w:t>
      </w:r>
      <w:r>
        <w:t>which</w:t>
      </w:r>
      <w:r w:rsidRPr="0015680E">
        <w:t xml:space="preserve"> is a single aged care entry point for clients.</w:t>
      </w:r>
    </w:p>
    <w:p w14:paraId="55405B20" w14:textId="77777777" w:rsidR="008D242A" w:rsidRDefault="00CD1AFF" w:rsidP="00B14A0C">
      <w:pPr>
        <w:pStyle w:val="Paragraph"/>
      </w:pPr>
      <w:r>
        <w:t xml:space="preserve">However, </w:t>
      </w:r>
      <w:r w:rsidRPr="00E67130">
        <w:t>RAS s</w:t>
      </w:r>
      <w:r>
        <w:t xml:space="preserve">taff reported that the </w:t>
      </w:r>
      <w:r w:rsidRPr="00E67130">
        <w:t xml:space="preserve">My Aged Care website and contact centre </w:t>
      </w:r>
      <w:r>
        <w:t xml:space="preserve">do not promote independence, nor do they sufficiently highlight the advantages of a W&amp;R </w:t>
      </w:r>
      <w:r w:rsidRPr="00E67130">
        <w:t>approach</w:t>
      </w:r>
      <w:r>
        <w:t xml:space="preserve"> to aged care. This is a missed opportunity. Where they could advocate for a W&amp;R approach – through explaining the connection between </w:t>
      </w:r>
      <w:r w:rsidRPr="00E67130">
        <w:t xml:space="preserve">over-reliance on </w:t>
      </w:r>
      <w:r w:rsidRPr="00FF54C7">
        <w:t xml:space="preserve">ongoing </w:t>
      </w:r>
      <w:r w:rsidRPr="00E67130">
        <w:t xml:space="preserve">services </w:t>
      </w:r>
      <w:r>
        <w:t>and a client’s</w:t>
      </w:r>
      <w:r w:rsidRPr="00E67130">
        <w:t xml:space="preserve"> accelerated functional decline</w:t>
      </w:r>
      <w:r>
        <w:t xml:space="preserve"> – instead these resources</w:t>
      </w:r>
      <w:r w:rsidRPr="00E67130">
        <w:t xml:space="preserve"> </w:t>
      </w:r>
      <w:r>
        <w:t>reportedly reinforce</w:t>
      </w:r>
      <w:r w:rsidRPr="00E67130">
        <w:t xml:space="preserve"> </w:t>
      </w:r>
      <w:r>
        <w:t xml:space="preserve">client’s </w:t>
      </w:r>
      <w:r w:rsidRPr="00E67130">
        <w:t>expectations of CHSP service</w:t>
      </w:r>
      <w:r>
        <w:t xml:space="preserve"> entitlement. This further entrenches attitudes to automatic service entitlement, which RAS organisations and CHSP providers reported that they have to work hard to overcome.</w:t>
      </w:r>
    </w:p>
    <w:p w14:paraId="69796B58" w14:textId="77777777" w:rsidR="008D242A" w:rsidRDefault="00CD1AFF" w:rsidP="00B14A0C">
      <w:pPr>
        <w:pStyle w:val="Paragraph"/>
        <w:rPr>
          <w:color w:val="0072B8" w:themeColor="background2" w:themeShade="80"/>
          <w:lang w:eastAsia="en-AU"/>
        </w:rPr>
      </w:pPr>
      <w:bookmarkStart w:id="361" w:name="_Hlk54160996"/>
      <w:r w:rsidRPr="0063569B">
        <w:rPr>
          <w:bCs/>
        </w:rPr>
        <w:t xml:space="preserve">Trial and non-trial </w:t>
      </w:r>
      <w:r>
        <w:rPr>
          <w:bCs/>
        </w:rPr>
        <w:t>RAS staff and CHSP providers also reported specific issues with the My Aged Care IT system that can impede a W&amp;R approach. A range of different matters were reported, indicating they are not major structural issues.</w:t>
      </w:r>
    </w:p>
    <w:p w14:paraId="34C3F001" w14:textId="20F4C6C0" w:rsidR="00CD1AFF" w:rsidRDefault="00CD1AFF" w:rsidP="00B14A0C">
      <w:pPr>
        <w:pStyle w:val="ParaKeep"/>
        <w:spacing w:after="120"/>
        <w:rPr>
          <w:bCs/>
        </w:rPr>
      </w:pPr>
      <w:r w:rsidRPr="0063569B">
        <w:rPr>
          <w:bCs/>
        </w:rPr>
        <w:t>RAS managers and assessors consistently reported that they</w:t>
      </w:r>
      <w:r>
        <w:rPr>
          <w:bCs/>
        </w:rPr>
        <w:t xml:space="preserve"> need:</w:t>
      </w:r>
    </w:p>
    <w:p w14:paraId="1EC32B67" w14:textId="77777777" w:rsidR="008D242A" w:rsidRDefault="00CD1AFF" w:rsidP="00F94A34">
      <w:pPr>
        <w:pStyle w:val="Bullet1"/>
      </w:pPr>
      <w:r w:rsidRPr="0063569B">
        <w:t xml:space="preserve">greater flexibility </w:t>
      </w:r>
      <w:r>
        <w:t xml:space="preserve">in recording </w:t>
      </w:r>
      <w:r w:rsidRPr="0063569B">
        <w:t>reablement</w:t>
      </w:r>
      <w:r>
        <w:t xml:space="preserve"> </w:t>
      </w:r>
      <w:r w:rsidRPr="000E5628">
        <w:t>in order to meet changing client circumstances and levels of motivation – an important factor as circumstances often change and clients change their mind about whether to pursue reablement</w:t>
      </w:r>
      <w:r>
        <w:t>.</w:t>
      </w:r>
    </w:p>
    <w:p w14:paraId="75C83057" w14:textId="77777777" w:rsidR="008D242A" w:rsidRDefault="00CD1AFF" w:rsidP="00F94A34">
      <w:pPr>
        <w:pStyle w:val="Bullet1"/>
      </w:pPr>
      <w:r w:rsidRPr="000E5628">
        <w:t>to know whether a service they recommend for clients has commenced and been completed – which is important</w:t>
      </w:r>
      <w:r>
        <w:t xml:space="preserve"> for time-limited reablement periods.</w:t>
      </w:r>
    </w:p>
    <w:p w14:paraId="54287CEB" w14:textId="4064CAE3" w:rsidR="00CD1AFF" w:rsidRDefault="00CD1AFF" w:rsidP="00B14A0C">
      <w:pPr>
        <w:pStyle w:val="Paragraph"/>
        <w:rPr>
          <w:bCs/>
        </w:rPr>
      </w:pPr>
      <w:r w:rsidRPr="00E61A6C">
        <w:rPr>
          <w:bCs/>
        </w:rPr>
        <w:t xml:space="preserve">This highlights the need for all parts of the aged care system to align </w:t>
      </w:r>
      <w:r>
        <w:rPr>
          <w:bCs/>
        </w:rPr>
        <w:t xml:space="preserve">in order </w:t>
      </w:r>
      <w:r w:rsidRPr="00E61A6C">
        <w:rPr>
          <w:bCs/>
        </w:rPr>
        <w:t>to optimise reablement opportunities</w:t>
      </w:r>
      <w:r>
        <w:rPr>
          <w:bCs/>
        </w:rPr>
        <w:t>, with the ultimate objective of achieving reablement success</w:t>
      </w:r>
      <w:r w:rsidRPr="00E61A6C">
        <w:rPr>
          <w:bCs/>
        </w:rPr>
        <w:t>.</w:t>
      </w:r>
    </w:p>
    <w:p w14:paraId="6A3BC173" w14:textId="77777777" w:rsidR="008D242A" w:rsidRDefault="00CD1AFF" w:rsidP="00F80606">
      <w:pPr>
        <w:pStyle w:val="Heading3numbered"/>
        <w:numPr>
          <w:ilvl w:val="2"/>
          <w:numId w:val="44"/>
        </w:numPr>
      </w:pPr>
      <w:bookmarkStart w:id="362" w:name="_Toc59459205"/>
      <w:bookmarkEnd w:id="361"/>
      <w:r w:rsidRPr="00743908">
        <w:t>Website and contact centre misaligned with reablement</w:t>
      </w:r>
      <w:bookmarkEnd w:id="362"/>
    </w:p>
    <w:p w14:paraId="73F9191D" w14:textId="77777777" w:rsidR="008D242A" w:rsidRDefault="00CD1AFF" w:rsidP="00B14A0C">
      <w:pPr>
        <w:pStyle w:val="Paragraph"/>
      </w:pPr>
      <w:r w:rsidRPr="00F93A3E">
        <w:t xml:space="preserve">First impressions are often influential in shaping or reinforcing expectations and views formed at the outset can become difficult to </w:t>
      </w:r>
      <w:r>
        <w:t>change</w:t>
      </w:r>
      <w:r w:rsidRPr="00F93A3E">
        <w:t xml:space="preserve">. </w:t>
      </w:r>
      <w:r w:rsidRPr="00F075A6">
        <w:rPr>
          <w:bCs/>
        </w:rPr>
        <w:t>Managers and assessors</w:t>
      </w:r>
      <w:r w:rsidRPr="00F075A6">
        <w:rPr>
          <w:bCs/>
          <w:color w:val="0072B8" w:themeColor="background2" w:themeShade="80"/>
          <w:lang w:eastAsia="en-AU"/>
        </w:rPr>
        <w:t xml:space="preserve"> </w:t>
      </w:r>
      <w:r w:rsidRPr="00F075A6">
        <w:rPr>
          <w:bCs/>
        </w:rPr>
        <w:t>at t</w:t>
      </w:r>
      <w:r w:rsidRPr="00F075A6">
        <w:rPr>
          <w:bCs/>
          <w:lang w:val="en-SG"/>
        </w:rPr>
        <w:t>rial and non-trial RAS organisations</w:t>
      </w:r>
      <w:r>
        <w:t xml:space="preserve"> reported that even clients undergoing their first assessment had service expectations as a result of what they had read on the website or been told by contact centre staff at the time of registration in My Aged Care. There were several challenges posed to reablement at these initial points of contact.</w:t>
      </w:r>
    </w:p>
    <w:p w14:paraId="20985D19" w14:textId="77777777" w:rsidR="008D242A" w:rsidRDefault="00CD1AFF" w:rsidP="00B14A0C">
      <w:pPr>
        <w:pStyle w:val="Paragraph"/>
        <w:rPr>
          <w:i/>
          <w:iCs/>
          <w:lang w:val="en-SG"/>
        </w:rPr>
      </w:pPr>
      <w:r w:rsidRPr="00F075A6">
        <w:rPr>
          <w:b/>
          <w:bCs/>
          <w:lang w:val="en-SG"/>
        </w:rPr>
        <w:t>My Aged Care website</w:t>
      </w:r>
      <w:r w:rsidRPr="00F075A6">
        <w:rPr>
          <w:lang w:val="en-SG"/>
        </w:rPr>
        <w:t xml:space="preserve"> continues to focus on service rather than support. One non-trial assessor reported that </w:t>
      </w:r>
      <w:r w:rsidRPr="00F075A6">
        <w:rPr>
          <w:i/>
          <w:iCs/>
          <w:lang w:val="en-SG"/>
        </w:rPr>
        <w:t>‘the new webpage is no good, saying … y</w:t>
      </w:r>
      <w:r w:rsidRPr="00F075A6">
        <w:rPr>
          <w:i/>
          <w:iCs/>
        </w:rPr>
        <w:t>ou (the client) can see what services are available</w:t>
      </w:r>
      <w:r>
        <w:rPr>
          <w:i/>
          <w:iCs/>
        </w:rPr>
        <w:t>.</w:t>
      </w:r>
      <w:r w:rsidRPr="00F075A6">
        <w:rPr>
          <w:i/>
          <w:iCs/>
          <w:lang w:val="en-SG"/>
        </w:rPr>
        <w:t>’</w:t>
      </w:r>
    </w:p>
    <w:p w14:paraId="587CCCAE" w14:textId="77777777" w:rsidR="008D242A" w:rsidRDefault="00CD1AFF" w:rsidP="00B14A0C">
      <w:pPr>
        <w:pStyle w:val="Paragraph"/>
        <w:rPr>
          <w:bCs/>
          <w:i/>
          <w:iCs/>
        </w:rPr>
      </w:pPr>
      <w:r>
        <w:rPr>
          <w:lang w:val="en-SG"/>
        </w:rPr>
        <w:t xml:space="preserve">For example the </w:t>
      </w:r>
      <w:r w:rsidRPr="00F075A6">
        <w:rPr>
          <w:lang w:val="en-SG"/>
        </w:rPr>
        <w:t>opening statement</w:t>
      </w:r>
      <w:r>
        <w:rPr>
          <w:lang w:val="en-SG"/>
        </w:rPr>
        <w:t xml:space="preserve"> </w:t>
      </w:r>
      <w:r w:rsidRPr="002B76A8">
        <w:rPr>
          <w:lang w:val="en-SG"/>
        </w:rPr>
        <w:t>on</w:t>
      </w:r>
      <w:r>
        <w:rPr>
          <w:i/>
          <w:iCs/>
          <w:lang w:val="en-SG"/>
        </w:rPr>
        <w:t xml:space="preserve"> </w:t>
      </w:r>
      <w:r w:rsidRPr="00F075A6">
        <w:rPr>
          <w:lang w:val="en-SG"/>
        </w:rPr>
        <w:t xml:space="preserve">the home page of the </w:t>
      </w:r>
      <w:r w:rsidRPr="008267E6">
        <w:rPr>
          <w:lang w:val="en-SG"/>
        </w:rPr>
        <w:t xml:space="preserve">My Aged Care website reads </w:t>
      </w:r>
      <w:r w:rsidRPr="008267E6">
        <w:t>–</w:t>
      </w:r>
      <w:r w:rsidRPr="008267E6">
        <w:rPr>
          <w:lang w:val="en-SG"/>
        </w:rPr>
        <w:t xml:space="preserve"> </w:t>
      </w:r>
      <w:r w:rsidRPr="008267E6">
        <w:rPr>
          <w:i/>
          <w:iCs/>
          <w:lang w:val="en-SG"/>
        </w:rPr>
        <w:t>‘</w:t>
      </w:r>
      <w:r w:rsidRPr="008267E6">
        <w:rPr>
          <w:bCs/>
          <w:i/>
          <w:iCs/>
        </w:rPr>
        <w:t>Find and access the government-funded services you need.’</w:t>
      </w:r>
      <w:r>
        <w:rPr>
          <w:bCs/>
          <w:i/>
          <w:iCs/>
        </w:rPr>
        <w:t xml:space="preserve"> </w:t>
      </w:r>
      <w:r>
        <w:rPr>
          <w:bCs/>
          <w:i/>
          <w:iCs/>
        </w:rPr>
        <w:fldChar w:fldCharType="begin" w:fldLock="1"/>
      </w:r>
      <w:r>
        <w:rPr>
          <w:bCs/>
          <w:i/>
          <w:iCs/>
        </w:rPr>
        <w:instrText>ADDIN CSL_CITATION {"citationItems":[{"id":"ITEM-1","itemData":{"URL":"https://www.myagedcare.gov.au/","accessed":{"date-parts":[["2020","10","9"]]},"author":[{"dropping-particle":"","family":"Department of Health","given":"","non-dropping-particle":"","parse-names":false,"suffix":""}],"id":"ITEM-1","issued":{"date-parts":[["2020"]]},"title":"My Aged Care","type":"webpage"},"uris":["http://www.mendeley.com/documents/?uuid=f815950e-0c6c-4431-b4dc-7f8a37259607"]}],"mendeley":{"formattedCitation":"(Department of Health 2020a)","plainTextFormattedCitation":"(Department of Health 2020a)","previouslyFormattedCitation":"(Department of Health 2020a)"},"properties":{"noteIndex":0},"schema":"https://github.com/citation-style-language/schema/raw/master/csl-citation.json"}</w:instrText>
      </w:r>
      <w:r>
        <w:rPr>
          <w:bCs/>
          <w:i/>
          <w:iCs/>
        </w:rPr>
        <w:fldChar w:fldCharType="separate"/>
      </w:r>
      <w:r w:rsidRPr="00B8182C">
        <w:rPr>
          <w:bCs/>
          <w:iCs/>
          <w:noProof/>
        </w:rPr>
        <w:t>(Department of Health 2020a)</w:t>
      </w:r>
      <w:r>
        <w:rPr>
          <w:bCs/>
          <w:i/>
          <w:iCs/>
        </w:rPr>
        <w:fldChar w:fldCharType="end"/>
      </w:r>
    </w:p>
    <w:p w14:paraId="1223D070" w14:textId="77777777" w:rsidR="008D242A" w:rsidRDefault="00CD1AFF" w:rsidP="00B14A0C">
      <w:pPr>
        <w:pStyle w:val="Paragraph"/>
      </w:pPr>
      <w:r w:rsidRPr="00F075A6">
        <w:t>The</w:t>
      </w:r>
      <w:r>
        <w:t xml:space="preserve"> non-trial assessor</w:t>
      </w:r>
      <w:r w:rsidRPr="00F075A6">
        <w:t xml:space="preserve"> also reported that the website does not mention</w:t>
      </w:r>
      <w:r>
        <w:t>,</w:t>
      </w:r>
      <w:r w:rsidRPr="00F075A6">
        <w:t xml:space="preserve"> or provide arguments supporting</w:t>
      </w:r>
      <w:r>
        <w:t>,</w:t>
      </w:r>
      <w:r w:rsidRPr="00F075A6">
        <w:t xml:space="preserve"> a </w:t>
      </w:r>
      <w:r>
        <w:t>W&amp;R</w:t>
      </w:r>
      <w:r w:rsidRPr="00F075A6">
        <w:t xml:space="preserve"> approach. One RAS manager </w:t>
      </w:r>
      <w:r>
        <w:t>highlighted the lack of this information, saying,</w:t>
      </w:r>
      <w:r w:rsidRPr="00F075A6">
        <w:t xml:space="preserve"> </w:t>
      </w:r>
      <w:r w:rsidRPr="00F075A6">
        <w:rPr>
          <w:i/>
          <w:iCs/>
        </w:rPr>
        <w:t>‘search the website – there is absolutely no reference to reablement and the value of such an approach</w:t>
      </w:r>
      <w:r>
        <w:rPr>
          <w:i/>
          <w:iCs/>
        </w:rPr>
        <w:t>.</w:t>
      </w:r>
      <w:r w:rsidRPr="00F075A6">
        <w:rPr>
          <w:i/>
          <w:iCs/>
        </w:rPr>
        <w:t>’</w:t>
      </w:r>
      <w:r w:rsidRPr="00F075A6">
        <w:t xml:space="preserve"> </w:t>
      </w:r>
      <w:r>
        <w:t>S</w:t>
      </w:r>
      <w:r w:rsidRPr="00F075A6">
        <w:t xml:space="preserve">imilar to the draft communication resources, there </w:t>
      </w:r>
      <w:r>
        <w:t>is</w:t>
      </w:r>
      <w:r w:rsidRPr="00F075A6">
        <w:t xml:space="preserve"> no mention of the key </w:t>
      </w:r>
      <w:r>
        <w:t>argument</w:t>
      </w:r>
      <w:r w:rsidRPr="00F075A6">
        <w:t xml:space="preserve"> for a </w:t>
      </w:r>
      <w:r>
        <w:t>W&amp;R</w:t>
      </w:r>
      <w:r w:rsidRPr="00F075A6">
        <w:t xml:space="preserve"> </w:t>
      </w:r>
      <w:r w:rsidRPr="00F075A6">
        <w:lastRenderedPageBreak/>
        <w:t xml:space="preserve">approach </w:t>
      </w:r>
      <w:r>
        <w:t xml:space="preserve">– </w:t>
      </w:r>
      <w:r w:rsidRPr="00F075A6">
        <w:t xml:space="preserve">that emerging evidence shows that an over-reliance on services has been linked </w:t>
      </w:r>
      <w:r>
        <w:t>to</w:t>
      </w:r>
      <w:r w:rsidRPr="00F075A6">
        <w:t xml:space="preserve"> accelerated functional decline.</w:t>
      </w:r>
    </w:p>
    <w:p w14:paraId="355807FD" w14:textId="77777777" w:rsidR="008D242A" w:rsidRDefault="00CD1AFF" w:rsidP="00B14A0C">
      <w:pPr>
        <w:pStyle w:val="Paragraph"/>
        <w:rPr>
          <w:lang w:val="en-SG"/>
        </w:rPr>
      </w:pPr>
      <w:r w:rsidRPr="00926D2B">
        <w:rPr>
          <w:b/>
          <w:lang w:val="en-SG"/>
        </w:rPr>
        <w:t>My Aged Care contact centre</w:t>
      </w:r>
      <w:r w:rsidRPr="00456A26">
        <w:rPr>
          <w:bCs/>
          <w:lang w:val="en-SG"/>
        </w:rPr>
        <w:t xml:space="preserve"> </w:t>
      </w:r>
      <w:r w:rsidRPr="00B37AA7">
        <w:rPr>
          <w:lang w:val="en-SG"/>
        </w:rPr>
        <w:t>often sets client expectations of service provision from the outset</w:t>
      </w:r>
      <w:r>
        <w:rPr>
          <w:lang w:val="en-SG"/>
        </w:rPr>
        <w:t xml:space="preserve"> and</w:t>
      </w:r>
      <w:r w:rsidRPr="00B37AA7">
        <w:rPr>
          <w:lang w:val="en-SG"/>
        </w:rPr>
        <w:t xml:space="preserve"> </w:t>
      </w:r>
      <w:r>
        <w:rPr>
          <w:lang w:val="en-SG"/>
        </w:rPr>
        <w:t>assessors expressed frustration with the contact centre, observing that they felt it</w:t>
      </w:r>
      <w:r w:rsidRPr="00B37AA7">
        <w:rPr>
          <w:lang w:val="en-SG"/>
        </w:rPr>
        <w:t xml:space="preserve"> </w:t>
      </w:r>
      <w:r w:rsidRPr="00B37AA7">
        <w:rPr>
          <w:i/>
          <w:iCs/>
        </w:rPr>
        <w:t xml:space="preserve">‘undermines a reablement focus </w:t>
      </w:r>
      <w:r>
        <w:rPr>
          <w:i/>
          <w:iCs/>
        </w:rPr>
        <w:t>and is</w:t>
      </w:r>
      <w:r w:rsidRPr="00B37AA7">
        <w:rPr>
          <w:i/>
          <w:iCs/>
          <w:lang w:val="en-SG"/>
        </w:rPr>
        <w:t xml:space="preserve"> still very service oriented</w:t>
      </w:r>
      <w:r>
        <w:rPr>
          <w:i/>
          <w:iCs/>
          <w:lang w:val="en-SG"/>
        </w:rPr>
        <w:t>.</w:t>
      </w:r>
      <w:r w:rsidRPr="00B37AA7">
        <w:rPr>
          <w:i/>
          <w:iCs/>
          <w:lang w:val="en-SG"/>
        </w:rPr>
        <w:t>’</w:t>
      </w:r>
    </w:p>
    <w:p w14:paraId="1D5969FD" w14:textId="77777777" w:rsidR="008D242A" w:rsidRDefault="00CD1AFF" w:rsidP="00B14A0C">
      <w:pPr>
        <w:pStyle w:val="Paragraph"/>
      </w:pPr>
      <w:r>
        <w:rPr>
          <w:lang w:val="en-SG"/>
        </w:rPr>
        <w:t xml:space="preserve">RAS staff reported that the scripts that </w:t>
      </w:r>
      <w:r w:rsidRPr="00F075A6">
        <w:t xml:space="preserve">contact centre </w:t>
      </w:r>
      <w:r>
        <w:t xml:space="preserve">staff commonly used </w:t>
      </w:r>
      <w:r w:rsidRPr="00F075A6">
        <w:t>were misaligned with a reablement approach</w:t>
      </w:r>
      <w:r>
        <w:t xml:space="preserve"> –</w:t>
      </w:r>
      <w:r w:rsidRPr="00F075A6">
        <w:t xml:space="preserve"> contact centre </w:t>
      </w:r>
      <w:r>
        <w:t xml:space="preserve">staff often </w:t>
      </w:r>
      <w:r w:rsidRPr="00F075A6">
        <w:t>focus</w:t>
      </w:r>
      <w:r>
        <w:t>ed</w:t>
      </w:r>
      <w:r w:rsidRPr="00F075A6">
        <w:t xml:space="preserve"> on a client’s physical deficits rather than what they </w:t>
      </w:r>
      <w:r>
        <w:t>could</w:t>
      </w:r>
      <w:r w:rsidRPr="00F075A6">
        <w:t xml:space="preserve"> achieve.</w:t>
      </w:r>
      <w:r>
        <w:t xml:space="preserve"> Assessors stated that as a result, they were often required to have difficult conversations with clients, their carers and family members – to explain that there were better approaches, that not all clients are eligible for services and, in the words of one assessor, ‘</w:t>
      </w:r>
      <w:r w:rsidRPr="00395D7E">
        <w:rPr>
          <w:i/>
          <w:iCs/>
        </w:rPr>
        <w:t>that a service is not an end in itself but the means to maximise a client’s independence</w:t>
      </w:r>
      <w:r>
        <w:rPr>
          <w:i/>
          <w:iCs/>
        </w:rPr>
        <w:t>.’</w:t>
      </w:r>
    </w:p>
    <w:p w14:paraId="4D7175DD" w14:textId="77777777" w:rsidR="008D242A" w:rsidRDefault="00CD1AFF" w:rsidP="00F80606">
      <w:pPr>
        <w:pStyle w:val="Heading3numbered"/>
        <w:numPr>
          <w:ilvl w:val="2"/>
          <w:numId w:val="44"/>
        </w:numPr>
      </w:pPr>
      <w:bookmarkStart w:id="363" w:name="_Toc59459206"/>
      <w:r w:rsidRPr="00743908">
        <w:t>IT system not optimised for reablement</w:t>
      </w:r>
      <w:bookmarkEnd w:id="363"/>
    </w:p>
    <w:p w14:paraId="27F9AA18" w14:textId="77777777" w:rsidR="008D242A" w:rsidRDefault="00CD1AFF" w:rsidP="00B14A0C">
      <w:pPr>
        <w:pStyle w:val="Paragraph"/>
        <w:rPr>
          <w:bCs/>
        </w:rPr>
      </w:pPr>
      <w:r>
        <w:rPr>
          <w:bCs/>
        </w:rPr>
        <w:t xml:space="preserve">The My Aged Care </w:t>
      </w:r>
      <w:r w:rsidRPr="00E55100">
        <w:rPr>
          <w:bCs/>
        </w:rPr>
        <w:t>IT system</w:t>
      </w:r>
      <w:r>
        <w:rPr>
          <w:bCs/>
        </w:rPr>
        <w:t xml:space="preserve"> is used by RAS organisations and CHSP providers to record information about assessment and CHSP services each client receives. </w:t>
      </w:r>
      <w:r w:rsidRPr="00395D7E">
        <w:rPr>
          <w:bCs/>
        </w:rPr>
        <w:t xml:space="preserve">RAS assessors and providers reported </w:t>
      </w:r>
      <w:r>
        <w:rPr>
          <w:bCs/>
        </w:rPr>
        <w:t>that this system</w:t>
      </w:r>
      <w:r w:rsidRPr="00395D7E">
        <w:rPr>
          <w:bCs/>
        </w:rPr>
        <w:t xml:space="preserve"> </w:t>
      </w:r>
      <w:r>
        <w:rPr>
          <w:bCs/>
        </w:rPr>
        <w:t>requires</w:t>
      </w:r>
      <w:r w:rsidRPr="00395D7E">
        <w:rPr>
          <w:bCs/>
        </w:rPr>
        <w:t xml:space="preserve"> significant improvement to fully support a wellness and reablement approach to aged care.</w:t>
      </w:r>
    </w:p>
    <w:p w14:paraId="3C85CCD0" w14:textId="14C36B57" w:rsidR="00CD1AFF" w:rsidRDefault="00CD1AFF" w:rsidP="00B14A0C">
      <w:pPr>
        <w:pStyle w:val="Paragraph"/>
      </w:pPr>
      <w:r w:rsidRPr="000F3EAB">
        <w:t>T</w:t>
      </w:r>
      <w:r>
        <w:t xml:space="preserve">rial and non-trial RAS staff consistently </w:t>
      </w:r>
      <w:r w:rsidRPr="000F3EAB">
        <w:t>reported My</w:t>
      </w:r>
      <w:r>
        <w:t xml:space="preserve"> </w:t>
      </w:r>
      <w:r w:rsidRPr="000F3EAB">
        <w:t>A</w:t>
      </w:r>
      <w:r>
        <w:t xml:space="preserve">ged Care IT </w:t>
      </w:r>
      <w:r w:rsidRPr="000F3EAB">
        <w:t xml:space="preserve">system limitations </w:t>
      </w:r>
      <w:r>
        <w:t>that collectively make it more difficult to optimise reablement opportunities and success.</w:t>
      </w:r>
    </w:p>
    <w:p w14:paraId="740F2119" w14:textId="77777777" w:rsidR="00CD1AFF" w:rsidRPr="00395D7E" w:rsidRDefault="00CD1AFF" w:rsidP="00F80606">
      <w:pPr>
        <w:pStyle w:val="Heading4"/>
      </w:pPr>
      <w:bookmarkStart w:id="364" w:name="_Hlk54362603"/>
      <w:r w:rsidRPr="00395D7E">
        <w:t>Capturing more reablement opportunities</w:t>
      </w:r>
    </w:p>
    <w:bookmarkEnd w:id="364"/>
    <w:p w14:paraId="6B25F3EA" w14:textId="77777777" w:rsidR="008D242A" w:rsidRDefault="00CD1AFF" w:rsidP="00B14A0C">
      <w:pPr>
        <w:pStyle w:val="ParaKeep"/>
        <w:spacing w:after="120"/>
      </w:pPr>
      <w:r>
        <w:t>There are several points at which it would be possible to support and encourage clients to undertake reablement opportunities, including:</w:t>
      </w:r>
    </w:p>
    <w:p w14:paraId="571E2A55" w14:textId="04D211FB" w:rsidR="00CD1AFF" w:rsidRPr="000E5628" w:rsidRDefault="00F343C0" w:rsidP="00F94A34">
      <w:pPr>
        <w:pStyle w:val="Bullet1"/>
      </w:pPr>
      <w:r>
        <w:t>w</w:t>
      </w:r>
      <w:r w:rsidRPr="00456A26">
        <w:t xml:space="preserve">hen </w:t>
      </w:r>
      <w:r w:rsidR="00CD1AFF" w:rsidRPr="00456A26">
        <w:t>documenting an assessment</w:t>
      </w:r>
      <w:r w:rsidR="00CD1AFF">
        <w:t>,</w:t>
      </w:r>
      <w:r w:rsidR="00CD1AFF" w:rsidRPr="00456A26">
        <w:t xml:space="preserve"> </w:t>
      </w:r>
      <w:r w:rsidR="00CD1AFF">
        <w:t>assessors</w:t>
      </w:r>
      <w:r w:rsidR="00CD1AFF" w:rsidRPr="00456A26">
        <w:t xml:space="preserve"> cannot go back to </w:t>
      </w:r>
      <w:r w:rsidR="00CD1AFF">
        <w:t xml:space="preserve">the </w:t>
      </w:r>
      <w:r w:rsidR="00CD1AFF" w:rsidRPr="000E5628">
        <w:t>appropriate screen to select a period of reablement, even if the client agreed to try it. A minor change to the system functionality could allow accurate recording to reflect the client’s preference.</w:t>
      </w:r>
    </w:p>
    <w:p w14:paraId="0D8680EC" w14:textId="0A088442" w:rsidR="008D242A" w:rsidRDefault="00F343C0" w:rsidP="00F94A34">
      <w:pPr>
        <w:pStyle w:val="Bullet1"/>
      </w:pPr>
      <w:r>
        <w:t>a</w:t>
      </w:r>
      <w:r w:rsidRPr="000E5628">
        <w:t xml:space="preserve">fter </w:t>
      </w:r>
      <w:r w:rsidR="00CD1AFF" w:rsidRPr="000E5628">
        <w:t>an assessment is completed, assessors</w:t>
      </w:r>
      <w:r w:rsidR="00CD1AFF">
        <w:t xml:space="preserve"> cannot select a period of reablement, even if the client, on reflection, changes their mind. Assessors, particularly in the trial regions, reported that clients think about matters and may decide to try reablement after the initial assessment. In these cases, assessors are required to do an unnecessary reassessment –</w:t>
      </w:r>
      <w:r w:rsidR="00CD1AFF" w:rsidRPr="001C5DBD">
        <w:t xml:space="preserve"> a poor use of resources</w:t>
      </w:r>
      <w:r w:rsidR="00CD1AFF">
        <w:t>. Ideally, assessors would be able to simply complete a support plan review and change a client’s reablement status.</w:t>
      </w:r>
    </w:p>
    <w:p w14:paraId="0B5C1D13" w14:textId="03C682B1" w:rsidR="008D242A" w:rsidRDefault="00F343C0" w:rsidP="00F94A34">
      <w:pPr>
        <w:pStyle w:val="Bullet1"/>
      </w:pPr>
      <w:r>
        <w:t xml:space="preserve">a </w:t>
      </w:r>
      <w:r w:rsidR="00CD1AFF">
        <w:t>client’s circumstances often change, and assessors require</w:t>
      </w:r>
      <w:r w:rsidR="00CD1AFF" w:rsidRPr="000F3EAB">
        <w:t xml:space="preserve"> greater flexibility </w:t>
      </w:r>
      <w:r w:rsidR="00CD1AFF">
        <w:t>in</w:t>
      </w:r>
      <w:r w:rsidR="00CD1AFF" w:rsidRPr="000F3EAB">
        <w:t xml:space="preserve"> starting and </w:t>
      </w:r>
      <w:r w:rsidR="00CD1AFF">
        <w:t>pausing</w:t>
      </w:r>
      <w:r w:rsidR="00CD1AFF" w:rsidRPr="000F3EAB">
        <w:t xml:space="preserve"> a reablement period. </w:t>
      </w:r>
      <w:r w:rsidR="00CD1AFF">
        <w:t>As one</w:t>
      </w:r>
      <w:r w:rsidR="00CD1AFF" w:rsidRPr="000F3EAB">
        <w:t xml:space="preserve"> assessor stated</w:t>
      </w:r>
      <w:r w:rsidR="00CD1AFF">
        <w:t>,</w:t>
      </w:r>
      <w:r w:rsidR="00CD1AFF" w:rsidRPr="000F3EAB">
        <w:t xml:space="preserve"> </w:t>
      </w:r>
      <w:r w:rsidR="00CD1AFF">
        <w:t>‘</w:t>
      </w:r>
      <w:r w:rsidR="00CD1AFF" w:rsidRPr="000F3EAB">
        <w:rPr>
          <w:i/>
          <w:iCs/>
        </w:rPr>
        <w:t xml:space="preserve">clients have changing circumstances that impact on </w:t>
      </w:r>
      <w:r w:rsidR="00CD1AFF">
        <w:rPr>
          <w:i/>
          <w:iCs/>
        </w:rPr>
        <w:t xml:space="preserve">their </w:t>
      </w:r>
      <w:r w:rsidR="00CD1AFF" w:rsidRPr="000F3EAB">
        <w:rPr>
          <w:i/>
          <w:iCs/>
        </w:rPr>
        <w:t>reablement</w:t>
      </w:r>
      <w:r w:rsidR="00CD1AFF">
        <w:rPr>
          <w:i/>
          <w:iCs/>
        </w:rPr>
        <w:t xml:space="preserve"> prospects’</w:t>
      </w:r>
      <w:r w:rsidR="00CD1AFF" w:rsidRPr="000F3EAB">
        <w:rPr>
          <w:i/>
          <w:iCs/>
        </w:rPr>
        <w:t xml:space="preserve"> </w:t>
      </w:r>
      <w:r w:rsidR="00CD1AFF">
        <w:t>and the IT system could be more agile in reflecting these changes.</w:t>
      </w:r>
    </w:p>
    <w:p w14:paraId="2BE71A24" w14:textId="7C0C9FD1" w:rsidR="00CD1AFF" w:rsidRPr="000F3EAB" w:rsidRDefault="00CD1AFF" w:rsidP="00F94A34">
      <w:pPr>
        <w:pStyle w:val="Bullet1"/>
      </w:pPr>
      <w:r w:rsidRPr="003746DC">
        <w:t>ACAT assessors cannot select reablement</w:t>
      </w:r>
      <w:r>
        <w:t xml:space="preserve"> within the IT system, despite international literature indicating that those with more complex needs can benefit from a reablement period. Allowing ACAT assessors to select reablement would also be consistent with t</w:t>
      </w:r>
      <w:r w:rsidRPr="00234DF4">
        <w:t>he Interim Report of</w:t>
      </w:r>
      <w:r>
        <w:t xml:space="preserve"> </w:t>
      </w:r>
      <w:r w:rsidRPr="00234DF4">
        <w:t>The Royal Commission into Aged Care Quality and Safety</w:t>
      </w:r>
      <w:r>
        <w:t>.</w:t>
      </w:r>
    </w:p>
    <w:p w14:paraId="5BE2A96C" w14:textId="061A339F" w:rsidR="00CD1AFF" w:rsidRPr="00395D7E" w:rsidRDefault="00CD1AFF" w:rsidP="00F80606">
      <w:pPr>
        <w:pStyle w:val="Heading4"/>
      </w:pPr>
      <w:r w:rsidRPr="00395D7E">
        <w:t>Monitoring status of reablement services</w:t>
      </w:r>
    </w:p>
    <w:p w14:paraId="4E843910" w14:textId="77777777" w:rsidR="008D242A" w:rsidRDefault="00CD1AFF" w:rsidP="00B14A0C">
      <w:pPr>
        <w:pStyle w:val="Paragraph"/>
      </w:pPr>
      <w:r w:rsidRPr="00936E76">
        <w:t xml:space="preserve">The IT system </w:t>
      </w:r>
      <w:r>
        <w:t>could</w:t>
      </w:r>
      <w:r w:rsidRPr="00936E76">
        <w:t xml:space="preserve"> also further support the monitoring of reablement services. RAS organisations cannot determine if a service has commenced or been provided, despite </w:t>
      </w:r>
      <w:r>
        <w:t>their</w:t>
      </w:r>
      <w:r w:rsidRPr="00936E76">
        <w:t xml:space="preserve"> service recommendation being accepted by a CHSP provider.</w:t>
      </w:r>
    </w:p>
    <w:p w14:paraId="018752F6" w14:textId="77777777" w:rsidR="008D242A" w:rsidRDefault="00CD1AFF" w:rsidP="00B14A0C">
      <w:pPr>
        <w:pStyle w:val="Paragraph"/>
      </w:pPr>
      <w:r w:rsidRPr="00936E76">
        <w:t>This means that it is difficult for the assessor to know whether reablement strategies that include a service are in place or if reablement is on track for their clients.</w:t>
      </w:r>
    </w:p>
    <w:p w14:paraId="47B3F3EA" w14:textId="418E0CA1" w:rsidR="00CD1AFF" w:rsidRDefault="00CD1AFF" w:rsidP="00B14A0C">
      <w:pPr>
        <w:pStyle w:val="Paragraph"/>
      </w:pPr>
      <w:r w:rsidRPr="00936E76">
        <w:lastRenderedPageBreak/>
        <w:t xml:space="preserve">On the other hand, some smaller CHSP providers do not know how to navigate the My Aged Care IT system and some providers have no access at all. This </w:t>
      </w:r>
      <w:r>
        <w:t>indicates</w:t>
      </w:r>
      <w:r w:rsidRPr="00936E76">
        <w:t xml:space="preserve"> the need for some additional oversight of a client’s progress, including considerations of who has access to the IT system throughout the client’s reablement journey. This is explored further in </w:t>
      </w:r>
      <w:r w:rsidR="003C3BB7">
        <w:t>Section</w:t>
      </w:r>
      <w:r w:rsidRPr="00936E76">
        <w:t xml:space="preserve"> </w:t>
      </w:r>
      <w:r>
        <w:t>8</w:t>
      </w:r>
      <w:r w:rsidRPr="00936E76">
        <w:t xml:space="preserve"> </w:t>
      </w:r>
      <w:r>
        <w:t>about coordination between RAS organisations and CHSP providers.</w:t>
      </w:r>
    </w:p>
    <w:p w14:paraId="1E1EBBC0" w14:textId="77777777" w:rsidR="008D242A" w:rsidRDefault="00CD1AFF" w:rsidP="00F80606">
      <w:pPr>
        <w:pStyle w:val="Heading2numbered"/>
        <w:numPr>
          <w:ilvl w:val="1"/>
          <w:numId w:val="44"/>
        </w:numPr>
      </w:pPr>
      <w:bookmarkStart w:id="365" w:name="_Ref56150014"/>
      <w:bookmarkStart w:id="366" w:name="_Ref56151974"/>
      <w:bookmarkStart w:id="367" w:name="_Ref56152291"/>
      <w:bookmarkStart w:id="368" w:name="_Toc59459207"/>
      <w:bookmarkStart w:id="369" w:name="_Toc72239789"/>
      <w:bookmarkStart w:id="370" w:name="_Toc72837502"/>
      <w:bookmarkStart w:id="371" w:name="_Toc72856472"/>
      <w:r w:rsidRPr="00743908">
        <w:t>RAS operational environment</w:t>
      </w:r>
      <w:bookmarkEnd w:id="365"/>
      <w:bookmarkEnd w:id="366"/>
      <w:bookmarkEnd w:id="367"/>
      <w:bookmarkEnd w:id="368"/>
      <w:bookmarkEnd w:id="369"/>
      <w:bookmarkEnd w:id="370"/>
      <w:bookmarkEnd w:id="371"/>
    </w:p>
    <w:p w14:paraId="741D2CC6" w14:textId="77777777" w:rsidR="008D242A" w:rsidRDefault="00CD1AFF" w:rsidP="00B14A0C">
      <w:pPr>
        <w:pStyle w:val="Paragraph"/>
      </w:pPr>
      <w:bookmarkStart w:id="372" w:name="_Hlk38987971"/>
      <w:r>
        <w:t>I</w:t>
      </w:r>
      <w:r w:rsidRPr="000F3EAB">
        <w:t xml:space="preserve">nterviews </w:t>
      </w:r>
      <w:r>
        <w:t xml:space="preserve">were conducted individually </w:t>
      </w:r>
      <w:r w:rsidRPr="000F3EAB">
        <w:t xml:space="preserve">with </w:t>
      </w:r>
      <w:r>
        <w:t>trial m</w:t>
      </w:r>
      <w:r w:rsidRPr="000F3EAB">
        <w:t>anagers,</w:t>
      </w:r>
      <w:r w:rsidRPr="00E87328">
        <w:t xml:space="preserve"> </w:t>
      </w:r>
      <w:r>
        <w:t xml:space="preserve">mentors and assessor </w:t>
      </w:r>
      <w:r w:rsidRPr="00E87328">
        <w:t>focus group</w:t>
      </w:r>
      <w:r>
        <w:t>s and</w:t>
      </w:r>
      <w:r w:rsidRPr="000F3EAB">
        <w:t xml:space="preserve"> </w:t>
      </w:r>
      <w:r>
        <w:t xml:space="preserve">an assessor </w:t>
      </w:r>
      <w:r w:rsidRPr="000F3EAB">
        <w:t>survey</w:t>
      </w:r>
      <w:r>
        <w:t xml:space="preserve"> conducted </w:t>
      </w:r>
      <w:r w:rsidRPr="000F3EAB">
        <w:t>to</w:t>
      </w:r>
      <w:r>
        <w:t xml:space="preserve"> reflect on the trial experience</w:t>
      </w:r>
      <w:r w:rsidRPr="000F3EAB">
        <w:t xml:space="preserve">. </w:t>
      </w:r>
      <w:r>
        <w:t xml:space="preserve">AHA also held a second round of consultations </w:t>
      </w:r>
      <w:r w:rsidRPr="000F3EAB">
        <w:t xml:space="preserve">to </w:t>
      </w:r>
      <w:r>
        <w:t xml:space="preserve">seek further </w:t>
      </w:r>
      <w:r w:rsidRPr="000F3EAB">
        <w:t>feedback and discuss emerging findings.</w:t>
      </w:r>
    </w:p>
    <w:p w14:paraId="67C8DEAB" w14:textId="50EECC37" w:rsidR="008D242A" w:rsidRDefault="00CD1AFF" w:rsidP="00F80606">
      <w:pPr>
        <w:pStyle w:val="Heading3numbered"/>
        <w:numPr>
          <w:ilvl w:val="2"/>
          <w:numId w:val="44"/>
        </w:numPr>
      </w:pPr>
      <w:bookmarkStart w:id="373" w:name="_Toc59459208"/>
      <w:r w:rsidRPr="00743908">
        <w:t>Lessons</w:t>
      </w:r>
      <w:bookmarkEnd w:id="373"/>
    </w:p>
    <w:p w14:paraId="1D895AD2" w14:textId="77777777" w:rsidR="008D242A" w:rsidRDefault="00CD1AFF" w:rsidP="00B14A0C">
      <w:pPr>
        <w:pStyle w:val="Paragraph"/>
      </w:pPr>
      <w:r>
        <w:t xml:space="preserve">The trial model represents substantial change for RAS organisations and their environment. Based on the trial model, national implementation would require </w:t>
      </w:r>
      <w:r w:rsidRPr="00F75F38">
        <w:t xml:space="preserve">a phased and structured approach to </w:t>
      </w:r>
      <w:r>
        <w:t>be effective</w:t>
      </w:r>
      <w:r w:rsidRPr="00F75F38">
        <w:t xml:space="preserve">. </w:t>
      </w:r>
      <w:r>
        <w:t>Three</w:t>
      </w:r>
      <w:r w:rsidRPr="00F75F38">
        <w:t xml:space="preserve"> phases</w:t>
      </w:r>
      <w:r>
        <w:t xml:space="preserve"> are suggested, as follows:</w:t>
      </w:r>
    </w:p>
    <w:p w14:paraId="27A1DD3D" w14:textId="662BB224" w:rsidR="00CD1AFF" w:rsidRDefault="00CD1AFF" w:rsidP="00F80606">
      <w:pPr>
        <w:pStyle w:val="Heading4"/>
      </w:pPr>
      <w:r w:rsidRPr="00EF1508">
        <w:t>Preparation</w:t>
      </w:r>
    </w:p>
    <w:p w14:paraId="55D76509" w14:textId="77777777" w:rsidR="008D242A" w:rsidRDefault="00CD1AFF" w:rsidP="00B14A0C">
      <w:pPr>
        <w:pStyle w:val="Paragraph"/>
      </w:pPr>
      <w:r>
        <w:t xml:space="preserve">In the first phase, </w:t>
      </w:r>
      <w:r w:rsidRPr="00F75F38">
        <w:t xml:space="preserve">RAS organisations will require </w:t>
      </w:r>
      <w:r>
        <w:t xml:space="preserve">up to 6 months </w:t>
      </w:r>
      <w:r w:rsidRPr="00F75F38">
        <w:t xml:space="preserve">to </w:t>
      </w:r>
      <w:r>
        <w:t>prepare their staff to deliver the trial model. This includes recruiting and training mentors, training assessors and changing their operating environment to fully support the trial model of assessment and follow-up of reablement clients.</w:t>
      </w:r>
    </w:p>
    <w:p w14:paraId="3476D9C5" w14:textId="44037415" w:rsidR="00CD1AFF" w:rsidRPr="00F80606" w:rsidRDefault="00CD1AFF" w:rsidP="00F80606">
      <w:pPr>
        <w:pStyle w:val="Heading4"/>
      </w:pPr>
      <w:r>
        <w:t>Transition</w:t>
      </w:r>
    </w:p>
    <w:p w14:paraId="0C4ECCCD" w14:textId="77777777" w:rsidR="008D242A" w:rsidRDefault="00CD1AFF" w:rsidP="00B14A0C">
      <w:pPr>
        <w:pStyle w:val="Paragraph"/>
      </w:pPr>
      <w:r>
        <w:t>In t</w:t>
      </w:r>
      <w:r w:rsidRPr="00F75F38">
        <w:t>he second phase RAS organisations</w:t>
      </w:r>
      <w:r>
        <w:t xml:space="preserve"> would</w:t>
      </w:r>
      <w:r w:rsidRPr="00F75F38">
        <w:t xml:space="preserve"> transition to full </w:t>
      </w:r>
      <w:r>
        <w:t>implementation – which the trial has shown can take around 12 months, from commencement of mentor training through to assessor training and demonstrated, consistent practice</w:t>
      </w:r>
      <w:r w:rsidRPr="00F75F38">
        <w:t>.</w:t>
      </w:r>
    </w:p>
    <w:p w14:paraId="768424BF" w14:textId="77777777" w:rsidR="008D242A" w:rsidRDefault="00CD1AFF" w:rsidP="00B14A0C">
      <w:pPr>
        <w:pStyle w:val="Paragraph"/>
      </w:pPr>
      <w:r w:rsidRPr="00F75F38">
        <w:t>This will be an on</w:t>
      </w:r>
      <w:r>
        <w:t>-</w:t>
      </w:r>
      <w:r w:rsidRPr="00F75F38">
        <w:t>the</w:t>
      </w:r>
      <w:r>
        <w:t>-</w:t>
      </w:r>
      <w:r w:rsidRPr="00F75F38">
        <w:t>job learning phase</w:t>
      </w:r>
      <w:r>
        <w:t>,</w:t>
      </w:r>
      <w:r w:rsidRPr="00F75F38">
        <w:t xml:space="preserve"> where assessors progressively </w:t>
      </w:r>
      <w:r>
        <w:t>embed the trial model into practice</w:t>
      </w:r>
      <w:r w:rsidRPr="00F75F38">
        <w:t>. A key lesson from the trial is that the active assessment approach requires significant</w:t>
      </w:r>
      <w:r>
        <w:t>ly better</w:t>
      </w:r>
      <w:r w:rsidRPr="00F75F38">
        <w:t xml:space="preserve"> analytical and problem-solving skills</w:t>
      </w:r>
      <w:r>
        <w:t>,</w:t>
      </w:r>
      <w:r w:rsidRPr="00F75F38">
        <w:t xml:space="preserve"> as well as soft skills like active listening</w:t>
      </w:r>
      <w:r>
        <w:t xml:space="preserve"> and client motivational techniques</w:t>
      </w:r>
      <w:r w:rsidRPr="00F75F38">
        <w:t>. Assessors are unlikely to be fully effective immediately</w:t>
      </w:r>
      <w:r>
        <w:t>,</w:t>
      </w:r>
      <w:r w:rsidRPr="00F75F38">
        <w:t xml:space="preserve"> as the changeover for some will be significant.</w:t>
      </w:r>
    </w:p>
    <w:p w14:paraId="201F0EF2" w14:textId="77777777" w:rsidR="008D242A" w:rsidRDefault="00CD1AFF" w:rsidP="00B14A0C">
      <w:pPr>
        <w:pStyle w:val="Paragraph"/>
      </w:pPr>
      <w:r w:rsidRPr="00F75F38">
        <w:t xml:space="preserve">These changes will </w:t>
      </w:r>
      <w:r>
        <w:t>increase the time required</w:t>
      </w:r>
      <w:r w:rsidRPr="00F75F38">
        <w:t xml:space="preserve"> to </w:t>
      </w:r>
      <w:r>
        <w:t>conduct an assessment,</w:t>
      </w:r>
      <w:r w:rsidRPr="00F75F38">
        <w:t xml:space="preserve"> reflect</w:t>
      </w:r>
      <w:r>
        <w:t>ing</w:t>
      </w:r>
      <w:r w:rsidRPr="00F75F38">
        <w:t xml:space="preserve"> the additional time needed to co</w:t>
      </w:r>
      <w:r>
        <w:t xml:space="preserve">nduct and document active </w:t>
      </w:r>
      <w:r w:rsidRPr="00F75F38">
        <w:t>assessments</w:t>
      </w:r>
      <w:r>
        <w:t xml:space="preserve"> during the transitional phase</w:t>
      </w:r>
      <w:r w:rsidRPr="00F75F38">
        <w:t>.</w:t>
      </w:r>
    </w:p>
    <w:p w14:paraId="5AC88A29" w14:textId="6BE09E92" w:rsidR="008D242A" w:rsidRDefault="00CD1AFF" w:rsidP="00F80606">
      <w:pPr>
        <w:pStyle w:val="Heading4"/>
      </w:pPr>
      <w:r>
        <w:t>O</w:t>
      </w:r>
      <w:r w:rsidRPr="000B554D">
        <w:t>ngoing monitoring</w:t>
      </w:r>
    </w:p>
    <w:p w14:paraId="0E4A7BC6" w14:textId="77777777" w:rsidR="008D242A" w:rsidRDefault="00CD1AFF" w:rsidP="00B14A0C">
      <w:pPr>
        <w:pStyle w:val="Paragraph"/>
      </w:pPr>
      <w:r w:rsidRPr="00F75F38">
        <w:t>These revised arrangements should be finalised in th</w:t>
      </w:r>
      <w:r>
        <w:t>e</w:t>
      </w:r>
      <w:r w:rsidRPr="00F75F38">
        <w:t xml:space="preserve"> transition period</w:t>
      </w:r>
      <w:r>
        <w:t xml:space="preserve"> and an ongoing operational model developed to adequately support RAS organisations to deliver the trial model on an ongoing basis</w:t>
      </w:r>
      <w:r w:rsidRPr="00F75F38">
        <w:t>.</w:t>
      </w:r>
    </w:p>
    <w:p w14:paraId="379D04B5" w14:textId="5A692202" w:rsidR="00CD1AFF" w:rsidRPr="00743908" w:rsidRDefault="00CD1AFF" w:rsidP="00F80606">
      <w:pPr>
        <w:pStyle w:val="Heading3numbered"/>
        <w:numPr>
          <w:ilvl w:val="2"/>
          <w:numId w:val="44"/>
        </w:numPr>
      </w:pPr>
      <w:bookmarkStart w:id="374" w:name="_Toc59459209"/>
      <w:r w:rsidRPr="00743908">
        <w:t>Greater prior consultation with RAS organisations</w:t>
      </w:r>
      <w:bookmarkEnd w:id="374"/>
    </w:p>
    <w:p w14:paraId="3ED312B8" w14:textId="77777777" w:rsidR="008D242A" w:rsidRDefault="00CD1AFF" w:rsidP="00B14A0C">
      <w:pPr>
        <w:pStyle w:val="Paragraph"/>
      </w:pPr>
      <w:r>
        <w:t xml:space="preserve">The trial showed that substantial time is needed to prepare RAS organisations for the significant changes that the trial model brings to their core business, yet </w:t>
      </w:r>
      <w:r w:rsidRPr="006E029F">
        <w:t xml:space="preserve">RAS organisations reported </w:t>
      </w:r>
      <w:r>
        <w:t xml:space="preserve">that </w:t>
      </w:r>
      <w:r w:rsidRPr="006E029F">
        <w:t>there was limited time to prepare for the trial.</w:t>
      </w:r>
    </w:p>
    <w:p w14:paraId="50360675" w14:textId="77777777" w:rsidR="008D242A" w:rsidRDefault="00CD1AFF" w:rsidP="00B14A0C">
      <w:pPr>
        <w:pStyle w:val="Paragraph"/>
      </w:pPr>
      <w:r>
        <w:t xml:space="preserve">From the RAS organisation’s perspective, the introduction of the trial model had an adverse effect on their business model. RAS managers underestimated the impact the trial would have on their KPIs, which measure timeliness of service delivery. One manager commented that </w:t>
      </w:r>
      <w:r w:rsidRPr="007D6746">
        <w:rPr>
          <w:i/>
          <w:iCs/>
        </w:rPr>
        <w:t xml:space="preserve">‘timeframes have blown out of the water since </w:t>
      </w:r>
      <w:r>
        <w:rPr>
          <w:i/>
          <w:iCs/>
        </w:rPr>
        <w:t xml:space="preserve">the </w:t>
      </w:r>
      <w:r w:rsidRPr="007D6746">
        <w:rPr>
          <w:i/>
          <w:iCs/>
        </w:rPr>
        <w:t>pilot and we haven’t been able to get back to pre-trial numbers</w:t>
      </w:r>
      <w:r>
        <w:rPr>
          <w:i/>
          <w:iCs/>
        </w:rPr>
        <w:t>.</w:t>
      </w:r>
      <w:r w:rsidRPr="007D6746">
        <w:rPr>
          <w:i/>
          <w:iCs/>
        </w:rPr>
        <w:t>’</w:t>
      </w:r>
    </w:p>
    <w:p w14:paraId="2BB45C86" w14:textId="434BDBA4" w:rsidR="008D242A" w:rsidRDefault="00CD1AFF" w:rsidP="00B14A0C">
      <w:pPr>
        <w:pStyle w:val="Paragraph"/>
      </w:pPr>
      <w:r>
        <w:lastRenderedPageBreak/>
        <w:t>There was a consensus across the RAS organisations that the trial model, in comparison to the traditional model, resulted in a more appropriate and effective assessment of the client. However, the trial model required several months to embed, and during this transitional period, assessment and follow-up was more time consuming, averaging an hour or more per assessment.</w:t>
      </w:r>
    </w:p>
    <w:p w14:paraId="718F848D" w14:textId="77777777" w:rsidR="008D242A" w:rsidRDefault="00CD1AFF" w:rsidP="00B14A0C">
      <w:pPr>
        <w:pStyle w:val="Paragraph"/>
      </w:pPr>
      <w:r>
        <w:t>Managers and assessors reported that they went from an average of 3 assessments per day down to 2 per day. Other parts of a RAS organisation, often hidden from view, were impacted. For instance, intake staff needed to also be aware of the trial model and its implications, to ensure they communicate to clients to wear loose clothing, so that clients can show assessors what they can do around the house.</w:t>
      </w:r>
    </w:p>
    <w:p w14:paraId="217D6911" w14:textId="77777777" w:rsidR="008D242A" w:rsidRDefault="00CD1AFF" w:rsidP="00B14A0C">
      <w:pPr>
        <w:pStyle w:val="Paragraph"/>
      </w:pPr>
      <w:r>
        <w:t>The assessor survey results indicate that RAS organisations attempted to compensate for funding and resource shortfalls by compromising on essential components of the trial, such as follow up and coaching support. Coaching support for clients is essential, both in resolving any subsequent difficulties after the assessment and maintaining the morale of that client. This is particularly the case where the services provided to clients are complex. While RAS managers endorsed the value of coaching support, the survey revealed that 45% of assessors did not undertake this component.</w:t>
      </w:r>
    </w:p>
    <w:p w14:paraId="7122117E" w14:textId="77777777" w:rsidR="008D242A" w:rsidRDefault="00CD1AFF" w:rsidP="00B14A0C">
      <w:pPr>
        <w:pStyle w:val="Paragraph"/>
      </w:pPr>
      <w:r>
        <w:t>We suggest that in any national rollout of the trial model, the department communicates with RAS organisations about the transition challenges and any changes to e</w:t>
      </w:r>
      <w:r w:rsidRPr="00EB46D7">
        <w:t>xpected targets</w:t>
      </w:r>
      <w:r>
        <w:t>. Our suggested approach to these transition challenges is outlined in the following section.</w:t>
      </w:r>
    </w:p>
    <w:p w14:paraId="2EA5D0E5" w14:textId="633486BE" w:rsidR="00CD1AFF" w:rsidRPr="00743908" w:rsidRDefault="00CD1AFF" w:rsidP="00F80606">
      <w:pPr>
        <w:pStyle w:val="Heading3numbered"/>
        <w:numPr>
          <w:ilvl w:val="2"/>
          <w:numId w:val="44"/>
        </w:numPr>
      </w:pPr>
      <w:bookmarkStart w:id="375" w:name="_Toc59459210"/>
      <w:r>
        <w:t>T</w:t>
      </w:r>
      <w:r w:rsidRPr="00743908">
        <w:t xml:space="preserve">ransition </w:t>
      </w:r>
      <w:r>
        <w:t>phase important</w:t>
      </w:r>
      <w:bookmarkEnd w:id="375"/>
    </w:p>
    <w:p w14:paraId="5B1D371F" w14:textId="08DE911C" w:rsidR="008D242A" w:rsidRDefault="00CD1AFF" w:rsidP="00B14A0C">
      <w:pPr>
        <w:pStyle w:val="Paragraph"/>
      </w:pPr>
      <w:r>
        <w:t>We suggest that the extent of change for RAS organisations</w:t>
      </w:r>
      <w:r w:rsidR="00F94A34">
        <w:t xml:space="preserve"> – </w:t>
      </w:r>
      <w:r>
        <w:t>in moving from a traditional model to the trial model</w:t>
      </w:r>
      <w:r w:rsidR="00F94A34">
        <w:t xml:space="preserve"> – </w:t>
      </w:r>
      <w:r>
        <w:t>should be acknowledged through a 12 month transition period to help monitor, guide and embed implementation.</w:t>
      </w:r>
    </w:p>
    <w:p w14:paraId="32A13E21" w14:textId="4306133F" w:rsidR="00CD1AFF" w:rsidRPr="00771BA6" w:rsidRDefault="00CD1AFF" w:rsidP="00B14A0C">
      <w:pPr>
        <w:pStyle w:val="ParaKeep"/>
        <w:spacing w:after="120"/>
      </w:pPr>
      <w:r>
        <w:t xml:space="preserve">Key elements that should ideally be in place to drive effective implementation of the trial model </w:t>
      </w:r>
      <w:r w:rsidRPr="00771BA6">
        <w:t>include:</w:t>
      </w:r>
    </w:p>
    <w:p w14:paraId="4F43293C" w14:textId="77777777" w:rsidR="008D242A" w:rsidRPr="0048737A" w:rsidRDefault="00CD1AFF" w:rsidP="0048737A">
      <w:pPr>
        <w:pStyle w:val="Bullet1Keep"/>
      </w:pPr>
      <w:r w:rsidRPr="00F15FE8">
        <w:rPr>
          <w:rStyle w:val="Bold"/>
          <w:bCs/>
        </w:rPr>
        <w:t>Detailed trial guidance</w:t>
      </w:r>
      <w:r w:rsidRPr="0048737A">
        <w:t xml:space="preserve"> to assist RAS organisations and CHSP providers to understand the trial model and to implement it to a consistent standard. This should involve both high and an operation level approaches:</w:t>
      </w:r>
    </w:p>
    <w:p w14:paraId="23A8501E" w14:textId="6C2198CC" w:rsidR="008D242A" w:rsidRDefault="00CD1AFF" w:rsidP="00F343C0">
      <w:pPr>
        <w:pStyle w:val="Bullet2Keep"/>
        <w:ind w:left="1134"/>
      </w:pPr>
      <w:r>
        <w:t>High level</w:t>
      </w:r>
      <w:r w:rsidR="00F94A34">
        <w:t xml:space="preserve"> – </w:t>
      </w:r>
      <w:r>
        <w:t>with a clear definition of reablement, which outlines key principles, benefits and intended outcomes.</w:t>
      </w:r>
    </w:p>
    <w:p w14:paraId="758C0E87" w14:textId="0BDE0013" w:rsidR="008D242A" w:rsidRDefault="00CD1AFF" w:rsidP="00F343C0">
      <w:pPr>
        <w:pStyle w:val="Bullet2"/>
        <w:ind w:left="1134" w:hanging="284"/>
      </w:pPr>
      <w:r>
        <w:t>O</w:t>
      </w:r>
      <w:r w:rsidRPr="00B63998">
        <w:t>perational level</w:t>
      </w:r>
      <w:r w:rsidR="00F94A34">
        <w:t xml:space="preserve"> – </w:t>
      </w:r>
      <w:r w:rsidRPr="00B63998">
        <w:t>to</w:t>
      </w:r>
      <w:r>
        <w:t xml:space="preserve"> build consistency of practice. This is important, as the trial showed that </w:t>
      </w:r>
      <w:r w:rsidRPr="00F94A34">
        <w:t>RAS</w:t>
      </w:r>
      <w:r>
        <w:t xml:space="preserve"> </w:t>
      </w:r>
      <w:r w:rsidRPr="00F94A34">
        <w:t>organisations</w:t>
      </w:r>
      <w:r>
        <w:t xml:space="preserve"> operate differently and with varying approaches to reablement.</w:t>
      </w:r>
    </w:p>
    <w:p w14:paraId="07269BD9" w14:textId="77777777" w:rsidR="008D242A" w:rsidRDefault="00CD1AFF" w:rsidP="00CD7837">
      <w:pPr>
        <w:pStyle w:val="Bullet2"/>
        <w:numPr>
          <w:ilvl w:val="0"/>
          <w:numId w:val="0"/>
        </w:numPr>
        <w:ind w:left="568"/>
      </w:pPr>
      <w:r>
        <w:t>An operational guide could specify typical practices and documentation. For example, the trial revealed varied practices between organisations in the follow-up of clients. The extent and also the recording of follow-up differed across organisation. Some organisations added qualitative comments that were date stamped in the client’s support plan while others did not record follow-up consistently in the client’s record.</w:t>
      </w:r>
    </w:p>
    <w:p w14:paraId="74B14691" w14:textId="77777777" w:rsidR="008D242A" w:rsidRDefault="00CD1AFF" w:rsidP="00F94A34">
      <w:pPr>
        <w:pStyle w:val="Bullet1"/>
      </w:pPr>
      <w:r w:rsidRPr="007904D7">
        <w:rPr>
          <w:rStyle w:val="Bold"/>
        </w:rPr>
        <w:t>Assessor training</w:t>
      </w:r>
      <w:r>
        <w:t xml:space="preserve"> was an </w:t>
      </w:r>
      <w:r w:rsidRPr="00374B17">
        <w:t xml:space="preserve">essential </w:t>
      </w:r>
      <w:r>
        <w:t>part of</w:t>
      </w:r>
      <w:r w:rsidRPr="00374B17">
        <w:t xml:space="preserve"> equipping </w:t>
      </w:r>
      <w:r>
        <w:t xml:space="preserve">RAS organisations </w:t>
      </w:r>
      <w:r w:rsidRPr="00374B17">
        <w:t>to deliver the trial model.</w:t>
      </w:r>
    </w:p>
    <w:p w14:paraId="09051191" w14:textId="6F358EB9" w:rsidR="00CD1AFF" w:rsidRDefault="00CD1AFF" w:rsidP="00F94A34">
      <w:pPr>
        <w:pStyle w:val="Bullet1"/>
      </w:pPr>
      <w:r w:rsidRPr="007904D7">
        <w:rPr>
          <w:rStyle w:val="Bold"/>
        </w:rPr>
        <w:t>Mentors as reablement champions</w:t>
      </w:r>
      <w:r>
        <w:t xml:space="preserve"> were an important component as trial RAS organisations transitioned to the trial model. They strengthened training and helped build </w:t>
      </w:r>
      <w:r w:rsidRPr="00E81092">
        <w:t>consistency of practice</w:t>
      </w:r>
      <w:r>
        <w:t>, and their importance was acknowledged by both managers and assessors.</w:t>
      </w:r>
    </w:p>
    <w:p w14:paraId="7712F640" w14:textId="74DAAC2A" w:rsidR="00CD1AFF" w:rsidRPr="00743908" w:rsidRDefault="00CD1AFF" w:rsidP="00F80606">
      <w:pPr>
        <w:pStyle w:val="Heading2numbered"/>
        <w:numPr>
          <w:ilvl w:val="1"/>
          <w:numId w:val="44"/>
        </w:numPr>
      </w:pPr>
      <w:bookmarkStart w:id="376" w:name="_Ref56151983"/>
      <w:bookmarkStart w:id="377" w:name="_Ref56151988"/>
      <w:bookmarkStart w:id="378" w:name="_Toc59459211"/>
      <w:bookmarkStart w:id="379" w:name="_Toc72239790"/>
      <w:bookmarkStart w:id="380" w:name="_Toc72837503"/>
      <w:bookmarkStart w:id="381" w:name="_Toc72856473"/>
      <w:bookmarkEnd w:id="372"/>
      <w:r w:rsidRPr="00743908">
        <w:t>CHSP providers</w:t>
      </w:r>
      <w:bookmarkEnd w:id="376"/>
      <w:bookmarkEnd w:id="377"/>
      <w:bookmarkEnd w:id="378"/>
      <w:bookmarkEnd w:id="379"/>
      <w:bookmarkEnd w:id="380"/>
      <w:bookmarkEnd w:id="381"/>
    </w:p>
    <w:p w14:paraId="38FBD6F3" w14:textId="77777777" w:rsidR="008D242A" w:rsidRDefault="00CD1AFF" w:rsidP="00B14A0C">
      <w:pPr>
        <w:pStyle w:val="Paragraph"/>
      </w:pPr>
      <w:r w:rsidRPr="00E776C2">
        <w:t>CHSP service</w:t>
      </w:r>
      <w:r>
        <w:t>s can assist clients to optimise</w:t>
      </w:r>
      <w:r w:rsidRPr="0037494C">
        <w:t xml:space="preserve"> their independence at home and in the community</w:t>
      </w:r>
      <w:r>
        <w:t>, and</w:t>
      </w:r>
      <w:r w:rsidRPr="0037494C">
        <w:t xml:space="preserve"> </w:t>
      </w:r>
      <w:r>
        <w:t xml:space="preserve">thereby </w:t>
      </w:r>
      <w:r w:rsidRPr="0037494C">
        <w:t>enhanc</w:t>
      </w:r>
      <w:r>
        <w:t>e</w:t>
      </w:r>
      <w:r w:rsidRPr="0037494C">
        <w:t xml:space="preserve"> their wellbeing and quality of life</w:t>
      </w:r>
      <w:r>
        <w:t>.</w:t>
      </w:r>
    </w:p>
    <w:p w14:paraId="201B9255" w14:textId="77777777" w:rsidR="008D242A" w:rsidRDefault="00CD1AFF" w:rsidP="00B14A0C">
      <w:pPr>
        <w:pStyle w:val="Paragraph"/>
      </w:pPr>
      <w:r>
        <w:t xml:space="preserve">The </w:t>
      </w:r>
      <w:r w:rsidRPr="000B5058">
        <w:rPr>
          <w:i/>
          <w:iCs/>
        </w:rPr>
        <w:t>2020-22 CHSP program manual</w:t>
      </w:r>
      <w:r>
        <w:rPr>
          <w:i/>
          <w:iCs/>
        </w:rPr>
        <w:t xml:space="preserve"> </w:t>
      </w:r>
      <w:r>
        <w:rPr>
          <w:i/>
          <w:iCs/>
        </w:rPr>
        <w:fldChar w:fldCharType="begin" w:fldLock="1"/>
      </w:r>
      <w:r>
        <w:rPr>
          <w:i/>
          <w:iCs/>
        </w:rPr>
        <w:instrText>ADDIN CSL_CITATION {"citationItems":[{"id":"ITEM-1","itemData":{"author":[{"dropping-particle":"","family":"Department of Health","given":"","non-dropping-particle":"","parse-names":false,"suffix":""}],"id":"ITEM-1","issued":{"date-parts":[["2020"]]},"title":"Commonwealth Home Support Programme: Program Manual 2020-22","type":"report"},"uris":["http://www.mendeley.com/documents/?uuid=348758b7-4b28-4a44-82a2-0a7882365cab"]}],"mendeley":{"formattedCitation":"(Department of Health 2020b)","plainTextFormattedCitation":"(Department of Health 2020b)","previouslyFormattedCitation":"(Department of Health 2020b)"},"properties":{"noteIndex":0},"schema":"https://github.com/citation-style-language/schema/raw/master/csl-citation.json"}</w:instrText>
      </w:r>
      <w:r>
        <w:rPr>
          <w:i/>
          <w:iCs/>
        </w:rPr>
        <w:fldChar w:fldCharType="separate"/>
      </w:r>
      <w:r w:rsidRPr="00B8182C">
        <w:rPr>
          <w:iCs/>
          <w:noProof/>
        </w:rPr>
        <w:t>(Department of Health 2020b)</w:t>
      </w:r>
      <w:r>
        <w:rPr>
          <w:i/>
          <w:iCs/>
        </w:rPr>
        <w:fldChar w:fldCharType="end"/>
      </w:r>
      <w:r>
        <w:t xml:space="preserve"> makes it clear from the outset that CHSP providers should deliver services with ‘</w:t>
      </w:r>
      <w:r w:rsidRPr="000B5058">
        <w:rPr>
          <w:i/>
          <w:iCs/>
        </w:rPr>
        <w:t>a strong focus on wellness and reablement</w:t>
      </w:r>
      <w:r>
        <w:rPr>
          <w:i/>
          <w:iCs/>
        </w:rPr>
        <w:t xml:space="preserve">’ </w:t>
      </w:r>
      <w:r>
        <w:t>(page 6)</w:t>
      </w:r>
      <w:r>
        <w:rPr>
          <w:i/>
          <w:iCs/>
        </w:rPr>
        <w:t>.</w:t>
      </w:r>
      <w:r>
        <w:t xml:space="preserve"> These </w:t>
      </w:r>
      <w:r>
        <w:lastRenderedPageBreak/>
        <w:t xml:space="preserve">services can serve as reablement strategies, </w:t>
      </w:r>
      <w:r w:rsidRPr="0037494C">
        <w:t xml:space="preserve">delivered on a short-term basis </w:t>
      </w:r>
      <w:r>
        <w:t xml:space="preserve">to </w:t>
      </w:r>
      <w:r w:rsidRPr="00E776C2">
        <w:t>assist clients achiev</w:t>
      </w:r>
      <w:r>
        <w:t>e</w:t>
      </w:r>
      <w:r w:rsidRPr="00E776C2">
        <w:t xml:space="preserve"> their goals.</w:t>
      </w:r>
    </w:p>
    <w:p w14:paraId="55C0D23B" w14:textId="77777777" w:rsidR="008D242A" w:rsidRDefault="00CD1AFF" w:rsidP="00F80606">
      <w:pPr>
        <w:pStyle w:val="Heading3numbered"/>
        <w:numPr>
          <w:ilvl w:val="2"/>
          <w:numId w:val="44"/>
        </w:numPr>
      </w:pPr>
      <w:bookmarkStart w:id="382" w:name="_Toc59459212"/>
      <w:r w:rsidRPr="00743908">
        <w:t>Lessons</w:t>
      </w:r>
      <w:bookmarkEnd w:id="382"/>
    </w:p>
    <w:p w14:paraId="34A13C5F" w14:textId="461CB10B" w:rsidR="00CD1AFF" w:rsidRPr="001A59DF" w:rsidRDefault="00CD1AFF" w:rsidP="00B14A0C">
      <w:pPr>
        <w:pStyle w:val="ParaKeep"/>
        <w:spacing w:after="120"/>
      </w:pPr>
      <w:r w:rsidRPr="001A59DF">
        <w:t xml:space="preserve">Some of the key challenges identified </w:t>
      </w:r>
      <w:r>
        <w:t>in the department’s W&amp;R survey match</w:t>
      </w:r>
      <w:r w:rsidRPr="001A59DF">
        <w:t xml:space="preserve"> those identified by</w:t>
      </w:r>
      <w:r>
        <w:t xml:space="preserve"> the</w:t>
      </w:r>
      <w:r w:rsidRPr="001A59DF">
        <w:t xml:space="preserve"> RAS organisations</w:t>
      </w:r>
      <w:r>
        <w:t xml:space="preserve"> we consulted with, including:</w:t>
      </w:r>
    </w:p>
    <w:p w14:paraId="2895D278" w14:textId="77777777" w:rsidR="00CD1AFF" w:rsidRPr="00F94A34" w:rsidRDefault="00CD1AFF" w:rsidP="00F94A34">
      <w:pPr>
        <w:pStyle w:val="Bullet1"/>
      </w:pPr>
      <w:r>
        <w:t xml:space="preserve">some </w:t>
      </w:r>
      <w:r w:rsidRPr="00F94A34">
        <w:t>CHSP providers were not convinced of the benefits of wellness and reablement approaches</w:t>
      </w:r>
    </w:p>
    <w:p w14:paraId="16B803C9" w14:textId="77777777" w:rsidR="00CD1AFF" w:rsidRPr="00F94A34" w:rsidRDefault="00CD1AFF" w:rsidP="00F94A34">
      <w:pPr>
        <w:pStyle w:val="Bullet1"/>
      </w:pPr>
      <w:r w:rsidRPr="00F94A34">
        <w:t>reablement-focussed CHSP services were unavailable, particularly allied health services and AT</w:t>
      </w:r>
    </w:p>
    <w:p w14:paraId="2C7606B8" w14:textId="77777777" w:rsidR="00CD1AFF" w:rsidRPr="00F94A34" w:rsidRDefault="00CD1AFF" w:rsidP="00F94A34">
      <w:pPr>
        <w:pStyle w:val="Bullet1"/>
      </w:pPr>
      <w:r w:rsidRPr="00F94A34">
        <w:t>clients’, their carers’ and their families’ service expectations needed to be managed and changed</w:t>
      </w:r>
    </w:p>
    <w:p w14:paraId="33167C24" w14:textId="77777777" w:rsidR="008D242A" w:rsidRDefault="00CD1AFF" w:rsidP="00F94A34">
      <w:pPr>
        <w:pStyle w:val="Bullet1"/>
      </w:pPr>
      <w:r w:rsidRPr="00F94A34">
        <w:t>communication</w:t>
      </w:r>
      <w:r>
        <w:t xml:space="preserve"> and </w:t>
      </w:r>
      <w:r w:rsidRPr="001A59DF">
        <w:t xml:space="preserve">coordination between RAS and </w:t>
      </w:r>
      <w:r>
        <w:t xml:space="preserve">CHSP </w:t>
      </w:r>
      <w:r w:rsidRPr="001A59DF">
        <w:t>provider organisations</w:t>
      </w:r>
      <w:r>
        <w:t xml:space="preserve"> were poor</w:t>
      </w:r>
      <w:r w:rsidRPr="001A59DF">
        <w:t>.</w:t>
      </w:r>
    </w:p>
    <w:p w14:paraId="7BD1F5F2" w14:textId="3F0161EC" w:rsidR="00CD1AFF" w:rsidRDefault="00CD1AFF" w:rsidP="000A4BA1">
      <w:pPr>
        <w:pStyle w:val="ParaKeep"/>
        <w:spacing w:after="120"/>
        <w:ind w:right="-170"/>
      </w:pPr>
      <w:r>
        <w:t xml:space="preserve">Interviews with CHSP providers </w:t>
      </w:r>
      <w:r w:rsidRPr="001A59DF">
        <w:t xml:space="preserve">also </w:t>
      </w:r>
      <w:r>
        <w:t>found that there were disincentives to provide shorter-term services compared with ongoing services. They reported that additional unfunded, time was needed for:</w:t>
      </w:r>
    </w:p>
    <w:p w14:paraId="40D53229" w14:textId="77777777" w:rsidR="00CD1AFF" w:rsidRPr="0048737A" w:rsidRDefault="00CD1AFF" w:rsidP="0048737A">
      <w:pPr>
        <w:pStyle w:val="Bullet1Keep"/>
      </w:pPr>
      <w:r w:rsidRPr="0048737A">
        <w:t>care coordination with RAS assessors and other CHSP providers</w:t>
      </w:r>
    </w:p>
    <w:p w14:paraId="60FB623F" w14:textId="77777777" w:rsidR="008D242A" w:rsidRDefault="00CD1AFF" w:rsidP="00F94A34">
      <w:pPr>
        <w:pStyle w:val="Bullet1"/>
      </w:pPr>
      <w:r w:rsidRPr="001A59DF">
        <w:t>on-boarding reablement clients for short-term service delivery.</w:t>
      </w:r>
    </w:p>
    <w:p w14:paraId="5D2010D5" w14:textId="64A31D4B" w:rsidR="00CD1AFF" w:rsidRPr="00F94A34" w:rsidRDefault="00CD1AFF" w:rsidP="00F94A34">
      <w:pPr>
        <w:pStyle w:val="Paragraph"/>
      </w:pPr>
      <w:r w:rsidRPr="00F94A34">
        <w:t>CHSP providers highlighted that while on-boarding costs are not specifically funded for any clients, these costs are more easily defrayed for clients with longer-term service needs.</w:t>
      </w:r>
    </w:p>
    <w:p w14:paraId="323295AB" w14:textId="77777777" w:rsidR="00CD1AFF" w:rsidRPr="00743908" w:rsidRDefault="00CD1AFF" w:rsidP="00F80606">
      <w:pPr>
        <w:pStyle w:val="Heading3numbered"/>
        <w:numPr>
          <w:ilvl w:val="2"/>
          <w:numId w:val="44"/>
        </w:numPr>
      </w:pPr>
      <w:bookmarkStart w:id="383" w:name="_Toc59459213"/>
      <w:r w:rsidRPr="00743908">
        <w:t>Varying belief in wellness and reablement</w:t>
      </w:r>
      <w:bookmarkEnd w:id="383"/>
    </w:p>
    <w:p w14:paraId="1FE5A372" w14:textId="77777777" w:rsidR="008D242A" w:rsidRDefault="00CD1AFF" w:rsidP="00F94A34">
      <w:pPr>
        <w:pStyle w:val="Paragraph"/>
        <w:rPr>
          <w:lang w:val="en-CA"/>
        </w:rPr>
      </w:pPr>
      <w:r w:rsidRPr="007A31A4">
        <w:rPr>
          <w:lang w:val="en-CA"/>
        </w:rPr>
        <w:t xml:space="preserve">The </w:t>
      </w:r>
      <w:r>
        <w:rPr>
          <w:lang w:val="en-CA"/>
        </w:rPr>
        <w:t xml:space="preserve">department’s W&amp;R survey found that a </w:t>
      </w:r>
      <w:r w:rsidRPr="007A31A4">
        <w:rPr>
          <w:lang w:val="en-CA"/>
        </w:rPr>
        <w:t xml:space="preserve">majority </w:t>
      </w:r>
      <w:r w:rsidRPr="006C1162">
        <w:rPr>
          <w:lang w:val="en-CA"/>
        </w:rPr>
        <w:t>(79%)</w:t>
      </w:r>
      <w:r>
        <w:rPr>
          <w:lang w:val="en-CA"/>
        </w:rPr>
        <w:t xml:space="preserve"> </w:t>
      </w:r>
      <w:r w:rsidRPr="007A31A4">
        <w:rPr>
          <w:lang w:val="en-CA"/>
        </w:rPr>
        <w:t xml:space="preserve">of CHSP providers believe that they have </w:t>
      </w:r>
      <w:r w:rsidRPr="00F94A34">
        <w:t>embedded</w:t>
      </w:r>
      <w:r w:rsidRPr="007A31A4">
        <w:rPr>
          <w:lang w:val="en-CA"/>
        </w:rPr>
        <w:t xml:space="preserve"> </w:t>
      </w:r>
      <w:r w:rsidRPr="006C1162">
        <w:rPr>
          <w:lang w:val="en-CA"/>
        </w:rPr>
        <w:t>W&amp;R</w:t>
      </w:r>
      <w:r>
        <w:rPr>
          <w:lang w:val="en-CA"/>
        </w:rPr>
        <w:t xml:space="preserve"> approaches,</w:t>
      </w:r>
      <w:r w:rsidRPr="007A31A4">
        <w:rPr>
          <w:lang w:val="en-CA"/>
        </w:rPr>
        <w:t xml:space="preserve"> with metropolitan areas and WA having the most positive response to this question.</w:t>
      </w:r>
    </w:p>
    <w:p w14:paraId="135FF37A" w14:textId="7BF93CF6" w:rsidR="008D242A" w:rsidRDefault="00CD1AFF" w:rsidP="00F94A34">
      <w:pPr>
        <w:pStyle w:val="Paragraph"/>
        <w:rPr>
          <w:lang w:val="en-CA"/>
        </w:rPr>
      </w:pPr>
      <w:r>
        <w:rPr>
          <w:lang w:val="en-CA"/>
        </w:rPr>
        <w:t>However, analysis</w:t>
      </w:r>
      <w:r w:rsidRPr="001A59DF">
        <w:rPr>
          <w:lang w:val="en-CA"/>
        </w:rPr>
        <w:t xml:space="preserve"> of results by key organisational characteristics </w:t>
      </w:r>
      <w:r>
        <w:rPr>
          <w:lang w:val="en-CA"/>
        </w:rPr>
        <w:t>reveal</w:t>
      </w:r>
      <w:r w:rsidRPr="001A59DF">
        <w:rPr>
          <w:lang w:val="en-CA"/>
        </w:rPr>
        <w:t xml:space="preserve"> that smaller organisations, non-metropolitan organisations and organisations without a strong relationship with </w:t>
      </w:r>
      <w:r>
        <w:rPr>
          <w:lang w:val="en-CA"/>
        </w:rPr>
        <w:t xml:space="preserve">RAS organisations </w:t>
      </w:r>
      <w:r w:rsidRPr="001A59DF">
        <w:rPr>
          <w:lang w:val="en-CA"/>
        </w:rPr>
        <w:t xml:space="preserve">are less likely to believe </w:t>
      </w:r>
      <w:r w:rsidRPr="00F94A34">
        <w:t>that</w:t>
      </w:r>
      <w:r w:rsidRPr="001A59DF">
        <w:rPr>
          <w:lang w:val="en-CA"/>
        </w:rPr>
        <w:t xml:space="preserve"> W&amp;R is embedded.</w:t>
      </w:r>
      <w:r>
        <w:rPr>
          <w:lang w:val="en-CA"/>
        </w:rPr>
        <w:t xml:space="preserve"> This highlights the importance of good relationships and coordination between RAS organisations and CHSP providers, which is discussed in greater detail in </w:t>
      </w:r>
      <w:r w:rsidR="003C3BB7">
        <w:rPr>
          <w:lang w:val="en-CA"/>
        </w:rPr>
        <w:t>Section</w:t>
      </w:r>
      <w:r>
        <w:rPr>
          <w:lang w:val="en-CA"/>
        </w:rPr>
        <w:t xml:space="preserve"> </w:t>
      </w:r>
      <w:r>
        <w:rPr>
          <w:lang w:val="en-CA"/>
        </w:rPr>
        <w:fldChar w:fldCharType="begin"/>
      </w:r>
      <w:r>
        <w:rPr>
          <w:lang w:val="en-CA"/>
        </w:rPr>
        <w:instrText xml:space="preserve"> REF _Ref56154080 \r \h </w:instrText>
      </w:r>
      <w:r>
        <w:rPr>
          <w:lang w:val="en-CA"/>
        </w:rPr>
      </w:r>
      <w:r>
        <w:rPr>
          <w:lang w:val="en-CA"/>
        </w:rPr>
        <w:fldChar w:fldCharType="separate"/>
      </w:r>
      <w:r w:rsidR="00323B97">
        <w:rPr>
          <w:lang w:val="en-CA"/>
        </w:rPr>
        <w:t>3.7</w:t>
      </w:r>
      <w:r>
        <w:rPr>
          <w:lang w:val="en-CA"/>
        </w:rPr>
        <w:fldChar w:fldCharType="end"/>
      </w:r>
      <w:r>
        <w:rPr>
          <w:lang w:val="en-CA"/>
        </w:rPr>
        <w:t xml:space="preserve"> of this report.</w:t>
      </w:r>
    </w:p>
    <w:p w14:paraId="68687DE9" w14:textId="77777777" w:rsidR="008D242A" w:rsidRDefault="00CD1AFF" w:rsidP="00B14A0C">
      <w:pPr>
        <w:pStyle w:val="Paragraph"/>
        <w:rPr>
          <w:lang w:val="en-CA"/>
        </w:rPr>
      </w:pPr>
      <w:r>
        <w:t>The survey also found that just under a half (44%)</w:t>
      </w:r>
      <w:r w:rsidRPr="008D6D46">
        <w:t xml:space="preserve"> of all </w:t>
      </w:r>
      <w:r>
        <w:t xml:space="preserve">CHSP </w:t>
      </w:r>
      <w:r w:rsidRPr="008D6D46">
        <w:t>providers</w:t>
      </w:r>
      <w:r>
        <w:t xml:space="preserve"> – </w:t>
      </w:r>
      <w:r w:rsidRPr="00D827A4">
        <w:rPr>
          <w:lang w:val="en-CA"/>
        </w:rPr>
        <w:t>regardless of number of clients served, rurality or jurisdiction</w:t>
      </w:r>
      <w:r>
        <w:rPr>
          <w:lang w:val="en-CA"/>
        </w:rPr>
        <w:t xml:space="preserve"> – </w:t>
      </w:r>
      <w:r w:rsidRPr="001355C6">
        <w:rPr>
          <w:lang w:val="en-CA"/>
        </w:rPr>
        <w:t xml:space="preserve">reported that W&amp;R approaches </w:t>
      </w:r>
      <w:r>
        <w:rPr>
          <w:lang w:val="en-CA"/>
        </w:rPr>
        <w:t>were</w:t>
      </w:r>
      <w:r w:rsidRPr="001355C6">
        <w:rPr>
          <w:lang w:val="en-CA"/>
        </w:rPr>
        <w:t xml:space="preserve"> successfully increasing clients’ independence and reducing reliance on ongoing services. </w:t>
      </w:r>
      <w:r>
        <w:rPr>
          <w:lang w:val="en-CA"/>
        </w:rPr>
        <w:t>A</w:t>
      </w:r>
      <w:r w:rsidRPr="001355C6">
        <w:rPr>
          <w:lang w:val="en-CA"/>
        </w:rPr>
        <w:t xml:space="preserve"> large proportion of </w:t>
      </w:r>
      <w:r>
        <w:rPr>
          <w:lang w:val="en-CA"/>
        </w:rPr>
        <w:t xml:space="preserve">the remaining CHSP </w:t>
      </w:r>
      <w:r w:rsidRPr="001355C6">
        <w:rPr>
          <w:lang w:val="en-CA"/>
        </w:rPr>
        <w:t xml:space="preserve">providers </w:t>
      </w:r>
      <w:r>
        <w:rPr>
          <w:lang w:val="en-CA"/>
        </w:rPr>
        <w:t xml:space="preserve">were </w:t>
      </w:r>
      <w:r w:rsidRPr="001355C6">
        <w:rPr>
          <w:lang w:val="en-CA"/>
        </w:rPr>
        <w:t>unsure of client outcome, with 36% responding that they ‘neither agree nor disagree’ that W&amp;R approaches are successfully increasing clients’ independence.</w:t>
      </w:r>
    </w:p>
    <w:p w14:paraId="06E72707" w14:textId="77777777" w:rsidR="008D242A" w:rsidRDefault="00CD1AFF" w:rsidP="00B14A0C">
      <w:pPr>
        <w:pStyle w:val="Paragraph"/>
        <w:rPr>
          <w:lang w:val="en-CA"/>
        </w:rPr>
      </w:pPr>
      <w:r>
        <w:rPr>
          <w:lang w:val="en-CA"/>
        </w:rPr>
        <w:t>It is unclear whether CHSP providers do not understand how W&amp;R principles apply to services they deliver, or whether they do understand but do not agree with the approach. However, staff at all levels of trial and non-trial RAS organisations consistently expressed the view that a significant proportion of CHSP providers have not embraced a W&amp;R approach.</w:t>
      </w:r>
    </w:p>
    <w:p w14:paraId="282235FA" w14:textId="77777777" w:rsidR="008D242A" w:rsidRDefault="00CD1AFF" w:rsidP="00B14A0C">
      <w:pPr>
        <w:pStyle w:val="Paragraph"/>
        <w:rPr>
          <w:lang w:val="en-CA"/>
        </w:rPr>
      </w:pPr>
      <w:r>
        <w:rPr>
          <w:lang w:val="en-CA"/>
        </w:rPr>
        <w:t xml:space="preserve">This </w:t>
      </w:r>
      <w:r w:rsidRPr="00A2730F">
        <w:rPr>
          <w:lang w:val="en-CA"/>
        </w:rPr>
        <w:t xml:space="preserve">indicates </w:t>
      </w:r>
      <w:r>
        <w:rPr>
          <w:lang w:val="en-CA"/>
        </w:rPr>
        <w:t>that CHSP providers vary substantially in their understanding of and support for W&amp;R approaches to providing services and that practice of W&amp;R approaches vary across the sector. An indicator of the need to improve consistency in the sector is the common request from CHSP providers in upskilling and training staff.</w:t>
      </w:r>
    </w:p>
    <w:p w14:paraId="660BC325" w14:textId="40CB01A0" w:rsidR="008D242A" w:rsidRDefault="00CD1AFF" w:rsidP="00B14A0C">
      <w:pPr>
        <w:pStyle w:val="Paragraph"/>
        <w:rPr>
          <w:lang w:val="en-CA"/>
        </w:rPr>
      </w:pPr>
      <w:r>
        <w:rPr>
          <w:lang w:val="en-CA"/>
        </w:rPr>
        <w:t xml:space="preserve">Taken together, this indicates that </w:t>
      </w:r>
      <w:r w:rsidRPr="00A2730F">
        <w:rPr>
          <w:lang w:val="en-CA"/>
        </w:rPr>
        <w:t>training and other CHSP provider support</w:t>
      </w:r>
      <w:r>
        <w:rPr>
          <w:lang w:val="en-CA"/>
        </w:rPr>
        <w:t>s</w:t>
      </w:r>
      <w:r w:rsidRPr="00A2730F">
        <w:rPr>
          <w:lang w:val="en-CA"/>
        </w:rPr>
        <w:t xml:space="preserve"> should </w:t>
      </w:r>
      <w:r>
        <w:rPr>
          <w:lang w:val="en-CA"/>
        </w:rPr>
        <w:t xml:space="preserve">particularly target smaller organisations, as well as those that work with regional and rural clients. </w:t>
      </w:r>
      <w:r w:rsidRPr="006D6928">
        <w:rPr>
          <w:lang w:val="en-CA"/>
        </w:rPr>
        <w:t xml:space="preserve">The </w:t>
      </w:r>
      <w:r>
        <w:rPr>
          <w:lang w:val="en-CA"/>
        </w:rPr>
        <w:t>d</w:t>
      </w:r>
      <w:r w:rsidRPr="006D6928">
        <w:rPr>
          <w:lang w:val="en-CA"/>
        </w:rPr>
        <w:t>epartment’s training program</w:t>
      </w:r>
      <w:r>
        <w:rPr>
          <w:lang w:val="en-CA"/>
        </w:rPr>
        <w:t xml:space="preserve"> </w:t>
      </w:r>
      <w:r w:rsidRPr="0037445F">
        <w:rPr>
          <w:lang w:val="en-CA"/>
        </w:rPr>
        <w:t>targeting regional CHSP providers</w:t>
      </w:r>
      <w:r w:rsidR="00F94A34">
        <w:rPr>
          <w:lang w:val="en-CA"/>
        </w:rPr>
        <w:t xml:space="preserve"> – </w:t>
      </w:r>
      <w:r>
        <w:rPr>
          <w:lang w:val="en-CA"/>
        </w:rPr>
        <w:t>particularly its Instructor-led training initiative</w:t>
      </w:r>
      <w:r w:rsidR="00F94A34">
        <w:rPr>
          <w:lang w:val="en-CA"/>
        </w:rPr>
        <w:t xml:space="preserve"> – </w:t>
      </w:r>
      <w:r w:rsidRPr="006D6928">
        <w:rPr>
          <w:lang w:val="en-CA"/>
        </w:rPr>
        <w:t>should be of benefit once released.</w:t>
      </w:r>
    </w:p>
    <w:p w14:paraId="6A80C089" w14:textId="17384DC2" w:rsidR="00CD1AFF" w:rsidRPr="00743908" w:rsidRDefault="00CD1AFF" w:rsidP="00F80606">
      <w:pPr>
        <w:pStyle w:val="Heading3numbered"/>
        <w:numPr>
          <w:ilvl w:val="2"/>
          <w:numId w:val="44"/>
        </w:numPr>
      </w:pPr>
      <w:bookmarkStart w:id="384" w:name="_Toc59459214"/>
      <w:r w:rsidRPr="00743908">
        <w:t>Short</w:t>
      </w:r>
      <w:r>
        <w:t>-</w:t>
      </w:r>
      <w:r w:rsidRPr="00743908">
        <w:t>term services</w:t>
      </w:r>
      <w:bookmarkEnd w:id="384"/>
    </w:p>
    <w:p w14:paraId="24D05814" w14:textId="77777777" w:rsidR="008D242A" w:rsidRDefault="00CD1AFF" w:rsidP="00F94A34">
      <w:pPr>
        <w:pStyle w:val="Paragraph"/>
      </w:pPr>
      <w:r w:rsidRPr="002C086F">
        <w:rPr>
          <w:lang w:val="en-CA"/>
        </w:rPr>
        <w:lastRenderedPageBreak/>
        <w:t>Short</w:t>
      </w:r>
      <w:r>
        <w:rPr>
          <w:lang w:val="en-CA"/>
        </w:rPr>
        <w:t>-</w:t>
      </w:r>
      <w:r w:rsidRPr="002C086F">
        <w:rPr>
          <w:lang w:val="en-CA"/>
        </w:rPr>
        <w:t>term services</w:t>
      </w:r>
      <w:r>
        <w:rPr>
          <w:lang w:val="en-CA"/>
        </w:rPr>
        <w:t>, particularly those offered by allied health professionals such as O</w:t>
      </w:r>
      <w:r w:rsidRPr="002C086F">
        <w:rPr>
          <w:lang w:val="en-CA"/>
        </w:rPr>
        <w:t xml:space="preserve">ccupational </w:t>
      </w:r>
      <w:r>
        <w:rPr>
          <w:lang w:val="en-CA"/>
        </w:rPr>
        <w:t>T</w:t>
      </w:r>
      <w:r w:rsidRPr="002C086F">
        <w:rPr>
          <w:lang w:val="en-CA"/>
        </w:rPr>
        <w:t>herap</w:t>
      </w:r>
      <w:r>
        <w:rPr>
          <w:lang w:val="en-CA"/>
        </w:rPr>
        <w:t xml:space="preserve">ists, </w:t>
      </w:r>
      <w:r w:rsidRPr="002C086F">
        <w:rPr>
          <w:lang w:val="en-CA"/>
        </w:rPr>
        <w:t xml:space="preserve">are critical to empower and equip a client to increase their independence and achieve their reablement goals. </w:t>
      </w:r>
      <w:r>
        <w:rPr>
          <w:lang w:val="en-CA"/>
        </w:rPr>
        <w:t xml:space="preserve">However, it appears that </w:t>
      </w:r>
      <w:r w:rsidRPr="00F94A34">
        <w:t>insufficient</w:t>
      </w:r>
      <w:r w:rsidRPr="00E02AC9">
        <w:t xml:space="preserve"> short-term services</w:t>
      </w:r>
      <w:r>
        <w:t xml:space="preserve"> are available.</w:t>
      </w:r>
      <w:r w:rsidRPr="00E02AC9">
        <w:t xml:space="preserve"> </w:t>
      </w:r>
      <w:r>
        <w:t>T</w:t>
      </w:r>
      <w:r w:rsidRPr="00E02AC9">
        <w:t xml:space="preserve">he </w:t>
      </w:r>
      <w:r>
        <w:t>d</w:t>
      </w:r>
      <w:r w:rsidRPr="00E02AC9">
        <w:t xml:space="preserve">epartment’s </w:t>
      </w:r>
      <w:r>
        <w:t>W&amp;R survey</w:t>
      </w:r>
      <w:r w:rsidRPr="00E02AC9">
        <w:rPr>
          <w:i/>
          <w:iCs/>
        </w:rPr>
        <w:t xml:space="preserve"> </w:t>
      </w:r>
      <w:r>
        <w:t>found</w:t>
      </w:r>
      <w:r w:rsidRPr="00E02AC9">
        <w:t xml:space="preserve"> that nearly 40</w:t>
      </w:r>
      <w:r>
        <w:t>%</w:t>
      </w:r>
      <w:r w:rsidRPr="00E02AC9">
        <w:t xml:space="preserve"> of CHSP </w:t>
      </w:r>
      <w:r>
        <w:t>providers</w:t>
      </w:r>
      <w:r w:rsidRPr="00E02AC9">
        <w:t xml:space="preserve"> do not regularly accept referrals to deliver short-term services.</w:t>
      </w:r>
    </w:p>
    <w:p w14:paraId="5BF93BDF" w14:textId="6FFF00D8" w:rsidR="00CD1AFF" w:rsidRPr="007A31A4" w:rsidRDefault="00CD1AFF" w:rsidP="00F94A34">
      <w:pPr>
        <w:pStyle w:val="Paragraph"/>
        <w:rPr>
          <w:lang w:val="en-CA"/>
        </w:rPr>
      </w:pPr>
      <w:r w:rsidRPr="007A31A4">
        <w:rPr>
          <w:lang w:val="en-CA"/>
        </w:rPr>
        <w:t xml:space="preserve">The proportion of CHSP providers accepting short-term services was </w:t>
      </w:r>
      <w:r>
        <w:rPr>
          <w:lang w:val="en-CA"/>
        </w:rPr>
        <w:t>higher</w:t>
      </w:r>
      <w:r w:rsidRPr="007A31A4">
        <w:rPr>
          <w:lang w:val="en-CA"/>
        </w:rPr>
        <w:t xml:space="preserve"> </w:t>
      </w:r>
      <w:r>
        <w:rPr>
          <w:lang w:val="en-CA"/>
        </w:rPr>
        <w:t>for</w:t>
      </w:r>
      <w:r w:rsidRPr="007A31A4">
        <w:rPr>
          <w:lang w:val="en-CA"/>
        </w:rPr>
        <w:t xml:space="preserve"> large organisations compared to smaller organisations (defined by </w:t>
      </w:r>
      <w:r>
        <w:rPr>
          <w:lang w:val="en-CA"/>
        </w:rPr>
        <w:t xml:space="preserve">the </w:t>
      </w:r>
      <w:r w:rsidRPr="007A31A4">
        <w:rPr>
          <w:lang w:val="en-CA"/>
        </w:rPr>
        <w:t xml:space="preserve">number of clients). </w:t>
      </w:r>
      <w:r>
        <w:rPr>
          <w:lang w:val="en-CA"/>
        </w:rPr>
        <w:t>The s</w:t>
      </w:r>
      <w:r w:rsidRPr="007A31A4">
        <w:rPr>
          <w:lang w:val="en-CA"/>
        </w:rPr>
        <w:t xml:space="preserve">ize of </w:t>
      </w:r>
      <w:r>
        <w:rPr>
          <w:lang w:val="en-CA"/>
        </w:rPr>
        <w:t xml:space="preserve">the </w:t>
      </w:r>
      <w:r w:rsidRPr="007A31A4">
        <w:rPr>
          <w:lang w:val="en-CA"/>
        </w:rPr>
        <w:t xml:space="preserve">organisation also appeared to </w:t>
      </w:r>
      <w:r>
        <w:rPr>
          <w:lang w:val="en-CA"/>
        </w:rPr>
        <w:t>influence</w:t>
      </w:r>
      <w:r w:rsidRPr="007A31A4">
        <w:rPr>
          <w:lang w:val="en-CA"/>
        </w:rPr>
        <w:t xml:space="preserve"> the duration of service delivery </w:t>
      </w:r>
      <w:r w:rsidRPr="00F94A34">
        <w:t>for</w:t>
      </w:r>
      <w:r w:rsidRPr="007A31A4">
        <w:rPr>
          <w:lang w:val="en-CA"/>
        </w:rPr>
        <w:t xml:space="preserve"> domestic assistance and personal care</w:t>
      </w:r>
      <w:r w:rsidRPr="000600E0">
        <w:rPr>
          <w:lang w:val="en-CA"/>
        </w:rPr>
        <w:t xml:space="preserve"> </w:t>
      </w:r>
      <w:r w:rsidRPr="007A31A4">
        <w:rPr>
          <w:lang w:val="en-CA"/>
        </w:rPr>
        <w:t>service types, with smaller organisations less likely to provide these services on a short-term basis.</w:t>
      </w:r>
    </w:p>
    <w:p w14:paraId="037ABCD9" w14:textId="77777777" w:rsidR="00CD1AFF" w:rsidRPr="00876C0E" w:rsidRDefault="00CD1AFF" w:rsidP="00B14A0C">
      <w:pPr>
        <w:pStyle w:val="Paragraph"/>
      </w:pPr>
      <w:r>
        <w:t>Interviews with CHSP providers and discussions with members of the department’s Reablement Working Group, revealed that there is a disincentive for CHSP providers to accept short-term referrals. The cost of o</w:t>
      </w:r>
      <w:r w:rsidRPr="000F3EAB">
        <w:t>n-boarding</w:t>
      </w:r>
      <w:r>
        <w:t xml:space="preserve"> long-term clients</w:t>
      </w:r>
      <w:r w:rsidRPr="000F3EAB">
        <w:t xml:space="preserve"> are </w:t>
      </w:r>
      <w:r>
        <w:t xml:space="preserve">spread </w:t>
      </w:r>
      <w:r w:rsidRPr="000F3EAB">
        <w:t xml:space="preserve">over </w:t>
      </w:r>
      <w:r>
        <w:t xml:space="preserve">a longer period, which is not feasible for clients over a 12-week reablement period. This means that, </w:t>
      </w:r>
      <w:r w:rsidRPr="00876C0E">
        <w:t xml:space="preserve">even for those </w:t>
      </w:r>
      <w:r>
        <w:t xml:space="preserve">CHSP providers </w:t>
      </w:r>
      <w:r w:rsidRPr="00876C0E">
        <w:t>who believe</w:t>
      </w:r>
      <w:r>
        <w:t xml:space="preserve"> in reablement</w:t>
      </w:r>
      <w:r w:rsidRPr="00876C0E">
        <w:t>,</w:t>
      </w:r>
      <w:r>
        <w:t xml:space="preserve"> the costs can</w:t>
      </w:r>
      <w:r w:rsidRPr="00876C0E">
        <w:t xml:space="preserve"> </w:t>
      </w:r>
      <w:r>
        <w:t>be</w:t>
      </w:r>
      <w:r w:rsidRPr="00876C0E">
        <w:t xml:space="preserve"> prohibitive for short-term service provision.</w:t>
      </w:r>
    </w:p>
    <w:p w14:paraId="16AB745A" w14:textId="77777777" w:rsidR="00CD1AFF" w:rsidRPr="00743908" w:rsidRDefault="00CD1AFF" w:rsidP="00F80606">
      <w:pPr>
        <w:pStyle w:val="Heading3numbered"/>
        <w:numPr>
          <w:ilvl w:val="2"/>
          <w:numId w:val="44"/>
        </w:numPr>
      </w:pPr>
      <w:bookmarkStart w:id="385" w:name="_Toc59459215"/>
      <w:r w:rsidRPr="00743908">
        <w:t>Service availability</w:t>
      </w:r>
      <w:bookmarkEnd w:id="385"/>
    </w:p>
    <w:p w14:paraId="2976576A" w14:textId="77777777" w:rsidR="008D242A" w:rsidRDefault="00CD1AFF" w:rsidP="00B14A0C">
      <w:pPr>
        <w:pStyle w:val="Paragraph"/>
      </w:pPr>
      <w:r w:rsidRPr="004A0011">
        <w:t xml:space="preserve">The unavailability of </w:t>
      </w:r>
      <w:r>
        <w:t>CHSP</w:t>
      </w:r>
      <w:r w:rsidRPr="004A0011">
        <w:t xml:space="preserve"> services was </w:t>
      </w:r>
      <w:r>
        <w:t>identified as a major impediment to reablement by 78% of assessors who responded to our survey. It was also a major factor identified through interviews with non-trial RAS managers and assessors. CHSP providers also concurred, reporting in the department’s W&amp;R survey that t</w:t>
      </w:r>
      <w:r w:rsidRPr="000A0FAE">
        <w:t>he</w:t>
      </w:r>
      <w:r>
        <w:t>ir</w:t>
      </w:r>
      <w:r w:rsidRPr="000A0FAE">
        <w:t xml:space="preserve"> second </w:t>
      </w:r>
      <w:r>
        <w:t>greatest</w:t>
      </w:r>
      <w:r w:rsidRPr="000A0FAE">
        <w:t xml:space="preserve"> barrier to implementing a W&amp;R approach was funding limitations.</w:t>
      </w:r>
    </w:p>
    <w:p w14:paraId="431BD423" w14:textId="19DC1A1F" w:rsidR="008D242A" w:rsidRDefault="00CD1AFF" w:rsidP="00F94A34">
      <w:pPr>
        <w:pStyle w:val="Paragraph"/>
      </w:pPr>
      <w:r>
        <w:t xml:space="preserve">These views are supported by our analysis of </w:t>
      </w:r>
      <w:r w:rsidRPr="00F94A34">
        <w:t>CHSP</w:t>
      </w:r>
      <w:r>
        <w:t xml:space="preserve"> service utilisation data. As reported in </w:t>
      </w:r>
      <w:r w:rsidRPr="0002655D">
        <w:rPr>
          <w:i/>
          <w:iCs/>
        </w:rPr>
        <w:t>Part</w:t>
      </w:r>
      <w:r w:rsidR="00106E0F">
        <w:rPr>
          <w:i/>
          <w:iCs/>
        </w:rPr>
        <w:t xml:space="preserve"> </w:t>
      </w:r>
      <w:r w:rsidRPr="0002655D">
        <w:rPr>
          <w:i/>
          <w:iCs/>
        </w:rPr>
        <w:t>3: Reablement trial outcomes</w:t>
      </w:r>
      <w:r>
        <w:t xml:space="preserve">, data indicates that </w:t>
      </w:r>
      <w:r w:rsidRPr="00BD70AE">
        <w:t xml:space="preserve">when a service was recommended, about one-fifth of the clients did not </w:t>
      </w:r>
      <w:r>
        <w:t xml:space="preserve">actually </w:t>
      </w:r>
      <w:r w:rsidRPr="00BD70AE">
        <w:t>receive that service.</w:t>
      </w:r>
    </w:p>
    <w:p w14:paraId="06F318A9" w14:textId="77777777" w:rsidR="008D242A" w:rsidRDefault="00CD1AFF" w:rsidP="00B14A0C">
      <w:pPr>
        <w:pStyle w:val="Paragraph"/>
      </w:pPr>
      <w:r>
        <w:t>S</w:t>
      </w:r>
      <w:r w:rsidRPr="000F3EAB">
        <w:t xml:space="preserve">ome </w:t>
      </w:r>
      <w:r>
        <w:t xml:space="preserve">particular CHSP </w:t>
      </w:r>
      <w:r w:rsidRPr="000F3EAB">
        <w:t>services</w:t>
      </w:r>
      <w:r>
        <w:t xml:space="preserve"> are</w:t>
      </w:r>
      <w:r w:rsidRPr="000F3EAB">
        <w:t xml:space="preserve"> </w:t>
      </w:r>
      <w:r>
        <w:t xml:space="preserve">reportedly consistently not </w:t>
      </w:r>
      <w:r w:rsidRPr="000F3EAB">
        <w:t>available to respond to reablement service recommendations</w:t>
      </w:r>
      <w:r>
        <w:t>. For example,</w:t>
      </w:r>
      <w:r w:rsidRPr="000F3EAB">
        <w:t xml:space="preserve"> allied health (OT and Physio</w:t>
      </w:r>
      <w:r>
        <w:t>therapy</w:t>
      </w:r>
      <w:r w:rsidRPr="000F3EAB">
        <w:t>)</w:t>
      </w:r>
      <w:r>
        <w:t xml:space="preserve"> and</w:t>
      </w:r>
      <w:r w:rsidRPr="000F3EAB">
        <w:t xml:space="preserve"> AT service types </w:t>
      </w:r>
      <w:r>
        <w:t xml:space="preserve">were </w:t>
      </w:r>
      <w:r w:rsidRPr="000F3EAB">
        <w:t xml:space="preserve">commonly cited as not available. </w:t>
      </w:r>
      <w:r>
        <w:t xml:space="preserve">During the trial an assessor commented that, </w:t>
      </w:r>
      <w:r w:rsidRPr="000F3EAB">
        <w:rPr>
          <w:i/>
          <w:iCs/>
        </w:rPr>
        <w:t xml:space="preserve">‘In some areas people may be waiting 2 years for an appointment with a physiotherapist. We still class these clients as reablement, but they don’t get any service within that time period so goals </w:t>
      </w:r>
      <w:r>
        <w:rPr>
          <w:i/>
          <w:iCs/>
        </w:rPr>
        <w:t xml:space="preserve">are </w:t>
      </w:r>
      <w:r w:rsidRPr="000F3EAB">
        <w:rPr>
          <w:i/>
          <w:iCs/>
        </w:rPr>
        <w:t xml:space="preserve">unmet because </w:t>
      </w:r>
      <w:r>
        <w:rPr>
          <w:i/>
          <w:iCs/>
        </w:rPr>
        <w:t xml:space="preserve">a </w:t>
      </w:r>
      <w:r w:rsidRPr="000F3EAB">
        <w:rPr>
          <w:i/>
          <w:iCs/>
        </w:rPr>
        <w:t>service is not available</w:t>
      </w:r>
      <w:r>
        <w:rPr>
          <w:i/>
          <w:iCs/>
        </w:rPr>
        <w:t>.</w:t>
      </w:r>
      <w:r w:rsidRPr="000F3EAB">
        <w:rPr>
          <w:i/>
          <w:iCs/>
        </w:rPr>
        <w:t>’</w:t>
      </w:r>
    </w:p>
    <w:p w14:paraId="0DE41D50" w14:textId="1DA61151" w:rsidR="008D242A" w:rsidRDefault="00CD1AFF" w:rsidP="00B14A0C">
      <w:pPr>
        <w:pStyle w:val="Paragraph"/>
      </w:pPr>
      <w:r w:rsidRPr="00061C55">
        <w:t xml:space="preserve">If </w:t>
      </w:r>
      <w:r>
        <w:t>a</w:t>
      </w:r>
      <w:r w:rsidRPr="00061C55">
        <w:t xml:space="preserve"> national rollout occurred in areas where there were severe service shortages, </w:t>
      </w:r>
      <w:r>
        <w:t xml:space="preserve">this </w:t>
      </w:r>
      <w:r w:rsidRPr="00061C55">
        <w:t>would compromise the effectiveness of reablement initiatives</w:t>
      </w:r>
      <w:r>
        <w:t>,</w:t>
      </w:r>
      <w:r w:rsidRPr="00061C55">
        <w:t xml:space="preserve"> which depend</w:t>
      </w:r>
      <w:r>
        <w:t>s</w:t>
      </w:r>
      <w:r w:rsidRPr="00061C55">
        <w:t xml:space="preserve"> </w:t>
      </w:r>
      <w:r>
        <w:t>on</w:t>
      </w:r>
      <w:r w:rsidRPr="00061C55">
        <w:t xml:space="preserve"> timely access to services. </w:t>
      </w:r>
      <w:r>
        <w:t>P</w:t>
      </w:r>
      <w:r w:rsidRPr="00061C55">
        <w:t>rior to any national rollout</w:t>
      </w:r>
      <w:r>
        <w:t>, t</w:t>
      </w:r>
      <w:r w:rsidRPr="00061C55">
        <w:t xml:space="preserve">here would be considerable </w:t>
      </w:r>
      <w:r>
        <w:t xml:space="preserve">potential </w:t>
      </w:r>
      <w:r w:rsidRPr="00061C55">
        <w:t xml:space="preserve">benefit </w:t>
      </w:r>
      <w:r>
        <w:t>if</w:t>
      </w:r>
      <w:r w:rsidRPr="00061C55">
        <w:t xml:space="preserve"> the areas of reablement</w:t>
      </w:r>
      <w:r>
        <w:t xml:space="preserve"> </w:t>
      </w:r>
      <w:r w:rsidRPr="00061C55">
        <w:t>focused service gaps</w:t>
      </w:r>
      <w:r>
        <w:t xml:space="preserve"> were identified, such as for </w:t>
      </w:r>
      <w:r w:rsidRPr="00061C55">
        <w:t>allied health within the trial Aged Care Planning Regions</w:t>
      </w:r>
      <w:r>
        <w:t>.</w:t>
      </w:r>
    </w:p>
    <w:p w14:paraId="0EEBCB13" w14:textId="3BF05470" w:rsidR="00CD1AFF" w:rsidRDefault="00CD1AFF" w:rsidP="00F80606">
      <w:pPr>
        <w:pStyle w:val="Heading3numbered"/>
        <w:numPr>
          <w:ilvl w:val="2"/>
          <w:numId w:val="44"/>
        </w:numPr>
      </w:pPr>
      <w:bookmarkStart w:id="386" w:name="_Toc59459216"/>
      <w:r>
        <w:t xml:space="preserve">PIL </w:t>
      </w:r>
      <w:bookmarkStart w:id="387" w:name="_Hlk55983611"/>
      <w:r>
        <w:t xml:space="preserve">complementary support </w:t>
      </w:r>
      <w:bookmarkEnd w:id="387"/>
      <w:r>
        <w:t>strategies</w:t>
      </w:r>
      <w:bookmarkEnd w:id="386"/>
    </w:p>
    <w:p w14:paraId="06DA4311" w14:textId="77777777" w:rsidR="00CD1AFF" w:rsidRDefault="00CD1AFF" w:rsidP="00F94A34">
      <w:pPr>
        <w:pStyle w:val="ParaKeep"/>
      </w:pPr>
      <w:r>
        <w:t xml:space="preserve">Two PIL </w:t>
      </w:r>
      <w:r w:rsidRPr="00231BA4">
        <w:t xml:space="preserve">complementary support </w:t>
      </w:r>
      <w:r>
        <w:t>strategies target CHSP providers:</w:t>
      </w:r>
    </w:p>
    <w:p w14:paraId="7E4B8843" w14:textId="77777777" w:rsidR="00CD1AFF" w:rsidRDefault="00CD1AFF" w:rsidP="00F94A34">
      <w:pPr>
        <w:pStyle w:val="Bullet1"/>
      </w:pPr>
      <w:r>
        <w:t>change management strategy</w:t>
      </w:r>
    </w:p>
    <w:p w14:paraId="32B76F2C" w14:textId="77777777" w:rsidR="00CD1AFF" w:rsidRDefault="00CD1AFF" w:rsidP="00F94A34">
      <w:pPr>
        <w:pStyle w:val="Bullet1"/>
      </w:pPr>
      <w:r>
        <w:t>workforce training strategy.</w:t>
      </w:r>
    </w:p>
    <w:p w14:paraId="2037CD72" w14:textId="77777777" w:rsidR="008D242A" w:rsidRDefault="00CD1AFF" w:rsidP="00B14A0C">
      <w:pPr>
        <w:pStyle w:val="Paragraph"/>
      </w:pPr>
      <w:r w:rsidRPr="00784628">
        <w:t xml:space="preserve">These strategies have not </w:t>
      </w:r>
      <w:r>
        <w:t xml:space="preserve">yet </w:t>
      </w:r>
      <w:r w:rsidRPr="00784628">
        <w:t xml:space="preserve">been released, </w:t>
      </w:r>
      <w:r w:rsidRPr="00420DA2">
        <w:t xml:space="preserve">due to development delays including those </w:t>
      </w:r>
      <w:r>
        <w:t xml:space="preserve">associated with </w:t>
      </w:r>
      <w:r w:rsidRPr="00420DA2">
        <w:t>the impact of COVID-19</w:t>
      </w:r>
      <w:r>
        <w:t xml:space="preserve">, so </w:t>
      </w:r>
      <w:r w:rsidRPr="00784628">
        <w:t>it was not possible to assess the</w:t>
      </w:r>
      <w:r>
        <w:t>ir</w:t>
      </w:r>
      <w:r w:rsidRPr="00784628">
        <w:t xml:space="preserve"> effectiveness, cost effectiveness </w:t>
      </w:r>
      <w:r>
        <w:t>or</w:t>
      </w:r>
      <w:r w:rsidRPr="00784628">
        <w:t xml:space="preserve"> implementation</w:t>
      </w:r>
      <w:r>
        <w:t>.</w:t>
      </w:r>
    </w:p>
    <w:p w14:paraId="5271F2A5" w14:textId="77777777" w:rsidR="008D242A" w:rsidRDefault="00CD1AFF" w:rsidP="00B14A0C">
      <w:pPr>
        <w:pStyle w:val="Paragraph"/>
      </w:pPr>
      <w:r>
        <w:t>The department had intended</w:t>
      </w:r>
      <w:r w:rsidRPr="00784628">
        <w:t xml:space="preserve"> </w:t>
      </w:r>
      <w:r>
        <w:t xml:space="preserve">to </w:t>
      </w:r>
      <w:r w:rsidRPr="00784628">
        <w:t>release</w:t>
      </w:r>
      <w:r>
        <w:t xml:space="preserve"> these</w:t>
      </w:r>
      <w:r w:rsidRPr="00784628">
        <w:t xml:space="preserve"> during the trial period, so that the</w:t>
      </w:r>
      <w:r>
        <w:t>y</w:t>
      </w:r>
      <w:r w:rsidRPr="00784628">
        <w:t xml:space="preserve"> would complement the trial by providing information and training for providers. </w:t>
      </w:r>
      <w:r>
        <w:t>In the event of a national roll out of the trial model, we believe it will be important to release these supporting strategies well before implementation commences, to allow for uptake.</w:t>
      </w:r>
    </w:p>
    <w:p w14:paraId="59F2CAF8" w14:textId="17D145DD" w:rsidR="00CD1AFF" w:rsidRPr="00625626" w:rsidRDefault="00CD1AFF" w:rsidP="00B14A0C">
      <w:pPr>
        <w:pStyle w:val="Paragraph"/>
        <w:rPr>
          <w:lang w:eastAsia="en-AU"/>
        </w:rPr>
      </w:pPr>
      <w:r>
        <w:t>The department provided draft resources for each strategy and we a</w:t>
      </w:r>
      <w:r w:rsidRPr="00B937BA">
        <w:t>ssess</w:t>
      </w:r>
      <w:r>
        <w:t>ed</w:t>
      </w:r>
      <w:r w:rsidRPr="00B937BA">
        <w:t xml:space="preserve"> </w:t>
      </w:r>
      <w:r>
        <w:t xml:space="preserve">their </w:t>
      </w:r>
      <w:r w:rsidRPr="00B937BA">
        <w:t>appropriateness</w:t>
      </w:r>
      <w:r>
        <w:t>, as follows.</w:t>
      </w:r>
    </w:p>
    <w:p w14:paraId="526183FA" w14:textId="7E12B1F1" w:rsidR="00CD1AFF" w:rsidRDefault="00CD1AFF" w:rsidP="00F80606">
      <w:pPr>
        <w:pStyle w:val="Heading4"/>
      </w:pPr>
      <w:r>
        <w:lastRenderedPageBreak/>
        <w:t>CHSP provider change management resources</w:t>
      </w:r>
    </w:p>
    <w:p w14:paraId="0210FFA4" w14:textId="77777777" w:rsidR="00CD1AFF" w:rsidRDefault="00CD1AFF" w:rsidP="00B14A0C">
      <w:pPr>
        <w:pStyle w:val="ParaKeep"/>
        <w:spacing w:after="120"/>
      </w:pPr>
      <w:r>
        <w:t xml:space="preserve">The draft </w:t>
      </w:r>
      <w:r w:rsidRPr="00F874E8">
        <w:t>change management resources</w:t>
      </w:r>
      <w:r>
        <w:t xml:space="preserve"> include:</w:t>
      </w:r>
    </w:p>
    <w:p w14:paraId="612BE6AE" w14:textId="77777777" w:rsidR="00CD1AFF" w:rsidRPr="00880510" w:rsidRDefault="00CD1AFF" w:rsidP="00F94A34">
      <w:pPr>
        <w:pStyle w:val="Bullet1"/>
      </w:pPr>
      <w:r>
        <w:t>P</w:t>
      </w:r>
      <w:r w:rsidRPr="001D7983">
        <w:t>ractical guide for embedding wellness and reablement into service delivery</w:t>
      </w:r>
    </w:p>
    <w:p w14:paraId="6C3D9294" w14:textId="77777777" w:rsidR="00CD1AFF" w:rsidRDefault="00CD1AFF" w:rsidP="00F94A34">
      <w:pPr>
        <w:pStyle w:val="Bullet1"/>
      </w:pPr>
      <w:r>
        <w:t>W</w:t>
      </w:r>
      <w:r w:rsidRPr="001D7983">
        <w:t>ellness and reablement service delivery toolkit</w:t>
      </w:r>
    </w:p>
    <w:p w14:paraId="76763FCC" w14:textId="77777777" w:rsidR="008D242A" w:rsidRDefault="00CD1AFF" w:rsidP="00F94A34">
      <w:pPr>
        <w:pStyle w:val="Bullet1"/>
      </w:pPr>
      <w:r w:rsidRPr="001D7983">
        <w:t>Toolkit for Embedding Wellness and Reablement into your Organisation</w:t>
      </w:r>
    </w:p>
    <w:p w14:paraId="40A01F12" w14:textId="77777777" w:rsidR="008D242A" w:rsidRDefault="00CD1AFF" w:rsidP="00F94A34">
      <w:pPr>
        <w:pStyle w:val="Bullet1"/>
      </w:pPr>
      <w:r>
        <w:t>7 other toolkits, aimed at different roles in CHSP providers such as client care planning.</w:t>
      </w:r>
    </w:p>
    <w:p w14:paraId="4D4806D4" w14:textId="02848124" w:rsidR="00CD1AFF" w:rsidRDefault="00CD1AFF" w:rsidP="00B14A0C">
      <w:pPr>
        <w:pStyle w:val="Paragraph"/>
        <w:rPr>
          <w:lang w:eastAsia="en-AU"/>
        </w:rPr>
      </w:pPr>
      <w:r>
        <w:rPr>
          <w:lang w:eastAsia="en-AU"/>
        </w:rPr>
        <w:t>We concluded that these draft resources are largely appropriate. The content they cover is seen by CHSP providers and RAS organisations as important and valuable to assist CHSP providers</w:t>
      </w:r>
      <w:r w:rsidR="00106E0F">
        <w:rPr>
          <w:lang w:eastAsia="en-AU"/>
        </w:rPr>
        <w:t xml:space="preserve"> to</w:t>
      </w:r>
      <w:r>
        <w:rPr>
          <w:lang w:eastAsia="en-AU"/>
        </w:rPr>
        <w:t xml:space="preserve"> embed a W&amp;R approach. S</w:t>
      </w:r>
      <w:r w:rsidRPr="00420DA2">
        <w:rPr>
          <w:lang w:eastAsia="en-AU"/>
        </w:rPr>
        <w:t xml:space="preserve">ome minor improvements </w:t>
      </w:r>
      <w:r>
        <w:rPr>
          <w:lang w:eastAsia="en-AU"/>
        </w:rPr>
        <w:t xml:space="preserve">are suggested in </w:t>
      </w:r>
      <w:r>
        <w:rPr>
          <w:lang w:eastAsia="en-AU"/>
        </w:rPr>
        <w:fldChar w:fldCharType="begin"/>
      </w:r>
      <w:r>
        <w:rPr>
          <w:lang w:eastAsia="en-AU"/>
        </w:rPr>
        <w:instrText xml:space="preserve"> REF _Ref56013090 \h </w:instrText>
      </w:r>
      <w:r>
        <w:rPr>
          <w:lang w:eastAsia="en-AU"/>
        </w:rPr>
      </w:r>
      <w:r>
        <w:rPr>
          <w:lang w:eastAsia="en-AU"/>
        </w:rPr>
        <w:fldChar w:fldCharType="separate"/>
      </w:r>
      <w:r w:rsidR="00323B97">
        <w:t>Table </w:t>
      </w:r>
      <w:r w:rsidR="00323B97">
        <w:rPr>
          <w:noProof/>
        </w:rPr>
        <w:t>3</w:t>
      </w:r>
      <w:r w:rsidR="00323B97">
        <w:noBreakHyphen/>
      </w:r>
      <w:r w:rsidR="00323B97">
        <w:rPr>
          <w:noProof/>
        </w:rPr>
        <w:t>1</w:t>
      </w:r>
      <w:r>
        <w:rPr>
          <w:lang w:eastAsia="en-AU"/>
        </w:rPr>
        <w:fldChar w:fldCharType="end"/>
      </w:r>
      <w:r>
        <w:rPr>
          <w:lang w:eastAsia="en-AU"/>
        </w:rPr>
        <w:t>, which would enhance their usability.</w:t>
      </w:r>
    </w:p>
    <w:p w14:paraId="5F3AC150" w14:textId="77777777" w:rsidR="00CD1AFF" w:rsidRPr="00743908" w:rsidRDefault="00CD1AFF" w:rsidP="00F80606">
      <w:pPr>
        <w:pStyle w:val="Heading4"/>
      </w:pPr>
      <w:r>
        <w:t>CH</w:t>
      </w:r>
      <w:r w:rsidRPr="00743908">
        <w:t xml:space="preserve">SP provider </w:t>
      </w:r>
      <w:r>
        <w:t xml:space="preserve">workforce </w:t>
      </w:r>
      <w:r w:rsidRPr="00743908">
        <w:t>training resources</w:t>
      </w:r>
    </w:p>
    <w:p w14:paraId="6C171325" w14:textId="77777777" w:rsidR="00CD1AFF" w:rsidRDefault="00CD1AFF" w:rsidP="00B14A0C">
      <w:pPr>
        <w:pStyle w:val="ParaKeep"/>
        <w:spacing w:after="120"/>
      </w:pPr>
      <w:r>
        <w:t>The training resources are designed to be available in the following 4 delivery methods, each with similar content:</w:t>
      </w:r>
    </w:p>
    <w:p w14:paraId="4C4660A9" w14:textId="122C14E6" w:rsidR="00CD1AFF" w:rsidRDefault="00F343C0" w:rsidP="00F94A34">
      <w:pPr>
        <w:pStyle w:val="Bullet1"/>
      </w:pPr>
      <w:r>
        <w:t xml:space="preserve">3 </w:t>
      </w:r>
      <w:r w:rsidR="00CD1AFF">
        <w:t xml:space="preserve">online eLearning modules in </w:t>
      </w:r>
      <w:r w:rsidR="00CD1AFF" w:rsidRPr="00483D21">
        <w:rPr>
          <w:i/>
          <w:iCs/>
        </w:rPr>
        <w:t>My Aged Care Learning Environment</w:t>
      </w:r>
    </w:p>
    <w:p w14:paraId="42F714BA" w14:textId="77777777" w:rsidR="00CD1AFF" w:rsidRDefault="00CD1AFF" w:rsidP="00F94A34">
      <w:pPr>
        <w:pStyle w:val="Bullet1"/>
      </w:pPr>
      <w:r w:rsidRPr="00483D21">
        <w:t>Workplace Trainer's Toolkit</w:t>
      </w:r>
      <w:r>
        <w:t xml:space="preserve"> for provider trainers</w:t>
      </w:r>
    </w:p>
    <w:p w14:paraId="1BE2FB8A" w14:textId="77777777" w:rsidR="00CD1AFF" w:rsidRDefault="00CD1AFF" w:rsidP="00F94A34">
      <w:pPr>
        <w:pStyle w:val="Bullet1"/>
      </w:pPr>
      <w:r w:rsidRPr="00483D21">
        <w:rPr>
          <w:i/>
          <w:iCs/>
        </w:rPr>
        <w:t>Instructor Led Training</w:t>
      </w:r>
      <w:r>
        <w:t xml:space="preserve"> Program for regional locations</w:t>
      </w:r>
    </w:p>
    <w:p w14:paraId="6DD89A0C" w14:textId="39901972" w:rsidR="00CD1AFF" w:rsidRDefault="00F343C0" w:rsidP="00F94A34">
      <w:pPr>
        <w:pStyle w:val="Bullet1"/>
      </w:pPr>
      <w:r>
        <w:t>11</w:t>
      </w:r>
      <w:r w:rsidRPr="00483D21">
        <w:t xml:space="preserve"> </w:t>
      </w:r>
      <w:r w:rsidR="00CD1AFF">
        <w:t>‘</w:t>
      </w:r>
      <w:r w:rsidR="00CD1AFF" w:rsidRPr="00483D21">
        <w:t>Joining the Dots’</w:t>
      </w:r>
      <w:r w:rsidR="00CD1AFF">
        <w:t xml:space="preserve"> podcasts.</w:t>
      </w:r>
    </w:p>
    <w:p w14:paraId="53417820" w14:textId="6E7254FA" w:rsidR="008D242A" w:rsidRDefault="00CD1AFF" w:rsidP="00B14A0C">
      <w:pPr>
        <w:pStyle w:val="Paragraph"/>
      </w:pPr>
      <w:r>
        <w:t>We have not reviewed the other training resource</w:t>
      </w:r>
      <w:r w:rsidR="00F94A34">
        <w:t xml:space="preserve"> – </w:t>
      </w:r>
      <w:r>
        <w:t xml:space="preserve">a </w:t>
      </w:r>
      <w:r w:rsidRPr="009A6D53">
        <w:rPr>
          <w:i/>
          <w:iCs/>
        </w:rPr>
        <w:t>Community of Practice</w:t>
      </w:r>
      <w:r>
        <w:t xml:space="preserve"> – as it has not yet commenced.</w:t>
      </w:r>
    </w:p>
    <w:p w14:paraId="4DBF507A" w14:textId="77777777" w:rsidR="008D242A" w:rsidRDefault="00CD1AFF" w:rsidP="00B14A0C">
      <w:pPr>
        <w:pStyle w:val="Paragraph"/>
      </w:pPr>
      <w:r>
        <w:t>We concluded that t</w:t>
      </w:r>
      <w:r w:rsidRPr="00295C78">
        <w:t xml:space="preserve">he </w:t>
      </w:r>
      <w:r>
        <w:t xml:space="preserve">above </w:t>
      </w:r>
      <w:r w:rsidRPr="00295C78">
        <w:t xml:space="preserve">training resources are appropriate and </w:t>
      </w:r>
      <w:r>
        <w:t xml:space="preserve">well targeted to </w:t>
      </w:r>
      <w:r w:rsidRPr="00295C78">
        <w:t>respond to the needs of CHSP providers. The department’s W&amp;R survey indicates that around half (47%) of all CHSP providers require more information about, and support for, embedding W&amp;R approaches into CHSP service deliver</w:t>
      </w:r>
      <w:r>
        <w:t>y.</w:t>
      </w:r>
      <w:r w:rsidRPr="00295C78">
        <w:t xml:space="preserve"> Lack of training for both paid staff and volunteers was commonly cited as a barrier to implementing W&amp;R approaches.</w:t>
      </w:r>
    </w:p>
    <w:p w14:paraId="34FB228D" w14:textId="1FF3EB69" w:rsidR="00CD1AFF" w:rsidRDefault="00CD1AFF" w:rsidP="00B14A0C">
      <w:pPr>
        <w:pStyle w:val="Paragraph"/>
      </w:pPr>
      <w:r w:rsidRPr="00295C78">
        <w:t xml:space="preserve">Given the diversity </w:t>
      </w:r>
      <w:r>
        <w:t>of</w:t>
      </w:r>
      <w:r w:rsidRPr="00295C78">
        <w:t xml:space="preserve"> size, location and structure of CHSP providers, </w:t>
      </w:r>
      <w:r>
        <w:t>it is appropriate that</w:t>
      </w:r>
      <w:r w:rsidRPr="00295C78">
        <w:t xml:space="preserve"> the department has made content available in different formats.</w:t>
      </w:r>
      <w:r w:rsidR="000A4BA1">
        <w:t xml:space="preserve"> </w:t>
      </w:r>
      <w:r w:rsidRPr="00295C78">
        <w:t>Suggested improvements are outlined in</w:t>
      </w:r>
      <w:r>
        <w:t xml:space="preserve"> </w:t>
      </w:r>
      <w:r w:rsidRPr="00EB347A">
        <w:fldChar w:fldCharType="begin"/>
      </w:r>
      <w:r w:rsidRPr="00EB347A">
        <w:instrText xml:space="preserve"> REF _Ref56013090 \h </w:instrText>
      </w:r>
      <w:r>
        <w:instrText xml:space="preserve"> \* MERGEFORMAT </w:instrText>
      </w:r>
      <w:r w:rsidRPr="00EB347A">
        <w:fldChar w:fldCharType="separate"/>
      </w:r>
      <w:r w:rsidR="00323B97">
        <w:t>Table 3</w:t>
      </w:r>
      <w:r w:rsidR="00323B97">
        <w:noBreakHyphen/>
        <w:t>1</w:t>
      </w:r>
      <w:r w:rsidRPr="00EB347A">
        <w:fldChar w:fldCharType="end"/>
      </w:r>
      <w:r>
        <w:t xml:space="preserve"> below.</w:t>
      </w:r>
    </w:p>
    <w:p w14:paraId="60BA7AF1" w14:textId="499DC0BC" w:rsidR="00CD1AFF" w:rsidRDefault="00867286" w:rsidP="005938E0">
      <w:pPr>
        <w:pStyle w:val="Caption"/>
      </w:pPr>
      <w:bookmarkStart w:id="388" w:name="_Ref56013090"/>
      <w:bookmarkStart w:id="389" w:name="_Toc59459231"/>
      <w:bookmarkStart w:id="390" w:name="_Toc72239754"/>
      <w:r>
        <w:lastRenderedPageBreak/>
        <w:t>Table </w:t>
      </w:r>
      <w:r w:rsidR="00BE481E">
        <w:fldChar w:fldCharType="begin"/>
      </w:r>
      <w:r w:rsidR="00BE481E">
        <w:instrText xml:space="preserve"> STYLEREF 2 \s </w:instrText>
      </w:r>
      <w:r w:rsidR="00BE481E">
        <w:fldChar w:fldCharType="separate"/>
      </w:r>
      <w:r w:rsidR="00323B97">
        <w:rPr>
          <w:noProof/>
        </w:rPr>
        <w:t>3</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1</w:t>
      </w:r>
      <w:r w:rsidR="00BE481E">
        <w:rPr>
          <w:noProof/>
        </w:rPr>
        <w:fldChar w:fldCharType="end"/>
      </w:r>
      <w:bookmarkEnd w:id="388"/>
      <w:r>
        <w:t>:</w:t>
      </w:r>
      <w:r>
        <w:tab/>
      </w:r>
      <w:r w:rsidR="00CD1AFF">
        <w:t>Suggested improvements to the draft change management and training resources</w:t>
      </w:r>
      <w:bookmarkEnd w:id="389"/>
      <w:bookmarkEnd w:id="390"/>
      <w:r w:rsidR="00CD1AFF">
        <w:t xml:space="preserve"> </w:t>
      </w:r>
    </w:p>
    <w:tbl>
      <w:tblPr>
        <w:tblStyle w:val="AHALight"/>
        <w:tblW w:w="8926" w:type="dxa"/>
        <w:tblLook w:val="04A0" w:firstRow="1" w:lastRow="0" w:firstColumn="1" w:lastColumn="0" w:noHBand="0" w:noVBand="1"/>
        <w:tblDescription w:val="Column 1 lists the issues, column 2 lists suggested improvements to address those issues."/>
      </w:tblPr>
      <w:tblGrid>
        <w:gridCol w:w="1701"/>
        <w:gridCol w:w="7225"/>
      </w:tblGrid>
      <w:tr w:rsidR="00CD1AFF" w:rsidRPr="00581C94" w14:paraId="749C34D2" w14:textId="77777777" w:rsidTr="00103834">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01" w:type="dxa"/>
            <w:hideMark/>
          </w:tcPr>
          <w:p w14:paraId="6D0B4A83" w14:textId="77777777" w:rsidR="00CD1AFF" w:rsidRPr="00715664" w:rsidRDefault="00CD1AFF" w:rsidP="00B14A0C">
            <w:pPr>
              <w:pStyle w:val="TableHeading1"/>
            </w:pPr>
            <w:bookmarkStart w:id="391" w:name="ColumnTitle_24"/>
            <w:r w:rsidRPr="00715664">
              <w:t>Issue</w:t>
            </w:r>
          </w:p>
        </w:tc>
        <w:tc>
          <w:tcPr>
            <w:tcW w:w="7225" w:type="dxa"/>
            <w:hideMark/>
          </w:tcPr>
          <w:p w14:paraId="6536710F" w14:textId="77777777" w:rsidR="00CD1AFF" w:rsidRPr="00715664" w:rsidRDefault="00CD1AFF" w:rsidP="00B14A0C">
            <w:pPr>
              <w:pStyle w:val="TableHeading1"/>
              <w:cnfStyle w:val="100000000000" w:firstRow="1" w:lastRow="0" w:firstColumn="0" w:lastColumn="0" w:oddVBand="0" w:evenVBand="0" w:oddHBand="0" w:evenHBand="0" w:firstRowFirstColumn="0" w:firstRowLastColumn="0" w:lastRowFirstColumn="0" w:lastRowLastColumn="0"/>
            </w:pPr>
            <w:r w:rsidRPr="00715664">
              <w:t>Suggest</w:t>
            </w:r>
            <w:r>
              <w:t>ed improvements</w:t>
            </w:r>
          </w:p>
        </w:tc>
      </w:tr>
      <w:bookmarkEnd w:id="391"/>
      <w:tr w:rsidR="00CD1AFF" w:rsidRPr="0072038C" w14:paraId="5857EB1D" w14:textId="77777777" w:rsidTr="00CD1A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hideMark/>
          </w:tcPr>
          <w:p w14:paraId="27A35D78" w14:textId="77777777" w:rsidR="00CD1AFF" w:rsidRPr="00715664" w:rsidRDefault="00CD1AFF" w:rsidP="00F94A34">
            <w:pPr>
              <w:pStyle w:val="TableTextKeep"/>
              <w:rPr>
                <w:b w:val="0"/>
              </w:rPr>
            </w:pPr>
            <w:r w:rsidRPr="00715664">
              <w:t xml:space="preserve">Signposting – positioning each </w:t>
            </w:r>
            <w:r>
              <w:t>resource</w:t>
            </w:r>
            <w:r w:rsidRPr="00715664">
              <w:t xml:space="preserve"> within the training strategy </w:t>
            </w:r>
          </w:p>
        </w:tc>
        <w:tc>
          <w:tcPr>
            <w:tcW w:w="7225" w:type="dxa"/>
          </w:tcPr>
          <w:p w14:paraId="41457DC4" w14:textId="77777777" w:rsidR="00CD1AFF" w:rsidRPr="00715664" w:rsidRDefault="00CD1AFF" w:rsidP="00B14A0C">
            <w:pPr>
              <w:pStyle w:val="TableText"/>
              <w:cnfStyle w:val="000000100000" w:firstRow="0" w:lastRow="0" w:firstColumn="0" w:lastColumn="0" w:oddVBand="0" w:evenVBand="0" w:oddHBand="1" w:evenHBand="0" w:firstRowFirstColumn="0" w:firstRowLastColumn="0" w:lastRowFirstColumn="0" w:lastRowLastColumn="0"/>
              <w:rPr>
                <w:szCs w:val="18"/>
                <w:lang w:eastAsia="en-US"/>
              </w:rPr>
            </w:pPr>
            <w:r>
              <w:rPr>
                <w:szCs w:val="18"/>
              </w:rPr>
              <w:t>I</w:t>
            </w:r>
            <w:r w:rsidRPr="00715664">
              <w:rPr>
                <w:szCs w:val="18"/>
              </w:rPr>
              <w:t>n finalising the products</w:t>
            </w:r>
            <w:r>
              <w:rPr>
                <w:szCs w:val="18"/>
              </w:rPr>
              <w:t>,</w:t>
            </w:r>
            <w:r w:rsidRPr="00715664">
              <w:rPr>
                <w:szCs w:val="18"/>
              </w:rPr>
              <w:t xml:space="preserve"> each would benefit from an introductory section</w:t>
            </w:r>
            <w:r w:rsidRPr="00715664">
              <w:rPr>
                <w:szCs w:val="18"/>
                <w:lang w:val="en-US"/>
              </w:rPr>
              <w:t xml:space="preserve"> (this could simply be an overarching user guide or webpage)</w:t>
            </w:r>
            <w:r w:rsidRPr="00715664">
              <w:rPr>
                <w:szCs w:val="18"/>
              </w:rPr>
              <w:t xml:space="preserve"> that:</w:t>
            </w:r>
          </w:p>
          <w:p w14:paraId="21F69262" w14:textId="77777777" w:rsidR="00CD1AFF" w:rsidRPr="00715664" w:rsidRDefault="00CD1AFF" w:rsidP="00B14A0C">
            <w:pPr>
              <w:pStyle w:val="TableBullet10"/>
              <w:cnfStyle w:val="000000100000" w:firstRow="0" w:lastRow="0" w:firstColumn="0" w:lastColumn="0" w:oddVBand="0" w:evenVBand="0" w:oddHBand="1" w:evenHBand="0" w:firstRowFirstColumn="0" w:firstRowLastColumn="0" w:lastRowFirstColumn="0" w:lastRowLastColumn="0"/>
              <w:rPr>
                <w:lang w:val="en-US"/>
              </w:rPr>
            </w:pPr>
            <w:r w:rsidRPr="00715664">
              <w:t>outlines</w:t>
            </w:r>
            <w:r w:rsidRPr="00715664">
              <w:rPr>
                <w:lang w:val="en-US"/>
              </w:rPr>
              <w:t xml:space="preserve"> the purpose of the product (e.g</w:t>
            </w:r>
            <w:r>
              <w:rPr>
                <w:lang w:val="en-US"/>
              </w:rPr>
              <w:t>.</w:t>
            </w:r>
            <w:r w:rsidRPr="00715664">
              <w:rPr>
                <w:lang w:val="en-US"/>
              </w:rPr>
              <w:t>, document or module) about to be read</w:t>
            </w:r>
          </w:p>
          <w:p w14:paraId="0B5A8CB3" w14:textId="77777777" w:rsidR="00CD1AFF" w:rsidRPr="00715664" w:rsidRDefault="00CD1AFF" w:rsidP="00B14A0C">
            <w:pPr>
              <w:pStyle w:val="TableBullet10"/>
              <w:cnfStyle w:val="000000100000" w:firstRow="0" w:lastRow="0" w:firstColumn="0" w:lastColumn="0" w:oddVBand="0" w:evenVBand="0" w:oddHBand="1" w:evenHBand="0" w:firstRowFirstColumn="0" w:firstRowLastColumn="0" w:lastRowFirstColumn="0" w:lastRowLastColumn="0"/>
              <w:rPr>
                <w:lang w:val="en-US"/>
              </w:rPr>
            </w:pPr>
            <w:r w:rsidRPr="00715664">
              <w:rPr>
                <w:lang w:val="en-US"/>
              </w:rPr>
              <w:t>identifies who the target audience is for each product (see Defining target audiences below), including the level of assumed knowledge</w:t>
            </w:r>
          </w:p>
          <w:p w14:paraId="740DC26F" w14:textId="77777777" w:rsidR="008D242A" w:rsidRDefault="00CD1AFF" w:rsidP="00B14A0C">
            <w:pPr>
              <w:pStyle w:val="TableBullet10"/>
              <w:cnfStyle w:val="000000100000" w:firstRow="0" w:lastRow="0" w:firstColumn="0" w:lastColumn="0" w:oddVBand="0" w:evenVBand="0" w:oddHBand="1" w:evenHBand="0" w:firstRowFirstColumn="0" w:firstRowLastColumn="0" w:lastRowFirstColumn="0" w:lastRowLastColumn="0"/>
              <w:rPr>
                <w:lang w:val="en-US"/>
              </w:rPr>
            </w:pPr>
            <w:r w:rsidRPr="00715664">
              <w:rPr>
                <w:lang w:val="en-US"/>
              </w:rPr>
              <w:t>illustrates, through a diagram, how the product being read relates to and fits into the overall suite of products</w:t>
            </w:r>
          </w:p>
          <w:p w14:paraId="105A8371" w14:textId="6817CC84" w:rsidR="00CD1AFF" w:rsidRPr="00715664" w:rsidRDefault="00CD1AFF" w:rsidP="00B14A0C">
            <w:pPr>
              <w:pStyle w:val="TableBullet10"/>
              <w:cnfStyle w:val="000000100000" w:firstRow="0" w:lastRow="0" w:firstColumn="0" w:lastColumn="0" w:oddVBand="0" w:evenVBand="0" w:oddHBand="1" w:evenHBand="0" w:firstRowFirstColumn="0" w:firstRowLastColumn="0" w:lastRowFirstColumn="0" w:lastRowLastColumn="0"/>
              <w:rPr>
                <w:lang w:val="en-US"/>
              </w:rPr>
            </w:pPr>
            <w:r w:rsidRPr="00715664">
              <w:rPr>
                <w:lang w:val="en-US"/>
              </w:rPr>
              <w:t>outlines the intended sequence, where applicable, in which products should be read or completed</w:t>
            </w:r>
          </w:p>
          <w:p w14:paraId="7B71328E" w14:textId="77777777" w:rsidR="00CD1AFF" w:rsidRPr="00715664" w:rsidRDefault="00CD1AFF" w:rsidP="00B14A0C">
            <w:pPr>
              <w:pStyle w:val="TableBullet10"/>
              <w:cnfStyle w:val="000000100000" w:firstRow="0" w:lastRow="0" w:firstColumn="0" w:lastColumn="0" w:oddVBand="0" w:evenVBand="0" w:oddHBand="1" w:evenHBand="0" w:firstRowFirstColumn="0" w:firstRowLastColumn="0" w:lastRowFirstColumn="0" w:lastRowLastColumn="0"/>
              <w:rPr>
                <w:lang w:val="en-US"/>
              </w:rPr>
            </w:pPr>
            <w:r w:rsidRPr="00715664">
              <w:rPr>
                <w:lang w:val="en-US"/>
              </w:rPr>
              <w:t>includes the time commitment required for each module and the series of podcasts</w:t>
            </w:r>
          </w:p>
          <w:p w14:paraId="40AD6DBE" w14:textId="77777777" w:rsidR="00CD1AFF" w:rsidRPr="00715664" w:rsidRDefault="00CD1AFF" w:rsidP="00B14A0C">
            <w:pPr>
              <w:pStyle w:val="TableBullet10"/>
              <w:cnfStyle w:val="000000100000" w:firstRow="0" w:lastRow="0" w:firstColumn="0" w:lastColumn="0" w:oddVBand="0" w:evenVBand="0" w:oddHBand="1" w:evenHBand="0" w:firstRowFirstColumn="0" w:firstRowLastColumn="0" w:lastRowFirstColumn="0" w:lastRowLastColumn="0"/>
              <w:rPr>
                <w:lang w:val="en-US"/>
              </w:rPr>
            </w:pPr>
            <w:r w:rsidRPr="00715664">
              <w:rPr>
                <w:lang w:val="en-US"/>
              </w:rPr>
              <w:t xml:space="preserve">specifies the technical requirements for accessing the online training (e.g. can it be watched on a smartphone or tablet, as not all support workers may have access to computers). </w:t>
            </w:r>
          </w:p>
        </w:tc>
      </w:tr>
      <w:tr w:rsidR="00CD1AFF" w:rsidRPr="0072038C" w14:paraId="130E1F49" w14:textId="77777777" w:rsidTr="00CD1AFF">
        <w:tc>
          <w:tcPr>
            <w:cnfStyle w:val="001000000000" w:firstRow="0" w:lastRow="0" w:firstColumn="1" w:lastColumn="0" w:oddVBand="0" w:evenVBand="0" w:oddHBand="0" w:evenHBand="0" w:firstRowFirstColumn="0" w:firstRowLastColumn="0" w:lastRowFirstColumn="0" w:lastRowLastColumn="0"/>
            <w:tcW w:w="1701" w:type="dxa"/>
            <w:hideMark/>
          </w:tcPr>
          <w:p w14:paraId="3FE39040" w14:textId="77777777" w:rsidR="00CD1AFF" w:rsidRPr="00715664" w:rsidRDefault="00CD1AFF" w:rsidP="00B14A0C">
            <w:pPr>
              <w:pStyle w:val="TableText"/>
              <w:rPr>
                <w:b w:val="0"/>
                <w:szCs w:val="18"/>
              </w:rPr>
            </w:pPr>
            <w:r w:rsidRPr="00715664">
              <w:rPr>
                <w:szCs w:val="18"/>
              </w:rPr>
              <w:t>Defining target audiences</w:t>
            </w:r>
          </w:p>
        </w:tc>
        <w:tc>
          <w:tcPr>
            <w:tcW w:w="7225" w:type="dxa"/>
            <w:hideMark/>
          </w:tcPr>
          <w:p w14:paraId="6040157B" w14:textId="77777777" w:rsidR="008D242A" w:rsidRDefault="00CD1AFF" w:rsidP="00B14A0C">
            <w:pPr>
              <w:pStyle w:val="TableText"/>
              <w:cnfStyle w:val="000000000000" w:firstRow="0" w:lastRow="0" w:firstColumn="0" w:lastColumn="0" w:oddVBand="0" w:evenVBand="0" w:oddHBand="0" w:evenHBand="0" w:firstRowFirstColumn="0" w:firstRowLastColumn="0" w:lastRowFirstColumn="0" w:lastRowLastColumn="0"/>
              <w:rPr>
                <w:szCs w:val="18"/>
              </w:rPr>
            </w:pPr>
            <w:r w:rsidRPr="00715664">
              <w:rPr>
                <w:szCs w:val="18"/>
                <w:lang w:val="en-US"/>
              </w:rPr>
              <w:t xml:space="preserve">We suggest using consistent names for </w:t>
            </w:r>
            <w:r w:rsidRPr="00715664">
              <w:rPr>
                <w:szCs w:val="18"/>
              </w:rPr>
              <w:t xml:space="preserve">key roles performed within provider organisations across all resources. </w:t>
            </w:r>
            <w:r w:rsidRPr="00715664">
              <w:rPr>
                <w:szCs w:val="18"/>
                <w:lang w:val="en-US"/>
              </w:rPr>
              <w:t>This will provide greater</w:t>
            </w:r>
            <w:r w:rsidRPr="00715664">
              <w:rPr>
                <w:szCs w:val="18"/>
              </w:rPr>
              <w:t xml:space="preserve"> clarity in messaging. The key roles include the following:</w:t>
            </w:r>
          </w:p>
          <w:p w14:paraId="62555CE3" w14:textId="4EE91E66" w:rsidR="00CD1AFF" w:rsidRPr="00715664" w:rsidRDefault="00CD1AFF" w:rsidP="00B14A0C">
            <w:pPr>
              <w:pStyle w:val="TableBullet10"/>
              <w:cnfStyle w:val="000000000000" w:firstRow="0" w:lastRow="0" w:firstColumn="0" w:lastColumn="0" w:oddVBand="0" w:evenVBand="0" w:oddHBand="0" w:evenHBand="0" w:firstRowFirstColumn="0" w:firstRowLastColumn="0" w:lastRowFirstColumn="0" w:lastRowLastColumn="0"/>
            </w:pPr>
            <w:r w:rsidRPr="00715664">
              <w:t>Support workers: Using the care plan as a guide, they work with the client to achieve their wellness and reablement goals. We suggest the term support worker includes any worker, paid or volunteer, who deliver services to clients, such as domestic assistance, personal care, meals, transport, nursing, allied health, home maintenance, social support or other front-line services.</w:t>
            </w:r>
          </w:p>
          <w:p w14:paraId="7FD95F6E" w14:textId="77777777" w:rsidR="00CD1AFF" w:rsidRPr="00715664" w:rsidRDefault="00CD1AFF" w:rsidP="00B14A0C">
            <w:pPr>
              <w:pStyle w:val="TableBullet10"/>
              <w:cnfStyle w:val="000000000000" w:firstRow="0" w:lastRow="0" w:firstColumn="0" w:lastColumn="0" w:oddVBand="0" w:evenVBand="0" w:oddHBand="0" w:evenHBand="0" w:firstRowFirstColumn="0" w:firstRowLastColumn="0" w:lastRowFirstColumn="0" w:lastRowLastColumn="0"/>
              <w:rPr>
                <w:rFonts w:eastAsia="Times New Roman"/>
              </w:rPr>
            </w:pPr>
            <w:r w:rsidRPr="00715664">
              <w:rPr>
                <w:rFonts w:eastAsia="Times New Roman"/>
              </w:rPr>
              <w:t>Care coordinators: They often have direct responsibility for support workers. We use the term to include care facilitators and team leaders, and it may well include care planners.</w:t>
            </w:r>
          </w:p>
          <w:p w14:paraId="512EFF8A" w14:textId="21CC381E" w:rsidR="00CD1AFF" w:rsidRPr="00715664" w:rsidRDefault="00CD1AFF" w:rsidP="00B14A0C">
            <w:pPr>
              <w:pStyle w:val="TableBullet10"/>
              <w:cnfStyle w:val="000000000000" w:firstRow="0" w:lastRow="0" w:firstColumn="0" w:lastColumn="0" w:oddVBand="0" w:evenVBand="0" w:oddHBand="0" w:evenHBand="0" w:firstRowFirstColumn="0" w:firstRowLastColumn="0" w:lastRowFirstColumn="0" w:lastRowLastColumn="0"/>
              <w:rPr>
                <w:rFonts w:eastAsia="Times New Roman"/>
              </w:rPr>
            </w:pPr>
            <w:r w:rsidRPr="00715664">
              <w:rPr>
                <w:rFonts w:eastAsia="Times New Roman"/>
              </w:rPr>
              <w:t>Managers and the executive: We use the term to include all provider senior managers and board members.</w:t>
            </w:r>
            <w:r w:rsidR="008D242A">
              <w:rPr>
                <w:rFonts w:eastAsia="Times New Roman"/>
              </w:rPr>
              <w:t xml:space="preserve"> </w:t>
            </w:r>
          </w:p>
        </w:tc>
      </w:tr>
      <w:tr w:rsidR="00CD1AFF" w:rsidRPr="0072038C" w14:paraId="0BCC556C" w14:textId="77777777" w:rsidTr="00CD1A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hideMark/>
          </w:tcPr>
          <w:p w14:paraId="1FD2F84E" w14:textId="77777777" w:rsidR="00CD1AFF" w:rsidRPr="00715664" w:rsidRDefault="00CD1AFF" w:rsidP="00B14A0C">
            <w:pPr>
              <w:pStyle w:val="TableText"/>
              <w:rPr>
                <w:b w:val="0"/>
                <w:szCs w:val="18"/>
                <w:lang w:eastAsia="en-US"/>
              </w:rPr>
            </w:pPr>
            <w:r w:rsidRPr="00715664">
              <w:rPr>
                <w:szCs w:val="18"/>
              </w:rPr>
              <w:t>Differentiating the concepts of wellness and reablement</w:t>
            </w:r>
          </w:p>
        </w:tc>
        <w:tc>
          <w:tcPr>
            <w:tcW w:w="7225" w:type="dxa"/>
          </w:tcPr>
          <w:p w14:paraId="28BD174F" w14:textId="77777777" w:rsidR="008D242A" w:rsidRDefault="00CD1AFF" w:rsidP="00B14A0C">
            <w:pPr>
              <w:pStyle w:val="TableText"/>
              <w:cnfStyle w:val="000000100000" w:firstRow="0" w:lastRow="0" w:firstColumn="0" w:lastColumn="0" w:oddVBand="0" w:evenVBand="0" w:oddHBand="1" w:evenHBand="0" w:firstRowFirstColumn="0" w:firstRowLastColumn="0" w:lastRowFirstColumn="0" w:lastRowLastColumn="0"/>
              <w:rPr>
                <w:szCs w:val="18"/>
              </w:rPr>
            </w:pPr>
            <w:r w:rsidRPr="00715664">
              <w:rPr>
                <w:szCs w:val="18"/>
              </w:rPr>
              <w:t xml:space="preserve">We </w:t>
            </w:r>
            <w:r>
              <w:rPr>
                <w:szCs w:val="18"/>
              </w:rPr>
              <w:t>believe that</w:t>
            </w:r>
            <w:r w:rsidRPr="00715664">
              <w:rPr>
                <w:szCs w:val="18"/>
              </w:rPr>
              <w:t xml:space="preserve"> greater consistency is needed to clearly define the small but important differences between wellness and a reablement approach, and how this translates to supporting clients. This includes differences in responding to a reablement client when undertaking care planning, providing support and reviewing the care plan.</w:t>
            </w:r>
          </w:p>
          <w:p w14:paraId="5BC0BAD5" w14:textId="1584F524" w:rsidR="00CD1AFF" w:rsidRPr="00715664" w:rsidRDefault="00CD1AFF" w:rsidP="00B14A0C">
            <w:pPr>
              <w:pStyle w:val="TableText"/>
              <w:cnfStyle w:val="000000100000" w:firstRow="0" w:lastRow="0" w:firstColumn="0" w:lastColumn="0" w:oddVBand="0" w:evenVBand="0" w:oddHBand="1" w:evenHBand="0" w:firstRowFirstColumn="0" w:firstRowLastColumn="0" w:lastRowFirstColumn="0" w:lastRowLastColumn="0"/>
              <w:rPr>
                <w:szCs w:val="18"/>
              </w:rPr>
            </w:pPr>
            <w:r w:rsidRPr="00715664">
              <w:rPr>
                <w:szCs w:val="18"/>
                <w:lang w:val="en-US"/>
              </w:rPr>
              <w:t>Wellness</w:t>
            </w:r>
            <w:r w:rsidRPr="00715664">
              <w:rPr>
                <w:szCs w:val="18"/>
              </w:rPr>
              <w:t xml:space="preserve"> is defined across the </w:t>
            </w:r>
            <w:r>
              <w:rPr>
                <w:szCs w:val="18"/>
              </w:rPr>
              <w:t>resources</w:t>
            </w:r>
            <w:r w:rsidRPr="00715664">
              <w:rPr>
                <w:szCs w:val="18"/>
              </w:rPr>
              <w:t xml:space="preserve"> consistently, h</w:t>
            </w:r>
            <w:r w:rsidRPr="00715664">
              <w:rPr>
                <w:color w:val="000000"/>
                <w:szCs w:val="18"/>
              </w:rPr>
              <w:t>owever, what is often missing is that wellness approaches apply to all clients, whereas reablement does not.</w:t>
            </w:r>
            <w:r w:rsidRPr="00715664">
              <w:rPr>
                <w:szCs w:val="18"/>
              </w:rPr>
              <w:t xml:space="preserve"> More emphasis could be placed on the hallmarks of reablement that distinguish it from wellness (e.g. time</w:t>
            </w:r>
            <w:r>
              <w:rPr>
                <w:szCs w:val="18"/>
              </w:rPr>
              <w:t>-</w:t>
            </w:r>
            <w:r w:rsidRPr="00715664">
              <w:rPr>
                <w:szCs w:val="18"/>
              </w:rPr>
              <w:t>limited, intensive and goal oriented).</w:t>
            </w:r>
          </w:p>
        </w:tc>
      </w:tr>
      <w:tr w:rsidR="00CD1AFF" w:rsidRPr="0072038C" w14:paraId="694F2AD3" w14:textId="77777777" w:rsidTr="00CD1AFF">
        <w:tc>
          <w:tcPr>
            <w:cnfStyle w:val="001000000000" w:firstRow="0" w:lastRow="0" w:firstColumn="1" w:lastColumn="0" w:oddVBand="0" w:evenVBand="0" w:oddHBand="0" w:evenHBand="0" w:firstRowFirstColumn="0" w:firstRowLastColumn="0" w:lastRowFirstColumn="0" w:lastRowLastColumn="0"/>
            <w:tcW w:w="1701" w:type="dxa"/>
            <w:hideMark/>
          </w:tcPr>
          <w:p w14:paraId="38F5D41F" w14:textId="77777777" w:rsidR="00CD1AFF" w:rsidRPr="00715664" w:rsidRDefault="00CD1AFF" w:rsidP="00B14A0C">
            <w:pPr>
              <w:pStyle w:val="TableText"/>
              <w:rPr>
                <w:b w:val="0"/>
                <w:szCs w:val="18"/>
              </w:rPr>
            </w:pPr>
            <w:r w:rsidRPr="00715664">
              <w:rPr>
                <w:szCs w:val="18"/>
              </w:rPr>
              <w:t>Positioning providers within the broader aged care system</w:t>
            </w:r>
          </w:p>
        </w:tc>
        <w:tc>
          <w:tcPr>
            <w:tcW w:w="7225" w:type="dxa"/>
            <w:hideMark/>
          </w:tcPr>
          <w:p w14:paraId="49D77277" w14:textId="77777777" w:rsidR="00CD1AFF" w:rsidRPr="00715664" w:rsidRDefault="00CD1AFF" w:rsidP="00B14A0C">
            <w:pPr>
              <w:pStyle w:val="TableText"/>
              <w:cnfStyle w:val="000000000000" w:firstRow="0" w:lastRow="0" w:firstColumn="0" w:lastColumn="0" w:oddVBand="0" w:evenVBand="0" w:oddHBand="0" w:evenHBand="0" w:firstRowFirstColumn="0" w:firstRowLastColumn="0" w:lastRowFirstColumn="0" w:lastRowLastColumn="0"/>
              <w:rPr>
                <w:color w:val="000000"/>
                <w:szCs w:val="18"/>
              </w:rPr>
            </w:pPr>
            <w:r w:rsidRPr="00715664">
              <w:rPr>
                <w:szCs w:val="18"/>
              </w:rPr>
              <w:t xml:space="preserve">We </w:t>
            </w:r>
            <w:r>
              <w:rPr>
                <w:szCs w:val="18"/>
              </w:rPr>
              <w:t>believe</w:t>
            </w:r>
            <w:r w:rsidRPr="00715664">
              <w:rPr>
                <w:szCs w:val="18"/>
              </w:rPr>
              <w:t xml:space="preserve"> there is value in </w:t>
            </w:r>
            <w:r>
              <w:rPr>
                <w:szCs w:val="18"/>
              </w:rPr>
              <w:t xml:space="preserve">providing </w:t>
            </w:r>
            <w:r w:rsidRPr="00715664">
              <w:rPr>
                <w:szCs w:val="18"/>
              </w:rPr>
              <w:t xml:space="preserve">a diagram and a description of entry-level aged care, highlighting the relationship between the RAS organisation (support plan) and the provider (care plan). Inconsistencies exist in explaining the process and respective roles of the RAS and providers, particularly in client goal setting. </w:t>
            </w:r>
          </w:p>
        </w:tc>
      </w:tr>
    </w:tbl>
    <w:p w14:paraId="3FCB0902" w14:textId="77777777" w:rsidR="00CD1AFF" w:rsidRPr="00743908" w:rsidRDefault="00CD1AFF" w:rsidP="00F80606">
      <w:pPr>
        <w:pStyle w:val="Heading2numbered"/>
        <w:numPr>
          <w:ilvl w:val="1"/>
          <w:numId w:val="44"/>
        </w:numPr>
      </w:pPr>
      <w:bookmarkStart w:id="392" w:name="_Ref56150053"/>
      <w:bookmarkStart w:id="393" w:name="_Ref56154080"/>
      <w:bookmarkStart w:id="394" w:name="_Toc59459217"/>
      <w:bookmarkStart w:id="395" w:name="_Toc72239791"/>
      <w:bookmarkStart w:id="396" w:name="_Toc72837504"/>
      <w:bookmarkStart w:id="397" w:name="_Toc72856474"/>
      <w:r w:rsidRPr="00743908">
        <w:t>Coordination</w:t>
      </w:r>
      <w:bookmarkEnd w:id="392"/>
      <w:bookmarkEnd w:id="393"/>
      <w:bookmarkEnd w:id="394"/>
      <w:bookmarkEnd w:id="395"/>
      <w:bookmarkEnd w:id="396"/>
      <w:bookmarkEnd w:id="397"/>
    </w:p>
    <w:p w14:paraId="58DD0AA5" w14:textId="4211F22D" w:rsidR="008D242A" w:rsidRDefault="00CD1AFF" w:rsidP="00F94A34">
      <w:pPr>
        <w:pStyle w:val="ParaKeep"/>
      </w:pPr>
      <w:r w:rsidRPr="00790C9B">
        <w:t>Good care and support are based on coordinated assessment and support</w:t>
      </w:r>
      <w:r w:rsidR="00F94A34">
        <w:t xml:space="preserve"> – </w:t>
      </w:r>
      <w:r w:rsidRPr="00790C9B">
        <w:t xml:space="preserve">where </w:t>
      </w:r>
      <w:r>
        <w:t>necessary services are part of a client’s ageing journey</w:t>
      </w:r>
      <w:r w:rsidRPr="00790C9B">
        <w:t>. This is particularly important for time-limited interventions</w:t>
      </w:r>
      <w:r>
        <w:t>,</w:t>
      </w:r>
      <w:r w:rsidRPr="00790C9B">
        <w:t xml:space="preserve"> such as reablement.</w:t>
      </w:r>
    </w:p>
    <w:p w14:paraId="4EAFC087" w14:textId="7933F222" w:rsidR="00CD1AFF" w:rsidRPr="00743908" w:rsidRDefault="00CD1AFF" w:rsidP="00F80606">
      <w:pPr>
        <w:pStyle w:val="Heading3numbered"/>
        <w:numPr>
          <w:ilvl w:val="2"/>
          <w:numId w:val="44"/>
        </w:numPr>
      </w:pPr>
      <w:bookmarkStart w:id="398" w:name="_Toc59459218"/>
      <w:r w:rsidRPr="00743908">
        <w:lastRenderedPageBreak/>
        <w:t>Lessons</w:t>
      </w:r>
      <w:bookmarkEnd w:id="398"/>
    </w:p>
    <w:p w14:paraId="60321DD9" w14:textId="77777777" w:rsidR="008D242A" w:rsidRDefault="00CD1AFF" w:rsidP="00B14A0C">
      <w:pPr>
        <w:pStyle w:val="Paragraph"/>
      </w:pPr>
      <w:r w:rsidRPr="00790C9B">
        <w:t xml:space="preserve">There is </w:t>
      </w:r>
      <w:r>
        <w:t>common agreement among</w:t>
      </w:r>
      <w:r w:rsidRPr="00790C9B">
        <w:t xml:space="preserve"> RAS organisations </w:t>
      </w:r>
      <w:r>
        <w:t>and CHSP providers t</w:t>
      </w:r>
      <w:r w:rsidRPr="00790C9B">
        <w:t xml:space="preserve">hat </w:t>
      </w:r>
      <w:r>
        <w:t xml:space="preserve">their </w:t>
      </w:r>
      <w:r w:rsidRPr="00790C9B">
        <w:t>communication</w:t>
      </w:r>
      <w:r>
        <w:t xml:space="preserve"> is at times poor and </w:t>
      </w:r>
      <w:r w:rsidRPr="00790C9B">
        <w:t>coordination</w:t>
      </w:r>
      <w:r>
        <w:t xml:space="preserve"> is often</w:t>
      </w:r>
      <w:r w:rsidRPr="00790C9B">
        <w:t xml:space="preserve"> </w:t>
      </w:r>
      <w:r>
        <w:t>ineffective</w:t>
      </w:r>
      <w:r w:rsidRPr="00790C9B">
        <w:t>.</w:t>
      </w:r>
    </w:p>
    <w:p w14:paraId="63655FFA" w14:textId="77777777" w:rsidR="008D242A" w:rsidRDefault="00CD1AFF" w:rsidP="00B14A0C">
      <w:pPr>
        <w:pStyle w:val="Paragraph"/>
      </w:pPr>
      <w:r>
        <w:t>Our observations during this evaluation, as well as feedback from RAS organisations and CHSP providers and input from the d</w:t>
      </w:r>
      <w:r w:rsidRPr="00F37C9B">
        <w:t>epartment’s Reablement Working Group</w:t>
      </w:r>
      <w:r>
        <w:t>,</w:t>
      </w:r>
      <w:r w:rsidRPr="00F37C9B">
        <w:t xml:space="preserve"> </w:t>
      </w:r>
      <w:r>
        <w:t xml:space="preserve">point to RAS organisations </w:t>
      </w:r>
      <w:r w:rsidRPr="005D08C0">
        <w:t xml:space="preserve">and </w:t>
      </w:r>
      <w:r>
        <w:t>CHSP providers often</w:t>
      </w:r>
      <w:r w:rsidRPr="005D08C0">
        <w:t xml:space="preserve"> operat</w:t>
      </w:r>
      <w:r>
        <w:t>ing</w:t>
      </w:r>
      <w:r w:rsidRPr="005D08C0">
        <w:t xml:space="preserve"> </w:t>
      </w:r>
      <w:r>
        <w:t>as disconnect</w:t>
      </w:r>
      <w:r w:rsidRPr="005D08C0">
        <w:t>ed entities</w:t>
      </w:r>
      <w:r>
        <w:t xml:space="preserve">. This was not how the system was intended to </w:t>
      </w:r>
      <w:r w:rsidRPr="00A53CDD">
        <w:t>operate</w:t>
      </w:r>
      <w:r w:rsidRPr="00A53CDD">
        <w:rPr>
          <w:lang w:eastAsia="en-AU"/>
        </w:rPr>
        <w:t xml:space="preserve"> and </w:t>
      </w:r>
      <w:r w:rsidRPr="00A53CDD">
        <w:t>undermines the aim of the CHSP program and RAS organisations.</w:t>
      </w:r>
    </w:p>
    <w:p w14:paraId="3B7A18DB" w14:textId="77777777" w:rsidR="008D242A" w:rsidRDefault="00CD1AFF" w:rsidP="00B14A0C">
      <w:pPr>
        <w:pStyle w:val="Paragraph"/>
      </w:pPr>
      <w:r w:rsidRPr="00A53CDD">
        <w:t xml:space="preserve">Previous reports (such as the </w:t>
      </w:r>
      <w:r w:rsidRPr="00A53CDD">
        <w:rPr>
          <w:i/>
          <w:iCs/>
        </w:rPr>
        <w:t xml:space="preserve">Nous and Tune review </w:t>
      </w:r>
      <w:r w:rsidRPr="00A53CDD">
        <w:rPr>
          <w:i/>
          <w:iCs/>
        </w:rPr>
        <w:fldChar w:fldCharType="begin" w:fldLock="1"/>
      </w:r>
      <w:r w:rsidR="0030682C" w:rsidRPr="00A53CDD">
        <w:rPr>
          <w:i/>
          <w:iCs/>
        </w:rPr>
        <w:instrText>ADDIN CSL_CITATION {"citationItems":[{"id":"ITEM-1","itemData":{"author":[{"dropping-particle":"","family":"Department of Health","given":"","non-dropping-particle":"","parse-names":false,"suffix":""}],"id":"ITEM-1","issued":{"date-parts":[["2017"]]},"publisher-place":"Canberra","title":"Legislated Review of Aged Care","type":"report"},"uris":["http://www.mendeley.com/documents/?uuid=80d50717-846a-41c2-b7b9-e908fea3b865"]}],"mendeley":{"formattedCitation":"(Department of Health 2017a)","plainTextFormattedCitation":"(Department of Health 2017a)","previouslyFormattedCitation":"(Department of Health 2017)"},"properties":{"noteIndex":0},"schema":"https://github.com/citation-style-language/schema/raw/master/csl-citation.json"}</w:instrText>
      </w:r>
      <w:r w:rsidRPr="00A53CDD">
        <w:rPr>
          <w:i/>
          <w:iCs/>
        </w:rPr>
        <w:fldChar w:fldCharType="separate"/>
      </w:r>
      <w:r w:rsidR="0030682C" w:rsidRPr="00A53CDD">
        <w:rPr>
          <w:iCs/>
          <w:noProof/>
        </w:rPr>
        <w:t>(Department of Health 2017a)</w:t>
      </w:r>
      <w:r w:rsidRPr="00A53CDD">
        <w:rPr>
          <w:i/>
          <w:iCs/>
        </w:rPr>
        <w:fldChar w:fldCharType="end"/>
      </w:r>
      <w:r w:rsidRPr="00A53CDD">
        <w:t xml:space="preserve"> confirm that this is a long-standing and significant issue. While there may not be a need for extensive coordination for clients who require simple care or a one-off solution, poor coordination can significantly compromise care for complex clients and those undergoing reablement.</w:t>
      </w:r>
    </w:p>
    <w:p w14:paraId="730DBBF5" w14:textId="77777777" w:rsidR="008D242A" w:rsidRDefault="00CD1AFF" w:rsidP="00B14A0C">
      <w:pPr>
        <w:pStyle w:val="Paragraph"/>
      </w:pPr>
      <w:r w:rsidRPr="00A53CDD">
        <w:t>The training developed by the department will reinforce with CHSP provider staff the</w:t>
      </w:r>
      <w:r w:rsidR="0068710B" w:rsidRPr="00A53CDD">
        <w:t xml:space="preserve"> </w:t>
      </w:r>
      <w:r w:rsidRPr="00A53CDD">
        <w:t>importance of the support plan</w:t>
      </w:r>
      <w:r w:rsidRPr="00A53CDD">
        <w:rPr>
          <w:lang w:eastAsia="en-AU"/>
        </w:rPr>
        <w:t xml:space="preserve"> and the need to work closely with </w:t>
      </w:r>
      <w:r w:rsidRPr="00A53CDD">
        <w:t>assesso</w:t>
      </w:r>
      <w:r>
        <w:t>rs to provide the right support.</w:t>
      </w:r>
    </w:p>
    <w:p w14:paraId="53F6F582" w14:textId="3705C2C4" w:rsidR="00CD1AFF" w:rsidRDefault="00CD1AFF" w:rsidP="00B14A0C">
      <w:pPr>
        <w:pStyle w:val="ParaKeep"/>
        <w:spacing w:after="120"/>
      </w:pPr>
      <w:r>
        <w:t>Improvements to the My Aged Care IT system could also facilitate closer assessor-provider coordination by:</w:t>
      </w:r>
    </w:p>
    <w:p w14:paraId="2550837D" w14:textId="77777777" w:rsidR="008D242A" w:rsidRDefault="00CD1AFF" w:rsidP="00F94A34">
      <w:pPr>
        <w:pStyle w:val="Bullet1"/>
      </w:pPr>
      <w:r w:rsidRPr="0068710B">
        <w:t>clearly defining a handover point between assessor and CHSP provider</w:t>
      </w:r>
    </w:p>
    <w:p w14:paraId="4BE9162F" w14:textId="1DE640CC" w:rsidR="00CD1AFF" w:rsidRPr="0068710B" w:rsidRDefault="00CD1AFF" w:rsidP="00F94A34">
      <w:pPr>
        <w:pStyle w:val="Bullet1"/>
      </w:pPr>
      <w:r w:rsidRPr="0068710B">
        <w:t>providing more timely information about when a recommended CHSP service commences, rather than when a CHSP provider accepts a referral for that service</w:t>
      </w:r>
    </w:p>
    <w:p w14:paraId="57B57893" w14:textId="77777777" w:rsidR="008D242A" w:rsidRDefault="00CD1AFF" w:rsidP="00F94A34">
      <w:pPr>
        <w:pStyle w:val="Bullet1"/>
      </w:pPr>
      <w:r w:rsidRPr="0068710B">
        <w:t>providing a mechanism to trigger care coordination, for those more complex clients that require it.</w:t>
      </w:r>
    </w:p>
    <w:p w14:paraId="7F4573E2" w14:textId="70F08F47" w:rsidR="00CD1AFF" w:rsidRPr="00B41859" w:rsidRDefault="00CD1AFF" w:rsidP="00B14A0C">
      <w:pPr>
        <w:pStyle w:val="Paragraph"/>
      </w:pPr>
      <w:r>
        <w:t xml:space="preserve">We also suggest that RAS organisations and CHSP providers would benefit from more departmental guidance about care coordination. </w:t>
      </w:r>
      <w:r w:rsidRPr="00F62DE0">
        <w:t xml:space="preserve">This </w:t>
      </w:r>
      <w:r>
        <w:t>c</w:t>
      </w:r>
      <w:r w:rsidRPr="00F62DE0">
        <w:t xml:space="preserve">ould </w:t>
      </w:r>
      <w:r>
        <w:t xml:space="preserve">include </w:t>
      </w:r>
      <w:r w:rsidRPr="00F62DE0">
        <w:t xml:space="preserve">a protocol </w:t>
      </w:r>
      <w:r>
        <w:t>for sharing</w:t>
      </w:r>
      <w:r w:rsidRPr="00F62DE0">
        <w:t xml:space="preserve"> feedback and observations</w:t>
      </w:r>
      <w:r>
        <w:t>, and even functionality through the My Aged Care IT system to record and manage care coordination activity.</w:t>
      </w:r>
    </w:p>
    <w:p w14:paraId="50F929D3" w14:textId="77777777" w:rsidR="008D242A" w:rsidRDefault="00CD1AFF" w:rsidP="00F80606">
      <w:pPr>
        <w:pStyle w:val="Heading3numbered"/>
        <w:numPr>
          <w:ilvl w:val="2"/>
          <w:numId w:val="44"/>
        </w:numPr>
      </w:pPr>
      <w:bookmarkStart w:id="399" w:name="_Toc59459219"/>
      <w:r w:rsidRPr="00743908">
        <w:t>Assessments inaccessible to CHSP providers</w:t>
      </w:r>
      <w:bookmarkEnd w:id="399"/>
    </w:p>
    <w:p w14:paraId="35E2EF92" w14:textId="77777777" w:rsidR="008D242A" w:rsidRDefault="00CD1AFF" w:rsidP="00B14A0C">
      <w:pPr>
        <w:pStyle w:val="Paragraph"/>
      </w:pPr>
      <w:r w:rsidRPr="00790C9B">
        <w:t xml:space="preserve">There are concerns that </w:t>
      </w:r>
      <w:r>
        <w:t xml:space="preserve">CHSP providers </w:t>
      </w:r>
      <w:r w:rsidRPr="00790C9B">
        <w:t xml:space="preserve">delivering support do </w:t>
      </w:r>
      <w:r>
        <w:t>not always have access to</w:t>
      </w:r>
      <w:r w:rsidRPr="00790C9B">
        <w:t xml:space="preserve"> detailed assessment information</w:t>
      </w:r>
      <w:r>
        <w:t>,</w:t>
      </w:r>
      <w:r w:rsidRPr="00790C9B">
        <w:t xml:space="preserve"> </w:t>
      </w:r>
      <w:r>
        <w:t>possibly resulting in compromised care and wasted assessment effort</w:t>
      </w:r>
      <w:r w:rsidRPr="00790C9B">
        <w:t>.</w:t>
      </w:r>
    </w:p>
    <w:p w14:paraId="47624C6D" w14:textId="77777777" w:rsidR="008D242A" w:rsidRDefault="00CD1AFF" w:rsidP="00B14A0C">
      <w:pPr>
        <w:pStyle w:val="Paragraph"/>
      </w:pPr>
      <w:r w:rsidRPr="00790C9B">
        <w:t>RAS organisations report</w:t>
      </w:r>
      <w:r>
        <w:t>ed</w:t>
      </w:r>
      <w:r w:rsidRPr="00790C9B">
        <w:t xml:space="preserve"> that some smaller CHSP providers </w:t>
      </w:r>
      <w:r>
        <w:t>did</w:t>
      </w:r>
      <w:r w:rsidRPr="00790C9B">
        <w:t xml:space="preserve"> not know how to navigate the My Aged Care IT system and therefore </w:t>
      </w:r>
      <w:r>
        <w:t>could not</w:t>
      </w:r>
      <w:r w:rsidRPr="00790C9B">
        <w:t xml:space="preserve"> </w:t>
      </w:r>
      <w:r>
        <w:t>access</w:t>
      </w:r>
      <w:r w:rsidRPr="00790C9B">
        <w:t xml:space="preserve"> the most relevant parts of the client’s assessment.</w:t>
      </w:r>
    </w:p>
    <w:p w14:paraId="195AB7A0" w14:textId="77777777" w:rsidR="008D242A" w:rsidRDefault="00CD1AFF" w:rsidP="00B14A0C">
      <w:pPr>
        <w:pStyle w:val="Paragraph"/>
      </w:pPr>
      <w:r w:rsidRPr="00790C9B">
        <w:t>They also report</w:t>
      </w:r>
      <w:r>
        <w:t>ed</w:t>
      </w:r>
      <w:r w:rsidRPr="00790C9B">
        <w:t xml:space="preserve"> that some providers of a referred service ha</w:t>
      </w:r>
      <w:r>
        <w:t>d</w:t>
      </w:r>
      <w:r w:rsidRPr="00790C9B">
        <w:t xml:space="preserve"> no access at all to the My Aged Care IT system. In other instances, assessors report</w:t>
      </w:r>
      <w:r>
        <w:t>ed</w:t>
      </w:r>
      <w:r w:rsidRPr="00790C9B">
        <w:t xml:space="preserve"> that only intake staff of the provider (who </w:t>
      </w:r>
      <w:r>
        <w:t>did</w:t>
      </w:r>
      <w:r w:rsidRPr="00790C9B">
        <w:t xml:space="preserve"> not deliver services) ha</w:t>
      </w:r>
      <w:r>
        <w:t>d</w:t>
      </w:r>
      <w:r w:rsidRPr="00790C9B">
        <w:t xml:space="preserve"> access to client information in the assessment. </w:t>
      </w:r>
      <w:r>
        <w:t>In these latter cases, intake staff did not readily share this information with the person providing support to the client.</w:t>
      </w:r>
    </w:p>
    <w:p w14:paraId="3D0CABCE" w14:textId="211AB9E8" w:rsidR="00CD1AFF" w:rsidRPr="00743908" w:rsidRDefault="00CD1AFF" w:rsidP="00F80606">
      <w:pPr>
        <w:pStyle w:val="Heading3numbered"/>
        <w:numPr>
          <w:ilvl w:val="2"/>
          <w:numId w:val="44"/>
        </w:numPr>
      </w:pPr>
      <w:bookmarkStart w:id="400" w:name="_Toc59459220"/>
      <w:r w:rsidRPr="00743908">
        <w:t>CHSP providers not using assessments</w:t>
      </w:r>
      <w:bookmarkEnd w:id="400"/>
    </w:p>
    <w:p w14:paraId="0DE506C7" w14:textId="77777777" w:rsidR="008D242A" w:rsidRDefault="00CD1AFF" w:rsidP="00B14A0C">
      <w:pPr>
        <w:pStyle w:val="Paragraph"/>
      </w:pPr>
      <w:r w:rsidRPr="00790C9B">
        <w:t xml:space="preserve">There </w:t>
      </w:r>
      <w:r>
        <w:t>were</w:t>
      </w:r>
      <w:r w:rsidRPr="00790C9B">
        <w:t xml:space="preserve"> differing views by assessors and </w:t>
      </w:r>
      <w:r>
        <w:t xml:space="preserve">CHSP </w:t>
      </w:r>
      <w:r w:rsidRPr="00790C9B">
        <w:t xml:space="preserve">providers </w:t>
      </w:r>
      <w:r>
        <w:t>about</w:t>
      </w:r>
      <w:r w:rsidRPr="00790C9B">
        <w:t xml:space="preserve"> the reasons why assessments </w:t>
      </w:r>
      <w:r>
        <w:t>were</w:t>
      </w:r>
      <w:r w:rsidRPr="00790C9B">
        <w:t xml:space="preserve"> not used by providers</w:t>
      </w:r>
      <w:r>
        <w:t>,</w:t>
      </w:r>
      <w:r w:rsidRPr="00790C9B">
        <w:t xml:space="preserve"> but there </w:t>
      </w:r>
      <w:r>
        <w:t>was</w:t>
      </w:r>
      <w:r w:rsidRPr="00790C9B">
        <w:t xml:space="preserve"> broad agreement that this issue is </w:t>
      </w:r>
      <w:r>
        <w:t>of</w:t>
      </w:r>
      <w:r w:rsidRPr="00790C9B">
        <w:t xml:space="preserve"> concern. </w:t>
      </w:r>
      <w:r>
        <w:t>T</w:t>
      </w:r>
      <w:r w:rsidRPr="00790C9B">
        <w:t xml:space="preserve">he primacy of the </w:t>
      </w:r>
      <w:r>
        <w:t>assessment or</w:t>
      </w:r>
      <w:r w:rsidRPr="00790C9B">
        <w:t xml:space="preserve"> support plan</w:t>
      </w:r>
      <w:r>
        <w:t>,</w:t>
      </w:r>
      <w:r w:rsidRPr="00790C9B">
        <w:t xml:space="preserve"> as the foundation upon which reablement strategies are developed and agreed </w:t>
      </w:r>
      <w:r>
        <w:t xml:space="preserve">upon </w:t>
      </w:r>
      <w:r w:rsidRPr="00790C9B">
        <w:t>with the client</w:t>
      </w:r>
      <w:r>
        <w:t>,</w:t>
      </w:r>
      <w:r w:rsidRPr="00790C9B">
        <w:t xml:space="preserve"> </w:t>
      </w:r>
      <w:r>
        <w:t>should</w:t>
      </w:r>
      <w:r w:rsidRPr="00790C9B">
        <w:t xml:space="preserve"> be reinforced.</w:t>
      </w:r>
    </w:p>
    <w:p w14:paraId="427D7406" w14:textId="77777777" w:rsidR="008D242A" w:rsidRDefault="00CD1AFF" w:rsidP="00B14A0C">
      <w:pPr>
        <w:pStyle w:val="Paragraph"/>
      </w:pPr>
      <w:r w:rsidRPr="00790C9B">
        <w:t>Assessors state</w:t>
      </w:r>
      <w:r>
        <w:t>d</w:t>
      </w:r>
      <w:r w:rsidRPr="00790C9B">
        <w:t xml:space="preserve"> that some </w:t>
      </w:r>
      <w:r>
        <w:t>CHSP</w:t>
      </w:r>
      <w:r w:rsidRPr="00790C9B">
        <w:t xml:space="preserve"> providers </w:t>
      </w:r>
      <w:r>
        <w:t>did</w:t>
      </w:r>
      <w:r w:rsidRPr="00790C9B">
        <w:t xml:space="preserve"> not read the client’s support plan and there </w:t>
      </w:r>
      <w:r>
        <w:t>was</w:t>
      </w:r>
      <w:r w:rsidRPr="00790C9B">
        <w:t xml:space="preserve"> limited communication between parties during the reablement process.</w:t>
      </w:r>
    </w:p>
    <w:p w14:paraId="55D36677" w14:textId="77777777" w:rsidR="008D242A" w:rsidRDefault="00CD1AFF" w:rsidP="00B14A0C">
      <w:pPr>
        <w:pStyle w:val="Paragraph"/>
      </w:pPr>
      <w:r w:rsidRPr="00790C9B">
        <w:t xml:space="preserve">On the other hand, </w:t>
      </w:r>
      <w:r>
        <w:t>some CHSP providers argued</w:t>
      </w:r>
      <w:r w:rsidRPr="00790C9B">
        <w:t xml:space="preserve"> that </w:t>
      </w:r>
      <w:r>
        <w:t>assessments were</w:t>
      </w:r>
      <w:r w:rsidRPr="00790C9B">
        <w:t xml:space="preserve"> </w:t>
      </w:r>
      <w:r>
        <w:t xml:space="preserve">at times </w:t>
      </w:r>
      <w:r w:rsidRPr="00790C9B">
        <w:t>too broad to be meaningful.</w:t>
      </w:r>
      <w:r>
        <w:t xml:space="preserve"> Despite this view, the trial clearly improved </w:t>
      </w:r>
      <w:r w:rsidRPr="00790C9B">
        <w:t xml:space="preserve">the standard of the assessment by </w:t>
      </w:r>
      <w:r>
        <w:t>delivering</w:t>
      </w:r>
      <w:r w:rsidRPr="00790C9B">
        <w:t xml:space="preserve"> </w:t>
      </w:r>
      <w:r>
        <w:t>more useful information to providers</w:t>
      </w:r>
      <w:r w:rsidRPr="00790C9B">
        <w:t>.</w:t>
      </w:r>
    </w:p>
    <w:p w14:paraId="037A4E5B" w14:textId="77777777" w:rsidR="008D242A" w:rsidRDefault="00CD1AFF" w:rsidP="00B14A0C">
      <w:pPr>
        <w:pStyle w:val="Paragraph"/>
      </w:pPr>
      <w:r w:rsidRPr="00790C9B">
        <w:lastRenderedPageBreak/>
        <w:t xml:space="preserve">Whatever the cause of these concerns, if </w:t>
      </w:r>
      <w:r>
        <w:t xml:space="preserve">CHSP </w:t>
      </w:r>
      <w:r w:rsidRPr="00790C9B">
        <w:t xml:space="preserve">providers consider the plan is inadequate, they </w:t>
      </w:r>
      <w:r>
        <w:t>should</w:t>
      </w:r>
      <w:r w:rsidRPr="00790C9B">
        <w:t xml:space="preserve"> confer with assessors</w:t>
      </w:r>
      <w:r>
        <w:t xml:space="preserve"> in order to understand the reasons behind assessment decisions</w:t>
      </w:r>
      <w:r w:rsidRPr="00790C9B">
        <w:t>.</w:t>
      </w:r>
      <w:r>
        <w:t xml:space="preserve"> It is important that assessors and providers work together more effectively to achieve the reablement goals of the client, which can be facilitated through implementation of the client support plan.</w:t>
      </w:r>
    </w:p>
    <w:p w14:paraId="4A058B48" w14:textId="67DF7AE3" w:rsidR="00CD1AFF" w:rsidRPr="00743908" w:rsidRDefault="00CD1AFF" w:rsidP="00F80606">
      <w:pPr>
        <w:pStyle w:val="Heading3numbered"/>
        <w:numPr>
          <w:ilvl w:val="2"/>
          <w:numId w:val="44"/>
        </w:numPr>
      </w:pPr>
      <w:bookmarkStart w:id="401" w:name="_Toc56015496"/>
      <w:bookmarkStart w:id="402" w:name="_Toc59459221"/>
      <w:bookmarkEnd w:id="401"/>
      <w:r w:rsidRPr="00743908">
        <w:t>No handover point of client</w:t>
      </w:r>
      <w:bookmarkEnd w:id="402"/>
    </w:p>
    <w:p w14:paraId="61D90D46" w14:textId="77777777" w:rsidR="008D242A" w:rsidRDefault="00CD1AFF" w:rsidP="00B14A0C">
      <w:pPr>
        <w:pStyle w:val="Paragraph"/>
      </w:pPr>
      <w:r>
        <w:t xml:space="preserve">Currently there is no </w:t>
      </w:r>
      <w:r w:rsidRPr="00790C9B">
        <w:t xml:space="preserve">defined point </w:t>
      </w:r>
      <w:r>
        <w:t>at which</w:t>
      </w:r>
      <w:r w:rsidRPr="00790C9B">
        <w:t xml:space="preserve"> </w:t>
      </w:r>
      <w:r>
        <w:t>an assessor</w:t>
      </w:r>
      <w:r w:rsidRPr="00790C9B">
        <w:t xml:space="preserve"> formally transfer</w:t>
      </w:r>
      <w:r>
        <w:t xml:space="preserve">s a </w:t>
      </w:r>
      <w:r w:rsidRPr="00790C9B">
        <w:t xml:space="preserve">client to </w:t>
      </w:r>
      <w:r>
        <w:t>a</w:t>
      </w:r>
      <w:r w:rsidRPr="00790C9B">
        <w:t xml:space="preserve"> CHSP provider. </w:t>
      </w:r>
      <w:r>
        <w:t>Around 90% of clients receive at least one service recommendation and a significant proportion receive multiple service recommendations. For clients who receive one or more service recommendations, we believe there would be value in a handover – including a discussion between the assessor and the CHSP provider/</w:t>
      </w:r>
      <w:r w:rsidRPr="00790C9B">
        <w:t>s</w:t>
      </w:r>
      <w:r>
        <w:t xml:space="preserve"> – </w:t>
      </w:r>
      <w:r w:rsidRPr="00790C9B">
        <w:t>before the commencement of services</w:t>
      </w:r>
      <w:r>
        <w:t>.</w:t>
      </w:r>
    </w:p>
    <w:p w14:paraId="3199550C" w14:textId="77777777" w:rsidR="008D242A" w:rsidRDefault="00CD1AFF" w:rsidP="00B14A0C">
      <w:pPr>
        <w:pStyle w:val="Paragraph"/>
      </w:pPr>
      <w:r>
        <w:t xml:space="preserve">This could resolve a number of </w:t>
      </w:r>
      <w:r w:rsidRPr="00790C9B">
        <w:t>issues</w:t>
      </w:r>
      <w:r>
        <w:t xml:space="preserve"> identified in the trial, such as </w:t>
      </w:r>
      <w:r w:rsidRPr="00790C9B">
        <w:t xml:space="preserve">delays in clients gaining access to </w:t>
      </w:r>
      <w:r w:rsidRPr="003663CF">
        <w:t>services and hindering</w:t>
      </w:r>
      <w:r w:rsidRPr="005C1F66">
        <w:t xml:space="preserve"> reablement if a CHSP provider is unaware of, or unwilling to, take a </w:t>
      </w:r>
      <w:r>
        <w:t>W&amp;R</w:t>
      </w:r>
      <w:r w:rsidRPr="005C1F66">
        <w:t xml:space="preserve"> approach</w:t>
      </w:r>
      <w:r w:rsidRPr="00790C9B">
        <w:t xml:space="preserve">. </w:t>
      </w:r>
      <w:r>
        <w:t>A</w:t>
      </w:r>
      <w:r w:rsidRPr="00AF7086">
        <w:t xml:space="preserve"> discussion</w:t>
      </w:r>
      <w:r>
        <w:t xml:space="preserve"> before any service commences could help</w:t>
      </w:r>
      <w:r w:rsidRPr="00AF7086">
        <w:t xml:space="preserve"> to </w:t>
      </w:r>
      <w:r>
        <w:t>shift</w:t>
      </w:r>
      <w:r w:rsidRPr="00AF7086">
        <w:t xml:space="preserve"> </w:t>
      </w:r>
      <w:r>
        <w:t>attitudes and in time</w:t>
      </w:r>
      <w:r w:rsidRPr="00AF7086">
        <w:t xml:space="preserve"> convince the CHSP</w:t>
      </w:r>
      <w:r>
        <w:t xml:space="preserve"> provider</w:t>
      </w:r>
      <w:r w:rsidRPr="00AF7086">
        <w:t xml:space="preserve"> on the </w:t>
      </w:r>
      <w:r>
        <w:t>benefits</w:t>
      </w:r>
      <w:r w:rsidRPr="00AF7086">
        <w:t xml:space="preserve"> of reablement</w:t>
      </w:r>
      <w:r>
        <w:t>.</w:t>
      </w:r>
    </w:p>
    <w:p w14:paraId="2863ECEA" w14:textId="77777777" w:rsidR="008D242A" w:rsidRDefault="00CD1AFF" w:rsidP="00B14A0C">
      <w:pPr>
        <w:pStyle w:val="Paragraph"/>
      </w:pPr>
      <w:r>
        <w:t>An effective handover</w:t>
      </w:r>
      <w:r w:rsidRPr="00790C9B">
        <w:t xml:space="preserve"> would </w:t>
      </w:r>
      <w:r>
        <w:t xml:space="preserve">also </w:t>
      </w:r>
      <w:r w:rsidRPr="00790C9B">
        <w:t>allow for timely adjustments to the support plan in consultation with the client</w:t>
      </w:r>
      <w:r>
        <w:t xml:space="preserve"> and, if necessary, it would identify and recommend another provider in order to deliver</w:t>
      </w:r>
      <w:r w:rsidRPr="00790C9B">
        <w:t xml:space="preserve"> more timely care. Any concerns the provider may have with the client’s support plan strategies and recommendations </w:t>
      </w:r>
      <w:r>
        <w:t>c</w:t>
      </w:r>
      <w:r w:rsidRPr="00790C9B">
        <w:t>ould be discussed and resolved at th</w:t>
      </w:r>
      <w:r>
        <w:t>e handover</w:t>
      </w:r>
      <w:r w:rsidRPr="00790C9B">
        <w:t xml:space="preserve"> stage.</w:t>
      </w:r>
    </w:p>
    <w:p w14:paraId="23F6D310" w14:textId="77777777" w:rsidR="008D242A" w:rsidRDefault="00CD1AFF" w:rsidP="00B14A0C">
      <w:pPr>
        <w:pStyle w:val="Paragraph"/>
      </w:pPr>
      <w:r>
        <w:t>It could also assist in</w:t>
      </w:r>
      <w:r w:rsidRPr="004D538D">
        <w:t xml:space="preserve"> coordinating the sequenc</w:t>
      </w:r>
      <w:r>
        <w:t>ing of services</w:t>
      </w:r>
      <w:r w:rsidRPr="004D538D">
        <w:t>. M</w:t>
      </w:r>
      <w:r>
        <w:t>any</w:t>
      </w:r>
      <w:r w:rsidRPr="004D538D">
        <w:t xml:space="preserve"> reablement clients are engaged with more than one provider, </w:t>
      </w:r>
      <w:r>
        <w:t xml:space="preserve">and </w:t>
      </w:r>
      <w:r w:rsidRPr="004D538D">
        <w:t xml:space="preserve">sometimes one </w:t>
      </w:r>
      <w:r>
        <w:t xml:space="preserve">service </w:t>
      </w:r>
      <w:r w:rsidRPr="004D538D">
        <w:t>needs to start before the other</w:t>
      </w:r>
      <w:r>
        <w:t>.</w:t>
      </w:r>
    </w:p>
    <w:p w14:paraId="14A83CD8" w14:textId="77777777" w:rsidR="008D242A" w:rsidRDefault="00CD1AFF" w:rsidP="00B14A0C">
      <w:pPr>
        <w:pStyle w:val="ParaKeep"/>
        <w:spacing w:after="120"/>
      </w:pPr>
      <w:r w:rsidRPr="00790C9B">
        <w:t>A significant proportion of CHSP providers report</w:t>
      </w:r>
      <w:r>
        <w:t>ed</w:t>
      </w:r>
      <w:r w:rsidRPr="00790C9B">
        <w:t xml:space="preserve"> significant concerns </w:t>
      </w:r>
      <w:r>
        <w:t xml:space="preserve">with the handover period </w:t>
      </w:r>
      <w:r w:rsidRPr="00790C9B">
        <w:t>from their perspective</w:t>
      </w:r>
      <w:r>
        <w:t>. These concerns included:</w:t>
      </w:r>
    </w:p>
    <w:p w14:paraId="6580F649" w14:textId="682D02AD" w:rsidR="00CD1AFF" w:rsidRPr="001A278B" w:rsidRDefault="00F343C0" w:rsidP="00F94A34">
      <w:pPr>
        <w:pStyle w:val="Bullet1"/>
      </w:pPr>
      <w:r>
        <w:t>a</w:t>
      </w:r>
      <w:r w:rsidRPr="001A278B">
        <w:t xml:space="preserve">lmost </w:t>
      </w:r>
      <w:r w:rsidR="00CD1AFF" w:rsidRPr="001A278B">
        <w:t>half (45%) of CHSP providers indicated that information sharing between their organisation and RAS is inadequate.</w:t>
      </w:r>
    </w:p>
    <w:p w14:paraId="5F61B194" w14:textId="21CCA601" w:rsidR="008D242A" w:rsidRDefault="00F343C0" w:rsidP="00F94A34">
      <w:pPr>
        <w:pStyle w:val="Bullet1"/>
      </w:pPr>
      <w:r>
        <w:t>t</w:t>
      </w:r>
      <w:r w:rsidRPr="001A278B">
        <w:t xml:space="preserve">he </w:t>
      </w:r>
      <w:r w:rsidR="00CD1AFF" w:rsidRPr="001A278B">
        <w:t>most common additional comments provided in the department’s W&amp;R survey related to the lack of communication with RAS organisations.</w:t>
      </w:r>
    </w:p>
    <w:p w14:paraId="71852A72" w14:textId="43093135" w:rsidR="00CD1AFF" w:rsidRPr="001A278B" w:rsidRDefault="00F343C0" w:rsidP="00F94A34">
      <w:pPr>
        <w:pStyle w:val="Bullet1"/>
      </w:pPr>
      <w:r>
        <w:t>s</w:t>
      </w:r>
      <w:r w:rsidRPr="001A278B">
        <w:t xml:space="preserve">maller </w:t>
      </w:r>
      <w:r w:rsidR="00CD1AFF" w:rsidRPr="001A278B">
        <w:t>CHSP providers, defined by number of clients, were less likely to agree that they had a good relationship with RAS organisations, as compared with larger CHSP providers.</w:t>
      </w:r>
    </w:p>
    <w:p w14:paraId="6365AFED" w14:textId="52B1849C" w:rsidR="008D242A" w:rsidRDefault="00F343C0" w:rsidP="00F94A34">
      <w:pPr>
        <w:pStyle w:val="Bullet1"/>
        <w:rPr>
          <w:color w:val="262626" w:themeColor="text1" w:themeTint="D9"/>
          <w:lang w:val="en-CA" w:eastAsia="en-GB"/>
        </w:rPr>
      </w:pPr>
      <w:r>
        <w:t>o</w:t>
      </w:r>
      <w:r w:rsidRPr="001A278B">
        <w:t xml:space="preserve">n </w:t>
      </w:r>
      <w:r w:rsidR="00CD1AFF" w:rsidRPr="001A278B">
        <w:t>the other hand, CHSP providers who reported that W&amp;R is embedded in their practices</w:t>
      </w:r>
      <w:r w:rsidR="00CD1AFF">
        <w:rPr>
          <w:color w:val="262626" w:themeColor="text1" w:themeTint="D9"/>
          <w:lang w:val="en-CA" w:eastAsia="en-GB"/>
        </w:rPr>
        <w:t>,</w:t>
      </w:r>
      <w:r w:rsidR="00CD1AFF" w:rsidRPr="00007B32">
        <w:rPr>
          <w:color w:val="262626" w:themeColor="text1" w:themeTint="D9"/>
          <w:lang w:val="en-CA" w:eastAsia="en-GB"/>
        </w:rPr>
        <w:t xml:space="preserve"> </w:t>
      </w:r>
      <w:r w:rsidR="00CD1AFF">
        <w:rPr>
          <w:color w:val="262626" w:themeColor="text1" w:themeTint="D9"/>
          <w:lang w:val="en-CA" w:eastAsia="en-GB"/>
        </w:rPr>
        <w:t xml:space="preserve">typically also reported that they </w:t>
      </w:r>
      <w:r w:rsidR="00CD1AFF" w:rsidRPr="00007B32">
        <w:rPr>
          <w:color w:val="262626" w:themeColor="text1" w:themeTint="D9"/>
          <w:lang w:val="en-CA" w:eastAsia="en-GB"/>
        </w:rPr>
        <w:t>have a good relationship with RAS organisations.</w:t>
      </w:r>
    </w:p>
    <w:p w14:paraId="33641E49" w14:textId="54D3FB8A" w:rsidR="00CD1AFF" w:rsidRPr="00743908" w:rsidRDefault="00CD1AFF" w:rsidP="00F80606">
      <w:pPr>
        <w:pStyle w:val="Heading3numbered"/>
        <w:numPr>
          <w:ilvl w:val="2"/>
          <w:numId w:val="44"/>
        </w:numPr>
      </w:pPr>
      <w:bookmarkStart w:id="403" w:name="_Toc59459222"/>
      <w:r>
        <w:t>Better oversight of reablement need</w:t>
      </w:r>
      <w:r w:rsidRPr="00743908">
        <w:t>ed</w:t>
      </w:r>
      <w:bookmarkEnd w:id="403"/>
    </w:p>
    <w:p w14:paraId="6018A7A2" w14:textId="77777777" w:rsidR="008D242A" w:rsidRDefault="00CD1AFF" w:rsidP="00B14A0C">
      <w:pPr>
        <w:pStyle w:val="Paragraph"/>
      </w:pPr>
      <w:r>
        <w:t>Monitoring a client’s reablement progress has several potential roadblocks. On one hand t</w:t>
      </w:r>
      <w:r w:rsidRPr="00790C9B">
        <w:t>here is no mechanism to confirm when</w:t>
      </w:r>
      <w:r>
        <w:t>,</w:t>
      </w:r>
      <w:r w:rsidRPr="00790C9B">
        <w:t xml:space="preserve"> or if</w:t>
      </w:r>
      <w:r>
        <w:t>,</w:t>
      </w:r>
      <w:r w:rsidRPr="00790C9B">
        <w:t xml:space="preserve"> a recommended CHSP service has been delivered during the reablement period. This inhibits the ability of the RAS </w:t>
      </w:r>
      <w:r>
        <w:t xml:space="preserve">organisations </w:t>
      </w:r>
      <w:r w:rsidRPr="00790C9B">
        <w:t>to monitor client progress</w:t>
      </w:r>
      <w:r>
        <w:t xml:space="preserve"> efficiently and effectively</w:t>
      </w:r>
      <w:r w:rsidRPr="00790C9B">
        <w:t>.</w:t>
      </w:r>
    </w:p>
    <w:p w14:paraId="3B1E0A8F" w14:textId="77777777" w:rsidR="008D242A" w:rsidRDefault="00CD1AFF" w:rsidP="00B14A0C">
      <w:pPr>
        <w:pStyle w:val="Paragraph"/>
      </w:pPr>
      <w:r>
        <w:t xml:space="preserve">On the other hand, </w:t>
      </w:r>
      <w:r w:rsidRPr="00790C9B">
        <w:t>CHSP providers are also able to accept referrals</w:t>
      </w:r>
      <w:r>
        <w:t>,</w:t>
      </w:r>
      <w:r w:rsidRPr="00790C9B">
        <w:t xml:space="preserve"> placing clients on their own waiting list (which is not available to RAS assessors) after accepting a referral in My</w:t>
      </w:r>
      <w:r>
        <w:t xml:space="preserve"> </w:t>
      </w:r>
      <w:r w:rsidRPr="00790C9B">
        <w:t>A</w:t>
      </w:r>
      <w:r>
        <w:t xml:space="preserve">ged </w:t>
      </w:r>
      <w:r w:rsidRPr="00790C9B">
        <w:t>C</w:t>
      </w:r>
      <w:r>
        <w:t>are</w:t>
      </w:r>
      <w:r w:rsidRPr="00790C9B">
        <w:t xml:space="preserve">. </w:t>
      </w:r>
      <w:r>
        <w:t>In sum, t</w:t>
      </w:r>
      <w:r w:rsidRPr="00790C9B">
        <w:t xml:space="preserve">he complete picture of the </w:t>
      </w:r>
      <w:r>
        <w:t>client’s reablement journey</w:t>
      </w:r>
      <w:r w:rsidRPr="00790C9B">
        <w:t xml:space="preserve"> is not available to the RAS assessor</w:t>
      </w:r>
      <w:r>
        <w:t>. This results in a less efficient follow-up process for the assessor and a lower chance of reablement success for the client.</w:t>
      </w:r>
    </w:p>
    <w:p w14:paraId="19439187" w14:textId="77777777" w:rsidR="008D242A" w:rsidRDefault="00CD1AFF" w:rsidP="00B14A0C">
      <w:pPr>
        <w:pStyle w:val="Paragraph"/>
      </w:pPr>
      <w:r>
        <w:t>This lack of clarity of the client’s reablement process</w:t>
      </w:r>
      <w:r w:rsidRPr="00790C9B">
        <w:t>, similar to other</w:t>
      </w:r>
      <w:r>
        <w:t xml:space="preserve"> concerns</w:t>
      </w:r>
      <w:r w:rsidRPr="00790C9B">
        <w:t>, weakens the prominence of the client’s assessment process and reablement strategies contained in the support plan</w:t>
      </w:r>
      <w:r>
        <w:t>,</w:t>
      </w:r>
      <w:r w:rsidRPr="00790C9B">
        <w:t xml:space="preserve"> which set the foundation for services provided to clients.</w:t>
      </w:r>
    </w:p>
    <w:p w14:paraId="737394A3" w14:textId="0A87DD5B" w:rsidR="00CD1AFF" w:rsidRPr="00743908" w:rsidRDefault="00CD1AFF" w:rsidP="00F80606">
      <w:pPr>
        <w:pStyle w:val="Heading3numbered"/>
        <w:numPr>
          <w:ilvl w:val="2"/>
          <w:numId w:val="44"/>
        </w:numPr>
      </w:pPr>
      <w:bookmarkStart w:id="404" w:name="_Toc59459223"/>
      <w:r w:rsidRPr="00743908">
        <w:t>No care coordination mechanism</w:t>
      </w:r>
      <w:bookmarkEnd w:id="404"/>
    </w:p>
    <w:p w14:paraId="7C945E68" w14:textId="77777777" w:rsidR="008D242A" w:rsidRDefault="00CD1AFF" w:rsidP="00B14A0C">
      <w:pPr>
        <w:pStyle w:val="Paragraph"/>
      </w:pPr>
      <w:r>
        <w:lastRenderedPageBreak/>
        <w:t xml:space="preserve">The need for care coordination varies from case to case. </w:t>
      </w:r>
      <w:r w:rsidRPr="00790C9B">
        <w:t>In some straightforward cases</w:t>
      </w:r>
      <w:r>
        <w:t>,</w:t>
      </w:r>
      <w:r w:rsidRPr="00790C9B">
        <w:t xml:space="preserve"> such as providing transport support, no coordination of care </w:t>
      </w:r>
      <w:r>
        <w:t>may be</w:t>
      </w:r>
      <w:r w:rsidRPr="00790C9B">
        <w:t xml:space="preserve"> required. Once the transport support is provided, the client need is met.</w:t>
      </w:r>
    </w:p>
    <w:p w14:paraId="2CFB8DCB" w14:textId="77777777" w:rsidR="008D242A" w:rsidRDefault="00CD1AFF" w:rsidP="00B14A0C">
      <w:pPr>
        <w:pStyle w:val="Paragraph"/>
      </w:pPr>
      <w:r w:rsidRPr="00790C9B">
        <w:t>In other instances, where the complexity of care is significant</w:t>
      </w:r>
      <w:r>
        <w:t>,</w:t>
      </w:r>
      <w:r w:rsidRPr="00790C9B">
        <w:t xml:space="preserve"> a different approach is needed. The client can have a range of complex needs</w:t>
      </w:r>
      <w:r>
        <w:t>,</w:t>
      </w:r>
      <w:r w:rsidRPr="00790C9B">
        <w:t xml:space="preserve"> potentially involving multiple providers whose interventions occur over different time frames.</w:t>
      </w:r>
    </w:p>
    <w:p w14:paraId="1DA660DA" w14:textId="77777777" w:rsidR="008D242A" w:rsidRDefault="00CD1AFF" w:rsidP="00B14A0C">
      <w:pPr>
        <w:pStyle w:val="Paragraph"/>
      </w:pPr>
      <w:r>
        <w:t>Currently t</w:t>
      </w:r>
      <w:r w:rsidRPr="00790C9B">
        <w:t>here is no mechanism for care coordination for complex clients needing greater follow</w:t>
      </w:r>
      <w:r>
        <w:t>-</w:t>
      </w:r>
      <w:r w:rsidRPr="00790C9B">
        <w:t>up</w:t>
      </w:r>
      <w:r>
        <w:t>. This follow-up</w:t>
      </w:r>
      <w:r w:rsidRPr="00790C9B">
        <w:t xml:space="preserve"> </w:t>
      </w:r>
      <w:r>
        <w:t>could include</w:t>
      </w:r>
      <w:r w:rsidRPr="00790C9B">
        <w:t xml:space="preserve"> encouragement and support to meet what can be challenging goals. The support plan prepared by assessors and the care plan developed by providers tend to be separately prepared documents and do not have in-built coordination mechanisms</w:t>
      </w:r>
      <w:r>
        <w:t>,</w:t>
      </w:r>
      <w:r w:rsidRPr="00790C9B">
        <w:t xml:space="preserve"> such as key points where the care provided is </w:t>
      </w:r>
      <w:r>
        <w:t xml:space="preserve">commonly </w:t>
      </w:r>
      <w:r w:rsidRPr="00790C9B">
        <w:t xml:space="preserve">discussed </w:t>
      </w:r>
      <w:r>
        <w:t>or</w:t>
      </w:r>
      <w:r w:rsidRPr="00790C9B">
        <w:t xml:space="preserve"> reviewed. Th</w:t>
      </w:r>
      <w:r>
        <w:t>ese points of coordination are</w:t>
      </w:r>
      <w:r w:rsidRPr="00790C9B">
        <w:t xml:space="preserve"> important for more complex cases</w:t>
      </w:r>
      <w:r>
        <w:t xml:space="preserve"> and are vital for</w:t>
      </w:r>
      <w:r w:rsidRPr="00082677">
        <w:t xml:space="preserve"> </w:t>
      </w:r>
      <w:r>
        <w:t>supporting clients to remain independent</w:t>
      </w:r>
      <w:r w:rsidRPr="00790C9B">
        <w:t>.</w:t>
      </w:r>
    </w:p>
    <w:p w14:paraId="421B4111" w14:textId="497B6389" w:rsidR="00CD1AFF" w:rsidRDefault="00CD1AFF" w:rsidP="00F80606">
      <w:pPr>
        <w:pStyle w:val="Heading2numbered"/>
        <w:numPr>
          <w:ilvl w:val="1"/>
          <w:numId w:val="44"/>
        </w:numPr>
        <w:rPr>
          <w:lang w:bidi="th-TH"/>
        </w:rPr>
      </w:pPr>
      <w:bookmarkStart w:id="405" w:name="_Toc59459224"/>
      <w:bookmarkStart w:id="406" w:name="_Toc72239792"/>
      <w:bookmarkStart w:id="407" w:name="_Toc72837505"/>
      <w:bookmarkStart w:id="408" w:name="_Toc72856475"/>
      <w:r>
        <w:rPr>
          <w:lang w:bidi="th-TH"/>
        </w:rPr>
        <w:t>Reablement reimagined</w:t>
      </w:r>
      <w:bookmarkEnd w:id="405"/>
      <w:bookmarkEnd w:id="406"/>
      <w:bookmarkEnd w:id="407"/>
      <w:bookmarkEnd w:id="408"/>
    </w:p>
    <w:p w14:paraId="24CE7C8C" w14:textId="77777777" w:rsidR="008D242A" w:rsidRDefault="00CD1AFF" w:rsidP="00B14A0C">
      <w:pPr>
        <w:pStyle w:val="Paragraph"/>
        <w:rPr>
          <w:lang w:bidi="th-TH"/>
        </w:rPr>
      </w:pPr>
      <w:r>
        <w:rPr>
          <w:lang w:bidi="th-TH"/>
        </w:rPr>
        <w:t xml:space="preserve">This </w:t>
      </w:r>
      <w:r w:rsidR="003C3BB7">
        <w:rPr>
          <w:lang w:bidi="th-TH"/>
        </w:rPr>
        <w:t>section</w:t>
      </w:r>
      <w:r>
        <w:rPr>
          <w:lang w:bidi="th-TH"/>
        </w:rPr>
        <w:t xml:space="preserve"> extends the reach of the evaluation to suggest what reablement could look like</w:t>
      </w:r>
      <w:r w:rsidRPr="0010704C">
        <w:rPr>
          <w:lang w:bidi="th-TH"/>
        </w:rPr>
        <w:t xml:space="preserve"> </w:t>
      </w:r>
      <w:r>
        <w:rPr>
          <w:lang w:bidi="th-TH"/>
        </w:rPr>
        <w:t>in the context of entry-level aged care.</w:t>
      </w:r>
    </w:p>
    <w:p w14:paraId="69295101" w14:textId="77D0EAD9" w:rsidR="00CD1AFF" w:rsidRPr="00743908" w:rsidRDefault="00CD1AFF" w:rsidP="00136AF6">
      <w:pPr>
        <w:pStyle w:val="Heading3numbered"/>
        <w:numPr>
          <w:ilvl w:val="2"/>
          <w:numId w:val="44"/>
        </w:numPr>
      </w:pPr>
      <w:bookmarkStart w:id="409" w:name="_Toc59459225"/>
      <w:r>
        <w:t>Reablement model</w:t>
      </w:r>
      <w:bookmarkEnd w:id="409"/>
    </w:p>
    <w:p w14:paraId="7980AD31" w14:textId="28673C3B" w:rsidR="008D242A" w:rsidRDefault="00CD1AFF" w:rsidP="00B14A0C">
      <w:pPr>
        <w:pStyle w:val="Paragraph"/>
        <w:rPr>
          <w:lang w:bidi="th-TH"/>
        </w:rPr>
      </w:pPr>
      <w:r>
        <w:rPr>
          <w:lang w:bidi="th-TH"/>
        </w:rPr>
        <w:t>The evaluation showed that the trial model is largely cost-</w:t>
      </w:r>
      <w:r w:rsidRPr="0092534E">
        <w:rPr>
          <w:lang w:bidi="th-TH"/>
        </w:rPr>
        <w:t xml:space="preserve">neutral (Part </w:t>
      </w:r>
      <w:r w:rsidR="0092534E" w:rsidRPr="0092534E">
        <w:rPr>
          <w:lang w:bidi="th-TH"/>
        </w:rPr>
        <w:fldChar w:fldCharType="begin"/>
      </w:r>
      <w:r w:rsidR="0092534E" w:rsidRPr="0092534E">
        <w:rPr>
          <w:lang w:bidi="th-TH"/>
        </w:rPr>
        <w:instrText xml:space="preserve"> REF _Ref61596664 \n \h  \* MERGEFORMAT </w:instrText>
      </w:r>
      <w:r w:rsidR="0092534E" w:rsidRPr="0092534E">
        <w:rPr>
          <w:lang w:bidi="th-TH"/>
        </w:rPr>
      </w:r>
      <w:r w:rsidR="0092534E" w:rsidRPr="0092534E">
        <w:rPr>
          <w:lang w:bidi="th-TH"/>
        </w:rPr>
        <w:fldChar w:fldCharType="separate"/>
      </w:r>
      <w:r w:rsidR="00323B97">
        <w:rPr>
          <w:lang w:bidi="th-TH"/>
        </w:rPr>
        <w:t>2</w:t>
      </w:r>
      <w:r w:rsidR="0092534E" w:rsidRPr="0092534E">
        <w:rPr>
          <w:lang w:bidi="th-TH"/>
        </w:rPr>
        <w:fldChar w:fldCharType="end"/>
      </w:r>
      <w:r w:rsidRPr="0092534E">
        <w:rPr>
          <w:lang w:bidi="th-TH"/>
        </w:rPr>
        <w:t>:</w:t>
      </w:r>
      <w:r w:rsidRPr="0092534E">
        <w:t xml:space="preserve"> </w:t>
      </w:r>
      <w:r w:rsidRPr="0092534E">
        <w:rPr>
          <w:lang w:bidi="th-TH"/>
        </w:rPr>
        <w:t xml:space="preserve">Outcomes, </w:t>
      </w:r>
      <w:r w:rsidR="00FA4BBE">
        <w:rPr>
          <w:lang w:bidi="th-TH"/>
        </w:rPr>
        <w:t>Section</w:t>
      </w:r>
      <w:r w:rsidRPr="0092534E">
        <w:rPr>
          <w:lang w:bidi="th-TH"/>
        </w:rPr>
        <w:t xml:space="preserve"> </w:t>
      </w:r>
      <w:r w:rsidR="0092534E" w:rsidRPr="0092534E">
        <w:rPr>
          <w:lang w:bidi="th-TH"/>
        </w:rPr>
        <w:fldChar w:fldCharType="begin"/>
      </w:r>
      <w:r w:rsidR="0092534E" w:rsidRPr="0092534E">
        <w:rPr>
          <w:lang w:bidi="th-TH"/>
        </w:rPr>
        <w:instrText xml:space="preserve"> REF _Ref61596688 \n \h  \* MERGEFORMAT </w:instrText>
      </w:r>
      <w:r w:rsidR="0092534E" w:rsidRPr="0092534E">
        <w:rPr>
          <w:lang w:bidi="th-TH"/>
        </w:rPr>
      </w:r>
      <w:r w:rsidR="0092534E" w:rsidRPr="0092534E">
        <w:rPr>
          <w:lang w:bidi="th-TH"/>
        </w:rPr>
        <w:fldChar w:fldCharType="separate"/>
      </w:r>
      <w:r w:rsidR="00323B97">
        <w:rPr>
          <w:lang w:bidi="th-TH"/>
        </w:rPr>
        <w:t>2.6</w:t>
      </w:r>
      <w:r w:rsidR="0092534E" w:rsidRPr="0092534E">
        <w:rPr>
          <w:lang w:bidi="th-TH"/>
        </w:rPr>
        <w:fldChar w:fldCharType="end"/>
      </w:r>
      <w:r w:rsidRPr="0092534E">
        <w:rPr>
          <w:lang w:bidi="th-TH"/>
        </w:rPr>
        <w:t>), and</w:t>
      </w:r>
      <w:r>
        <w:rPr>
          <w:lang w:bidi="th-TH"/>
        </w:rPr>
        <w:t xml:space="preserve"> yields significant benefits, including improvement in personal wellbeing for reablemen</w:t>
      </w:r>
      <w:r w:rsidRPr="00FA4BBE">
        <w:rPr>
          <w:lang w:bidi="th-TH"/>
        </w:rPr>
        <w:t xml:space="preserve">t clients (Part </w:t>
      </w:r>
      <w:r w:rsidR="0092534E" w:rsidRPr="00FA4BBE">
        <w:rPr>
          <w:lang w:bidi="th-TH"/>
        </w:rPr>
        <w:fldChar w:fldCharType="begin"/>
      </w:r>
      <w:r w:rsidR="0092534E" w:rsidRPr="00FA4BBE">
        <w:rPr>
          <w:lang w:bidi="th-TH"/>
        </w:rPr>
        <w:instrText xml:space="preserve"> REF _Ref61596707 \n \h </w:instrText>
      </w:r>
      <w:r w:rsidR="00FA4BBE" w:rsidRPr="00FA4BBE">
        <w:rPr>
          <w:lang w:bidi="th-TH"/>
        </w:rPr>
        <w:instrText xml:space="preserve"> \* MERGEFORMAT </w:instrText>
      </w:r>
      <w:r w:rsidR="0092534E" w:rsidRPr="00FA4BBE">
        <w:rPr>
          <w:lang w:bidi="th-TH"/>
        </w:rPr>
      </w:r>
      <w:r w:rsidR="0092534E" w:rsidRPr="00FA4BBE">
        <w:rPr>
          <w:lang w:bidi="th-TH"/>
        </w:rPr>
        <w:fldChar w:fldCharType="separate"/>
      </w:r>
      <w:r w:rsidR="00323B97">
        <w:rPr>
          <w:lang w:bidi="th-TH"/>
        </w:rPr>
        <w:t>2</w:t>
      </w:r>
      <w:r w:rsidR="0092534E" w:rsidRPr="00FA4BBE">
        <w:rPr>
          <w:lang w:bidi="th-TH"/>
        </w:rPr>
        <w:fldChar w:fldCharType="end"/>
      </w:r>
      <w:r w:rsidRPr="00FA4BBE">
        <w:rPr>
          <w:lang w:bidi="th-TH"/>
        </w:rPr>
        <w:t>:</w:t>
      </w:r>
      <w:r w:rsidRPr="00FA4BBE">
        <w:t xml:space="preserve"> O</w:t>
      </w:r>
      <w:r w:rsidRPr="00FA4BBE">
        <w:rPr>
          <w:lang w:bidi="th-TH"/>
        </w:rPr>
        <w:t>utcomes).</w:t>
      </w:r>
    </w:p>
    <w:p w14:paraId="6D8CD8C4" w14:textId="77777777" w:rsidR="008D242A" w:rsidRDefault="00CD1AFF" w:rsidP="00B14A0C">
      <w:pPr>
        <w:pStyle w:val="Paragraph"/>
        <w:rPr>
          <w:lang w:bidi="th-TH"/>
        </w:rPr>
      </w:pPr>
      <w:r>
        <w:rPr>
          <w:lang w:bidi="th-TH"/>
        </w:rPr>
        <w:t xml:space="preserve">If the department decided to implement the trial model nationally, it might wish to position </w:t>
      </w:r>
      <w:r w:rsidRPr="00D14667">
        <w:rPr>
          <w:b/>
          <w:lang w:bidi="th-TH"/>
        </w:rPr>
        <w:t>reablement as the default client pathway</w:t>
      </w:r>
      <w:r>
        <w:rPr>
          <w:lang w:bidi="th-TH"/>
        </w:rPr>
        <w:t xml:space="preserve"> for those entering My Aged Care and having a RAS assessment. This would prioritise a reablement approach, as unless reablement was assessed as not necessary or inappropriate, all clients would ‘give reablement a go’.</w:t>
      </w:r>
    </w:p>
    <w:p w14:paraId="6C51FEF6" w14:textId="4A37365D" w:rsidR="00CD1AFF" w:rsidRDefault="00CD1AFF" w:rsidP="00B14A0C">
      <w:pPr>
        <w:pStyle w:val="Paragraph"/>
        <w:rPr>
          <w:lang w:bidi="th-TH"/>
        </w:rPr>
      </w:pPr>
      <w:r>
        <w:rPr>
          <w:highlight w:val="yellow"/>
          <w:lang w:bidi="th-TH"/>
        </w:rPr>
        <w:fldChar w:fldCharType="begin"/>
      </w:r>
      <w:r>
        <w:rPr>
          <w:highlight w:val="yellow"/>
          <w:lang w:bidi="th-TH"/>
        </w:rPr>
        <w:instrText xml:space="preserve"> REF _Ref466728484 \h </w:instrText>
      </w:r>
      <w:r>
        <w:rPr>
          <w:highlight w:val="yellow"/>
          <w:lang w:bidi="th-TH"/>
        </w:rPr>
      </w:r>
      <w:r>
        <w:rPr>
          <w:highlight w:val="yellow"/>
          <w:lang w:bidi="th-TH"/>
        </w:rPr>
        <w:fldChar w:fldCharType="separate"/>
      </w:r>
      <w:r w:rsidR="00323B97">
        <w:t>Figure </w:t>
      </w:r>
      <w:r w:rsidR="00323B97">
        <w:rPr>
          <w:noProof/>
        </w:rPr>
        <w:t>3</w:t>
      </w:r>
      <w:r w:rsidR="00323B97">
        <w:noBreakHyphen/>
      </w:r>
      <w:r w:rsidR="00323B97">
        <w:rPr>
          <w:noProof/>
        </w:rPr>
        <w:t>4</w:t>
      </w:r>
      <w:r>
        <w:rPr>
          <w:highlight w:val="yellow"/>
          <w:lang w:bidi="th-TH"/>
        </w:rPr>
        <w:fldChar w:fldCharType="end"/>
      </w:r>
      <w:r w:rsidRPr="009A6D53">
        <w:rPr>
          <w:lang w:bidi="th-TH"/>
        </w:rPr>
        <w:t xml:space="preserve"> </w:t>
      </w:r>
      <w:r>
        <w:rPr>
          <w:lang w:bidi="th-TH"/>
        </w:rPr>
        <w:t>outlines this approach, which is drawn from features</w:t>
      </w:r>
      <w:r w:rsidRPr="00D14667">
        <w:rPr>
          <w:lang w:bidi="th-TH"/>
        </w:rPr>
        <w:t xml:space="preserve"> of </w:t>
      </w:r>
      <w:r>
        <w:rPr>
          <w:lang w:bidi="th-TH"/>
        </w:rPr>
        <w:t xml:space="preserve">existing models in other jurisdictions including the </w:t>
      </w:r>
      <w:r w:rsidRPr="00D14667">
        <w:rPr>
          <w:lang w:bidi="th-TH"/>
        </w:rPr>
        <w:t>U</w:t>
      </w:r>
      <w:r>
        <w:rPr>
          <w:lang w:bidi="th-TH"/>
        </w:rPr>
        <w:t>nited Kingdom, and our evaluation activities over the last two years,</w:t>
      </w:r>
      <w:r w:rsidRPr="00D24531">
        <w:rPr>
          <w:lang w:bidi="th-TH"/>
        </w:rPr>
        <w:t xml:space="preserve"> </w:t>
      </w:r>
      <w:r>
        <w:rPr>
          <w:lang w:bidi="th-TH"/>
        </w:rPr>
        <w:t xml:space="preserve">including post-trial feedback from </w:t>
      </w:r>
      <w:r w:rsidRPr="00E8673F">
        <w:rPr>
          <w:lang w:bidi="th-TH"/>
        </w:rPr>
        <w:t xml:space="preserve">RAS </w:t>
      </w:r>
      <w:r>
        <w:rPr>
          <w:lang w:bidi="th-TH"/>
        </w:rPr>
        <w:t>managers.</w:t>
      </w:r>
    </w:p>
    <w:p w14:paraId="416E6737" w14:textId="77777777" w:rsidR="00DF50A9" w:rsidRDefault="00CD1AFF" w:rsidP="00B14A0C">
      <w:pPr>
        <w:pStyle w:val="Paragraph"/>
        <w:rPr>
          <w:lang w:bidi="th-TH"/>
        </w:rPr>
      </w:pPr>
      <w:r>
        <w:rPr>
          <w:lang w:bidi="th-TH"/>
        </w:rPr>
        <w:t>This approach provides new client pathways which the department might wish to consider. It is developed taking into consideration current aged care reforms and could be used to inform ongoing work on a streamlined assessment model and a unified home care model.</w:t>
      </w:r>
    </w:p>
    <w:p w14:paraId="4392AD8B" w14:textId="4FA41925" w:rsidR="00C57475" w:rsidRDefault="00C57475" w:rsidP="00C57475">
      <w:pPr>
        <w:pStyle w:val="ParaKeep"/>
        <w:rPr>
          <w:lang w:bidi="th-TH"/>
        </w:rPr>
      </w:pPr>
      <w:r>
        <w:rPr>
          <w:lang w:bidi="th-TH"/>
        </w:rPr>
        <w:t xml:space="preserve">The approach illustrated in </w:t>
      </w:r>
      <w:r>
        <w:rPr>
          <w:lang w:bidi="th-TH"/>
        </w:rPr>
        <w:fldChar w:fldCharType="begin"/>
      </w:r>
      <w:r>
        <w:rPr>
          <w:lang w:bidi="th-TH"/>
        </w:rPr>
        <w:instrText xml:space="preserve"> REF _Ref466728484 \h </w:instrText>
      </w:r>
      <w:r>
        <w:rPr>
          <w:lang w:bidi="th-TH"/>
        </w:rPr>
      </w:r>
      <w:r>
        <w:rPr>
          <w:lang w:bidi="th-TH"/>
        </w:rPr>
        <w:fldChar w:fldCharType="separate"/>
      </w:r>
      <w:r w:rsidR="00323B97">
        <w:t>Figure </w:t>
      </w:r>
      <w:r w:rsidR="00323B97">
        <w:rPr>
          <w:noProof/>
        </w:rPr>
        <w:t>3</w:t>
      </w:r>
      <w:r w:rsidR="00323B97">
        <w:noBreakHyphen/>
      </w:r>
      <w:r w:rsidR="00323B97">
        <w:rPr>
          <w:noProof/>
        </w:rPr>
        <w:t>4</w:t>
      </w:r>
      <w:r>
        <w:rPr>
          <w:lang w:bidi="th-TH"/>
        </w:rPr>
        <w:fldChar w:fldCharType="end"/>
      </w:r>
      <w:r>
        <w:rPr>
          <w:lang w:bidi="th-TH"/>
        </w:rPr>
        <w:t xml:space="preserve"> provides 3 client pathways:</w:t>
      </w:r>
    </w:p>
    <w:p w14:paraId="6D188037" w14:textId="77777777" w:rsidR="00C57475" w:rsidRPr="00DF50A9" w:rsidRDefault="00C57475" w:rsidP="00C57475">
      <w:pPr>
        <w:pStyle w:val="Bullet1"/>
        <w:rPr>
          <w:lang w:bidi="th-TH"/>
        </w:rPr>
      </w:pPr>
      <w:r w:rsidRPr="007904D7">
        <w:rPr>
          <w:rStyle w:val="Bold"/>
        </w:rPr>
        <w:t>Reablement not necessary</w:t>
      </w:r>
      <w:r>
        <w:rPr>
          <w:lang w:bidi="th-TH"/>
        </w:rPr>
        <w:t xml:space="preserve">. </w:t>
      </w:r>
      <w:r w:rsidRPr="00E31575">
        <w:rPr>
          <w:lang w:bidi="th-TH"/>
        </w:rPr>
        <w:t>Those who only require a minor intervention</w:t>
      </w:r>
      <w:r>
        <w:rPr>
          <w:lang w:bidi="th-TH"/>
        </w:rPr>
        <w:t xml:space="preserve"> </w:t>
      </w:r>
      <w:r w:rsidRPr="00E31575">
        <w:rPr>
          <w:lang w:bidi="th-TH"/>
        </w:rPr>
        <w:t xml:space="preserve">and no motivation to resume independence. Reablement </w:t>
      </w:r>
      <w:r>
        <w:rPr>
          <w:lang w:bidi="th-TH"/>
        </w:rPr>
        <w:t>and ongoing CHSP services</w:t>
      </w:r>
      <w:r w:rsidRPr="00E31575">
        <w:rPr>
          <w:lang w:bidi="th-TH"/>
        </w:rPr>
        <w:t xml:space="preserve"> </w:t>
      </w:r>
      <w:r>
        <w:rPr>
          <w:lang w:bidi="th-TH"/>
        </w:rPr>
        <w:t>are</w:t>
      </w:r>
      <w:r w:rsidRPr="00E31575">
        <w:rPr>
          <w:lang w:bidi="th-TH"/>
        </w:rPr>
        <w:t xml:space="preserve"> not necessary for these clients and</w:t>
      </w:r>
      <w:r>
        <w:rPr>
          <w:lang w:bidi="th-TH"/>
        </w:rPr>
        <w:t xml:space="preserve"> reablement </w:t>
      </w:r>
      <w:r w:rsidRPr="00E31575">
        <w:rPr>
          <w:lang w:bidi="th-TH"/>
        </w:rPr>
        <w:t>represents a poor use of resources.</w:t>
      </w:r>
    </w:p>
    <w:p w14:paraId="5FFBAC33" w14:textId="77777777" w:rsidR="00C57475" w:rsidRDefault="00C57475" w:rsidP="00C57475">
      <w:pPr>
        <w:pStyle w:val="Bullet1"/>
        <w:rPr>
          <w:lang w:bidi="th-TH"/>
        </w:rPr>
      </w:pPr>
      <w:r w:rsidRPr="007904D7">
        <w:rPr>
          <w:rStyle w:val="Bold"/>
        </w:rPr>
        <w:t>Reablement inappropriate</w:t>
      </w:r>
      <w:r>
        <w:rPr>
          <w:lang w:bidi="th-TH"/>
        </w:rPr>
        <w:t xml:space="preserve">. Those who </w:t>
      </w:r>
      <w:r w:rsidRPr="00813C6F">
        <w:rPr>
          <w:lang w:bidi="th-TH"/>
        </w:rPr>
        <w:t>have poor</w:t>
      </w:r>
      <w:r>
        <w:rPr>
          <w:lang w:bidi="th-TH"/>
        </w:rPr>
        <w:t>er</w:t>
      </w:r>
      <w:r w:rsidRPr="00813C6F">
        <w:rPr>
          <w:lang w:bidi="th-TH"/>
        </w:rPr>
        <w:t xml:space="preserve"> reablement prospects </w:t>
      </w:r>
      <w:r>
        <w:rPr>
          <w:lang w:bidi="th-TH"/>
        </w:rPr>
        <w:t xml:space="preserve">and </w:t>
      </w:r>
      <w:r w:rsidRPr="00EB5B20">
        <w:rPr>
          <w:lang w:bidi="th-TH"/>
        </w:rPr>
        <w:t xml:space="preserve">need either </w:t>
      </w:r>
      <w:r>
        <w:rPr>
          <w:lang w:bidi="th-TH"/>
        </w:rPr>
        <w:t xml:space="preserve">CHSP </w:t>
      </w:r>
      <w:r w:rsidRPr="00EB5B20">
        <w:rPr>
          <w:lang w:bidi="th-TH"/>
        </w:rPr>
        <w:t>ongoing services or an ACAT assessment.</w:t>
      </w:r>
      <w:r>
        <w:rPr>
          <w:lang w:bidi="th-TH"/>
        </w:rPr>
        <w:t xml:space="preserve"> For these clients, reablement is inappropriate.</w:t>
      </w:r>
    </w:p>
    <w:p w14:paraId="550A01DC" w14:textId="0155EABA" w:rsidR="00C57475" w:rsidRDefault="00C57475" w:rsidP="00C57475">
      <w:pPr>
        <w:pStyle w:val="Bullet1"/>
        <w:rPr>
          <w:lang w:bidi="th-TH"/>
        </w:rPr>
      </w:pPr>
      <w:r w:rsidRPr="007904D7">
        <w:rPr>
          <w:rStyle w:val="Bold"/>
        </w:rPr>
        <w:t>Reablement period</w:t>
      </w:r>
      <w:r>
        <w:rPr>
          <w:lang w:bidi="th-TH"/>
        </w:rPr>
        <w:t xml:space="preserve">. For all other clients having a RAS assessment, a third pathway involves </w:t>
      </w:r>
      <w:r w:rsidRPr="00EB5B20">
        <w:rPr>
          <w:lang w:bidi="th-TH"/>
        </w:rPr>
        <w:t xml:space="preserve">a period of reablement with short-term CHSP services </w:t>
      </w:r>
      <w:r w:rsidRPr="00D71CFB">
        <w:rPr>
          <w:lang w:bidi="th-TH"/>
        </w:rPr>
        <w:t xml:space="preserve">where appropriate </w:t>
      </w:r>
      <w:r w:rsidRPr="00EB5B20">
        <w:rPr>
          <w:lang w:bidi="th-TH"/>
        </w:rPr>
        <w:t xml:space="preserve">and/or non-CHSP general </w:t>
      </w:r>
      <w:r w:rsidRPr="00FA4BBE">
        <w:rPr>
          <w:lang w:bidi="th-TH"/>
        </w:rPr>
        <w:t xml:space="preserve">recommendations (Part </w:t>
      </w:r>
      <w:r w:rsidRPr="00FA4BBE">
        <w:rPr>
          <w:lang w:bidi="th-TH"/>
        </w:rPr>
        <w:fldChar w:fldCharType="begin"/>
      </w:r>
      <w:r w:rsidRPr="00FA4BBE">
        <w:rPr>
          <w:lang w:bidi="th-TH"/>
        </w:rPr>
        <w:instrText xml:space="preserve"> REF _Ref61596770 \n \h  \* MERGEFORMAT </w:instrText>
      </w:r>
      <w:r w:rsidRPr="00FA4BBE">
        <w:rPr>
          <w:lang w:bidi="th-TH"/>
        </w:rPr>
      </w:r>
      <w:r w:rsidRPr="00FA4BBE">
        <w:rPr>
          <w:lang w:bidi="th-TH"/>
        </w:rPr>
        <w:fldChar w:fldCharType="separate"/>
      </w:r>
      <w:r w:rsidR="00323B97">
        <w:rPr>
          <w:lang w:bidi="th-TH"/>
        </w:rPr>
        <w:t>2</w:t>
      </w:r>
      <w:r w:rsidRPr="00FA4BBE">
        <w:rPr>
          <w:lang w:bidi="th-TH"/>
        </w:rPr>
        <w:fldChar w:fldCharType="end"/>
      </w:r>
      <w:r w:rsidRPr="00FA4BBE">
        <w:rPr>
          <w:lang w:bidi="th-TH"/>
        </w:rPr>
        <w:t>:</w:t>
      </w:r>
      <w:r w:rsidRPr="00FA4BBE">
        <w:t xml:space="preserve"> </w:t>
      </w:r>
      <w:r w:rsidRPr="00FA4BBE">
        <w:rPr>
          <w:lang w:bidi="th-TH"/>
        </w:rPr>
        <w:t>Outcomes). This m</w:t>
      </w:r>
      <w:r>
        <w:rPr>
          <w:lang w:bidi="th-TH"/>
        </w:rPr>
        <w:t>eans that recommendations for ongoing services would not be routinely made at assessment for these clients.</w:t>
      </w:r>
    </w:p>
    <w:p w14:paraId="7BF62CE2" w14:textId="77777777" w:rsidR="00C57475" w:rsidRDefault="00C57475" w:rsidP="00C57475">
      <w:pPr>
        <w:pStyle w:val="Paragraph"/>
        <w:rPr>
          <w:lang w:bidi="th-TH"/>
        </w:rPr>
      </w:pPr>
      <w:r>
        <w:rPr>
          <w:lang w:bidi="th-TH"/>
        </w:rPr>
        <w:t>Clients undergoing reablement would be categorised as either low or high risk, depending on the number of time-limited CHSP service recommendations and the number of CHSP providers accepting these recommendations.</w:t>
      </w:r>
    </w:p>
    <w:p w14:paraId="2E24E3BF" w14:textId="77777777" w:rsidR="00C57475" w:rsidRDefault="00C57475" w:rsidP="00C57475">
      <w:pPr>
        <w:pStyle w:val="Paragraph"/>
        <w:rPr>
          <w:lang w:bidi="th-TH"/>
        </w:rPr>
      </w:pPr>
      <w:r w:rsidRPr="00B25A33">
        <w:rPr>
          <w:b/>
          <w:bCs/>
          <w:lang w:bidi="th-TH"/>
        </w:rPr>
        <w:t>Low-risk clients</w:t>
      </w:r>
      <w:r>
        <w:rPr>
          <w:lang w:bidi="th-TH"/>
        </w:rPr>
        <w:t xml:space="preserve"> are those who have a simple reablement period, requiring no client handover or care coordination between assessors and CHSP providers. An example is a client with a single CHSP service recommendation that has been accepted and has commenced in the reablement period.</w:t>
      </w:r>
    </w:p>
    <w:p w14:paraId="5841E3C9" w14:textId="77777777" w:rsidR="00C57475" w:rsidRDefault="00C57475" w:rsidP="00C57475">
      <w:pPr>
        <w:pStyle w:val="Paragraph"/>
        <w:rPr>
          <w:lang w:bidi="th-TH"/>
        </w:rPr>
      </w:pPr>
      <w:r>
        <w:rPr>
          <w:lang w:bidi="th-TH"/>
        </w:rPr>
        <w:lastRenderedPageBreak/>
        <w:t>Another example would be a client who has a general recommendation requiring no CHSP service or provider during the reablement period. This category of reablement is relatively straightforward, although client follow-up by the assessor is still important to ensure goals are appropriate and client needs are being met.</w:t>
      </w:r>
    </w:p>
    <w:p w14:paraId="72CC8835" w14:textId="77777777" w:rsidR="00C57475" w:rsidRDefault="00C57475" w:rsidP="00C57475">
      <w:pPr>
        <w:pStyle w:val="Paragraph"/>
        <w:rPr>
          <w:lang w:bidi="th-TH"/>
        </w:rPr>
      </w:pPr>
      <w:r w:rsidRPr="00B25A33">
        <w:rPr>
          <w:b/>
          <w:bCs/>
          <w:lang w:bidi="th-TH"/>
        </w:rPr>
        <w:t>High-risk clients</w:t>
      </w:r>
      <w:r>
        <w:rPr>
          <w:lang w:bidi="th-TH"/>
        </w:rPr>
        <w:t xml:space="preserve"> have a more complex reablement period, defined by several CHSP service recommendations that require sequencing and may often be delivered by different CHSP providers.</w:t>
      </w:r>
    </w:p>
    <w:p w14:paraId="2B925290" w14:textId="525507A6" w:rsidR="00C57475" w:rsidRDefault="00C57475" w:rsidP="00C57475">
      <w:pPr>
        <w:pStyle w:val="Paragraph"/>
        <w:rPr>
          <w:lang w:bidi="th-TH"/>
        </w:rPr>
      </w:pPr>
      <w:r>
        <w:rPr>
          <w:lang w:bidi="th-TH"/>
        </w:rPr>
        <w:t>For example, a high-risk client could be a person who has come out of hospital and received several service recommendations, including recommendations for allied health, AT, domestic assistance and personal care. Ideally, for these clients</w:t>
      </w:r>
      <w:r w:rsidR="00061A63">
        <w:rPr>
          <w:lang w:bidi="th-TH"/>
        </w:rPr>
        <w:t>,</w:t>
      </w:r>
      <w:r>
        <w:rPr>
          <w:lang w:bidi="th-TH"/>
        </w:rPr>
        <w:t xml:space="preserve"> communication – </w:t>
      </w:r>
      <w:r w:rsidRPr="00D71CFB">
        <w:rPr>
          <w:lang w:bidi="th-TH"/>
        </w:rPr>
        <w:t>between the assessor and CHSP providers</w:t>
      </w:r>
      <w:r>
        <w:rPr>
          <w:lang w:bidi="th-TH"/>
        </w:rPr>
        <w:t xml:space="preserve"> – at the outset of the reablement period is required, as is ongoing care coordination. This ensures the client’s needs are met, services are appropriately sequenced and reablement has every chance of success.</w:t>
      </w:r>
    </w:p>
    <w:p w14:paraId="5279E0AF" w14:textId="7B1A77AF" w:rsidR="00DF50A9" w:rsidRDefault="00DF50A9" w:rsidP="00B14A0C">
      <w:pPr>
        <w:pStyle w:val="Paragraph"/>
        <w:rPr>
          <w:lang w:bidi="th-TH"/>
        </w:rPr>
        <w:sectPr w:rsidR="00DF50A9" w:rsidSect="00DF50A9">
          <w:pgSz w:w="11907" w:h="16840" w:code="9"/>
          <w:pgMar w:top="851" w:right="1134" w:bottom="851" w:left="1701" w:header="454" w:footer="567" w:gutter="0"/>
          <w:cols w:space="1416"/>
          <w:docGrid w:linePitch="272"/>
        </w:sectPr>
      </w:pPr>
    </w:p>
    <w:p w14:paraId="3A681026" w14:textId="49F49147" w:rsidR="00CD1AFF" w:rsidRDefault="00867286" w:rsidP="005938E0">
      <w:pPr>
        <w:pStyle w:val="Caption"/>
      </w:pPr>
      <w:bookmarkStart w:id="410" w:name="_Ref466728484"/>
      <w:bookmarkStart w:id="411" w:name="_Toc59459237"/>
      <w:bookmarkStart w:id="412" w:name="_Ref70009991"/>
      <w:bookmarkStart w:id="413" w:name="_Toc72239721"/>
      <w:r>
        <w:lastRenderedPageBreak/>
        <w:t>Figure </w:t>
      </w:r>
      <w:r w:rsidR="00BE481E">
        <w:fldChar w:fldCharType="begin"/>
      </w:r>
      <w:r w:rsidR="00BE481E">
        <w:instrText xml:space="preserve"> STYLEREF 2 \s </w:instrText>
      </w:r>
      <w:r w:rsidR="00BE481E">
        <w:fldChar w:fldCharType="separate"/>
      </w:r>
      <w:r w:rsidR="00323B97">
        <w:rPr>
          <w:noProof/>
        </w:rPr>
        <w:t>3</w:t>
      </w:r>
      <w:r w:rsidR="00BE481E">
        <w:rPr>
          <w:noProof/>
        </w:rPr>
        <w:fldChar w:fldCharType="end"/>
      </w:r>
      <w:r w:rsidR="00DF50A9">
        <w:noBreakHyphen/>
      </w:r>
      <w:r w:rsidR="00BE481E">
        <w:fldChar w:fldCharType="begin"/>
      </w:r>
      <w:r w:rsidR="00BE481E">
        <w:instrText xml:space="preserve"> SEQ Figure \* ARABIC \s 2 </w:instrText>
      </w:r>
      <w:r w:rsidR="00BE481E">
        <w:fldChar w:fldCharType="separate"/>
      </w:r>
      <w:r w:rsidR="00323B97">
        <w:rPr>
          <w:noProof/>
        </w:rPr>
        <w:t>4</w:t>
      </w:r>
      <w:r w:rsidR="00BE481E">
        <w:rPr>
          <w:noProof/>
        </w:rPr>
        <w:fldChar w:fldCharType="end"/>
      </w:r>
      <w:bookmarkEnd w:id="410"/>
      <w:r>
        <w:t>:</w:t>
      </w:r>
      <w:r>
        <w:tab/>
      </w:r>
      <w:r w:rsidR="00CD1AFF">
        <w:t>Flow chart of potential new client pathways and the reablement journey</w:t>
      </w:r>
      <w:bookmarkEnd w:id="411"/>
      <w:bookmarkEnd w:id="412"/>
      <w:bookmarkEnd w:id="413"/>
    </w:p>
    <w:p w14:paraId="5E75852F" w14:textId="77777777" w:rsidR="00DF50A9" w:rsidRDefault="00CD1AFF" w:rsidP="00DF50A9">
      <w:pPr>
        <w:pStyle w:val="Image"/>
        <w:rPr>
          <w:lang w:bidi="th-TH"/>
        </w:rPr>
      </w:pPr>
      <w:r>
        <w:rPr>
          <w:noProof/>
        </w:rPr>
        <w:drawing>
          <wp:inline distT="0" distB="0" distL="0" distR="0" wp14:anchorId="3871E9CB" wp14:editId="2565D7A5">
            <wp:extent cx="8974989" cy="4519582"/>
            <wp:effectExtent l="0" t="0" r="0" b="0"/>
            <wp:docPr id="26" name="Picture 26" descr="Potential client pathways are determined by an active assessment. See Appendix D for a long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otential client pathways are determined by an active assessment. See Appendix D for a long description."/>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031634" cy="4548107"/>
                    </a:xfrm>
                    <a:prstGeom prst="rect">
                      <a:avLst/>
                    </a:prstGeom>
                  </pic:spPr>
                </pic:pic>
              </a:graphicData>
            </a:graphic>
          </wp:inline>
        </w:drawing>
      </w:r>
    </w:p>
    <w:p w14:paraId="12FAF687" w14:textId="4CA12E2E" w:rsidR="00DF50A9" w:rsidRDefault="00DF50A9" w:rsidP="00DF50A9">
      <w:pPr>
        <w:pStyle w:val="Image"/>
        <w:rPr>
          <w:lang w:bidi="th-TH"/>
        </w:rPr>
        <w:sectPr w:rsidR="00DF50A9" w:rsidSect="00DF50A9">
          <w:pgSz w:w="16840" w:h="11907" w:orient="landscape" w:code="9"/>
          <w:pgMar w:top="851" w:right="1134" w:bottom="851" w:left="1701" w:header="454" w:footer="567" w:gutter="0"/>
          <w:cols w:space="1416"/>
          <w:docGrid w:linePitch="272"/>
        </w:sectPr>
      </w:pPr>
    </w:p>
    <w:p w14:paraId="4CEB53F1" w14:textId="0860AF8F" w:rsidR="00CD1AFF" w:rsidRDefault="00CD1AFF" w:rsidP="00136AF6">
      <w:pPr>
        <w:pStyle w:val="Heading3numbered"/>
        <w:numPr>
          <w:ilvl w:val="2"/>
          <w:numId w:val="44"/>
        </w:numPr>
        <w:rPr>
          <w:lang w:bidi="th-TH"/>
        </w:rPr>
      </w:pPr>
      <w:bookmarkStart w:id="414" w:name="_Toc59459226"/>
      <w:r>
        <w:lastRenderedPageBreak/>
        <w:t>Support plan review</w:t>
      </w:r>
      <w:bookmarkEnd w:id="414"/>
    </w:p>
    <w:p w14:paraId="03590B3D" w14:textId="77777777" w:rsidR="008D242A" w:rsidRDefault="00CD1AFF" w:rsidP="00B14A0C">
      <w:pPr>
        <w:pStyle w:val="Paragraph"/>
        <w:rPr>
          <w:lang w:bidi="th-TH"/>
        </w:rPr>
      </w:pPr>
      <w:r>
        <w:rPr>
          <w:lang w:bidi="th-TH"/>
        </w:rPr>
        <w:t>The importance of a support plan review, at the conclusion of every reablement period, would increase as a result of this new model of care.</w:t>
      </w:r>
    </w:p>
    <w:p w14:paraId="456E2136" w14:textId="77777777" w:rsidR="008D242A" w:rsidRDefault="00CD1AFF" w:rsidP="00B14A0C">
      <w:pPr>
        <w:pStyle w:val="Paragraph"/>
        <w:rPr>
          <w:lang w:bidi="th-TH"/>
        </w:rPr>
      </w:pPr>
      <w:r>
        <w:rPr>
          <w:lang w:bidi="th-TH"/>
        </w:rPr>
        <w:t>The support plan review would become the starting point for recommendations of ongoing CHSP services for clients. This would shift the decision-point for ongoing services to later in the client journey, allowing reablement every chance of success before ongoing services were put in place.</w:t>
      </w:r>
    </w:p>
    <w:p w14:paraId="7E54D02C" w14:textId="629A20F6" w:rsidR="008D242A" w:rsidRDefault="00CD1AFF" w:rsidP="00B14A0C">
      <w:pPr>
        <w:pStyle w:val="Paragraph"/>
        <w:rPr>
          <w:lang w:bidi="th-TH"/>
        </w:rPr>
      </w:pPr>
      <w:r>
        <w:rPr>
          <w:lang w:bidi="th-TH"/>
        </w:rPr>
        <w:t>This would change the proportions of time-limited and ongoing CHSP services. Analysis of DEX data (</w:t>
      </w:r>
      <w:r w:rsidR="00FA4BBE" w:rsidRPr="00FA4BBE">
        <w:rPr>
          <w:lang w:bidi="th-TH"/>
        </w:rPr>
        <w:t xml:space="preserve">Part </w:t>
      </w:r>
      <w:r w:rsidR="00FA4BBE" w:rsidRPr="00FA4BBE">
        <w:rPr>
          <w:lang w:bidi="th-TH"/>
        </w:rPr>
        <w:fldChar w:fldCharType="begin"/>
      </w:r>
      <w:r w:rsidR="00FA4BBE" w:rsidRPr="00FA4BBE">
        <w:rPr>
          <w:lang w:bidi="th-TH"/>
        </w:rPr>
        <w:instrText xml:space="preserve"> REF _Ref61596770 \n \h  \* MERGEFORMAT </w:instrText>
      </w:r>
      <w:r w:rsidR="00FA4BBE" w:rsidRPr="00FA4BBE">
        <w:rPr>
          <w:lang w:bidi="th-TH"/>
        </w:rPr>
      </w:r>
      <w:r w:rsidR="00FA4BBE" w:rsidRPr="00FA4BBE">
        <w:rPr>
          <w:lang w:bidi="th-TH"/>
        </w:rPr>
        <w:fldChar w:fldCharType="separate"/>
      </w:r>
      <w:r w:rsidR="00323B97">
        <w:rPr>
          <w:lang w:bidi="th-TH"/>
        </w:rPr>
        <w:t>2</w:t>
      </w:r>
      <w:r w:rsidR="00FA4BBE" w:rsidRPr="00FA4BBE">
        <w:rPr>
          <w:lang w:bidi="th-TH"/>
        </w:rPr>
        <w:fldChar w:fldCharType="end"/>
      </w:r>
      <w:r w:rsidR="00FA4BBE" w:rsidRPr="00FA4BBE">
        <w:rPr>
          <w:lang w:bidi="th-TH"/>
        </w:rPr>
        <w:t>:</w:t>
      </w:r>
      <w:r w:rsidR="00FA4BBE" w:rsidRPr="00FA4BBE">
        <w:t xml:space="preserve"> </w:t>
      </w:r>
      <w:r w:rsidR="00FA4BBE" w:rsidRPr="00FA4BBE">
        <w:rPr>
          <w:lang w:bidi="th-TH"/>
        </w:rPr>
        <w:t>Outcomes</w:t>
      </w:r>
      <w:r>
        <w:rPr>
          <w:lang w:bidi="th-TH"/>
        </w:rPr>
        <w:t>) found that the current proportion of time-limited and ongoing services are similar for reablement and non-reablement clients across the country. This trial finding goes against a key principle of reablement, which is intended to consist of time-limited interventions. Reablement clients should ideally have more time-limited interventions including CHSP services where appropriate.</w:t>
      </w:r>
    </w:p>
    <w:p w14:paraId="7A44A200" w14:textId="2CFCEE75" w:rsidR="00CD1AFF" w:rsidRPr="00743908" w:rsidRDefault="00CD1AFF" w:rsidP="00136AF6">
      <w:pPr>
        <w:pStyle w:val="Heading3numbered"/>
        <w:numPr>
          <w:ilvl w:val="2"/>
          <w:numId w:val="44"/>
        </w:numPr>
      </w:pPr>
      <w:bookmarkStart w:id="415" w:name="_Toc59459227"/>
      <w:r>
        <w:t>CHSP service provision</w:t>
      </w:r>
      <w:bookmarkEnd w:id="415"/>
    </w:p>
    <w:p w14:paraId="47B4F4B7" w14:textId="77777777" w:rsidR="008D242A" w:rsidRDefault="00CD1AFF" w:rsidP="00B14A0C">
      <w:pPr>
        <w:pStyle w:val="Paragraph"/>
        <w:rPr>
          <w:lang w:bidi="th-TH"/>
        </w:rPr>
      </w:pPr>
      <w:r>
        <w:rPr>
          <w:lang w:bidi="th-TH"/>
        </w:rPr>
        <w:t xml:space="preserve">As reablement becomes embedded, </w:t>
      </w:r>
      <w:r w:rsidRPr="00D16770">
        <w:rPr>
          <w:lang w:bidi="th-TH"/>
        </w:rPr>
        <w:t>there will be increased demand for some time-limited CHSP services</w:t>
      </w:r>
      <w:r>
        <w:rPr>
          <w:lang w:bidi="th-TH"/>
        </w:rPr>
        <w:t>.</w:t>
      </w:r>
    </w:p>
    <w:p w14:paraId="66E2A01A" w14:textId="77777777" w:rsidR="008D242A" w:rsidRDefault="00CD1AFF" w:rsidP="00B14A0C">
      <w:pPr>
        <w:pStyle w:val="Paragraph"/>
        <w:rPr>
          <w:lang w:eastAsia="en-AU"/>
        </w:rPr>
      </w:pPr>
      <w:r w:rsidRPr="00D16770">
        <w:rPr>
          <w:lang w:bidi="th-TH"/>
        </w:rPr>
        <w:t>New time-limited, reablement services could be delivered by CHSP providers that are aligned closely with RAS organisations,</w:t>
      </w:r>
      <w:r>
        <w:rPr>
          <w:lang w:bidi="th-TH"/>
        </w:rPr>
        <w:t xml:space="preserve"> even sub-contracted by them,</w:t>
      </w:r>
      <w:r w:rsidRPr="00D16770">
        <w:rPr>
          <w:lang w:bidi="th-TH"/>
        </w:rPr>
        <w:t xml:space="preserve"> ensuring </w:t>
      </w:r>
      <w:r>
        <w:rPr>
          <w:lang w:bidi="th-TH"/>
        </w:rPr>
        <w:t>client handover and care coordination are more effective</w:t>
      </w:r>
      <w:r w:rsidRPr="00764319">
        <w:rPr>
          <w:lang w:bidi="th-TH"/>
        </w:rPr>
        <w:t>.</w:t>
      </w:r>
    </w:p>
    <w:p w14:paraId="6A8DB62B" w14:textId="76976862" w:rsidR="00CD1AFF" w:rsidRDefault="00CD1AFF" w:rsidP="00B14A0C">
      <w:pPr>
        <w:pStyle w:val="Paragraph"/>
        <w:rPr>
          <w:lang w:bidi="th-TH"/>
        </w:rPr>
      </w:pPr>
      <w:r w:rsidRPr="00FC2EA9">
        <w:rPr>
          <w:lang w:bidi="th-TH"/>
        </w:rPr>
        <w:t>This would strengthen the important collaboration between RAS and CHSP providers that is not present under the traditional model of assessment (</w:t>
      </w:r>
      <w:r w:rsidR="003C3BB7">
        <w:rPr>
          <w:lang w:bidi="th-TH"/>
        </w:rPr>
        <w:t>Section</w:t>
      </w:r>
      <w:r w:rsidRPr="00FC2EA9">
        <w:rPr>
          <w:lang w:bidi="th-TH"/>
        </w:rPr>
        <w:t xml:space="preserve"> </w:t>
      </w:r>
      <w:r>
        <w:rPr>
          <w:lang w:bidi="th-TH"/>
        </w:rPr>
        <w:fldChar w:fldCharType="begin"/>
      </w:r>
      <w:r>
        <w:rPr>
          <w:lang w:bidi="th-TH"/>
        </w:rPr>
        <w:instrText xml:space="preserve"> REF _Ref56150053 \r \h </w:instrText>
      </w:r>
      <w:r>
        <w:rPr>
          <w:lang w:bidi="th-TH"/>
        </w:rPr>
      </w:r>
      <w:r>
        <w:rPr>
          <w:lang w:bidi="th-TH"/>
        </w:rPr>
        <w:fldChar w:fldCharType="separate"/>
      </w:r>
      <w:r w:rsidR="00323B97">
        <w:rPr>
          <w:lang w:bidi="th-TH"/>
        </w:rPr>
        <w:t>3.7</w:t>
      </w:r>
      <w:r>
        <w:rPr>
          <w:lang w:bidi="th-TH"/>
        </w:rPr>
        <w:fldChar w:fldCharType="end"/>
      </w:r>
      <w:r w:rsidRPr="00FC2EA9">
        <w:rPr>
          <w:lang w:bidi="th-TH"/>
        </w:rPr>
        <w:t>).</w:t>
      </w:r>
      <w:r>
        <w:rPr>
          <w:lang w:bidi="th-TH"/>
        </w:rPr>
        <w:t xml:space="preserve"> The department may wish to consider funding new CHSP services that are dedicated to reablement clients and these services could be made available only on a time-limited basis.</w:t>
      </w:r>
    </w:p>
    <w:p w14:paraId="599279F1" w14:textId="2F81976D" w:rsidR="00CD1AFF" w:rsidRDefault="00CD1AFF" w:rsidP="00136AF6">
      <w:pPr>
        <w:pStyle w:val="Heading3numbered"/>
        <w:numPr>
          <w:ilvl w:val="2"/>
          <w:numId w:val="44"/>
        </w:numPr>
        <w:rPr>
          <w:lang w:bidi="th-TH"/>
        </w:rPr>
      </w:pPr>
      <w:bookmarkStart w:id="416" w:name="_Toc59459228"/>
      <w:r>
        <w:t>My Aged Care</w:t>
      </w:r>
      <w:bookmarkEnd w:id="416"/>
    </w:p>
    <w:p w14:paraId="680EFD3A" w14:textId="2B4E2D77" w:rsidR="008D242A" w:rsidRDefault="00CD1AFF" w:rsidP="00B14A0C">
      <w:pPr>
        <w:pStyle w:val="Paragraph"/>
        <w:rPr>
          <w:lang w:bidi="th-TH"/>
        </w:rPr>
      </w:pPr>
      <w:r>
        <w:rPr>
          <w:lang w:bidi="th-TH"/>
        </w:rPr>
        <w:t xml:space="preserve">Improvements to the My Aged Care IT system – such as new functionality – could facilitate more effective collaboration and coordination between assessors and CHSP providers. These improvements could identify whether clients are low or high risk, prompting communication between the assessor and CHSP providers </w:t>
      </w:r>
      <w:r w:rsidRPr="00847D5D">
        <w:rPr>
          <w:lang w:bidi="th-TH"/>
        </w:rPr>
        <w:t>before the commencement of services</w:t>
      </w:r>
      <w:r>
        <w:rPr>
          <w:lang w:bidi="th-TH"/>
        </w:rPr>
        <w:t>, and ongoing care coordination.</w:t>
      </w:r>
    </w:p>
    <w:p w14:paraId="03327879" w14:textId="1F24F671" w:rsidR="00CD1AFF" w:rsidRDefault="00CD1AFF" w:rsidP="00B14A0C">
      <w:pPr>
        <w:pStyle w:val="ParaKeep"/>
        <w:spacing w:after="120"/>
        <w:rPr>
          <w:lang w:bidi="th-TH"/>
        </w:rPr>
      </w:pPr>
      <w:r>
        <w:rPr>
          <w:lang w:bidi="th-TH"/>
        </w:rPr>
        <w:t>This could</w:t>
      </w:r>
      <w:r w:rsidRPr="00847D5D">
        <w:rPr>
          <w:lang w:bidi="th-TH"/>
        </w:rPr>
        <w:t xml:space="preserve"> </w:t>
      </w:r>
      <w:r>
        <w:rPr>
          <w:lang w:bidi="th-TH"/>
        </w:rPr>
        <w:t xml:space="preserve">encourage </w:t>
      </w:r>
      <w:r w:rsidRPr="0073415C">
        <w:rPr>
          <w:lang w:bidi="th-TH"/>
        </w:rPr>
        <w:t>greater CHSP provider buy</w:t>
      </w:r>
      <w:r>
        <w:rPr>
          <w:lang w:bidi="th-TH"/>
        </w:rPr>
        <w:t>-</w:t>
      </w:r>
      <w:r w:rsidRPr="0073415C">
        <w:rPr>
          <w:lang w:bidi="th-TH"/>
        </w:rPr>
        <w:t xml:space="preserve">in to </w:t>
      </w:r>
      <w:r>
        <w:rPr>
          <w:lang w:bidi="th-TH"/>
        </w:rPr>
        <w:t>W&amp;R approaches by:</w:t>
      </w:r>
    </w:p>
    <w:p w14:paraId="309E6EAF" w14:textId="77777777" w:rsidR="008D242A" w:rsidRDefault="00CD1AFF" w:rsidP="00F94A34">
      <w:pPr>
        <w:pStyle w:val="Bullet1"/>
      </w:pPr>
      <w:r w:rsidRPr="008C6831">
        <w:t>confirming reablement goals</w:t>
      </w:r>
    </w:p>
    <w:p w14:paraId="5543F737" w14:textId="22159268" w:rsidR="00CD1AFF" w:rsidRPr="008C6831" w:rsidRDefault="00CD1AFF" w:rsidP="00F94A34">
      <w:pPr>
        <w:pStyle w:val="Bullet1"/>
      </w:pPr>
      <w:r w:rsidRPr="008C6831">
        <w:t>establishing the intensity and frequency of recommended service delivery</w:t>
      </w:r>
    </w:p>
    <w:p w14:paraId="768509AD" w14:textId="77777777" w:rsidR="008D242A" w:rsidRDefault="00CD1AFF" w:rsidP="00F94A34">
      <w:pPr>
        <w:pStyle w:val="Bullet1"/>
      </w:pPr>
      <w:r w:rsidRPr="008C6831">
        <w:t>identifying delays to services (assessors need to be aware of delays as soon as possible, however often assessors only discover services have not been delivered late in the reablement period – if delays are known early, this may prompt a revisiting of the goals and recommendations)</w:t>
      </w:r>
    </w:p>
    <w:p w14:paraId="3849BEC9" w14:textId="77777777" w:rsidR="008D242A" w:rsidRDefault="00CD1AFF" w:rsidP="00F94A34">
      <w:pPr>
        <w:pStyle w:val="Bullet1"/>
        <w:rPr>
          <w:lang w:bidi="th-TH"/>
        </w:rPr>
      </w:pPr>
      <w:r w:rsidRPr="008C6831">
        <w:t>requiring CHSP providers to agree and sign-</w:t>
      </w:r>
      <w:r>
        <w:rPr>
          <w:lang w:bidi="th-TH"/>
        </w:rPr>
        <w:t>up to deliver the recommended services within a specified timeframe or, if there is disagreement, to discuss with assessors and reach agreement on adjusting the plan to better meet the needs of clients.</w:t>
      </w:r>
    </w:p>
    <w:p w14:paraId="035C9C54" w14:textId="68D11619" w:rsidR="00E748FC" w:rsidRPr="00AA1FBD" w:rsidRDefault="00E748FC" w:rsidP="00B14A0C">
      <w:pPr>
        <w:pStyle w:val="Paragraph"/>
        <w:sectPr w:rsidR="00E748FC" w:rsidRPr="00AA1FBD" w:rsidSect="00DF50A9">
          <w:pgSz w:w="11907" w:h="16840" w:code="9"/>
          <w:pgMar w:top="851" w:right="1134" w:bottom="851" w:left="1701" w:header="454" w:footer="567" w:gutter="0"/>
          <w:cols w:space="1416"/>
          <w:docGrid w:linePitch="272"/>
        </w:sectPr>
      </w:pPr>
    </w:p>
    <w:bookmarkStart w:id="417" w:name="_Ref61596430"/>
    <w:bookmarkStart w:id="418" w:name="_Toc72239793"/>
    <w:bookmarkStart w:id="419" w:name="_Toc72837506"/>
    <w:bookmarkStart w:id="420" w:name="_Toc72856476"/>
    <w:p w14:paraId="2B0A4C0A" w14:textId="10E2DA85" w:rsidR="00BE6BE4" w:rsidRDefault="00B85235" w:rsidP="00136AF6">
      <w:pPr>
        <w:pStyle w:val="Heading1numbered"/>
        <w:numPr>
          <w:ilvl w:val="0"/>
          <w:numId w:val="44"/>
        </w:numPr>
      </w:pPr>
      <w:r w:rsidRPr="00281295">
        <w:lastRenderedPageBreak/>
        <mc:AlternateContent>
          <mc:Choice Requires="wps">
            <w:drawing>
              <wp:anchor distT="0" distB="0" distL="114300" distR="114300" simplePos="0" relativeHeight="251658244" behindDoc="1" locked="0" layoutInCell="1" allowOverlap="1" wp14:anchorId="5FAA541F" wp14:editId="6EB69841">
                <wp:simplePos x="0" y="0"/>
                <wp:positionH relativeFrom="page">
                  <wp:align>left</wp:align>
                </wp:positionH>
                <wp:positionV relativeFrom="page">
                  <wp:align>top</wp:align>
                </wp:positionV>
                <wp:extent cx="7632000" cy="10692000"/>
                <wp:effectExtent l="0" t="0" r="1270" b="1905"/>
                <wp:wrapNone/>
                <wp:docPr id="1363" name="Rectangle 1363" descr="Decorative"/>
                <wp:cNvGraphicFramePr/>
                <a:graphic xmlns:a="http://schemas.openxmlformats.org/drawingml/2006/main">
                  <a:graphicData uri="http://schemas.microsoft.com/office/word/2010/wordprocessingShape">
                    <wps:wsp>
                      <wps:cNvSpPr/>
                      <wps:spPr>
                        <a:xfrm>
                          <a:off x="0" y="0"/>
                          <a:ext cx="7632000" cy="106920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4403DF3" id="Rectangle 1363" o:spid="_x0000_s1026" alt="Decorative" style="position:absolute;margin-left:0;margin-top:0;width:600.95pt;height:841.9pt;z-index:-25165823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" fillcolor="#005a9f [3215]" stroked="f" strokeweight="2pt">
                <w10:wrap anchorx="page" anchory="page"/>
              </v:rect>
            </w:pict>
          </mc:Fallback>
        </mc:AlternateContent>
      </w:r>
      <w:r w:rsidR="002D090E">
        <w:t>Technical s</w:t>
      </w:r>
      <w:r w:rsidRPr="002D090E">
        <w:t>upplement</w:t>
      </w:r>
      <w:bookmarkEnd w:id="417"/>
      <w:bookmarkEnd w:id="418"/>
      <w:bookmarkEnd w:id="419"/>
      <w:bookmarkEnd w:id="420"/>
    </w:p>
    <w:p w14:paraId="69E5CB53" w14:textId="77777777" w:rsidR="00BE6BE4" w:rsidRPr="00BE6BE4" w:rsidRDefault="00BE6BE4" w:rsidP="00B14A0C">
      <w:r w:rsidRPr="00BE6BE4">
        <w:br w:type="page"/>
      </w:r>
    </w:p>
    <w:p w14:paraId="394A0E04" w14:textId="7F394403" w:rsidR="001900C4" w:rsidRDefault="00C17F74" w:rsidP="00B14A0C">
      <w:pPr>
        <w:pStyle w:val="ParaKeep"/>
        <w:spacing w:after="120"/>
      </w:pPr>
      <w:r>
        <w:lastRenderedPageBreak/>
        <w:t xml:space="preserve">This </w:t>
      </w:r>
      <w:r w:rsidR="001900C4">
        <w:t>P</w:t>
      </w:r>
      <w:r w:rsidR="001900C4" w:rsidRPr="000F3EAB">
        <w:t xml:space="preserve">art </w:t>
      </w:r>
      <w:r w:rsidR="002F054E">
        <w:t>4</w:t>
      </w:r>
      <w:r w:rsidR="001900C4">
        <w:t xml:space="preserve"> </w:t>
      </w:r>
      <w:r>
        <w:t xml:space="preserve">of the report </w:t>
      </w:r>
      <w:r w:rsidR="002F054E">
        <w:t>presents additional technical information</w:t>
      </w:r>
      <w:r w:rsidR="00CB2A72">
        <w:t xml:space="preserve"> and data</w:t>
      </w:r>
      <w:r w:rsidR="00BE12F2">
        <w:t xml:space="preserve"> that supplem</w:t>
      </w:r>
      <w:r>
        <w:t>ents</w:t>
      </w:r>
      <w:r w:rsidR="00BE12F2">
        <w:t xml:space="preserve"> Parts 2 and 3 of </w:t>
      </w:r>
      <w:r w:rsidR="004C3252">
        <w:t xml:space="preserve">the </w:t>
      </w:r>
      <w:r w:rsidR="00BE12F2">
        <w:t>report</w:t>
      </w:r>
      <w:r w:rsidR="001900C4">
        <w:t xml:space="preserve">. It </w:t>
      </w:r>
      <w:r w:rsidR="00447024">
        <w:t>provides</w:t>
      </w:r>
      <w:r w:rsidR="001900C4">
        <w:t>:</w:t>
      </w:r>
    </w:p>
    <w:p w14:paraId="69088C10" w14:textId="52F32425" w:rsidR="001900C4" w:rsidRPr="00066578" w:rsidRDefault="00BE12F2" w:rsidP="00BA7F72">
      <w:pPr>
        <w:pStyle w:val="Bullet1"/>
        <w:numPr>
          <w:ilvl w:val="0"/>
          <w:numId w:val="35"/>
        </w:numPr>
        <w:ind w:left="588" w:hanging="304"/>
      </w:pPr>
      <w:r>
        <w:t xml:space="preserve">Data analysis methods, including a summary of client outcome measures, </w:t>
      </w:r>
      <w:r w:rsidR="00CC4049">
        <w:t xml:space="preserve">data preparation and linkage of </w:t>
      </w:r>
      <w:r w:rsidR="001D05AC">
        <w:t>assessment</w:t>
      </w:r>
      <w:r w:rsidR="00CC4049">
        <w:t xml:space="preserve"> and </w:t>
      </w:r>
      <w:r w:rsidR="001D05AC">
        <w:t>service utilisation</w:t>
      </w:r>
      <w:r w:rsidR="005B426C">
        <w:t xml:space="preserve"> data tables, and cost</w:t>
      </w:r>
      <w:r w:rsidR="007A6E1E">
        <w:t xml:space="preserve"> </w:t>
      </w:r>
      <w:r w:rsidR="005B426C">
        <w:t>effectiveness methodology</w:t>
      </w:r>
    </w:p>
    <w:p w14:paraId="50AF9B1D" w14:textId="337D535D" w:rsidR="00E95FD1" w:rsidRDefault="005B426C" w:rsidP="00BA7F72">
      <w:pPr>
        <w:pStyle w:val="Bullet1"/>
        <w:numPr>
          <w:ilvl w:val="0"/>
          <w:numId w:val="35"/>
        </w:numPr>
        <w:ind w:left="588" w:hanging="304"/>
      </w:pPr>
      <w:r>
        <w:t xml:space="preserve">Supplementary </w:t>
      </w:r>
      <w:r w:rsidR="00E95FD1">
        <w:t>client outcome data</w:t>
      </w:r>
      <w:r w:rsidR="00E2745D">
        <w:t>, including additional data for sample characteristics, personal wellbeing index,</w:t>
      </w:r>
      <w:r w:rsidR="00531470">
        <w:t xml:space="preserve"> and</w:t>
      </w:r>
      <w:r w:rsidR="00E2745D">
        <w:t xml:space="preserve"> health-related quality of life</w:t>
      </w:r>
    </w:p>
    <w:p w14:paraId="07F22F23" w14:textId="28322569" w:rsidR="001900C4" w:rsidRDefault="009036E8" w:rsidP="00BA7F72">
      <w:pPr>
        <w:pStyle w:val="Bullet1"/>
        <w:numPr>
          <w:ilvl w:val="0"/>
          <w:numId w:val="35"/>
        </w:numPr>
        <w:ind w:left="588" w:hanging="304"/>
      </w:pPr>
      <w:r>
        <w:t>Supplementary assessment</w:t>
      </w:r>
      <w:r w:rsidR="00531470">
        <w:t xml:space="preserve"> outcome</w:t>
      </w:r>
      <w:r>
        <w:t xml:space="preserve"> data</w:t>
      </w:r>
    </w:p>
    <w:p w14:paraId="29CAD775" w14:textId="57AD54AA" w:rsidR="009036E8" w:rsidRDefault="009036E8" w:rsidP="00BA7F72">
      <w:pPr>
        <w:pStyle w:val="Bullet1"/>
        <w:numPr>
          <w:ilvl w:val="0"/>
          <w:numId w:val="35"/>
        </w:numPr>
        <w:ind w:left="588" w:hanging="304"/>
      </w:pPr>
      <w:r>
        <w:t>Supplementary service utilisation</w:t>
      </w:r>
      <w:r w:rsidR="00531470">
        <w:t xml:space="preserve"> data</w:t>
      </w:r>
    </w:p>
    <w:p w14:paraId="20865D9B" w14:textId="3CD3506D" w:rsidR="00531470" w:rsidRPr="00066578" w:rsidRDefault="00BE2CA7" w:rsidP="00BA7F72">
      <w:pPr>
        <w:pStyle w:val="Bullet1"/>
        <w:numPr>
          <w:ilvl w:val="0"/>
          <w:numId w:val="35"/>
        </w:numPr>
        <w:ind w:left="588" w:hanging="304"/>
      </w:pPr>
      <w:r>
        <w:t>Supplementary cost effectiveness data</w:t>
      </w:r>
      <w:r w:rsidR="0021377C">
        <w:t>.</w:t>
      </w:r>
    </w:p>
    <w:p w14:paraId="3162CEFA" w14:textId="0DC80047" w:rsidR="0021377C" w:rsidRDefault="0021377C" w:rsidP="00F94A34">
      <w:pPr>
        <w:pStyle w:val="ParaKeep"/>
      </w:pPr>
      <w:r>
        <w:t xml:space="preserve">In addition, there are </w:t>
      </w:r>
      <w:r w:rsidR="000F128E">
        <w:t>3</w:t>
      </w:r>
      <w:r>
        <w:t xml:space="preserve"> appendices</w:t>
      </w:r>
      <w:r w:rsidR="000F128E">
        <w:t xml:space="preserve"> related to the preparation and conduct </w:t>
      </w:r>
      <w:r w:rsidR="00C17F74">
        <w:t xml:space="preserve">of </w:t>
      </w:r>
      <w:r w:rsidR="000F128E">
        <w:t>this evaluation</w:t>
      </w:r>
      <w:r w:rsidR="00BC1603">
        <w:t>:</w:t>
      </w:r>
    </w:p>
    <w:p w14:paraId="3D06C749" w14:textId="5DBBB8E5" w:rsidR="00BC1603" w:rsidRDefault="00C17F74" w:rsidP="00D827C8">
      <w:pPr>
        <w:pStyle w:val="Bullet1"/>
        <w:numPr>
          <w:ilvl w:val="0"/>
          <w:numId w:val="0"/>
        </w:numPr>
        <w:ind w:left="616" w:hanging="332"/>
      </w:pPr>
      <w:r>
        <w:t>A.</w:t>
      </w:r>
      <w:r>
        <w:tab/>
      </w:r>
      <w:r w:rsidR="00BC1603">
        <w:t>PIL trial protocol – submitted and approved by the Bellberry Human Research Ethics Committee</w:t>
      </w:r>
    </w:p>
    <w:p w14:paraId="3EECD9C4" w14:textId="6A65A604" w:rsidR="00BC1603" w:rsidRDefault="00C17F74" w:rsidP="00D827C8">
      <w:pPr>
        <w:pStyle w:val="Bullet1"/>
        <w:numPr>
          <w:ilvl w:val="0"/>
          <w:numId w:val="0"/>
        </w:numPr>
        <w:ind w:left="616" w:hanging="332"/>
      </w:pPr>
      <w:r>
        <w:t>B.</w:t>
      </w:r>
      <w:r>
        <w:tab/>
      </w:r>
      <w:r w:rsidR="00BC1603">
        <w:t>Survey and interview schedules</w:t>
      </w:r>
    </w:p>
    <w:p w14:paraId="4AD76EC3" w14:textId="4AB300C5" w:rsidR="000D573E" w:rsidRDefault="00C17F74" w:rsidP="00D827C8">
      <w:pPr>
        <w:pStyle w:val="Bullet1"/>
        <w:numPr>
          <w:ilvl w:val="0"/>
          <w:numId w:val="0"/>
        </w:numPr>
        <w:ind w:left="616" w:hanging="332"/>
      </w:pPr>
      <w:r>
        <w:t>C.</w:t>
      </w:r>
      <w:r>
        <w:tab/>
      </w:r>
      <w:r w:rsidR="000D573E">
        <w:t>Participant information sheets.</w:t>
      </w:r>
    </w:p>
    <w:p w14:paraId="5504EF79" w14:textId="105858AA" w:rsidR="008669DD" w:rsidRDefault="008669DD" w:rsidP="00136AF6">
      <w:pPr>
        <w:pStyle w:val="Heading2numbered"/>
        <w:numPr>
          <w:ilvl w:val="1"/>
          <w:numId w:val="44"/>
        </w:numPr>
      </w:pPr>
      <w:bookmarkStart w:id="421" w:name="_Toc72239794"/>
      <w:bookmarkStart w:id="422" w:name="_Toc72837507"/>
      <w:bookmarkStart w:id="423" w:name="_Toc72856477"/>
      <w:bookmarkStart w:id="424" w:name="_Toc59462750"/>
      <w:r>
        <w:t>Data analysis methods</w:t>
      </w:r>
      <w:bookmarkEnd w:id="421"/>
      <w:bookmarkEnd w:id="422"/>
      <w:bookmarkEnd w:id="423"/>
    </w:p>
    <w:p w14:paraId="41578F7B" w14:textId="54BE7F6C" w:rsidR="00BD3527" w:rsidRDefault="006178CE" w:rsidP="00B14A0C">
      <w:pPr>
        <w:pStyle w:val="Paragraph"/>
      </w:pPr>
      <w:r>
        <w:t xml:space="preserve">This section </w:t>
      </w:r>
      <w:r w:rsidR="00825D2B">
        <w:t xml:space="preserve">explains the </w:t>
      </w:r>
      <w:r>
        <w:t>supplementary data analysis methods</w:t>
      </w:r>
      <w:r w:rsidR="00652A7A">
        <w:t xml:space="preserve"> used </w:t>
      </w:r>
      <w:r w:rsidR="004C3252">
        <w:t xml:space="preserve">to provide the information presented in </w:t>
      </w:r>
      <w:r w:rsidR="00652A7A">
        <w:t xml:space="preserve">Part 2 of </w:t>
      </w:r>
      <w:r w:rsidR="004C3252">
        <w:t xml:space="preserve">this </w:t>
      </w:r>
      <w:r w:rsidR="00652A7A">
        <w:t>report.</w:t>
      </w:r>
    </w:p>
    <w:p w14:paraId="2E7BDFEE" w14:textId="71C772F3" w:rsidR="009A3CB0" w:rsidRDefault="009A3CB0" w:rsidP="00136AF6">
      <w:pPr>
        <w:pStyle w:val="Heading3numbered"/>
        <w:numPr>
          <w:ilvl w:val="2"/>
          <w:numId w:val="44"/>
        </w:numPr>
      </w:pPr>
      <w:r>
        <w:t>Outcome measures</w:t>
      </w:r>
      <w:bookmarkEnd w:id="424"/>
    </w:p>
    <w:p w14:paraId="614A6DAC" w14:textId="77777777" w:rsidR="009A3CB0" w:rsidRDefault="009A3CB0" w:rsidP="00F94A34">
      <w:pPr>
        <w:pStyle w:val="ParaKeep"/>
      </w:pPr>
      <w:r>
        <w:t>Three outcome measures were applied:</w:t>
      </w:r>
    </w:p>
    <w:p w14:paraId="7F5E52DF" w14:textId="77777777" w:rsidR="009A3CB0" w:rsidRPr="005E62C9" w:rsidRDefault="009A3CB0" w:rsidP="00F94A34">
      <w:pPr>
        <w:pStyle w:val="Bullet1"/>
      </w:pPr>
      <w:r w:rsidRPr="005E62C9">
        <w:t>the Personal Wellbeing Index (PWI)</w:t>
      </w:r>
    </w:p>
    <w:p w14:paraId="3C705601" w14:textId="77777777" w:rsidR="008D242A" w:rsidRDefault="009A3CB0" w:rsidP="00F94A34">
      <w:pPr>
        <w:pStyle w:val="Bullet1"/>
      </w:pPr>
      <w:r w:rsidRPr="005E62C9">
        <w:t>the 5-level EQ-5D (EQ-5D-5L)</w:t>
      </w:r>
      <w:r>
        <w:t xml:space="preserve">, </w:t>
      </w:r>
      <w:r>
        <w:rPr>
          <w:rFonts w:cstheme="minorHAnsi"/>
        </w:rPr>
        <w:t>a measure of health-related quality of life</w:t>
      </w:r>
    </w:p>
    <w:p w14:paraId="2ED9E2D6" w14:textId="0028E89C" w:rsidR="009A3CB0" w:rsidRPr="005E62C9" w:rsidRDefault="009A3CB0" w:rsidP="00F94A34">
      <w:pPr>
        <w:pStyle w:val="Bullet1"/>
      </w:pPr>
      <w:r>
        <w:t>a</w:t>
      </w:r>
      <w:r w:rsidRPr="005E62C9">
        <w:t xml:space="preserve"> measure of self-reported independence.</w:t>
      </w:r>
    </w:p>
    <w:p w14:paraId="77DFE73B" w14:textId="77777777" w:rsidR="009A3CB0" w:rsidRDefault="009A3CB0" w:rsidP="00136AF6">
      <w:pPr>
        <w:pStyle w:val="Heading4"/>
      </w:pPr>
      <w:r>
        <w:t>Personal Wellbeing Index overview</w:t>
      </w:r>
    </w:p>
    <w:p w14:paraId="69E1180F" w14:textId="77777777" w:rsidR="008D242A" w:rsidRDefault="009A3CB0" w:rsidP="00B14A0C">
      <w:pPr>
        <w:pStyle w:val="ParaKeep"/>
      </w:pPr>
      <w:r w:rsidRPr="00705F55">
        <w:t xml:space="preserve">The </w:t>
      </w:r>
      <w:r>
        <w:t>Personal Wellbeing Index (</w:t>
      </w:r>
      <w:r w:rsidRPr="00705F55">
        <w:t>P</w:t>
      </w:r>
      <w:r>
        <w:t xml:space="preserve">WI) </w:t>
      </w:r>
      <w:r w:rsidRPr="00705F55">
        <w:t xml:space="preserve">is a measure of subjective wellbeing that </w:t>
      </w:r>
      <w:r>
        <w:t>evaluates</w:t>
      </w:r>
      <w:r w:rsidRPr="00705F55">
        <w:t xml:space="preserve"> an individual’s average level of satisfaction</w:t>
      </w:r>
      <w:r>
        <w:t>,</w:t>
      </w:r>
      <w:r w:rsidRPr="00705F55">
        <w:t xml:space="preserve"> on a scale of 0</w:t>
      </w:r>
      <w:r>
        <w:t xml:space="preserve"> to </w:t>
      </w:r>
      <w:r w:rsidRPr="00705F55">
        <w:t xml:space="preserve">100 points, across </w:t>
      </w:r>
      <w:r w:rsidR="00F368EC">
        <w:t>7</w:t>
      </w:r>
      <w:r w:rsidRPr="00705F55">
        <w:t xml:space="preserve"> life domains</w:t>
      </w:r>
      <w:r>
        <w:t>:</w:t>
      </w:r>
    </w:p>
    <w:p w14:paraId="6A2D4278" w14:textId="77777777" w:rsidR="008D242A" w:rsidRDefault="009A3CB0" w:rsidP="00F94A34">
      <w:pPr>
        <w:pStyle w:val="Bullet1"/>
      </w:pPr>
      <w:r w:rsidRPr="006F70D7">
        <w:t>standard of living</w:t>
      </w:r>
    </w:p>
    <w:p w14:paraId="1167C203" w14:textId="77777777" w:rsidR="008D242A" w:rsidRDefault="009A3CB0" w:rsidP="00F94A34">
      <w:pPr>
        <w:pStyle w:val="Bullet1"/>
      </w:pPr>
      <w:r w:rsidRPr="006F70D7">
        <w:t>health</w:t>
      </w:r>
    </w:p>
    <w:p w14:paraId="66C59AC2" w14:textId="77777777" w:rsidR="008D242A" w:rsidRDefault="009A3CB0" w:rsidP="00F94A34">
      <w:pPr>
        <w:pStyle w:val="Bullet1"/>
      </w:pPr>
      <w:r w:rsidRPr="006F70D7">
        <w:t>achievements in life</w:t>
      </w:r>
    </w:p>
    <w:p w14:paraId="2E614203" w14:textId="77777777" w:rsidR="008D242A" w:rsidRDefault="009A3CB0" w:rsidP="00F94A34">
      <w:pPr>
        <w:pStyle w:val="Bullet1"/>
      </w:pPr>
      <w:r w:rsidRPr="006F70D7">
        <w:t>relationships</w:t>
      </w:r>
    </w:p>
    <w:p w14:paraId="597EA285" w14:textId="77777777" w:rsidR="008D242A" w:rsidRDefault="009A3CB0" w:rsidP="00F94A34">
      <w:pPr>
        <w:pStyle w:val="Bullet1"/>
      </w:pPr>
      <w:r w:rsidRPr="006F70D7">
        <w:t>safety</w:t>
      </w:r>
    </w:p>
    <w:p w14:paraId="72AFF5D7" w14:textId="77777777" w:rsidR="008D242A" w:rsidRDefault="009A3CB0" w:rsidP="00F94A34">
      <w:pPr>
        <w:pStyle w:val="Bullet1"/>
      </w:pPr>
      <w:r w:rsidRPr="006F70D7">
        <w:t>community connectedness</w:t>
      </w:r>
    </w:p>
    <w:p w14:paraId="6DE47434" w14:textId="77777777" w:rsidR="008D242A" w:rsidRDefault="009A3CB0" w:rsidP="00F94A34">
      <w:pPr>
        <w:pStyle w:val="Bullet1"/>
      </w:pPr>
      <w:r w:rsidRPr="006F70D7">
        <w:t xml:space="preserve">future security </w:t>
      </w:r>
      <w:r w:rsidRPr="006F70D7">
        <w:fldChar w:fldCharType="begin" w:fldLock="1"/>
      </w:r>
      <w:r w:rsidRPr="006F70D7">
        <w:instrText>ADDIN CSL_CITATION {"citationItems":[{"id":"ITEM-1","itemData":{"DOI":"10.1162/001152604323049361","ISBN":"9781741561777","ISSN":"0011-5266","PMID":"26775084","abstract":"The quality of life (QOL) construct has a complex composition, so it is not surprising that there is neither an agreed definition nor a standard form of measurement. This is not due to a lack of ideas. The Directory of Instruments (http://www.deakin.edu.au/research/acqol/instruments/index.htm), produced by the Australian Centre on Quality of Life, describes over 800 instruments which purport to measure life quality in some form, with each one containing an idiosyncratic mixture of dependent variables. It is notable, however, that many of these instruments have been developed for highly selected groups in the population; particularly in regard to scales devised to monitor QOL in the context of medical conditions or disability. Such scales are unsuitable for use with the general population. Moreover, most scales devised for use with the general population cannot be used with all population sub-sets, such as people with cognitive impairment and children. These are important limitations since it means that the QOL experienced by minority groups cannot be norm-referenced back to the general population. A further concern is that many QOL instruments fail to make a clear distinction between the objective and subjective dimensions of life quality. This violates the fundamental principle that objective and subjective dimensions are separate entities that normally bear little or no relationship to one another, and so must be separately measured. With these issues in mind, the Personal Wellbeing Index has been developed to measure the subjective dimension of QOL – Subjective Wellbeing.","author":[{"dropping-particle":"","family":"International Well Being Group","given":"","non-dropping-particle":"","parse-names":false,"suffix":""}],"id":"ITEM-1","issued":{"date-parts":[["2013"]]},"number-of-pages":"1-41","publisher":"Deakin University","publisher-place":"Melbourne, Victoria","title":"Personal Wellbeing Index – Adult (English) 5th Edition","type":"book"},"uris":["http://www.mendeley.com/documents/?uuid=d789ce16-ed24-48bd-b35b-3beac1f27586"]}],"mendeley":{"formattedCitation":"(International Well Being Group 2013)","plainTextFormattedCitation":"(International Well Being Group 2013)","previouslyFormattedCitation":"(International Well Being Group 2013)"},"properties":{"noteIndex":0},"schema":"https://github.com/citation-style-language/schema/raw/master/csl-citation.json"}</w:instrText>
      </w:r>
      <w:r w:rsidRPr="006F70D7">
        <w:fldChar w:fldCharType="separate"/>
      </w:r>
      <w:r w:rsidRPr="006F70D7">
        <w:rPr>
          <w:noProof/>
        </w:rPr>
        <w:t>(International Well Being Group 2013)</w:t>
      </w:r>
      <w:r w:rsidRPr="006F70D7">
        <w:fldChar w:fldCharType="end"/>
      </w:r>
      <w:r w:rsidRPr="006F70D7">
        <w:t>.</w:t>
      </w:r>
    </w:p>
    <w:p w14:paraId="06335880" w14:textId="77777777" w:rsidR="008D242A" w:rsidRDefault="009A3CB0" w:rsidP="00B14A0C">
      <w:pPr>
        <w:pStyle w:val="Paragraph"/>
      </w:pPr>
      <w:r w:rsidRPr="00705F55">
        <w:t xml:space="preserve">The PWI has been refined with input from 150 researchers in over 50 countries </w:t>
      </w:r>
      <w:r>
        <w:fldChar w:fldCharType="begin" w:fldLock="1"/>
      </w:r>
      <w:r>
        <w:instrText>ADDIN CSL_CITATION {"citationItems":[{"id":"ITEM-1","itemData":{"DOI":"10.1162/001152604323049361","ISBN":"9781741561777","ISSN":"0011-5266","PMID":"26775084","abstract":"The quality of life (QOL) construct has a complex composition, so it is not surprising that there is neither an agreed definition nor a standard form of measurement. This is not due to a lack of ideas. The Directory of Instruments (http://www.deakin.edu.au/research/acqol/instruments/index.htm), produced by the Australian Centre on Quality of Life, describes over 800 instruments which purport to measure life quality in some form, with each one containing an idiosyncratic mixture of dependent variables. It is notable, however, that many of these instruments have been developed for highly selected groups in the population; particularly in regard to scales devised to monitor QOL in the context of medical conditions or disability. Such scales are unsuitable for use with the general population. Moreover, most scales devised for use with the general population cannot be used with all population sub-sets, such as people with cognitive impairment and children. These are important limitations since it means that the QOL experienced by minority groups cannot be norm-referenced back to the general population. A further concern is that many QOL instruments fail to make a clear distinction between the objective and subjective dimensions of life quality. This violates the fundamental principle that objective and subjective dimensions are separate entities that normally bear little or no relationship to one another, and so must be separately measured. With these issues in mind, the Personal Wellbeing Index has been developed to measure the subjective dimension of QOL – Subjective Wellbeing.","author":[{"dropping-particle":"","family":"International Well Being Group","given":"","non-dropping-particle":"","parse-names":false,"suffix":""}],"id":"ITEM-1","issued":{"date-parts":[["2013"]]},"number-of-pages":"1-41","publisher":"Deakin University","publisher-place":"Melbourne, Victoria","title":"Personal Wellbeing Index – Adult (English) 5th Edition","type":"book"},"uris":["http://www.mendeley.com/documents/?uuid=d789ce16-ed24-48bd-b35b-3beac1f27586"]}],"mendeley":{"formattedCitation":"(International Well Being Group 2013)","plainTextFormattedCitation":"(International Well Being Group 2013)","previouslyFormattedCitation":"(International Well Being Group 2013)"},"properties":{"noteIndex":0},"schema":"https://github.com/citation-style-language/schema/raw/master/csl-citation.json"}</w:instrText>
      </w:r>
      <w:r>
        <w:fldChar w:fldCharType="separate"/>
      </w:r>
      <w:r w:rsidRPr="00952363">
        <w:rPr>
          <w:noProof/>
        </w:rPr>
        <w:t>(International Well Being Group 2013)</w:t>
      </w:r>
      <w:r>
        <w:fldChar w:fldCharType="end"/>
      </w:r>
      <w:r w:rsidRPr="00705F55">
        <w:t xml:space="preserve"> </w:t>
      </w:r>
      <w:r>
        <w:t xml:space="preserve">and </w:t>
      </w:r>
      <w:r w:rsidRPr="00705F55">
        <w:t xml:space="preserve">with age-specific </w:t>
      </w:r>
      <w:r w:rsidRPr="00BD3527">
        <w:t>normative</w:t>
      </w:r>
      <w:r w:rsidRPr="00705F55">
        <w:t xml:space="preserve"> data for Australia.</w:t>
      </w:r>
    </w:p>
    <w:p w14:paraId="17B775EE" w14:textId="704AF203" w:rsidR="009A3CB0" w:rsidRPr="00352748" w:rsidRDefault="009A3CB0" w:rsidP="00F94A34">
      <w:pPr>
        <w:pStyle w:val="Paragraph"/>
      </w:pPr>
      <w:r>
        <w:t>For this study, raw scores were converted to an average PWI score ranging between zero and 10. A higher score indicates more positive wellbeing reported by the client</w:t>
      </w:r>
      <w:r w:rsidDel="009D1B9B">
        <w:t>.</w:t>
      </w:r>
    </w:p>
    <w:p w14:paraId="7433EB72" w14:textId="77777777" w:rsidR="009A3CB0" w:rsidRDefault="009A3CB0" w:rsidP="00136AF6">
      <w:pPr>
        <w:pStyle w:val="Heading4"/>
      </w:pPr>
      <w:r>
        <w:t>EQ-5D-5L overview</w:t>
      </w:r>
    </w:p>
    <w:p w14:paraId="696DB65C" w14:textId="77777777" w:rsidR="008D242A" w:rsidRDefault="009A3CB0" w:rsidP="00B14A0C">
      <w:pPr>
        <w:pStyle w:val="ParaKeep"/>
      </w:pPr>
      <w:r>
        <w:t xml:space="preserve">The </w:t>
      </w:r>
      <w:r w:rsidRPr="00051990">
        <w:t xml:space="preserve">5-level EQ-5D </w:t>
      </w:r>
      <w:r>
        <w:t>(EQ-5D-5L) was summarised in two ways:</w:t>
      </w:r>
    </w:p>
    <w:p w14:paraId="5324DB20" w14:textId="32225042" w:rsidR="009A3CB0" w:rsidRDefault="009A3CB0" w:rsidP="00F94A34">
      <w:pPr>
        <w:pStyle w:val="Bullet1"/>
      </w:pPr>
      <w:r>
        <w:t>mean score of individual responses</w:t>
      </w:r>
    </w:p>
    <w:p w14:paraId="7492C925" w14:textId="49C9222C" w:rsidR="009A3CB0" w:rsidRDefault="009A3CB0" w:rsidP="00F94A34">
      <w:pPr>
        <w:pStyle w:val="Bullet1"/>
      </w:pPr>
      <w:r>
        <w:t>conversion of all responses to a utility score.</w:t>
      </w:r>
    </w:p>
    <w:p w14:paraId="0CC8DE43" w14:textId="77777777" w:rsidR="008D242A" w:rsidRDefault="009A3CB0" w:rsidP="00B14A0C">
      <w:pPr>
        <w:pStyle w:val="Paragraph"/>
      </w:pPr>
      <w:r>
        <w:lastRenderedPageBreak/>
        <w:t>Conversion to a utility score that lies between zero (worst health)</w:t>
      </w:r>
      <w:r>
        <w:rPr>
          <w:rStyle w:val="FootnoteReference"/>
        </w:rPr>
        <w:footnoteReference w:id="4"/>
      </w:r>
      <w:r>
        <w:t xml:space="preserve"> and 1 (full health) required mapping each client’s responses to a ‘health state’.</w:t>
      </w:r>
    </w:p>
    <w:p w14:paraId="0DE0FF00" w14:textId="11BBA6B5" w:rsidR="009A3CB0" w:rsidRDefault="009A3CB0" w:rsidP="00B14A0C">
      <w:pPr>
        <w:pStyle w:val="Paragraph"/>
      </w:pPr>
      <w:r>
        <w:t>There are 3,125 possible health states in the EQ-5D-5L</w:t>
      </w:r>
      <w:r w:rsidR="00F94A34">
        <w:t xml:space="preserve"> – </w:t>
      </w:r>
      <w:r>
        <w:t>an example is provided in</w:t>
      </w:r>
      <w:r w:rsidR="00652A7A">
        <w:t xml:space="preserve"> </w:t>
      </w:r>
      <w:r w:rsidR="00652A7A">
        <w:rPr>
          <w:rFonts w:ascii="Segoe UI Light" w:hAnsi="Segoe UI Light" w:cstheme="minorHAnsi"/>
          <w:bCs/>
          <w:iCs/>
          <w:color w:val="0072B8" w:themeColor="background2" w:themeShade="80"/>
          <w:szCs w:val="18"/>
          <w:lang w:eastAsia="en-AU"/>
        </w:rPr>
        <w:fldChar w:fldCharType="begin"/>
      </w:r>
      <w:r w:rsidR="00652A7A">
        <w:instrText xml:space="preserve"> REF _Ref61447394 \h </w:instrText>
      </w:r>
      <w:r w:rsidR="00652A7A">
        <w:rPr>
          <w:rFonts w:ascii="Segoe UI Light" w:hAnsi="Segoe UI Light" w:cstheme="minorHAnsi"/>
          <w:bCs/>
          <w:iCs/>
          <w:color w:val="0072B8" w:themeColor="background2" w:themeShade="80"/>
          <w:szCs w:val="18"/>
          <w:lang w:eastAsia="en-AU"/>
        </w:rPr>
      </w:r>
      <w:r w:rsidR="00652A7A">
        <w:rPr>
          <w:rFonts w:ascii="Segoe UI Light" w:hAnsi="Segoe UI Light" w:cstheme="minorHAnsi"/>
          <w:bCs/>
          <w:iCs/>
          <w:color w:val="0072B8" w:themeColor="background2" w:themeShade="80"/>
          <w:szCs w:val="18"/>
          <w:lang w:eastAsia="en-AU"/>
        </w:rPr>
        <w:fldChar w:fldCharType="separate"/>
      </w:r>
      <w:r w:rsidR="00323B97">
        <w:t>Figure </w:t>
      </w:r>
      <w:r w:rsidR="00323B97">
        <w:rPr>
          <w:noProof/>
        </w:rPr>
        <w:t>4</w:t>
      </w:r>
      <w:r w:rsidR="00323B97">
        <w:noBreakHyphen/>
      </w:r>
      <w:r w:rsidR="00323B97">
        <w:rPr>
          <w:noProof/>
        </w:rPr>
        <w:t>1</w:t>
      </w:r>
      <w:r w:rsidR="00652A7A">
        <w:fldChar w:fldCharType="end"/>
      </w:r>
      <w:r>
        <w:t>.</w:t>
      </w:r>
    </w:p>
    <w:p w14:paraId="542265D3" w14:textId="1BF62D4A" w:rsidR="00E91F4D" w:rsidRDefault="00867286" w:rsidP="005938E0">
      <w:pPr>
        <w:pStyle w:val="Caption"/>
      </w:pPr>
      <w:bookmarkStart w:id="425" w:name="_Ref61447394"/>
      <w:bookmarkStart w:id="426" w:name="_Ref70009993"/>
      <w:bookmarkStart w:id="427" w:name="_Toc72239722"/>
      <w:r>
        <w:t>Figure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DF50A9">
        <w:noBreakHyphen/>
      </w:r>
      <w:r w:rsidR="00BE481E">
        <w:fldChar w:fldCharType="begin"/>
      </w:r>
      <w:r w:rsidR="00BE481E">
        <w:instrText xml:space="preserve"> SEQ Figure \* ARABIC \s 2 </w:instrText>
      </w:r>
      <w:r w:rsidR="00BE481E">
        <w:fldChar w:fldCharType="separate"/>
      </w:r>
      <w:r w:rsidR="00323B97">
        <w:rPr>
          <w:noProof/>
        </w:rPr>
        <w:t>1</w:t>
      </w:r>
      <w:r w:rsidR="00BE481E">
        <w:rPr>
          <w:noProof/>
        </w:rPr>
        <w:fldChar w:fldCharType="end"/>
      </w:r>
      <w:bookmarkEnd w:id="425"/>
      <w:r>
        <w:t>:</w:t>
      </w:r>
      <w:r>
        <w:tab/>
      </w:r>
      <w:r w:rsidR="00E91F4D">
        <w:t>Example of EQ-5D-5L health state</w:t>
      </w:r>
      <w:bookmarkEnd w:id="426"/>
      <w:bookmarkEnd w:id="427"/>
    </w:p>
    <w:p w14:paraId="262B6096" w14:textId="77777777" w:rsidR="009A3CB0" w:rsidRDefault="009A3CB0" w:rsidP="00B14A0C">
      <w:r w:rsidRPr="00A912DE">
        <w:rPr>
          <w:noProof/>
        </w:rPr>
        <w:drawing>
          <wp:inline distT="0" distB="0" distL="0" distR="0" wp14:anchorId="170053BB" wp14:editId="15CF51B9">
            <wp:extent cx="5796000" cy="3351118"/>
            <wp:effectExtent l="0" t="0" r="0" b="1905"/>
            <wp:docPr id="1360" name="Picture 1360" descr="Example client responses:&#10;Mobility – I have no problems in walking about (1)&#10;Self-care – I have slight problems washing or dressing myself (2)&#10;Usual activities – I have moderate problems doing my usual activities (3)&#10;Pain/discomfort – I have moderate pain or discomfort (3)&#10;Anxiety/depression – I am not anxious or depressed (1)&#10;Health state: 12331 (which is a combination of each scores in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Picture 1360" descr="Example client responses:&#10;Mobility – I have no problems in walking about (1)&#10;Self-care – I have slight problems washing or dressing myself (2)&#10;Usual activities – I have moderate problems doing my usual activities (3)&#10;Pain/discomfort – I have moderate pain or discomfort (3)&#10;Anxiety/depression – I am not anxious or depressed (1)&#10;Health state: 12331 (which is a combination of each scores in order)"/>
                    <pic:cNvPicPr/>
                  </pic:nvPicPr>
                  <pic:blipFill rotWithShape="1">
                    <a:blip r:embed="rId35"/>
                    <a:stretch/>
                  </pic:blipFill>
                  <pic:spPr bwMode="auto">
                    <a:xfrm>
                      <a:off x="0" y="0"/>
                      <a:ext cx="5796000" cy="3351118"/>
                    </a:xfrm>
                    <a:prstGeom prst="rect">
                      <a:avLst/>
                    </a:prstGeom>
                    <a:extLst>
                      <a:ext uri="{53640926-AAD7-44D8-BBD7-CCE9431645EC}">
                        <a14:shadowObscured xmlns:a14="http://schemas.microsoft.com/office/drawing/2010/main"/>
                      </a:ext>
                    </a:extLst>
                  </pic:spPr>
                </pic:pic>
              </a:graphicData>
            </a:graphic>
          </wp:inline>
        </w:drawing>
      </w:r>
    </w:p>
    <w:p w14:paraId="4869EDFF" w14:textId="77777777" w:rsidR="008D242A" w:rsidRDefault="009A3CB0" w:rsidP="00B14A0C">
      <w:pPr>
        <w:pStyle w:val="Paragraph"/>
      </w:pPr>
      <w:r>
        <w:t>Health states were then converted to a utility score by using a reference ‘value set’. Value sets are developed in different geographic regions to determine how different representative samples ‘value’ each health domain of the EQ-5D-5L.</w:t>
      </w:r>
    </w:p>
    <w:p w14:paraId="4CF5DD18" w14:textId="11035894" w:rsidR="009A3CB0" w:rsidRDefault="009A3CB0" w:rsidP="00B14A0C">
      <w:pPr>
        <w:pStyle w:val="Paragraph"/>
      </w:pPr>
      <w:r>
        <w:t>For example, a sample in the United States may feel lower pain and discomfort is more important to their quality of life than increased mobility. Weightings for each dimension are then used to calculate a person’s EQ-5D-5L utility score.</w:t>
      </w:r>
    </w:p>
    <w:p w14:paraId="73C57844" w14:textId="77777777" w:rsidR="008D242A" w:rsidRDefault="009A3CB0" w:rsidP="00F94A34">
      <w:pPr>
        <w:pStyle w:val="Paragraph"/>
      </w:pPr>
      <w:r>
        <w:t>The utility score for the current study was calculated using the UK general population value set, as an Australian value set for the EQ-5D-5L has not, at the time of writing, been developed.</w:t>
      </w:r>
    </w:p>
    <w:p w14:paraId="17EFA59B" w14:textId="77777777" w:rsidR="008D242A" w:rsidRDefault="009A3CB0" w:rsidP="00F94A34">
      <w:pPr>
        <w:pStyle w:val="Paragraph"/>
      </w:pPr>
      <w:r>
        <w:t xml:space="preserve">This approach is consistent with recent EQ-5D-5L research undertaken with a general population sample in South Australia </w:t>
      </w:r>
      <w:r>
        <w:fldChar w:fldCharType="begin" w:fldLock="1"/>
      </w:r>
      <w:r>
        <w:instrText>ADDIN CSL_CITATION {"citationItems":[{"id":"ITEM-1","itemData":{"DOI":"10.1186/s12955-016-0537-0","ISSN":"1477-7525","abstract":"Although a five level version of the widely-used EuroQol 5 dimensions (EQ-5D) instrument has been developed, population norms are not yet available for Australia to inform the future valuation of health in economic evaluations. The aim of this study was to estimate HrQOL normative values for the EQ-5D-5L preference-based measure in a large, randomly selected, community sample in South Australia.","author":[{"dropping-particle":"","family":"McCaffrey","given":"Nikki","non-dropping-particle":"","parse-names":false,"suffix":""},{"dropping-particle":"","family":"Kaambwa","given":"Billingsley","non-dropping-particle":"","parse-names":false,"suffix":""},{"dropping-particle":"","family":"Currow","given":"David C","non-dropping-particle":"","parse-names":false,"suffix":""},{"dropping-particle":"","family":"Ratcliffe","given":"Julie","non-dropping-particle":"","parse-names":false,"suffix":""}],"container-title":"Health and Quality of Life Outcomes","id":"ITEM-1","issue":"1","issued":{"date-parts":[["2016"]]},"page":"133","title":"Health-related quality of life measured using the EQ-5D–5L: South Australian population norms","type":"article-journal","volume":"14"},"uris":["http://www.mendeley.com/documents/?uuid=f2655617-b789-434c-a44f-44039952858a"]}],"mendeley":{"formattedCitation":"(McCaffrey et al. 2016)","plainTextFormattedCitation":"(McCaffrey et al. 2016)","previouslyFormattedCitation":"(McCaffrey et al. 2016)"},"properties":{"noteIndex":0},"schema":"https://github.com/citation-style-language/schema/raw/master/csl-citation.json"}</w:instrText>
      </w:r>
      <w:r>
        <w:fldChar w:fldCharType="separate"/>
      </w:r>
      <w:r w:rsidRPr="006304E9">
        <w:rPr>
          <w:noProof/>
        </w:rPr>
        <w:t>(McCaffrey et al. 2016)</w:t>
      </w:r>
      <w:r>
        <w:fldChar w:fldCharType="end"/>
      </w:r>
      <w:r>
        <w:t>.</w:t>
      </w:r>
    </w:p>
    <w:p w14:paraId="3E462B48" w14:textId="79A3B1F9" w:rsidR="009A3CB0" w:rsidRDefault="009A3CB0" w:rsidP="00B14A0C">
      <w:pPr>
        <w:pStyle w:val="ParaKeep"/>
      </w:pPr>
      <w:r>
        <w:t>A mixed factorial, repeated measure analysis of variance (ANOVA) was conducted to investigate differences observed on quality of life measures between:</w:t>
      </w:r>
    </w:p>
    <w:p w14:paraId="24F72BFF" w14:textId="77777777" w:rsidR="009A3CB0" w:rsidRDefault="009A3CB0" w:rsidP="00F94A34">
      <w:pPr>
        <w:pStyle w:val="Bullet1"/>
      </w:pPr>
      <w:r>
        <w:t>trial and control cohorts at baseline and follow-up (between groups analysis)</w:t>
      </w:r>
    </w:p>
    <w:p w14:paraId="395F8A03" w14:textId="77777777" w:rsidR="009A3CB0" w:rsidRDefault="009A3CB0" w:rsidP="00F94A34">
      <w:pPr>
        <w:pStyle w:val="Bullet1"/>
      </w:pPr>
      <w:r>
        <w:t>trial baseline and trial follow-up, and control baseline and control follow-up (within groups analysis)</w:t>
      </w:r>
    </w:p>
    <w:p w14:paraId="213E6DA8" w14:textId="77777777" w:rsidR="009A3CB0" w:rsidRDefault="009A3CB0" w:rsidP="00F94A34">
      <w:pPr>
        <w:pStyle w:val="Bullet1"/>
      </w:pPr>
      <w:r>
        <w:t>reablement sub-groups across trial and control clients (between groups analysis).</w:t>
      </w:r>
    </w:p>
    <w:p w14:paraId="73019454" w14:textId="77777777" w:rsidR="009A3CB0" w:rsidRDefault="009A3CB0" w:rsidP="00136AF6">
      <w:pPr>
        <w:pStyle w:val="Heading4"/>
      </w:pPr>
      <w:r>
        <w:t>Independence</w:t>
      </w:r>
    </w:p>
    <w:p w14:paraId="1F9ED3D9" w14:textId="77777777" w:rsidR="008D242A" w:rsidRDefault="009A3CB0" w:rsidP="00F94A34">
      <w:pPr>
        <w:pStyle w:val="Paragraph"/>
      </w:pPr>
      <w:r w:rsidRPr="00F94A34">
        <w:t>Independence</w:t>
      </w:r>
      <w:r>
        <w:t xml:space="preserve"> was measured at follow-up 6 months after a client’s assessment, using a single-item measure: how satisfied are you with your level of independence?</w:t>
      </w:r>
    </w:p>
    <w:p w14:paraId="212802CE" w14:textId="5FB0E06E" w:rsidR="009A3CB0" w:rsidRDefault="009A3CB0" w:rsidP="00B14A0C">
      <w:pPr>
        <w:pStyle w:val="Paragraph"/>
      </w:pPr>
      <w:r>
        <w:t>This was asked to see whether there were differences in self-reported independence between trial and control cohorts after their respective reablement periods had concluded.</w:t>
      </w:r>
    </w:p>
    <w:p w14:paraId="390E3603" w14:textId="2C9DAC52" w:rsidR="00B75DAA" w:rsidRDefault="000D573E" w:rsidP="00136AF6">
      <w:pPr>
        <w:pStyle w:val="Heading3numbered"/>
        <w:numPr>
          <w:ilvl w:val="2"/>
          <w:numId w:val="44"/>
        </w:numPr>
      </w:pPr>
      <w:r>
        <w:lastRenderedPageBreak/>
        <w:t>Assessment</w:t>
      </w:r>
      <w:r w:rsidR="009A3CB0">
        <w:t xml:space="preserve"> and </w:t>
      </w:r>
      <w:r>
        <w:t>service utilisation</w:t>
      </w:r>
      <w:r w:rsidR="009A3CB0">
        <w:t xml:space="preserve"> data tables</w:t>
      </w:r>
    </w:p>
    <w:p w14:paraId="36E881FD" w14:textId="77777777" w:rsidR="008D242A" w:rsidRDefault="009A3CB0" w:rsidP="00B14A0C">
      <w:pPr>
        <w:pStyle w:val="Paragraph"/>
        <w:ind w:right="-142"/>
      </w:pPr>
      <w:r>
        <w:t>Data related to My Aged Care assessments and CHSP service utilisation were extracted from My Aged Care and the Department of Social Services Data Exchange (DEX) system.</w:t>
      </w:r>
    </w:p>
    <w:p w14:paraId="061D9108" w14:textId="77777777" w:rsidR="008D242A" w:rsidRDefault="009A3CB0" w:rsidP="00B14A0C">
      <w:pPr>
        <w:pStyle w:val="Paragraph"/>
        <w:ind w:right="-142"/>
      </w:pPr>
      <w:r>
        <w:t>This data includes information about client demographics, their assessments, services that they were recommended, whether the client was recommended a period of reablement and the types of services the client may have received.</w:t>
      </w:r>
    </w:p>
    <w:p w14:paraId="510B5734" w14:textId="77777777" w:rsidR="008D242A" w:rsidRDefault="009A3CB0" w:rsidP="00B14A0C">
      <w:pPr>
        <w:pStyle w:val="Paragraph"/>
      </w:pPr>
      <w:r>
        <w:t>Data was compiled in Microsoft PowerBI as a relational data model, with My Aged Care tables joined by unique Assessment IDs (AX-ID) and Client IDs (AC-ID), and DEX data tables joined as prescribed by the data administrators within the Department of Health.</w:t>
      </w:r>
    </w:p>
    <w:p w14:paraId="52227DA1" w14:textId="22BF7225" w:rsidR="009A3CB0" w:rsidRDefault="009A3CB0" w:rsidP="00B14A0C">
      <w:pPr>
        <w:pStyle w:val="Paragraph"/>
      </w:pPr>
      <w:r>
        <w:t xml:space="preserve">My Aged Care and DEX datasets were joined using the client’s Statistical Linkage Key (SLK). A high-level view of the data linkage model is illustrated in </w:t>
      </w:r>
      <w:r>
        <w:fldChar w:fldCharType="begin"/>
      </w:r>
      <w:r>
        <w:instrText xml:space="preserve"> REF _Ref54603528 \h </w:instrText>
      </w:r>
      <w:r>
        <w:fldChar w:fldCharType="separate"/>
      </w:r>
      <w:r w:rsidR="00323B97">
        <w:t>Figure </w:t>
      </w:r>
      <w:r w:rsidR="00323B97">
        <w:rPr>
          <w:noProof/>
        </w:rPr>
        <w:t>4</w:t>
      </w:r>
      <w:r w:rsidR="00323B97">
        <w:noBreakHyphen/>
      </w:r>
      <w:r w:rsidR="00323B97">
        <w:rPr>
          <w:noProof/>
        </w:rPr>
        <w:t>2</w:t>
      </w:r>
      <w:r>
        <w:fldChar w:fldCharType="end"/>
      </w:r>
      <w:r>
        <w:t>.</w:t>
      </w:r>
    </w:p>
    <w:p w14:paraId="1F0020ED" w14:textId="1AABE0AC" w:rsidR="009A3CB0" w:rsidRPr="009359B2" w:rsidRDefault="00867286" w:rsidP="005938E0">
      <w:pPr>
        <w:pStyle w:val="Caption"/>
      </w:pPr>
      <w:bookmarkStart w:id="428" w:name="_Ref54603528"/>
      <w:bookmarkStart w:id="429" w:name="_Toc59462567"/>
      <w:bookmarkStart w:id="430" w:name="_Ref70009994"/>
      <w:bookmarkStart w:id="431" w:name="_Toc72239723"/>
      <w:r>
        <w:t>Figure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DF50A9">
        <w:noBreakHyphen/>
      </w:r>
      <w:r w:rsidR="00BE481E">
        <w:fldChar w:fldCharType="begin"/>
      </w:r>
      <w:r w:rsidR="00BE481E">
        <w:instrText xml:space="preserve"> SEQ Figure \* ARABIC \s 2 </w:instrText>
      </w:r>
      <w:r w:rsidR="00BE481E">
        <w:fldChar w:fldCharType="separate"/>
      </w:r>
      <w:r w:rsidR="00323B97">
        <w:rPr>
          <w:noProof/>
        </w:rPr>
        <w:t>2</w:t>
      </w:r>
      <w:r w:rsidR="00BE481E">
        <w:rPr>
          <w:noProof/>
        </w:rPr>
        <w:fldChar w:fldCharType="end"/>
      </w:r>
      <w:bookmarkEnd w:id="428"/>
      <w:r>
        <w:t>:</w:t>
      </w:r>
      <w:r>
        <w:tab/>
      </w:r>
      <w:r w:rsidR="009A3CB0" w:rsidRPr="009359B2">
        <w:t>Data linkage model</w:t>
      </w:r>
      <w:bookmarkEnd w:id="429"/>
      <w:bookmarkEnd w:id="430"/>
      <w:bookmarkEnd w:id="431"/>
    </w:p>
    <w:p w14:paraId="180D4F7D" w14:textId="7B32BCC2" w:rsidR="008B37A5" w:rsidRPr="00BA4572" w:rsidRDefault="009A3CB0" w:rsidP="00B14A0C">
      <w:pPr>
        <w:pStyle w:val="Image"/>
      </w:pPr>
      <w:r w:rsidRPr="00BA4572">
        <w:rPr>
          <w:noProof/>
        </w:rPr>
        <w:drawing>
          <wp:inline distT="0" distB="0" distL="0" distR="0" wp14:anchorId="72AF5264" wp14:editId="23C83944">
            <wp:extent cx="5760720" cy="1167539"/>
            <wp:effectExtent l="0" t="0" r="0" b="0"/>
            <wp:docPr id="1361" name="Picture 1361" descr="Baseline survey links to My Aged Care via AC-ID. My Aged Care links to both follow-up survey and ID reference via AC-ID. Both follow-up survey and ID reference link to DEX via S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 name="Picture 1361" descr="Baseline survey links to My Aged Care via AC-ID. My Aged Care links to both follow-up survey and ID reference via AC-ID. Both follow-up survey and ID reference link to DEX via SLK."/>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1167539"/>
                    </a:xfrm>
                    <a:prstGeom prst="rect">
                      <a:avLst/>
                    </a:prstGeom>
                    <a:noFill/>
                    <a:ln>
                      <a:noFill/>
                    </a:ln>
                  </pic:spPr>
                </pic:pic>
              </a:graphicData>
            </a:graphic>
          </wp:inline>
        </w:drawing>
      </w:r>
    </w:p>
    <w:p w14:paraId="56CABFCD" w14:textId="03B1E4BC" w:rsidR="009A3CB0" w:rsidRDefault="008B37A5" w:rsidP="00136AF6">
      <w:pPr>
        <w:pStyle w:val="Heading3numbered"/>
        <w:numPr>
          <w:ilvl w:val="2"/>
          <w:numId w:val="44"/>
        </w:numPr>
      </w:pPr>
      <w:r>
        <w:t>Cost-effectiveness methodology</w:t>
      </w:r>
    </w:p>
    <w:p w14:paraId="5FDFEFC7" w14:textId="77777777" w:rsidR="008B37A5" w:rsidRPr="00705F55" w:rsidRDefault="008B37A5" w:rsidP="00F94A34">
      <w:pPr>
        <w:pStyle w:val="ParaKeep"/>
      </w:pPr>
      <w:r>
        <w:t>Q</w:t>
      </w:r>
      <w:r w:rsidRPr="00705F55">
        <w:t>uantitative and qualitative data</w:t>
      </w:r>
      <w:r>
        <w:t xml:space="preserve"> were collected to inform the costing model. These include</w:t>
      </w:r>
      <w:r w:rsidRPr="00705F55">
        <w:t>:</w:t>
      </w:r>
    </w:p>
    <w:p w14:paraId="2CFE80B5" w14:textId="77777777" w:rsidR="008B37A5" w:rsidRDefault="008B37A5" w:rsidP="00F94A34">
      <w:pPr>
        <w:pStyle w:val="Bullet1"/>
      </w:pPr>
      <w:r>
        <w:t>information about assessment hours prior to the trial, provided by the department</w:t>
      </w:r>
    </w:p>
    <w:p w14:paraId="3A9C6A4F" w14:textId="77777777" w:rsidR="008B37A5" w:rsidRDefault="008B37A5" w:rsidP="00F94A34">
      <w:pPr>
        <w:pStyle w:val="Bullet1"/>
      </w:pPr>
      <w:r>
        <w:t>trial assessment hours reported by RAS organisations in trial regions</w:t>
      </w:r>
    </w:p>
    <w:p w14:paraId="1DA72847" w14:textId="68DA2936" w:rsidR="008B37A5" w:rsidRDefault="008B37A5" w:rsidP="00F94A34">
      <w:pPr>
        <w:pStyle w:val="Bullet1"/>
      </w:pPr>
      <w:r>
        <w:t>CHSP service utilisation data extracted from the DEX</w:t>
      </w:r>
    </w:p>
    <w:p w14:paraId="30C0DB86" w14:textId="77777777" w:rsidR="008B37A5" w:rsidRDefault="008B37A5" w:rsidP="00F94A34">
      <w:pPr>
        <w:pStyle w:val="Bullet1"/>
      </w:pPr>
      <w:r>
        <w:t xml:space="preserve">service unit costs obtained via a draft CHSP data report </w:t>
      </w:r>
      <w:r>
        <w:fldChar w:fldCharType="begin" w:fldLock="1"/>
      </w:r>
      <w:r>
        <w:instrText>ADDIN CSL_CITATION {"citationItems":[{"id":"ITEM-1","itemData":{"author":[{"dropping-particle":"","family":"Deloitte Access Economics","given":"","non-dropping-particle":"","parse-names":false,"suffix":""}],"id":"ITEM-1","issued":{"date-parts":[["2019"]]},"title":"CHSP Data Study - Draft Report (unpublished)","type":"report"},"uris":["http://www.mendeley.com/documents/?uuid=11388680-3597-4309-8ef8-4e74f76d380d"]}],"mendeley":{"formattedCitation":"(Deloitte Access Economics 2019)","plainTextFormattedCitation":"(Deloitte Access Economics 2019)","previouslyFormattedCitation":"(Deloitte Access Economics 2019)"},"properties":{"noteIndex":0},"schema":"https://github.com/citation-style-language/schema/raw/master/csl-citation.json"}</w:instrText>
      </w:r>
      <w:r>
        <w:fldChar w:fldCharType="separate"/>
      </w:r>
      <w:r w:rsidRPr="007C12E4">
        <w:rPr>
          <w:noProof/>
        </w:rPr>
        <w:t>(Deloitte Access Economics 2019)</w:t>
      </w:r>
      <w:r>
        <w:fldChar w:fldCharType="end"/>
      </w:r>
      <w:r>
        <w:t>.</w:t>
      </w:r>
    </w:p>
    <w:p w14:paraId="71B27234" w14:textId="77777777" w:rsidR="008B37A5" w:rsidRDefault="008B37A5" w:rsidP="00B14A0C">
      <w:pPr>
        <w:pStyle w:val="Paragraph"/>
      </w:pPr>
      <w:r>
        <w:t xml:space="preserve">Details of these data sources and their contribution to the costing models are presented </w:t>
      </w:r>
      <w:r w:rsidRPr="00B4119B">
        <w:t>below</w:t>
      </w:r>
      <w:r>
        <w:t>.</w:t>
      </w:r>
    </w:p>
    <w:p w14:paraId="65D41C84" w14:textId="77777777" w:rsidR="008B37A5" w:rsidRDefault="008B37A5" w:rsidP="00136AF6">
      <w:pPr>
        <w:pStyle w:val="Heading4"/>
      </w:pPr>
      <w:r>
        <w:t xml:space="preserve">Pre-trial </w:t>
      </w:r>
      <w:r w:rsidRPr="00F94A34">
        <w:t>assessment</w:t>
      </w:r>
      <w:r>
        <w:t xml:space="preserve"> hours</w:t>
      </w:r>
    </w:p>
    <w:p w14:paraId="6B090747" w14:textId="77777777" w:rsidR="008D242A" w:rsidRDefault="008B37A5" w:rsidP="00F94A34">
      <w:pPr>
        <w:pStyle w:val="ParaKeep"/>
      </w:pPr>
      <w:r>
        <w:t>To assign cost to a RAS assessment, it was necessary to estimate the amount of time taken to complete an assessment prior to the reablement trial.</w:t>
      </w:r>
    </w:p>
    <w:p w14:paraId="3F582873" w14:textId="7CCE939C" w:rsidR="008B37A5" w:rsidRPr="007904D7" w:rsidRDefault="008B37A5" w:rsidP="00B2752D">
      <w:pPr>
        <w:pStyle w:val="ParaKeep"/>
        <w:rPr>
          <w:rStyle w:val="Bold"/>
        </w:rPr>
      </w:pPr>
      <w:r>
        <w:t xml:space="preserve">Information supplied by the department indicated that prior to the trial, assessments took on average 2.5 hours to complete. This value was used to cost all assessments conducted in control ACPRs. </w:t>
      </w:r>
      <w:r>
        <w:rPr>
          <w:noProof/>
        </w:rPr>
        <w:t>Based on consultation with trial RAS</w:t>
      </w:r>
      <w:r w:rsidRPr="007A6E1E">
        <w:rPr>
          <w:b/>
          <w:bCs/>
          <w:noProof/>
        </w:rPr>
        <w:t>,</w:t>
      </w:r>
      <w:r w:rsidRPr="007A6E1E">
        <w:rPr>
          <w:rStyle w:val="Bold"/>
          <w:b w:val="0"/>
          <w:bCs/>
        </w:rPr>
        <w:t xml:space="preserve"> it was determined that</w:t>
      </w:r>
      <w:r w:rsidRPr="007904D7">
        <w:rPr>
          <w:rStyle w:val="Bold"/>
        </w:rPr>
        <w:t xml:space="preserve"> this 2.5</w:t>
      </w:r>
      <w:r w:rsidR="00F94A34">
        <w:rPr>
          <w:rStyle w:val="Bold"/>
        </w:rPr>
        <w:t> </w:t>
      </w:r>
      <w:r w:rsidRPr="007904D7">
        <w:rPr>
          <w:rStyle w:val="Bold"/>
        </w:rPr>
        <w:t>hours included time taken to write-up the assessment and all associated travel.</w:t>
      </w:r>
    </w:p>
    <w:p w14:paraId="3414AC74" w14:textId="4617522D" w:rsidR="008B37A5" w:rsidRDefault="008B37A5" w:rsidP="00136AF6">
      <w:pPr>
        <w:pStyle w:val="Heading4"/>
      </w:pPr>
      <w:r>
        <w:t>Trial assessment hours</w:t>
      </w:r>
    </w:p>
    <w:p w14:paraId="1828AE77" w14:textId="71413F85" w:rsidR="008B37A5" w:rsidRPr="007904D7" w:rsidRDefault="008B37A5" w:rsidP="00B14A0C">
      <w:pPr>
        <w:pStyle w:val="Paragraph"/>
        <w:rPr>
          <w:rStyle w:val="Bold"/>
        </w:rPr>
      </w:pPr>
      <w:r>
        <w:t>RAS organisations in trial ACPRs were required to report the time taken to complete assessments. This included the number of hours to conduct and write up the assessment. These values were used to calculate the cost of assessment in trial ACPRs</w:t>
      </w:r>
      <w:r w:rsidRPr="00054C3D">
        <w:t>,</w:t>
      </w:r>
      <w:r>
        <w:t xml:space="preserve"> compared to a </w:t>
      </w:r>
      <w:r w:rsidRPr="0055232D">
        <w:t>traditional RAS assessment.</w:t>
      </w:r>
    </w:p>
    <w:p w14:paraId="6BB9DA47" w14:textId="77777777" w:rsidR="008B37A5" w:rsidRDefault="008B37A5" w:rsidP="00136AF6">
      <w:pPr>
        <w:pStyle w:val="Heading4"/>
      </w:pPr>
      <w:r>
        <w:t>CHSP service utilisation data</w:t>
      </w:r>
    </w:p>
    <w:p w14:paraId="5F73DE74" w14:textId="77777777" w:rsidR="008D242A" w:rsidRDefault="008B37A5" w:rsidP="00B14A0C">
      <w:pPr>
        <w:pStyle w:val="Paragraph"/>
      </w:pPr>
      <w:r>
        <w:t xml:space="preserve">CHSP service utilisation data for the trial period was supplied by the </w:t>
      </w:r>
      <w:r w:rsidDel="00BC2F70">
        <w:t>department</w:t>
      </w:r>
      <w:r>
        <w:t xml:space="preserve"> and was used to determine service utilisation for all cohorts.</w:t>
      </w:r>
    </w:p>
    <w:p w14:paraId="63BA21E6" w14:textId="54691C6A" w:rsidR="008B37A5" w:rsidRPr="00F15FE8" w:rsidRDefault="008B37A5" w:rsidP="00B14A0C">
      <w:pPr>
        <w:pStyle w:val="Paragraph"/>
        <w:rPr>
          <w:rStyle w:val="Bold"/>
          <w:b w:val="0"/>
          <w:bCs/>
        </w:rPr>
      </w:pPr>
      <w:r w:rsidRPr="00F15FE8">
        <w:rPr>
          <w:rStyle w:val="Bold"/>
          <w:b w:val="0"/>
          <w:bCs/>
        </w:rPr>
        <w:lastRenderedPageBreak/>
        <w:t>These data are submitted by service providers on a 6-month schedule and recorded in the department’s Data Exchange (DEX) system.</w:t>
      </w:r>
    </w:p>
    <w:p w14:paraId="2DFD3CA0" w14:textId="77777777" w:rsidR="008B37A5" w:rsidRDefault="008B37A5" w:rsidP="00136AF6">
      <w:pPr>
        <w:pStyle w:val="Heading4"/>
      </w:pPr>
      <w:bookmarkStart w:id="432" w:name="_Toc35253011"/>
      <w:bookmarkStart w:id="433" w:name="_Ref55896625"/>
      <w:bookmarkStart w:id="434" w:name="_Ref56583343"/>
      <w:r>
        <w:t>Costs for assessment and CHSP services</w:t>
      </w:r>
      <w:bookmarkEnd w:id="432"/>
      <w:bookmarkEnd w:id="433"/>
      <w:bookmarkEnd w:id="434"/>
    </w:p>
    <w:p w14:paraId="670B7F5E" w14:textId="77777777" w:rsidR="008B37A5" w:rsidRPr="00F15FE8" w:rsidRDefault="008B37A5" w:rsidP="00B14A0C">
      <w:pPr>
        <w:pStyle w:val="Paragraph"/>
        <w:rPr>
          <w:rStyle w:val="Bold"/>
          <w:b w:val="0"/>
          <w:bCs/>
        </w:rPr>
      </w:pPr>
      <w:r w:rsidRPr="00F15FE8">
        <w:rPr>
          <w:rStyle w:val="Bold"/>
          <w:b w:val="0"/>
          <w:bCs/>
        </w:rPr>
        <w:t>This section details the costing values utilised in the analysis, including values for assessment and CHSP services.</w:t>
      </w:r>
    </w:p>
    <w:p w14:paraId="3F2230A9" w14:textId="77777777" w:rsidR="008B37A5" w:rsidRPr="00F94A34" w:rsidRDefault="008B37A5" w:rsidP="00136AF6">
      <w:pPr>
        <w:pStyle w:val="Heading5"/>
      </w:pPr>
      <w:bookmarkStart w:id="435" w:name="_Ref24459023"/>
      <w:r w:rsidRPr="00F94A34">
        <w:t>Assessment costs</w:t>
      </w:r>
      <w:bookmarkEnd w:id="435"/>
    </w:p>
    <w:p w14:paraId="15781630" w14:textId="5D77E2F5" w:rsidR="008D242A" w:rsidRDefault="008B37A5" w:rsidP="007E7E9E">
      <w:pPr>
        <w:pStyle w:val="ParaKeep"/>
      </w:pPr>
      <w:r>
        <w:t>Assessment costs used for the analysis are identified in</w:t>
      </w:r>
      <w:r w:rsidR="00142C3D">
        <w:t xml:space="preserve"> </w:t>
      </w:r>
      <w:r w:rsidR="00142C3D">
        <w:fldChar w:fldCharType="begin"/>
      </w:r>
      <w:r w:rsidR="00142C3D">
        <w:instrText xml:space="preserve"> REF _Ref61424770 \h </w:instrText>
      </w:r>
      <w:r w:rsidR="00142C3D">
        <w:fldChar w:fldCharType="separate"/>
      </w:r>
      <w:r w:rsidR="00323B97">
        <w:t>Table </w:t>
      </w:r>
      <w:r w:rsidR="00323B97">
        <w:rPr>
          <w:noProof/>
        </w:rPr>
        <w:t>4</w:t>
      </w:r>
      <w:r w:rsidR="00323B97">
        <w:noBreakHyphen/>
      </w:r>
      <w:r w:rsidR="00323B97">
        <w:rPr>
          <w:noProof/>
        </w:rPr>
        <w:t>1</w:t>
      </w:r>
      <w:r w:rsidR="00142C3D">
        <w:fldChar w:fldCharType="end"/>
      </w:r>
      <w:r w:rsidRPr="005A2B39">
        <w:t>.</w:t>
      </w:r>
      <w:r>
        <w:t xml:space="preserve"> RAS organisations currently receive $400 to provide a 2.5</w:t>
      </w:r>
      <w:r w:rsidR="00793D12">
        <w:t> </w:t>
      </w:r>
      <w:r>
        <w:t>hour assessment, and to cover their travel and overhead costs.</w:t>
      </w:r>
    </w:p>
    <w:p w14:paraId="40490B39" w14:textId="6B63432E" w:rsidR="008B37A5" w:rsidRDefault="008B37A5" w:rsidP="00B14A0C">
      <w:pPr>
        <w:pStyle w:val="Paragraph"/>
      </w:pPr>
      <w:r>
        <w:t>For</w:t>
      </w:r>
      <w:r w:rsidRPr="00C2165A">
        <w:t xml:space="preserve"> the trial model assessment group, </w:t>
      </w:r>
      <w:r>
        <w:t>a</w:t>
      </w:r>
      <w:r w:rsidRPr="00C2165A">
        <w:t xml:space="preserve"> top up assessment time </w:t>
      </w:r>
      <w:r>
        <w:t>of 1.1</w:t>
      </w:r>
      <w:r w:rsidR="00793D12">
        <w:t> </w:t>
      </w:r>
      <w:r w:rsidRPr="00C2165A">
        <w:t>hour</w:t>
      </w:r>
      <w:r>
        <w:t>s</w:t>
      </w:r>
      <w:r w:rsidRPr="00C2165A">
        <w:t xml:space="preserve"> </w:t>
      </w:r>
      <w:r>
        <w:t>was added</w:t>
      </w:r>
      <w:r w:rsidRPr="00C2165A">
        <w:t>, costing $55. This include</w:t>
      </w:r>
      <w:r>
        <w:t>s</w:t>
      </w:r>
      <w:r w:rsidRPr="00C2165A">
        <w:t xml:space="preserve"> the additional time </w:t>
      </w:r>
      <w:r>
        <w:t>identified</w:t>
      </w:r>
      <w:r w:rsidRPr="00C2165A">
        <w:t xml:space="preserve"> for reablement client follow-up, delivered under the trial model</w:t>
      </w:r>
      <w:r w:rsidR="0090074C">
        <w:t>.</w:t>
      </w:r>
    </w:p>
    <w:p w14:paraId="4D20C61F" w14:textId="76449AC6" w:rsidR="00BF51A7" w:rsidRDefault="00867286" w:rsidP="005938E0">
      <w:pPr>
        <w:pStyle w:val="Caption"/>
      </w:pPr>
      <w:bookmarkStart w:id="436" w:name="_Ref61424770"/>
      <w:bookmarkStart w:id="437" w:name="_Toc72239755"/>
      <w:r>
        <w:t>Table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1</w:t>
      </w:r>
      <w:r w:rsidR="00BE481E">
        <w:rPr>
          <w:noProof/>
        </w:rPr>
        <w:fldChar w:fldCharType="end"/>
      </w:r>
      <w:bookmarkEnd w:id="436"/>
      <w:r>
        <w:t>:</w:t>
      </w:r>
      <w:r>
        <w:tab/>
      </w:r>
      <w:r w:rsidR="00BF51A7" w:rsidRPr="009359B2">
        <w:t>Assessment cost summary</w:t>
      </w:r>
      <w:bookmarkEnd w:id="437"/>
    </w:p>
    <w:tbl>
      <w:tblPr>
        <w:tblStyle w:val="AHALight"/>
        <w:tblW w:w="6795" w:type="dxa"/>
        <w:tblLayout w:type="fixed"/>
        <w:tblLook w:val="04A0" w:firstRow="1" w:lastRow="0" w:firstColumn="1" w:lastColumn="0" w:noHBand="0" w:noVBand="1"/>
        <w:tblDescription w:val="Column 1 lists the type of assessment and top-up payments assigned to trial assessments only, column 2 shows the cost per hour, column 3 shows the number of hours and column 4 shows the total cost."/>
      </w:tblPr>
      <w:tblGrid>
        <w:gridCol w:w="3035"/>
        <w:gridCol w:w="1606"/>
        <w:gridCol w:w="906"/>
        <w:gridCol w:w="1248"/>
      </w:tblGrid>
      <w:tr w:rsidR="008B37A5" w14:paraId="4F298559" w14:textId="77777777" w:rsidTr="00712E74">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233" w:type="pct"/>
          </w:tcPr>
          <w:p w14:paraId="37B6C05F" w14:textId="77777777" w:rsidR="008B37A5" w:rsidRPr="00B803E5" w:rsidRDefault="008B37A5" w:rsidP="00B14A0C">
            <w:pPr>
              <w:pStyle w:val="TableHeading1"/>
              <w:keepNext w:val="0"/>
              <w:ind w:right="-70"/>
              <w:rPr>
                <w:b w:val="0"/>
              </w:rPr>
            </w:pPr>
            <w:bookmarkStart w:id="438" w:name="Title_25" w:colFirst="0" w:colLast="0"/>
            <w:bookmarkStart w:id="439" w:name="_GoBack" w:colFirst="0" w:colLast="4"/>
            <w:r w:rsidRPr="00B803E5">
              <w:t>RAS Assessment</w:t>
            </w:r>
          </w:p>
        </w:tc>
        <w:tc>
          <w:tcPr>
            <w:tcW w:w="1182" w:type="pct"/>
          </w:tcPr>
          <w:p w14:paraId="78FED42D" w14:textId="77777777" w:rsidR="008B37A5" w:rsidRPr="00B803E5" w:rsidDel="00461BDB" w:rsidRDefault="008B37A5" w:rsidP="00B14A0C">
            <w:pPr>
              <w:pStyle w:val="TableHeading1"/>
              <w:keepNext w:val="0"/>
              <w:jc w:val="right"/>
              <w:cnfStyle w:val="100000000000" w:firstRow="1" w:lastRow="0" w:firstColumn="0" w:lastColumn="0" w:oddVBand="0" w:evenVBand="0" w:oddHBand="0" w:evenHBand="0" w:firstRowFirstColumn="0" w:firstRowLastColumn="0" w:lastRowFirstColumn="0" w:lastRowLastColumn="0"/>
            </w:pPr>
            <w:r w:rsidRPr="00B803E5">
              <w:t>Cost per hour</w:t>
            </w:r>
          </w:p>
        </w:tc>
        <w:tc>
          <w:tcPr>
            <w:tcW w:w="667" w:type="pct"/>
          </w:tcPr>
          <w:p w14:paraId="631EB01E" w14:textId="77777777" w:rsidR="008B37A5" w:rsidRPr="00B803E5" w:rsidDel="00461BDB" w:rsidRDefault="008B37A5" w:rsidP="00B14A0C">
            <w:pPr>
              <w:pStyle w:val="TableHeading1"/>
              <w:keepNext w:val="0"/>
              <w:jc w:val="right"/>
              <w:cnfStyle w:val="100000000000" w:firstRow="1" w:lastRow="0" w:firstColumn="0" w:lastColumn="0" w:oddVBand="0" w:evenVBand="0" w:oddHBand="0" w:evenHBand="0" w:firstRowFirstColumn="0" w:firstRowLastColumn="0" w:lastRowFirstColumn="0" w:lastRowLastColumn="0"/>
            </w:pPr>
            <w:r>
              <w:t>Hours</w:t>
            </w:r>
          </w:p>
        </w:tc>
        <w:tc>
          <w:tcPr>
            <w:tcW w:w="919" w:type="pct"/>
          </w:tcPr>
          <w:p w14:paraId="2B574CC9" w14:textId="77777777" w:rsidR="008B37A5" w:rsidRPr="00B803E5" w:rsidRDefault="008B37A5" w:rsidP="00B14A0C">
            <w:pPr>
              <w:pStyle w:val="TableHeading1"/>
              <w:keepNext w:val="0"/>
              <w:jc w:val="right"/>
              <w:cnfStyle w:val="100000000000" w:firstRow="1" w:lastRow="0" w:firstColumn="0" w:lastColumn="0" w:oddVBand="0" w:evenVBand="0" w:oddHBand="0" w:evenHBand="0" w:firstRowFirstColumn="0" w:firstRowLastColumn="0" w:lastRowFirstColumn="0" w:lastRowLastColumn="0"/>
              <w:rPr>
                <w:b w:val="0"/>
              </w:rPr>
            </w:pPr>
            <w:r>
              <w:t xml:space="preserve">Total </w:t>
            </w:r>
            <w:r w:rsidRPr="00B803E5">
              <w:t>cost</w:t>
            </w:r>
          </w:p>
        </w:tc>
      </w:tr>
      <w:bookmarkEnd w:id="438"/>
      <w:bookmarkEnd w:id="439"/>
      <w:tr w:rsidR="008B37A5" w14:paraId="2F043B0B" w14:textId="77777777" w:rsidTr="00793D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3" w:type="pct"/>
          </w:tcPr>
          <w:p w14:paraId="06ED885E" w14:textId="77777777" w:rsidR="008B37A5" w:rsidRPr="00B803E5" w:rsidRDefault="008B37A5" w:rsidP="00793D12">
            <w:pPr>
              <w:pStyle w:val="TableTextKeep"/>
            </w:pPr>
            <w:r w:rsidRPr="00B803E5">
              <w:t>Control assessment</w:t>
            </w:r>
          </w:p>
        </w:tc>
        <w:tc>
          <w:tcPr>
            <w:tcW w:w="1182" w:type="pct"/>
          </w:tcPr>
          <w:p w14:paraId="61953A3D" w14:textId="77777777" w:rsidR="008B37A5" w:rsidRPr="00B803E5" w:rsidRDefault="008B37A5" w:rsidP="00B14A0C">
            <w:pPr>
              <w:pStyle w:val="TableText"/>
              <w:keepLines/>
              <w:jc w:val="right"/>
              <w:cnfStyle w:val="000000100000" w:firstRow="0" w:lastRow="0" w:firstColumn="0" w:lastColumn="0" w:oddVBand="0" w:evenVBand="0" w:oddHBand="1" w:evenHBand="0" w:firstRowFirstColumn="0" w:firstRowLastColumn="0" w:lastRowFirstColumn="0" w:lastRowLastColumn="0"/>
            </w:pPr>
            <w:r w:rsidRPr="00B803E5">
              <w:t>$160</w:t>
            </w:r>
          </w:p>
        </w:tc>
        <w:tc>
          <w:tcPr>
            <w:tcW w:w="667" w:type="pct"/>
          </w:tcPr>
          <w:p w14:paraId="34E829ED" w14:textId="77777777" w:rsidR="008B37A5" w:rsidRPr="00B803E5" w:rsidRDefault="008B37A5" w:rsidP="00B14A0C">
            <w:pPr>
              <w:pStyle w:val="TableText"/>
              <w:keepLines/>
              <w:jc w:val="right"/>
              <w:cnfStyle w:val="000000100000" w:firstRow="0" w:lastRow="0" w:firstColumn="0" w:lastColumn="0" w:oddVBand="0" w:evenVBand="0" w:oddHBand="1" w:evenHBand="0" w:firstRowFirstColumn="0" w:firstRowLastColumn="0" w:lastRowFirstColumn="0" w:lastRowLastColumn="0"/>
            </w:pPr>
            <w:r>
              <w:t>2.5</w:t>
            </w:r>
          </w:p>
        </w:tc>
        <w:tc>
          <w:tcPr>
            <w:tcW w:w="919" w:type="pct"/>
          </w:tcPr>
          <w:p w14:paraId="499D34ED" w14:textId="77777777" w:rsidR="008B37A5" w:rsidRPr="00B803E5" w:rsidRDefault="008B37A5" w:rsidP="00B14A0C">
            <w:pPr>
              <w:pStyle w:val="TableText"/>
              <w:keepLines/>
              <w:jc w:val="right"/>
              <w:cnfStyle w:val="000000100000" w:firstRow="0" w:lastRow="0" w:firstColumn="0" w:lastColumn="0" w:oddVBand="0" w:evenVBand="0" w:oddHBand="1" w:evenHBand="0" w:firstRowFirstColumn="0" w:firstRowLastColumn="0" w:lastRowFirstColumn="0" w:lastRowLastColumn="0"/>
            </w:pPr>
            <w:r w:rsidRPr="00B803E5">
              <w:t>$400</w:t>
            </w:r>
          </w:p>
        </w:tc>
      </w:tr>
      <w:tr w:rsidR="008B37A5" w14:paraId="411934E0" w14:textId="77777777" w:rsidTr="00793D12">
        <w:tc>
          <w:tcPr>
            <w:cnfStyle w:val="001000000000" w:firstRow="0" w:lastRow="0" w:firstColumn="1" w:lastColumn="0" w:oddVBand="0" w:evenVBand="0" w:oddHBand="0" w:evenHBand="0" w:firstRowFirstColumn="0" w:firstRowLastColumn="0" w:lastRowFirstColumn="0" w:lastRowLastColumn="0"/>
            <w:tcW w:w="2233" w:type="pct"/>
          </w:tcPr>
          <w:p w14:paraId="5059F1C2" w14:textId="77777777" w:rsidR="008B37A5" w:rsidRPr="00B803E5" w:rsidRDefault="008B37A5" w:rsidP="00793D12">
            <w:pPr>
              <w:pStyle w:val="TableTextKeep"/>
            </w:pPr>
            <w:r w:rsidRPr="00B803E5">
              <w:t>Trial assessment</w:t>
            </w:r>
          </w:p>
        </w:tc>
        <w:tc>
          <w:tcPr>
            <w:tcW w:w="1182" w:type="pct"/>
          </w:tcPr>
          <w:p w14:paraId="259C745F" w14:textId="77777777" w:rsidR="008B37A5" w:rsidRPr="00B803E5" w:rsidRDefault="008B37A5" w:rsidP="00B14A0C">
            <w:pPr>
              <w:pStyle w:val="TableText"/>
              <w:keepLines/>
              <w:jc w:val="right"/>
              <w:cnfStyle w:val="000000000000" w:firstRow="0" w:lastRow="0" w:firstColumn="0" w:lastColumn="0" w:oddVBand="0" w:evenVBand="0" w:oddHBand="0" w:evenHBand="0" w:firstRowFirstColumn="0" w:firstRowLastColumn="0" w:lastRowFirstColumn="0" w:lastRowLastColumn="0"/>
            </w:pPr>
            <w:r w:rsidRPr="00B803E5">
              <w:t>$160</w:t>
            </w:r>
          </w:p>
        </w:tc>
        <w:tc>
          <w:tcPr>
            <w:tcW w:w="667" w:type="pct"/>
          </w:tcPr>
          <w:p w14:paraId="7E2932A1" w14:textId="77777777" w:rsidR="008B37A5" w:rsidRPr="00B803E5" w:rsidRDefault="008B37A5" w:rsidP="00B14A0C">
            <w:pPr>
              <w:pStyle w:val="TableText"/>
              <w:keepLines/>
              <w:jc w:val="right"/>
              <w:cnfStyle w:val="000000000000" w:firstRow="0" w:lastRow="0" w:firstColumn="0" w:lastColumn="0" w:oddVBand="0" w:evenVBand="0" w:oddHBand="0" w:evenHBand="0" w:firstRowFirstColumn="0" w:firstRowLastColumn="0" w:lastRowFirstColumn="0" w:lastRowLastColumn="0"/>
            </w:pPr>
            <w:r>
              <w:t>2.5</w:t>
            </w:r>
          </w:p>
        </w:tc>
        <w:tc>
          <w:tcPr>
            <w:tcW w:w="919" w:type="pct"/>
          </w:tcPr>
          <w:p w14:paraId="0D884DB1" w14:textId="77777777" w:rsidR="008B37A5" w:rsidRPr="00B803E5" w:rsidRDefault="008B37A5" w:rsidP="00B14A0C">
            <w:pPr>
              <w:pStyle w:val="TableText"/>
              <w:keepLines/>
              <w:jc w:val="right"/>
              <w:cnfStyle w:val="000000000000" w:firstRow="0" w:lastRow="0" w:firstColumn="0" w:lastColumn="0" w:oddVBand="0" w:evenVBand="0" w:oddHBand="0" w:evenHBand="0" w:firstRowFirstColumn="0" w:firstRowLastColumn="0" w:lastRowFirstColumn="0" w:lastRowLastColumn="0"/>
            </w:pPr>
            <w:r w:rsidRPr="00B803E5">
              <w:t>$400</w:t>
            </w:r>
          </w:p>
        </w:tc>
      </w:tr>
      <w:tr w:rsidR="008B37A5" w14:paraId="06B1D683" w14:textId="77777777" w:rsidTr="00793D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3" w:type="pct"/>
          </w:tcPr>
          <w:p w14:paraId="7F0E4A57" w14:textId="77777777" w:rsidR="008B37A5" w:rsidRPr="00793D12" w:rsidRDefault="008B37A5" w:rsidP="00793D12">
            <w:pPr>
              <w:pStyle w:val="TableText"/>
            </w:pPr>
            <w:r w:rsidRPr="00793D12">
              <w:t>Top-up payments (trial only)</w:t>
            </w:r>
          </w:p>
        </w:tc>
        <w:tc>
          <w:tcPr>
            <w:tcW w:w="1182" w:type="pct"/>
          </w:tcPr>
          <w:p w14:paraId="6246EB0F" w14:textId="77777777" w:rsidR="008B37A5" w:rsidRPr="00B803E5" w:rsidRDefault="008B37A5" w:rsidP="00B14A0C">
            <w:pPr>
              <w:pStyle w:val="TableText"/>
              <w:keepLines/>
              <w:jc w:val="right"/>
              <w:cnfStyle w:val="000000100000" w:firstRow="0" w:lastRow="0" w:firstColumn="0" w:lastColumn="0" w:oddVBand="0" w:evenVBand="0" w:oddHBand="1" w:evenHBand="0" w:firstRowFirstColumn="0" w:firstRowLastColumn="0" w:lastRowFirstColumn="0" w:lastRowLastColumn="0"/>
            </w:pPr>
            <w:r>
              <w:t>$50</w:t>
            </w:r>
          </w:p>
        </w:tc>
        <w:tc>
          <w:tcPr>
            <w:tcW w:w="667" w:type="pct"/>
          </w:tcPr>
          <w:p w14:paraId="55B4773D" w14:textId="582E3B79" w:rsidR="008B37A5" w:rsidRDefault="008B37A5" w:rsidP="00B14A0C">
            <w:pPr>
              <w:pStyle w:val="TableText"/>
              <w:keepLines/>
              <w:jc w:val="right"/>
              <w:cnfStyle w:val="000000100000" w:firstRow="0" w:lastRow="0" w:firstColumn="0" w:lastColumn="0" w:oddVBand="0" w:evenVBand="0" w:oddHBand="1" w:evenHBand="0" w:firstRowFirstColumn="0" w:firstRowLastColumn="0" w:lastRowFirstColumn="0" w:lastRowLastColumn="0"/>
            </w:pPr>
            <w:r>
              <w:t>1</w:t>
            </w:r>
            <w:r w:rsidR="0078351F">
              <w:t>.</w:t>
            </w:r>
            <w:r>
              <w:t>1</w:t>
            </w:r>
          </w:p>
        </w:tc>
        <w:tc>
          <w:tcPr>
            <w:tcW w:w="919" w:type="pct"/>
          </w:tcPr>
          <w:p w14:paraId="074F425E" w14:textId="77777777" w:rsidR="008B37A5" w:rsidRPr="00B803E5" w:rsidRDefault="008B37A5" w:rsidP="00B14A0C">
            <w:pPr>
              <w:pStyle w:val="TableText"/>
              <w:keepLines/>
              <w:jc w:val="right"/>
              <w:cnfStyle w:val="000000100000" w:firstRow="0" w:lastRow="0" w:firstColumn="0" w:lastColumn="0" w:oddVBand="0" w:evenVBand="0" w:oddHBand="1" w:evenHBand="0" w:firstRowFirstColumn="0" w:firstRowLastColumn="0" w:lastRowFirstColumn="0" w:lastRowLastColumn="0"/>
            </w:pPr>
            <w:r>
              <w:t>$55</w:t>
            </w:r>
          </w:p>
        </w:tc>
      </w:tr>
    </w:tbl>
    <w:p w14:paraId="768481F1" w14:textId="728E4955" w:rsidR="008B37A5" w:rsidRDefault="008B37A5" w:rsidP="00136AF6">
      <w:pPr>
        <w:pStyle w:val="Heading5"/>
      </w:pPr>
      <w:r>
        <w:t>CHSP service costs</w:t>
      </w:r>
    </w:p>
    <w:p w14:paraId="5524A185" w14:textId="77777777" w:rsidR="008D242A" w:rsidRDefault="008B37A5" w:rsidP="007E7E9E">
      <w:pPr>
        <w:pStyle w:val="ParaKeep"/>
      </w:pPr>
      <w:bookmarkStart w:id="440" w:name="_Hlk36545197"/>
      <w:r>
        <w:t>CHSP service utilisation data recorded in DEX varies depending on the type of service.</w:t>
      </w:r>
    </w:p>
    <w:p w14:paraId="67814541" w14:textId="3423E214" w:rsidR="008B37A5" w:rsidRDefault="0090074C" w:rsidP="007E7E9E">
      <w:pPr>
        <w:pStyle w:val="ParaKeep"/>
      </w:pPr>
      <w:r>
        <w:fldChar w:fldCharType="begin"/>
      </w:r>
      <w:r>
        <w:instrText xml:space="preserve"> REF _Ref36542390 \h </w:instrText>
      </w:r>
      <w:r>
        <w:fldChar w:fldCharType="separate"/>
      </w:r>
      <w:r w:rsidR="00323B97">
        <w:t>Table </w:t>
      </w:r>
      <w:r w:rsidR="00323B97">
        <w:rPr>
          <w:noProof/>
        </w:rPr>
        <w:t>4</w:t>
      </w:r>
      <w:r w:rsidR="00323B97">
        <w:noBreakHyphen/>
      </w:r>
      <w:r w:rsidR="00323B97">
        <w:rPr>
          <w:noProof/>
        </w:rPr>
        <w:t>2</w:t>
      </w:r>
      <w:r>
        <w:fldChar w:fldCharType="end"/>
      </w:r>
      <w:r>
        <w:t xml:space="preserve"> </w:t>
      </w:r>
      <w:r w:rsidR="008B37A5" w:rsidRPr="001871C5">
        <w:t>di</w:t>
      </w:r>
      <w:r w:rsidR="008B37A5">
        <w:t>splays the data type collected for each service type. For each service type, their unit cost (see</w:t>
      </w:r>
      <w:r>
        <w:rPr>
          <w:iCs/>
        </w:rPr>
        <w:t xml:space="preserve"> </w:t>
      </w:r>
      <w:r>
        <w:rPr>
          <w:iCs/>
        </w:rPr>
        <w:fldChar w:fldCharType="begin"/>
      </w:r>
      <w:r>
        <w:rPr>
          <w:iCs/>
        </w:rPr>
        <w:instrText xml:space="preserve"> REF _Ref24461884 \h </w:instrText>
      </w:r>
      <w:r>
        <w:rPr>
          <w:iCs/>
        </w:rPr>
      </w:r>
      <w:r>
        <w:rPr>
          <w:iCs/>
        </w:rPr>
        <w:fldChar w:fldCharType="separate"/>
      </w:r>
      <w:r w:rsidR="00323B97">
        <w:t>Table </w:t>
      </w:r>
      <w:r w:rsidR="00323B97">
        <w:rPr>
          <w:noProof/>
        </w:rPr>
        <w:t>4</w:t>
      </w:r>
      <w:r w:rsidR="00323B97">
        <w:noBreakHyphen/>
      </w:r>
      <w:r w:rsidR="00323B97">
        <w:rPr>
          <w:noProof/>
        </w:rPr>
        <w:t>3</w:t>
      </w:r>
      <w:r>
        <w:rPr>
          <w:iCs/>
        </w:rPr>
        <w:fldChar w:fldCharType="end"/>
      </w:r>
      <w:r w:rsidR="008B37A5" w:rsidRPr="005A2B39">
        <w:rPr>
          <w:iCs/>
        </w:rPr>
        <w:t>)</w:t>
      </w:r>
      <w:r w:rsidR="008B37A5">
        <w:t xml:space="preserve"> was applied to their service units, as follows:</w:t>
      </w:r>
    </w:p>
    <w:p w14:paraId="654AB650" w14:textId="77777777" w:rsidR="008B37A5" w:rsidRDefault="008B37A5" w:rsidP="00F94A34">
      <w:pPr>
        <w:pStyle w:val="Bullet1"/>
      </w:pPr>
      <w:r w:rsidRPr="007904D7">
        <w:rPr>
          <w:rStyle w:val="Bold"/>
        </w:rPr>
        <w:t>Category 1</w:t>
      </w:r>
      <w:r>
        <w:t xml:space="preserve"> </w:t>
      </w:r>
      <w:r w:rsidRPr="007904D7">
        <w:rPr>
          <w:rStyle w:val="Bold"/>
        </w:rPr>
        <w:t>– Time:</w:t>
      </w:r>
      <w:r>
        <w:t xml:space="preserve"> The total number of hours per client per service category was calculated. For example, if a client received 2 hours of nursing, this was </w:t>
      </w:r>
      <w:r w:rsidDel="002B5A19">
        <w:t xml:space="preserve">costed </w:t>
      </w:r>
      <w:r>
        <w:t>at $261.24.</w:t>
      </w:r>
    </w:p>
    <w:p w14:paraId="7E4103E2" w14:textId="77777777" w:rsidR="008B37A5" w:rsidRDefault="008B37A5" w:rsidP="00F94A34">
      <w:pPr>
        <w:pStyle w:val="Bullet1"/>
      </w:pPr>
      <w:r w:rsidRPr="007904D7">
        <w:rPr>
          <w:rStyle w:val="Bold"/>
        </w:rPr>
        <w:t>Category 2</w:t>
      </w:r>
      <w:r>
        <w:t xml:space="preserve"> – </w:t>
      </w:r>
      <w:r w:rsidRPr="007904D7">
        <w:rPr>
          <w:rStyle w:val="Bold"/>
        </w:rPr>
        <w:t>Quantity:</w:t>
      </w:r>
      <w:r>
        <w:t xml:space="preserve"> The total number of items received per client per service category was calculated. For example, if a client received 17 meals over the course of the trial period, this was costed at $208.42.</w:t>
      </w:r>
    </w:p>
    <w:p w14:paraId="1F3EF9BA" w14:textId="77777777" w:rsidR="008B37A5" w:rsidRDefault="008B37A5" w:rsidP="00F94A34">
      <w:pPr>
        <w:pStyle w:val="Bullet1"/>
      </w:pPr>
      <w:r w:rsidRPr="007904D7">
        <w:rPr>
          <w:rStyle w:val="Bold"/>
        </w:rPr>
        <w:t>Category 3</w:t>
      </w:r>
      <w:r>
        <w:t xml:space="preserve"> – </w:t>
      </w:r>
      <w:r w:rsidRPr="007904D7">
        <w:rPr>
          <w:rStyle w:val="Bold"/>
        </w:rPr>
        <w:t>Cost:</w:t>
      </w:r>
      <w:r>
        <w:t xml:space="preserve"> The total cost of items per client per service category was calculated. For example, if a client received $450 worth of home modifications, this was recorded as $450 against the client record.</w:t>
      </w:r>
    </w:p>
    <w:p w14:paraId="4ECFE468" w14:textId="4DCC7017" w:rsidR="008B37A5" w:rsidRDefault="00867286" w:rsidP="005938E0">
      <w:pPr>
        <w:pStyle w:val="Caption"/>
      </w:pPr>
      <w:bookmarkStart w:id="441" w:name="_Ref36542390"/>
      <w:bookmarkStart w:id="442" w:name="_Toc59462546"/>
      <w:bookmarkStart w:id="443" w:name="_Toc72239756"/>
      <w:r>
        <w:lastRenderedPageBreak/>
        <w:t>Table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2</w:t>
      </w:r>
      <w:r w:rsidR="00BE481E">
        <w:rPr>
          <w:noProof/>
        </w:rPr>
        <w:fldChar w:fldCharType="end"/>
      </w:r>
      <w:bookmarkEnd w:id="441"/>
      <w:r>
        <w:t>:</w:t>
      </w:r>
      <w:r>
        <w:tab/>
      </w:r>
      <w:r w:rsidR="008B37A5">
        <w:t>Data type collected, by CHSP service type</w:t>
      </w:r>
      <w:bookmarkEnd w:id="442"/>
      <w:bookmarkEnd w:id="443"/>
    </w:p>
    <w:tbl>
      <w:tblPr>
        <w:tblStyle w:val="AHALight"/>
        <w:tblW w:w="5000" w:type="pct"/>
        <w:tblLayout w:type="fixed"/>
        <w:tblLook w:val="04A0" w:firstRow="1" w:lastRow="0" w:firstColumn="1" w:lastColumn="0" w:noHBand="0" w:noVBand="1"/>
        <w:tblDescription w:val="Table 4.2 is a list of service types looking at CHSP data. This table contains 5 column headings: 1. CHSP service type, 2. Category for analysis, 3. (minutes), 4. Quantity and 5. Cost (in Austalian dollars)"/>
      </w:tblPr>
      <w:tblGrid>
        <w:gridCol w:w="4322"/>
        <w:gridCol w:w="1348"/>
        <w:gridCol w:w="1134"/>
        <w:gridCol w:w="1134"/>
        <w:gridCol w:w="1134"/>
      </w:tblGrid>
      <w:tr w:rsidR="008B37A5" w14:paraId="73CEB792" w14:textId="77777777" w:rsidTr="008C17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2" w:type="pct"/>
          </w:tcPr>
          <w:p w14:paraId="3F93B994" w14:textId="77777777" w:rsidR="008B37A5" w:rsidRPr="00B803E5" w:rsidRDefault="008B37A5" w:rsidP="00C1259A">
            <w:pPr>
              <w:pStyle w:val="TableHeading1"/>
              <w:rPr>
                <w:b w:val="0"/>
              </w:rPr>
            </w:pPr>
            <w:bookmarkStart w:id="444" w:name="Title_26" w:colFirst="0" w:colLast="0"/>
            <w:r>
              <w:t>CHSP s</w:t>
            </w:r>
            <w:r w:rsidRPr="00B803E5">
              <w:t>ervice type</w:t>
            </w:r>
          </w:p>
        </w:tc>
        <w:tc>
          <w:tcPr>
            <w:tcW w:w="743" w:type="pct"/>
          </w:tcPr>
          <w:p w14:paraId="21432A66" w14:textId="77777777" w:rsidR="008B37A5" w:rsidRPr="00B803E5" w:rsidRDefault="008B37A5" w:rsidP="00C1259A">
            <w:pPr>
              <w:pStyle w:val="TableHeading1"/>
              <w:jc w:val="center"/>
              <w:cnfStyle w:val="100000000000" w:firstRow="1" w:lastRow="0" w:firstColumn="0" w:lastColumn="0" w:oddVBand="0" w:evenVBand="0" w:oddHBand="0" w:evenHBand="0" w:firstRowFirstColumn="0" w:firstRowLastColumn="0" w:lastRowFirstColumn="0" w:lastRowLastColumn="0"/>
            </w:pPr>
            <w:r w:rsidRPr="00B803E5">
              <w:t>Category for analysis</w:t>
            </w:r>
          </w:p>
        </w:tc>
        <w:tc>
          <w:tcPr>
            <w:tcW w:w="625" w:type="pct"/>
          </w:tcPr>
          <w:p w14:paraId="28BE5769" w14:textId="2684A2C6" w:rsidR="008B37A5" w:rsidRPr="00B803E5" w:rsidRDefault="008B37A5" w:rsidP="00C1259A">
            <w:pPr>
              <w:pStyle w:val="TableHeading1"/>
              <w:jc w:val="center"/>
              <w:cnfStyle w:val="100000000000" w:firstRow="1" w:lastRow="0" w:firstColumn="0" w:lastColumn="0" w:oddVBand="0" w:evenVBand="0" w:oddHBand="0" w:evenHBand="0" w:firstRowFirstColumn="0" w:firstRowLastColumn="0" w:lastRowFirstColumn="0" w:lastRowLastColumn="0"/>
            </w:pPr>
            <w:r w:rsidRPr="00B803E5">
              <w:t>Time (</w:t>
            </w:r>
            <w:r w:rsidR="00C1259A">
              <w:t>m</w:t>
            </w:r>
            <w:r w:rsidRPr="00B803E5">
              <w:t>in</w:t>
            </w:r>
            <w:r>
              <w:t>utes</w:t>
            </w:r>
            <w:r w:rsidRPr="00B803E5">
              <w:t>)</w:t>
            </w:r>
          </w:p>
        </w:tc>
        <w:tc>
          <w:tcPr>
            <w:tcW w:w="625" w:type="pct"/>
          </w:tcPr>
          <w:p w14:paraId="292C0E25" w14:textId="402EC0CC" w:rsidR="008B37A5" w:rsidRPr="00B803E5" w:rsidRDefault="008B37A5" w:rsidP="00C1259A">
            <w:pPr>
              <w:pStyle w:val="TableHeading1"/>
              <w:jc w:val="center"/>
              <w:cnfStyle w:val="100000000000" w:firstRow="1" w:lastRow="0" w:firstColumn="0" w:lastColumn="0" w:oddVBand="0" w:evenVBand="0" w:oddHBand="0" w:evenHBand="0" w:firstRowFirstColumn="0" w:firstRowLastColumn="0" w:lastRowFirstColumn="0" w:lastRowLastColumn="0"/>
            </w:pPr>
            <w:r w:rsidRPr="00B803E5">
              <w:t>Quantity</w:t>
            </w:r>
          </w:p>
        </w:tc>
        <w:tc>
          <w:tcPr>
            <w:tcW w:w="625" w:type="pct"/>
          </w:tcPr>
          <w:p w14:paraId="1A27615C" w14:textId="77777777" w:rsidR="008B37A5" w:rsidRPr="00B803E5" w:rsidRDefault="008B37A5" w:rsidP="00C1259A">
            <w:pPr>
              <w:pStyle w:val="TableHeading1"/>
              <w:jc w:val="center"/>
              <w:cnfStyle w:val="100000000000" w:firstRow="1" w:lastRow="0" w:firstColumn="0" w:lastColumn="0" w:oddVBand="0" w:evenVBand="0" w:oddHBand="0" w:evenHBand="0" w:firstRowFirstColumn="0" w:firstRowLastColumn="0" w:lastRowFirstColumn="0" w:lastRowLastColumn="0"/>
            </w:pPr>
            <w:r w:rsidRPr="00B803E5">
              <w:t>Cost ($)</w:t>
            </w:r>
          </w:p>
        </w:tc>
      </w:tr>
      <w:bookmarkEnd w:id="444"/>
      <w:tr w:rsidR="00C1259A" w14:paraId="6DA9A249" w14:textId="77777777" w:rsidTr="008C1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2" w:type="pct"/>
          </w:tcPr>
          <w:p w14:paraId="5C65623C" w14:textId="77777777" w:rsidR="00C1259A" w:rsidRPr="00B803E5" w:rsidRDefault="00C1259A" w:rsidP="00C1259A">
            <w:pPr>
              <w:pStyle w:val="TableTextKeep"/>
            </w:pPr>
            <w:r w:rsidRPr="00B803E5">
              <w:t>Assistance with Care and Housing</w:t>
            </w:r>
          </w:p>
        </w:tc>
        <w:tc>
          <w:tcPr>
            <w:tcW w:w="743" w:type="pct"/>
          </w:tcPr>
          <w:p w14:paraId="38767DED" w14:textId="77777777" w:rsidR="00C1259A" w:rsidRPr="00B803E5" w:rsidRDefault="00C1259A" w:rsidP="00C1259A">
            <w:pPr>
              <w:pStyle w:val="TableTextKeep"/>
              <w:jc w:val="center"/>
              <w:cnfStyle w:val="000000100000" w:firstRow="0" w:lastRow="0" w:firstColumn="0" w:lastColumn="0" w:oddVBand="0" w:evenVBand="0" w:oddHBand="1" w:evenHBand="0" w:firstRowFirstColumn="0" w:firstRowLastColumn="0" w:lastRowFirstColumn="0" w:lastRowLastColumn="0"/>
            </w:pPr>
            <w:r w:rsidRPr="00B803E5">
              <w:t>1</w:t>
            </w:r>
          </w:p>
        </w:tc>
        <w:tc>
          <w:tcPr>
            <w:tcW w:w="625" w:type="pct"/>
          </w:tcPr>
          <w:p w14:paraId="34C9B6AE" w14:textId="19514DFB" w:rsidR="00C1259A" w:rsidRPr="00B803E5" w:rsidRDefault="00C1259A" w:rsidP="00C1259A">
            <w:pPr>
              <w:pStyle w:val="TableTextKeep"/>
              <w:jc w:val="center"/>
              <w:cnfStyle w:val="000000100000" w:firstRow="0" w:lastRow="0" w:firstColumn="0" w:lastColumn="0" w:oddVBand="0" w:evenVBand="0" w:oddHBand="1" w:evenHBand="0" w:firstRowFirstColumn="0" w:firstRowLastColumn="0" w:lastRowFirstColumn="0" w:lastRowLastColumn="0"/>
            </w:pPr>
            <w:r>
              <w:t>Yes</w:t>
            </w:r>
          </w:p>
        </w:tc>
        <w:tc>
          <w:tcPr>
            <w:tcW w:w="625" w:type="pct"/>
          </w:tcPr>
          <w:p w14:paraId="3971F2EC" w14:textId="7C74ADD0" w:rsidR="00C1259A" w:rsidRPr="00B803E5" w:rsidRDefault="00C1259A" w:rsidP="00C1259A">
            <w:pPr>
              <w:pStyle w:val="Invisible"/>
              <w:cnfStyle w:val="000000100000" w:firstRow="0" w:lastRow="0" w:firstColumn="0" w:lastColumn="0" w:oddVBand="0" w:evenVBand="0" w:oddHBand="1" w:evenHBand="0" w:firstRowFirstColumn="0" w:firstRowLastColumn="0" w:lastRowFirstColumn="0" w:lastRowLastColumn="0"/>
            </w:pPr>
            <w:r>
              <w:t>No</w:t>
            </w:r>
          </w:p>
        </w:tc>
        <w:tc>
          <w:tcPr>
            <w:tcW w:w="625" w:type="pct"/>
          </w:tcPr>
          <w:p w14:paraId="63812D09" w14:textId="06BEBC86" w:rsidR="00C1259A" w:rsidRPr="00B803E5" w:rsidRDefault="00C1259A" w:rsidP="00C1259A">
            <w:pPr>
              <w:pStyle w:val="Invisible"/>
              <w:cnfStyle w:val="000000100000" w:firstRow="0" w:lastRow="0" w:firstColumn="0" w:lastColumn="0" w:oddVBand="0" w:evenVBand="0" w:oddHBand="1" w:evenHBand="0" w:firstRowFirstColumn="0" w:firstRowLastColumn="0" w:lastRowFirstColumn="0" w:lastRowLastColumn="0"/>
            </w:pPr>
            <w:r w:rsidRPr="00DC5819">
              <w:t>No</w:t>
            </w:r>
          </w:p>
        </w:tc>
      </w:tr>
      <w:tr w:rsidR="00C1259A" w14:paraId="1B045371" w14:textId="77777777" w:rsidTr="008C1718">
        <w:tc>
          <w:tcPr>
            <w:cnfStyle w:val="001000000000" w:firstRow="0" w:lastRow="0" w:firstColumn="1" w:lastColumn="0" w:oddVBand="0" w:evenVBand="0" w:oddHBand="0" w:evenHBand="0" w:firstRowFirstColumn="0" w:firstRowLastColumn="0" w:lastRowFirstColumn="0" w:lastRowLastColumn="0"/>
            <w:tcW w:w="2382" w:type="pct"/>
          </w:tcPr>
          <w:p w14:paraId="1FC3B991" w14:textId="77777777" w:rsidR="00C1259A" w:rsidRPr="00B803E5" w:rsidRDefault="00C1259A" w:rsidP="00C1259A">
            <w:pPr>
              <w:pStyle w:val="TableTextKeep"/>
            </w:pPr>
            <w:r w:rsidRPr="00B803E5">
              <w:t>Centre-based Respite</w:t>
            </w:r>
          </w:p>
        </w:tc>
        <w:tc>
          <w:tcPr>
            <w:tcW w:w="743" w:type="pct"/>
          </w:tcPr>
          <w:p w14:paraId="32B2AAA5" w14:textId="77777777" w:rsidR="00C1259A" w:rsidRPr="00B803E5" w:rsidRDefault="00C1259A" w:rsidP="00C1259A">
            <w:pPr>
              <w:pStyle w:val="TableTextKeep"/>
              <w:jc w:val="center"/>
              <w:cnfStyle w:val="000000000000" w:firstRow="0" w:lastRow="0" w:firstColumn="0" w:lastColumn="0" w:oddVBand="0" w:evenVBand="0" w:oddHBand="0" w:evenHBand="0" w:firstRowFirstColumn="0" w:firstRowLastColumn="0" w:lastRowFirstColumn="0" w:lastRowLastColumn="0"/>
            </w:pPr>
            <w:r w:rsidRPr="00B803E5">
              <w:t>1</w:t>
            </w:r>
          </w:p>
        </w:tc>
        <w:tc>
          <w:tcPr>
            <w:tcW w:w="625" w:type="pct"/>
          </w:tcPr>
          <w:p w14:paraId="0B4953E9" w14:textId="218F231A" w:rsidR="00C1259A" w:rsidRPr="00B803E5" w:rsidRDefault="00C1259A" w:rsidP="00C1259A">
            <w:pPr>
              <w:pStyle w:val="TableTextKeep"/>
              <w:jc w:val="center"/>
              <w:cnfStyle w:val="000000000000" w:firstRow="0" w:lastRow="0" w:firstColumn="0" w:lastColumn="0" w:oddVBand="0" w:evenVBand="0" w:oddHBand="0" w:evenHBand="0" w:firstRowFirstColumn="0" w:firstRowLastColumn="0" w:lastRowFirstColumn="0" w:lastRowLastColumn="0"/>
            </w:pPr>
            <w:r w:rsidRPr="00471163">
              <w:t>Yes</w:t>
            </w:r>
          </w:p>
        </w:tc>
        <w:tc>
          <w:tcPr>
            <w:tcW w:w="625" w:type="pct"/>
          </w:tcPr>
          <w:p w14:paraId="1724CE90" w14:textId="18BFEA2F" w:rsidR="00C1259A" w:rsidRPr="00B803E5" w:rsidRDefault="00C1259A" w:rsidP="00C1259A">
            <w:pPr>
              <w:pStyle w:val="Invisible"/>
              <w:cnfStyle w:val="000000000000" w:firstRow="0" w:lastRow="0" w:firstColumn="0" w:lastColumn="0" w:oddVBand="0" w:evenVBand="0" w:oddHBand="0" w:evenHBand="0" w:firstRowFirstColumn="0" w:firstRowLastColumn="0" w:lastRowFirstColumn="0" w:lastRowLastColumn="0"/>
            </w:pPr>
            <w:r>
              <w:t>No</w:t>
            </w:r>
          </w:p>
        </w:tc>
        <w:tc>
          <w:tcPr>
            <w:tcW w:w="625" w:type="pct"/>
          </w:tcPr>
          <w:p w14:paraId="7A1537A3" w14:textId="5E530565" w:rsidR="00C1259A" w:rsidRPr="00B803E5" w:rsidRDefault="00C1259A" w:rsidP="00C1259A">
            <w:pPr>
              <w:pStyle w:val="Invisible"/>
              <w:cnfStyle w:val="000000000000" w:firstRow="0" w:lastRow="0" w:firstColumn="0" w:lastColumn="0" w:oddVBand="0" w:evenVBand="0" w:oddHBand="0" w:evenHBand="0" w:firstRowFirstColumn="0" w:firstRowLastColumn="0" w:lastRowFirstColumn="0" w:lastRowLastColumn="0"/>
            </w:pPr>
            <w:r w:rsidRPr="00DC5819">
              <w:t>No</w:t>
            </w:r>
          </w:p>
        </w:tc>
      </w:tr>
      <w:tr w:rsidR="00C1259A" w14:paraId="1163425C" w14:textId="77777777" w:rsidTr="008C1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2" w:type="pct"/>
          </w:tcPr>
          <w:p w14:paraId="1001C6D5" w14:textId="77777777" w:rsidR="00C1259A" w:rsidRPr="00B803E5" w:rsidRDefault="00C1259A" w:rsidP="00C1259A">
            <w:pPr>
              <w:pStyle w:val="TableTextKeep"/>
            </w:pPr>
            <w:r w:rsidRPr="00B803E5">
              <w:t>Cottage Respite</w:t>
            </w:r>
          </w:p>
        </w:tc>
        <w:tc>
          <w:tcPr>
            <w:tcW w:w="743" w:type="pct"/>
          </w:tcPr>
          <w:p w14:paraId="2F35965F" w14:textId="77777777" w:rsidR="00C1259A" w:rsidRPr="00B803E5" w:rsidRDefault="00C1259A" w:rsidP="00C1259A">
            <w:pPr>
              <w:pStyle w:val="TableTextKeep"/>
              <w:jc w:val="center"/>
              <w:cnfStyle w:val="000000100000" w:firstRow="0" w:lastRow="0" w:firstColumn="0" w:lastColumn="0" w:oddVBand="0" w:evenVBand="0" w:oddHBand="1" w:evenHBand="0" w:firstRowFirstColumn="0" w:firstRowLastColumn="0" w:lastRowFirstColumn="0" w:lastRowLastColumn="0"/>
            </w:pPr>
            <w:r w:rsidRPr="00B803E5">
              <w:t>1</w:t>
            </w:r>
          </w:p>
        </w:tc>
        <w:tc>
          <w:tcPr>
            <w:tcW w:w="625" w:type="pct"/>
          </w:tcPr>
          <w:p w14:paraId="35D68ECF" w14:textId="0C738637" w:rsidR="00C1259A" w:rsidRPr="00B803E5" w:rsidRDefault="00C1259A" w:rsidP="00C1259A">
            <w:pPr>
              <w:pStyle w:val="TableTextKeep"/>
              <w:jc w:val="center"/>
              <w:cnfStyle w:val="000000100000" w:firstRow="0" w:lastRow="0" w:firstColumn="0" w:lastColumn="0" w:oddVBand="0" w:evenVBand="0" w:oddHBand="1" w:evenHBand="0" w:firstRowFirstColumn="0" w:firstRowLastColumn="0" w:lastRowFirstColumn="0" w:lastRowLastColumn="0"/>
            </w:pPr>
            <w:r w:rsidRPr="00471163">
              <w:t>Yes</w:t>
            </w:r>
          </w:p>
        </w:tc>
        <w:tc>
          <w:tcPr>
            <w:tcW w:w="625" w:type="pct"/>
          </w:tcPr>
          <w:p w14:paraId="03315BF1" w14:textId="1CC89137" w:rsidR="00C1259A" w:rsidRPr="00B803E5" w:rsidRDefault="00C1259A" w:rsidP="00C1259A">
            <w:pPr>
              <w:pStyle w:val="Invisible"/>
              <w:cnfStyle w:val="000000100000" w:firstRow="0" w:lastRow="0" w:firstColumn="0" w:lastColumn="0" w:oddVBand="0" w:evenVBand="0" w:oddHBand="1" w:evenHBand="0" w:firstRowFirstColumn="0" w:firstRowLastColumn="0" w:lastRowFirstColumn="0" w:lastRowLastColumn="0"/>
            </w:pPr>
            <w:r w:rsidRPr="009A2F5D">
              <w:t>No</w:t>
            </w:r>
          </w:p>
        </w:tc>
        <w:tc>
          <w:tcPr>
            <w:tcW w:w="625" w:type="pct"/>
          </w:tcPr>
          <w:p w14:paraId="17A0DDA2" w14:textId="3202CDAE" w:rsidR="00C1259A" w:rsidRPr="00B803E5" w:rsidRDefault="00C1259A" w:rsidP="00C1259A">
            <w:pPr>
              <w:pStyle w:val="Invisible"/>
              <w:cnfStyle w:val="000000100000" w:firstRow="0" w:lastRow="0" w:firstColumn="0" w:lastColumn="0" w:oddVBand="0" w:evenVBand="0" w:oddHBand="1" w:evenHBand="0" w:firstRowFirstColumn="0" w:firstRowLastColumn="0" w:lastRowFirstColumn="0" w:lastRowLastColumn="0"/>
            </w:pPr>
            <w:r w:rsidRPr="00DC5819">
              <w:t>No</w:t>
            </w:r>
          </w:p>
        </w:tc>
      </w:tr>
      <w:tr w:rsidR="00C1259A" w14:paraId="027155B9" w14:textId="77777777" w:rsidTr="008C1718">
        <w:tc>
          <w:tcPr>
            <w:cnfStyle w:val="001000000000" w:firstRow="0" w:lastRow="0" w:firstColumn="1" w:lastColumn="0" w:oddVBand="0" w:evenVBand="0" w:oddHBand="0" w:evenHBand="0" w:firstRowFirstColumn="0" w:firstRowLastColumn="0" w:lastRowFirstColumn="0" w:lastRowLastColumn="0"/>
            <w:tcW w:w="2382" w:type="pct"/>
          </w:tcPr>
          <w:p w14:paraId="27F577E0" w14:textId="77777777" w:rsidR="00C1259A" w:rsidRPr="00B803E5" w:rsidRDefault="00C1259A" w:rsidP="00C1259A">
            <w:pPr>
              <w:pStyle w:val="TableTextKeep"/>
            </w:pPr>
            <w:r w:rsidRPr="00B803E5">
              <w:t>Flexible Respite</w:t>
            </w:r>
          </w:p>
        </w:tc>
        <w:tc>
          <w:tcPr>
            <w:tcW w:w="743" w:type="pct"/>
          </w:tcPr>
          <w:p w14:paraId="0F04858C" w14:textId="77777777" w:rsidR="00C1259A" w:rsidRPr="00B803E5" w:rsidRDefault="00C1259A" w:rsidP="00C1259A">
            <w:pPr>
              <w:pStyle w:val="TableTextKeep"/>
              <w:jc w:val="center"/>
              <w:cnfStyle w:val="000000000000" w:firstRow="0" w:lastRow="0" w:firstColumn="0" w:lastColumn="0" w:oddVBand="0" w:evenVBand="0" w:oddHBand="0" w:evenHBand="0" w:firstRowFirstColumn="0" w:firstRowLastColumn="0" w:lastRowFirstColumn="0" w:lastRowLastColumn="0"/>
            </w:pPr>
            <w:r w:rsidRPr="00B803E5">
              <w:t>1</w:t>
            </w:r>
          </w:p>
        </w:tc>
        <w:tc>
          <w:tcPr>
            <w:tcW w:w="625" w:type="pct"/>
          </w:tcPr>
          <w:p w14:paraId="3B84160A" w14:textId="1B69776A" w:rsidR="00C1259A" w:rsidRPr="00B803E5" w:rsidRDefault="00C1259A" w:rsidP="00C1259A">
            <w:pPr>
              <w:pStyle w:val="TableTextKeep"/>
              <w:jc w:val="center"/>
              <w:cnfStyle w:val="000000000000" w:firstRow="0" w:lastRow="0" w:firstColumn="0" w:lastColumn="0" w:oddVBand="0" w:evenVBand="0" w:oddHBand="0" w:evenHBand="0" w:firstRowFirstColumn="0" w:firstRowLastColumn="0" w:lastRowFirstColumn="0" w:lastRowLastColumn="0"/>
            </w:pPr>
            <w:r w:rsidRPr="00471163">
              <w:t>Yes</w:t>
            </w:r>
          </w:p>
        </w:tc>
        <w:tc>
          <w:tcPr>
            <w:tcW w:w="625" w:type="pct"/>
          </w:tcPr>
          <w:p w14:paraId="554E50BA" w14:textId="5577B934" w:rsidR="00C1259A" w:rsidRPr="00B803E5" w:rsidRDefault="00C1259A" w:rsidP="00C1259A">
            <w:pPr>
              <w:pStyle w:val="Invisible"/>
              <w:cnfStyle w:val="000000000000" w:firstRow="0" w:lastRow="0" w:firstColumn="0" w:lastColumn="0" w:oddVBand="0" w:evenVBand="0" w:oddHBand="0" w:evenHBand="0" w:firstRowFirstColumn="0" w:firstRowLastColumn="0" w:lastRowFirstColumn="0" w:lastRowLastColumn="0"/>
            </w:pPr>
            <w:r w:rsidRPr="009A2F5D">
              <w:t>No</w:t>
            </w:r>
          </w:p>
        </w:tc>
        <w:tc>
          <w:tcPr>
            <w:tcW w:w="625" w:type="pct"/>
          </w:tcPr>
          <w:p w14:paraId="387BDA45" w14:textId="30996BD2" w:rsidR="00C1259A" w:rsidRPr="00B803E5" w:rsidRDefault="00C1259A" w:rsidP="00C1259A">
            <w:pPr>
              <w:pStyle w:val="Invisible"/>
              <w:cnfStyle w:val="000000000000" w:firstRow="0" w:lastRow="0" w:firstColumn="0" w:lastColumn="0" w:oddVBand="0" w:evenVBand="0" w:oddHBand="0" w:evenHBand="0" w:firstRowFirstColumn="0" w:firstRowLastColumn="0" w:lastRowFirstColumn="0" w:lastRowLastColumn="0"/>
            </w:pPr>
            <w:r w:rsidRPr="00DC5819">
              <w:t>No</w:t>
            </w:r>
          </w:p>
        </w:tc>
      </w:tr>
      <w:tr w:rsidR="00C1259A" w14:paraId="1050ADDC" w14:textId="77777777" w:rsidTr="008C1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2" w:type="pct"/>
          </w:tcPr>
          <w:p w14:paraId="50F246B7" w14:textId="77777777" w:rsidR="00C1259A" w:rsidRPr="00B803E5" w:rsidRDefault="00C1259A" w:rsidP="00C1259A">
            <w:pPr>
              <w:pStyle w:val="TableTextKeep"/>
            </w:pPr>
            <w:r w:rsidRPr="00B803E5">
              <w:t>Domestic assistance</w:t>
            </w:r>
          </w:p>
        </w:tc>
        <w:tc>
          <w:tcPr>
            <w:tcW w:w="743" w:type="pct"/>
          </w:tcPr>
          <w:p w14:paraId="798FB046" w14:textId="77777777" w:rsidR="00C1259A" w:rsidRPr="00B803E5" w:rsidRDefault="00C1259A" w:rsidP="00C1259A">
            <w:pPr>
              <w:pStyle w:val="TableTextKeep"/>
              <w:jc w:val="center"/>
              <w:cnfStyle w:val="000000100000" w:firstRow="0" w:lastRow="0" w:firstColumn="0" w:lastColumn="0" w:oddVBand="0" w:evenVBand="0" w:oddHBand="1" w:evenHBand="0" w:firstRowFirstColumn="0" w:firstRowLastColumn="0" w:lastRowFirstColumn="0" w:lastRowLastColumn="0"/>
            </w:pPr>
            <w:r w:rsidRPr="00B803E5">
              <w:t>1</w:t>
            </w:r>
          </w:p>
        </w:tc>
        <w:tc>
          <w:tcPr>
            <w:tcW w:w="625" w:type="pct"/>
          </w:tcPr>
          <w:p w14:paraId="186A5D73" w14:textId="61EE3C17" w:rsidR="00C1259A" w:rsidRPr="00B803E5" w:rsidRDefault="00C1259A" w:rsidP="00C1259A">
            <w:pPr>
              <w:pStyle w:val="TableTextKeep"/>
              <w:jc w:val="center"/>
              <w:cnfStyle w:val="000000100000" w:firstRow="0" w:lastRow="0" w:firstColumn="0" w:lastColumn="0" w:oddVBand="0" w:evenVBand="0" w:oddHBand="1" w:evenHBand="0" w:firstRowFirstColumn="0" w:firstRowLastColumn="0" w:lastRowFirstColumn="0" w:lastRowLastColumn="0"/>
            </w:pPr>
            <w:r w:rsidRPr="00471163">
              <w:t>Yes</w:t>
            </w:r>
          </w:p>
        </w:tc>
        <w:tc>
          <w:tcPr>
            <w:tcW w:w="625" w:type="pct"/>
          </w:tcPr>
          <w:p w14:paraId="438FCD88" w14:textId="6D08F201" w:rsidR="00C1259A" w:rsidRPr="00B803E5" w:rsidRDefault="00C1259A" w:rsidP="00C1259A">
            <w:pPr>
              <w:pStyle w:val="Invisible"/>
              <w:cnfStyle w:val="000000100000" w:firstRow="0" w:lastRow="0" w:firstColumn="0" w:lastColumn="0" w:oddVBand="0" w:evenVBand="0" w:oddHBand="1" w:evenHBand="0" w:firstRowFirstColumn="0" w:firstRowLastColumn="0" w:lastRowFirstColumn="0" w:lastRowLastColumn="0"/>
            </w:pPr>
            <w:r w:rsidRPr="009A2F5D">
              <w:t>No</w:t>
            </w:r>
          </w:p>
        </w:tc>
        <w:tc>
          <w:tcPr>
            <w:tcW w:w="625" w:type="pct"/>
          </w:tcPr>
          <w:p w14:paraId="7ECCC28E" w14:textId="08CA2871" w:rsidR="00C1259A" w:rsidRPr="00B803E5" w:rsidRDefault="00C1259A" w:rsidP="00C1259A">
            <w:pPr>
              <w:pStyle w:val="Invisible"/>
              <w:cnfStyle w:val="000000100000" w:firstRow="0" w:lastRow="0" w:firstColumn="0" w:lastColumn="0" w:oddVBand="0" w:evenVBand="0" w:oddHBand="1" w:evenHBand="0" w:firstRowFirstColumn="0" w:firstRowLastColumn="0" w:lastRowFirstColumn="0" w:lastRowLastColumn="0"/>
            </w:pPr>
            <w:r w:rsidRPr="00DC5819">
              <w:t>No</w:t>
            </w:r>
          </w:p>
        </w:tc>
      </w:tr>
      <w:tr w:rsidR="00C1259A" w14:paraId="2A668B19" w14:textId="77777777" w:rsidTr="008C1718">
        <w:tc>
          <w:tcPr>
            <w:cnfStyle w:val="001000000000" w:firstRow="0" w:lastRow="0" w:firstColumn="1" w:lastColumn="0" w:oddVBand="0" w:evenVBand="0" w:oddHBand="0" w:evenHBand="0" w:firstRowFirstColumn="0" w:firstRowLastColumn="0" w:lastRowFirstColumn="0" w:lastRowLastColumn="0"/>
            <w:tcW w:w="2382" w:type="pct"/>
          </w:tcPr>
          <w:p w14:paraId="022A9689" w14:textId="77777777" w:rsidR="00C1259A" w:rsidRPr="00B803E5" w:rsidRDefault="00C1259A" w:rsidP="00C1259A">
            <w:pPr>
              <w:pStyle w:val="TableTextKeep"/>
            </w:pPr>
            <w:r w:rsidRPr="00B803E5">
              <w:t>Personal care</w:t>
            </w:r>
          </w:p>
        </w:tc>
        <w:tc>
          <w:tcPr>
            <w:tcW w:w="743" w:type="pct"/>
          </w:tcPr>
          <w:p w14:paraId="36DDAF6E" w14:textId="77777777" w:rsidR="00C1259A" w:rsidRPr="00B803E5" w:rsidRDefault="00C1259A" w:rsidP="00C1259A">
            <w:pPr>
              <w:pStyle w:val="TableTextKeep"/>
              <w:jc w:val="center"/>
              <w:cnfStyle w:val="000000000000" w:firstRow="0" w:lastRow="0" w:firstColumn="0" w:lastColumn="0" w:oddVBand="0" w:evenVBand="0" w:oddHBand="0" w:evenHBand="0" w:firstRowFirstColumn="0" w:firstRowLastColumn="0" w:lastRowFirstColumn="0" w:lastRowLastColumn="0"/>
            </w:pPr>
            <w:r w:rsidRPr="00B803E5">
              <w:t>1</w:t>
            </w:r>
          </w:p>
        </w:tc>
        <w:tc>
          <w:tcPr>
            <w:tcW w:w="625" w:type="pct"/>
          </w:tcPr>
          <w:p w14:paraId="719FE880" w14:textId="6A63D100" w:rsidR="00C1259A" w:rsidRPr="00B803E5" w:rsidRDefault="00C1259A" w:rsidP="00C1259A">
            <w:pPr>
              <w:pStyle w:val="TableTextKeep"/>
              <w:jc w:val="center"/>
              <w:cnfStyle w:val="000000000000" w:firstRow="0" w:lastRow="0" w:firstColumn="0" w:lastColumn="0" w:oddVBand="0" w:evenVBand="0" w:oddHBand="0" w:evenHBand="0" w:firstRowFirstColumn="0" w:firstRowLastColumn="0" w:lastRowFirstColumn="0" w:lastRowLastColumn="0"/>
            </w:pPr>
            <w:r w:rsidRPr="00471163">
              <w:t>Yes</w:t>
            </w:r>
          </w:p>
        </w:tc>
        <w:tc>
          <w:tcPr>
            <w:tcW w:w="625" w:type="pct"/>
          </w:tcPr>
          <w:p w14:paraId="1EA769AB" w14:textId="0B3902B5" w:rsidR="00C1259A" w:rsidRPr="00B803E5" w:rsidRDefault="00C1259A" w:rsidP="00C1259A">
            <w:pPr>
              <w:pStyle w:val="Invisible"/>
              <w:cnfStyle w:val="000000000000" w:firstRow="0" w:lastRow="0" w:firstColumn="0" w:lastColumn="0" w:oddVBand="0" w:evenVBand="0" w:oddHBand="0" w:evenHBand="0" w:firstRowFirstColumn="0" w:firstRowLastColumn="0" w:lastRowFirstColumn="0" w:lastRowLastColumn="0"/>
            </w:pPr>
            <w:r w:rsidRPr="009A2F5D">
              <w:t>No</w:t>
            </w:r>
          </w:p>
        </w:tc>
        <w:tc>
          <w:tcPr>
            <w:tcW w:w="625" w:type="pct"/>
          </w:tcPr>
          <w:p w14:paraId="178D7FA5" w14:textId="4E7E1FA9" w:rsidR="00C1259A" w:rsidRPr="00B803E5" w:rsidRDefault="00C1259A" w:rsidP="00C1259A">
            <w:pPr>
              <w:pStyle w:val="Invisible"/>
              <w:cnfStyle w:val="000000000000" w:firstRow="0" w:lastRow="0" w:firstColumn="0" w:lastColumn="0" w:oddVBand="0" w:evenVBand="0" w:oddHBand="0" w:evenHBand="0" w:firstRowFirstColumn="0" w:firstRowLastColumn="0" w:lastRowFirstColumn="0" w:lastRowLastColumn="0"/>
            </w:pPr>
            <w:r w:rsidRPr="00DC5819">
              <w:t>No</w:t>
            </w:r>
          </w:p>
        </w:tc>
      </w:tr>
      <w:tr w:rsidR="00C1259A" w14:paraId="4E03C7CD" w14:textId="77777777" w:rsidTr="008C1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2" w:type="pct"/>
          </w:tcPr>
          <w:p w14:paraId="3AF313BA" w14:textId="77777777" w:rsidR="00C1259A" w:rsidRPr="00B803E5" w:rsidRDefault="00C1259A" w:rsidP="00C1259A">
            <w:pPr>
              <w:pStyle w:val="TableTextKeep"/>
            </w:pPr>
            <w:r w:rsidRPr="00B803E5">
              <w:t>Social support – Individual</w:t>
            </w:r>
          </w:p>
        </w:tc>
        <w:tc>
          <w:tcPr>
            <w:tcW w:w="743" w:type="pct"/>
          </w:tcPr>
          <w:p w14:paraId="1A4891A7" w14:textId="77777777" w:rsidR="00C1259A" w:rsidRPr="00B803E5" w:rsidRDefault="00C1259A" w:rsidP="00C1259A">
            <w:pPr>
              <w:pStyle w:val="TableTextKeep"/>
              <w:jc w:val="center"/>
              <w:cnfStyle w:val="000000100000" w:firstRow="0" w:lastRow="0" w:firstColumn="0" w:lastColumn="0" w:oddVBand="0" w:evenVBand="0" w:oddHBand="1" w:evenHBand="0" w:firstRowFirstColumn="0" w:firstRowLastColumn="0" w:lastRowFirstColumn="0" w:lastRowLastColumn="0"/>
            </w:pPr>
            <w:r w:rsidRPr="00B803E5">
              <w:t>1</w:t>
            </w:r>
          </w:p>
        </w:tc>
        <w:tc>
          <w:tcPr>
            <w:tcW w:w="625" w:type="pct"/>
          </w:tcPr>
          <w:p w14:paraId="6D08674B" w14:textId="02439A8E" w:rsidR="00C1259A" w:rsidRPr="00B803E5" w:rsidRDefault="00C1259A" w:rsidP="00C1259A">
            <w:pPr>
              <w:pStyle w:val="TableTextKeep"/>
              <w:jc w:val="center"/>
              <w:cnfStyle w:val="000000100000" w:firstRow="0" w:lastRow="0" w:firstColumn="0" w:lastColumn="0" w:oddVBand="0" w:evenVBand="0" w:oddHBand="1" w:evenHBand="0" w:firstRowFirstColumn="0" w:firstRowLastColumn="0" w:lastRowFirstColumn="0" w:lastRowLastColumn="0"/>
            </w:pPr>
            <w:r w:rsidRPr="00471163">
              <w:t>Yes</w:t>
            </w:r>
          </w:p>
        </w:tc>
        <w:tc>
          <w:tcPr>
            <w:tcW w:w="625" w:type="pct"/>
          </w:tcPr>
          <w:p w14:paraId="766F87DA" w14:textId="2529946D" w:rsidR="00C1259A" w:rsidRPr="00B803E5" w:rsidRDefault="00C1259A" w:rsidP="00C1259A">
            <w:pPr>
              <w:pStyle w:val="Invisible"/>
              <w:cnfStyle w:val="000000100000" w:firstRow="0" w:lastRow="0" w:firstColumn="0" w:lastColumn="0" w:oddVBand="0" w:evenVBand="0" w:oddHBand="1" w:evenHBand="0" w:firstRowFirstColumn="0" w:firstRowLastColumn="0" w:lastRowFirstColumn="0" w:lastRowLastColumn="0"/>
            </w:pPr>
            <w:r w:rsidRPr="009A2F5D">
              <w:t>No</w:t>
            </w:r>
          </w:p>
        </w:tc>
        <w:tc>
          <w:tcPr>
            <w:tcW w:w="625" w:type="pct"/>
          </w:tcPr>
          <w:p w14:paraId="2FBBADB5" w14:textId="57918177" w:rsidR="00C1259A" w:rsidRPr="00B803E5" w:rsidRDefault="00C1259A" w:rsidP="00C1259A">
            <w:pPr>
              <w:pStyle w:val="Invisible"/>
              <w:cnfStyle w:val="000000100000" w:firstRow="0" w:lastRow="0" w:firstColumn="0" w:lastColumn="0" w:oddVBand="0" w:evenVBand="0" w:oddHBand="1" w:evenHBand="0" w:firstRowFirstColumn="0" w:firstRowLastColumn="0" w:lastRowFirstColumn="0" w:lastRowLastColumn="0"/>
            </w:pPr>
            <w:r w:rsidRPr="00DC5819">
              <w:t>No</w:t>
            </w:r>
          </w:p>
        </w:tc>
      </w:tr>
      <w:tr w:rsidR="00C1259A" w14:paraId="5F516952" w14:textId="77777777" w:rsidTr="008C1718">
        <w:tc>
          <w:tcPr>
            <w:cnfStyle w:val="001000000000" w:firstRow="0" w:lastRow="0" w:firstColumn="1" w:lastColumn="0" w:oddVBand="0" w:evenVBand="0" w:oddHBand="0" w:evenHBand="0" w:firstRowFirstColumn="0" w:firstRowLastColumn="0" w:lastRowFirstColumn="0" w:lastRowLastColumn="0"/>
            <w:tcW w:w="2382" w:type="pct"/>
          </w:tcPr>
          <w:p w14:paraId="0214F585" w14:textId="77777777" w:rsidR="00C1259A" w:rsidRPr="00B803E5" w:rsidRDefault="00C1259A" w:rsidP="00C1259A">
            <w:pPr>
              <w:pStyle w:val="TableTextKeep"/>
            </w:pPr>
            <w:r w:rsidRPr="00B803E5">
              <w:t>Other food services</w:t>
            </w:r>
          </w:p>
        </w:tc>
        <w:tc>
          <w:tcPr>
            <w:tcW w:w="743" w:type="pct"/>
          </w:tcPr>
          <w:p w14:paraId="791B8DF5" w14:textId="77777777" w:rsidR="00C1259A" w:rsidRPr="00B803E5" w:rsidRDefault="00C1259A" w:rsidP="00C1259A">
            <w:pPr>
              <w:pStyle w:val="TableTextKeep"/>
              <w:jc w:val="center"/>
              <w:cnfStyle w:val="000000000000" w:firstRow="0" w:lastRow="0" w:firstColumn="0" w:lastColumn="0" w:oddVBand="0" w:evenVBand="0" w:oddHBand="0" w:evenHBand="0" w:firstRowFirstColumn="0" w:firstRowLastColumn="0" w:lastRowFirstColumn="0" w:lastRowLastColumn="0"/>
            </w:pPr>
            <w:r w:rsidRPr="00B803E5">
              <w:t>1</w:t>
            </w:r>
          </w:p>
        </w:tc>
        <w:tc>
          <w:tcPr>
            <w:tcW w:w="625" w:type="pct"/>
          </w:tcPr>
          <w:p w14:paraId="3121FB60" w14:textId="15C5E3A1" w:rsidR="00C1259A" w:rsidRPr="00B803E5" w:rsidRDefault="00C1259A" w:rsidP="00C1259A">
            <w:pPr>
              <w:pStyle w:val="TableTextKeep"/>
              <w:jc w:val="center"/>
              <w:cnfStyle w:val="000000000000" w:firstRow="0" w:lastRow="0" w:firstColumn="0" w:lastColumn="0" w:oddVBand="0" w:evenVBand="0" w:oddHBand="0" w:evenHBand="0" w:firstRowFirstColumn="0" w:firstRowLastColumn="0" w:lastRowFirstColumn="0" w:lastRowLastColumn="0"/>
            </w:pPr>
            <w:r w:rsidRPr="00471163">
              <w:t>Yes</w:t>
            </w:r>
          </w:p>
        </w:tc>
        <w:tc>
          <w:tcPr>
            <w:tcW w:w="625" w:type="pct"/>
          </w:tcPr>
          <w:p w14:paraId="7FB556BB" w14:textId="472FD5B1" w:rsidR="00C1259A" w:rsidRPr="00B803E5" w:rsidRDefault="00C1259A" w:rsidP="00C1259A">
            <w:pPr>
              <w:pStyle w:val="Invisible"/>
              <w:cnfStyle w:val="000000000000" w:firstRow="0" w:lastRow="0" w:firstColumn="0" w:lastColumn="0" w:oddVBand="0" w:evenVBand="0" w:oddHBand="0" w:evenHBand="0" w:firstRowFirstColumn="0" w:firstRowLastColumn="0" w:lastRowFirstColumn="0" w:lastRowLastColumn="0"/>
            </w:pPr>
            <w:r w:rsidRPr="009A2F5D">
              <w:t>No</w:t>
            </w:r>
          </w:p>
        </w:tc>
        <w:tc>
          <w:tcPr>
            <w:tcW w:w="625" w:type="pct"/>
          </w:tcPr>
          <w:p w14:paraId="6ACD415C" w14:textId="0420A1BA" w:rsidR="00C1259A" w:rsidRPr="00B803E5" w:rsidRDefault="00C1259A" w:rsidP="00C1259A">
            <w:pPr>
              <w:pStyle w:val="Invisible"/>
              <w:cnfStyle w:val="000000000000" w:firstRow="0" w:lastRow="0" w:firstColumn="0" w:lastColumn="0" w:oddVBand="0" w:evenVBand="0" w:oddHBand="0" w:evenHBand="0" w:firstRowFirstColumn="0" w:firstRowLastColumn="0" w:lastRowFirstColumn="0" w:lastRowLastColumn="0"/>
            </w:pPr>
            <w:r w:rsidRPr="00DC5819">
              <w:t>No</w:t>
            </w:r>
          </w:p>
        </w:tc>
      </w:tr>
      <w:tr w:rsidR="00C1259A" w14:paraId="74DFC03A" w14:textId="77777777" w:rsidTr="008C1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2" w:type="pct"/>
          </w:tcPr>
          <w:p w14:paraId="51425537" w14:textId="77777777" w:rsidR="00C1259A" w:rsidRPr="00B803E5" w:rsidRDefault="00C1259A" w:rsidP="00C1259A">
            <w:pPr>
              <w:pStyle w:val="TableTextKeep"/>
            </w:pPr>
            <w:r w:rsidRPr="00B803E5">
              <w:t>Nursing</w:t>
            </w:r>
          </w:p>
        </w:tc>
        <w:tc>
          <w:tcPr>
            <w:tcW w:w="743" w:type="pct"/>
          </w:tcPr>
          <w:p w14:paraId="78CC046E" w14:textId="77777777" w:rsidR="00C1259A" w:rsidRPr="00B803E5" w:rsidRDefault="00C1259A" w:rsidP="00C1259A">
            <w:pPr>
              <w:pStyle w:val="TableTextKeep"/>
              <w:jc w:val="center"/>
              <w:cnfStyle w:val="000000100000" w:firstRow="0" w:lastRow="0" w:firstColumn="0" w:lastColumn="0" w:oddVBand="0" w:evenVBand="0" w:oddHBand="1" w:evenHBand="0" w:firstRowFirstColumn="0" w:firstRowLastColumn="0" w:lastRowFirstColumn="0" w:lastRowLastColumn="0"/>
            </w:pPr>
            <w:r w:rsidRPr="00B803E5">
              <w:t>1</w:t>
            </w:r>
          </w:p>
        </w:tc>
        <w:tc>
          <w:tcPr>
            <w:tcW w:w="625" w:type="pct"/>
          </w:tcPr>
          <w:p w14:paraId="45D2EDEA" w14:textId="7FA95711" w:rsidR="00C1259A" w:rsidRPr="00B803E5" w:rsidRDefault="00C1259A" w:rsidP="00C1259A">
            <w:pPr>
              <w:pStyle w:val="TableTextKeep"/>
              <w:jc w:val="center"/>
              <w:cnfStyle w:val="000000100000" w:firstRow="0" w:lastRow="0" w:firstColumn="0" w:lastColumn="0" w:oddVBand="0" w:evenVBand="0" w:oddHBand="1" w:evenHBand="0" w:firstRowFirstColumn="0" w:firstRowLastColumn="0" w:lastRowFirstColumn="0" w:lastRowLastColumn="0"/>
            </w:pPr>
            <w:r w:rsidRPr="00471163">
              <w:t>Yes</w:t>
            </w:r>
          </w:p>
        </w:tc>
        <w:tc>
          <w:tcPr>
            <w:tcW w:w="625" w:type="pct"/>
          </w:tcPr>
          <w:p w14:paraId="47FE10E2" w14:textId="1125B4B4" w:rsidR="00C1259A" w:rsidRPr="00B803E5" w:rsidRDefault="00C1259A" w:rsidP="00C1259A">
            <w:pPr>
              <w:pStyle w:val="Invisible"/>
              <w:cnfStyle w:val="000000100000" w:firstRow="0" w:lastRow="0" w:firstColumn="0" w:lastColumn="0" w:oddVBand="0" w:evenVBand="0" w:oddHBand="1" w:evenHBand="0" w:firstRowFirstColumn="0" w:firstRowLastColumn="0" w:lastRowFirstColumn="0" w:lastRowLastColumn="0"/>
            </w:pPr>
            <w:r w:rsidRPr="009A2F5D">
              <w:t>No</w:t>
            </w:r>
          </w:p>
        </w:tc>
        <w:tc>
          <w:tcPr>
            <w:tcW w:w="625" w:type="pct"/>
          </w:tcPr>
          <w:p w14:paraId="78DA96FF" w14:textId="72E91AD5" w:rsidR="00C1259A" w:rsidRPr="00B803E5" w:rsidRDefault="00C1259A" w:rsidP="00C1259A">
            <w:pPr>
              <w:pStyle w:val="Invisible"/>
              <w:cnfStyle w:val="000000100000" w:firstRow="0" w:lastRow="0" w:firstColumn="0" w:lastColumn="0" w:oddVBand="0" w:evenVBand="0" w:oddHBand="1" w:evenHBand="0" w:firstRowFirstColumn="0" w:firstRowLastColumn="0" w:lastRowFirstColumn="0" w:lastRowLastColumn="0"/>
            </w:pPr>
            <w:r w:rsidRPr="00DC5819">
              <w:t>No</w:t>
            </w:r>
          </w:p>
        </w:tc>
      </w:tr>
      <w:tr w:rsidR="00C1259A" w14:paraId="03A69300" w14:textId="77777777" w:rsidTr="008C1718">
        <w:tc>
          <w:tcPr>
            <w:cnfStyle w:val="001000000000" w:firstRow="0" w:lastRow="0" w:firstColumn="1" w:lastColumn="0" w:oddVBand="0" w:evenVBand="0" w:oddHBand="0" w:evenHBand="0" w:firstRowFirstColumn="0" w:firstRowLastColumn="0" w:lastRowFirstColumn="0" w:lastRowLastColumn="0"/>
            <w:tcW w:w="2382" w:type="pct"/>
          </w:tcPr>
          <w:p w14:paraId="46DE5A32" w14:textId="77777777" w:rsidR="00C1259A" w:rsidRPr="00B803E5" w:rsidRDefault="00C1259A" w:rsidP="00C1259A">
            <w:pPr>
              <w:pStyle w:val="TableTextKeep"/>
            </w:pPr>
            <w:r w:rsidRPr="00B803E5">
              <w:t>Allied health and therapy services</w:t>
            </w:r>
          </w:p>
        </w:tc>
        <w:tc>
          <w:tcPr>
            <w:tcW w:w="743" w:type="pct"/>
          </w:tcPr>
          <w:p w14:paraId="5B370402" w14:textId="77777777" w:rsidR="00C1259A" w:rsidRPr="00B803E5" w:rsidRDefault="00C1259A" w:rsidP="00C1259A">
            <w:pPr>
              <w:pStyle w:val="TableTextKeep"/>
              <w:jc w:val="center"/>
              <w:cnfStyle w:val="000000000000" w:firstRow="0" w:lastRow="0" w:firstColumn="0" w:lastColumn="0" w:oddVBand="0" w:evenVBand="0" w:oddHBand="0" w:evenHBand="0" w:firstRowFirstColumn="0" w:firstRowLastColumn="0" w:lastRowFirstColumn="0" w:lastRowLastColumn="0"/>
            </w:pPr>
            <w:r w:rsidRPr="00B803E5">
              <w:t>1</w:t>
            </w:r>
          </w:p>
        </w:tc>
        <w:tc>
          <w:tcPr>
            <w:tcW w:w="625" w:type="pct"/>
          </w:tcPr>
          <w:p w14:paraId="68A1A461" w14:textId="697CFD30" w:rsidR="00C1259A" w:rsidRPr="00B803E5" w:rsidRDefault="00C1259A" w:rsidP="00C1259A">
            <w:pPr>
              <w:pStyle w:val="TableTextKeep"/>
              <w:jc w:val="center"/>
              <w:cnfStyle w:val="000000000000" w:firstRow="0" w:lastRow="0" w:firstColumn="0" w:lastColumn="0" w:oddVBand="0" w:evenVBand="0" w:oddHBand="0" w:evenHBand="0" w:firstRowFirstColumn="0" w:firstRowLastColumn="0" w:lastRowFirstColumn="0" w:lastRowLastColumn="0"/>
            </w:pPr>
            <w:r w:rsidRPr="00471163">
              <w:t>Yes</w:t>
            </w:r>
          </w:p>
        </w:tc>
        <w:tc>
          <w:tcPr>
            <w:tcW w:w="625" w:type="pct"/>
          </w:tcPr>
          <w:p w14:paraId="1C2C0D69" w14:textId="6E922937" w:rsidR="00C1259A" w:rsidRPr="00B803E5" w:rsidRDefault="00C1259A" w:rsidP="00C1259A">
            <w:pPr>
              <w:pStyle w:val="Invisible"/>
              <w:cnfStyle w:val="000000000000" w:firstRow="0" w:lastRow="0" w:firstColumn="0" w:lastColumn="0" w:oddVBand="0" w:evenVBand="0" w:oddHBand="0" w:evenHBand="0" w:firstRowFirstColumn="0" w:firstRowLastColumn="0" w:lastRowFirstColumn="0" w:lastRowLastColumn="0"/>
            </w:pPr>
            <w:r w:rsidRPr="009A2F5D">
              <w:t>No</w:t>
            </w:r>
          </w:p>
        </w:tc>
        <w:tc>
          <w:tcPr>
            <w:tcW w:w="625" w:type="pct"/>
          </w:tcPr>
          <w:p w14:paraId="610B2566" w14:textId="73B75B68" w:rsidR="00C1259A" w:rsidRPr="00B803E5" w:rsidRDefault="00C1259A" w:rsidP="00C1259A">
            <w:pPr>
              <w:pStyle w:val="Invisible"/>
              <w:cnfStyle w:val="000000000000" w:firstRow="0" w:lastRow="0" w:firstColumn="0" w:lastColumn="0" w:oddVBand="0" w:evenVBand="0" w:oddHBand="0" w:evenHBand="0" w:firstRowFirstColumn="0" w:firstRowLastColumn="0" w:lastRowFirstColumn="0" w:lastRowLastColumn="0"/>
            </w:pPr>
            <w:r w:rsidRPr="00DC5819">
              <w:t>No</w:t>
            </w:r>
          </w:p>
        </w:tc>
      </w:tr>
      <w:tr w:rsidR="00C1259A" w14:paraId="6C4187C1" w14:textId="77777777" w:rsidTr="008C1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2" w:type="pct"/>
          </w:tcPr>
          <w:p w14:paraId="28620B6B" w14:textId="77777777" w:rsidR="00C1259A" w:rsidRPr="00B803E5" w:rsidRDefault="00C1259A" w:rsidP="00C1259A">
            <w:pPr>
              <w:pStyle w:val="TableTextKeep"/>
            </w:pPr>
            <w:r w:rsidRPr="00B803E5">
              <w:t>Social support – Group</w:t>
            </w:r>
          </w:p>
        </w:tc>
        <w:tc>
          <w:tcPr>
            <w:tcW w:w="743" w:type="pct"/>
          </w:tcPr>
          <w:p w14:paraId="545CC5FC" w14:textId="77777777" w:rsidR="00C1259A" w:rsidRPr="00B803E5" w:rsidRDefault="00C1259A" w:rsidP="00C1259A">
            <w:pPr>
              <w:pStyle w:val="TableTextKeep"/>
              <w:jc w:val="center"/>
              <w:cnfStyle w:val="000000100000" w:firstRow="0" w:lastRow="0" w:firstColumn="0" w:lastColumn="0" w:oddVBand="0" w:evenVBand="0" w:oddHBand="1" w:evenHBand="0" w:firstRowFirstColumn="0" w:firstRowLastColumn="0" w:lastRowFirstColumn="0" w:lastRowLastColumn="0"/>
            </w:pPr>
            <w:r w:rsidRPr="00B803E5">
              <w:t>1</w:t>
            </w:r>
          </w:p>
        </w:tc>
        <w:tc>
          <w:tcPr>
            <w:tcW w:w="625" w:type="pct"/>
          </w:tcPr>
          <w:p w14:paraId="062444A5" w14:textId="4CE6802C" w:rsidR="00C1259A" w:rsidRPr="00B803E5" w:rsidRDefault="00C1259A" w:rsidP="00C1259A">
            <w:pPr>
              <w:pStyle w:val="TableTextKeep"/>
              <w:jc w:val="center"/>
              <w:cnfStyle w:val="000000100000" w:firstRow="0" w:lastRow="0" w:firstColumn="0" w:lastColumn="0" w:oddVBand="0" w:evenVBand="0" w:oddHBand="1" w:evenHBand="0" w:firstRowFirstColumn="0" w:firstRowLastColumn="0" w:lastRowFirstColumn="0" w:lastRowLastColumn="0"/>
            </w:pPr>
            <w:r w:rsidRPr="00471163">
              <w:t>Yes</w:t>
            </w:r>
          </w:p>
        </w:tc>
        <w:tc>
          <w:tcPr>
            <w:tcW w:w="625" w:type="pct"/>
          </w:tcPr>
          <w:p w14:paraId="386A173A" w14:textId="78441C49" w:rsidR="00C1259A" w:rsidRPr="00B803E5" w:rsidRDefault="00C1259A" w:rsidP="00C1259A">
            <w:pPr>
              <w:pStyle w:val="Invisible"/>
              <w:cnfStyle w:val="000000100000" w:firstRow="0" w:lastRow="0" w:firstColumn="0" w:lastColumn="0" w:oddVBand="0" w:evenVBand="0" w:oddHBand="1" w:evenHBand="0" w:firstRowFirstColumn="0" w:firstRowLastColumn="0" w:lastRowFirstColumn="0" w:lastRowLastColumn="0"/>
            </w:pPr>
            <w:r w:rsidRPr="009A2F5D">
              <w:t>No</w:t>
            </w:r>
          </w:p>
        </w:tc>
        <w:tc>
          <w:tcPr>
            <w:tcW w:w="625" w:type="pct"/>
          </w:tcPr>
          <w:p w14:paraId="5909E921" w14:textId="5C3A92B3" w:rsidR="00C1259A" w:rsidRPr="00B803E5" w:rsidRDefault="00C1259A" w:rsidP="00C1259A">
            <w:pPr>
              <w:pStyle w:val="Invisible"/>
              <w:cnfStyle w:val="000000100000" w:firstRow="0" w:lastRow="0" w:firstColumn="0" w:lastColumn="0" w:oddVBand="0" w:evenVBand="0" w:oddHBand="1" w:evenHBand="0" w:firstRowFirstColumn="0" w:firstRowLastColumn="0" w:lastRowFirstColumn="0" w:lastRowLastColumn="0"/>
            </w:pPr>
            <w:r w:rsidRPr="00DC5819">
              <w:t>No</w:t>
            </w:r>
          </w:p>
        </w:tc>
      </w:tr>
      <w:tr w:rsidR="00C1259A" w14:paraId="16D7DC16" w14:textId="77777777" w:rsidTr="008C1718">
        <w:tc>
          <w:tcPr>
            <w:cnfStyle w:val="001000000000" w:firstRow="0" w:lastRow="0" w:firstColumn="1" w:lastColumn="0" w:oddVBand="0" w:evenVBand="0" w:oddHBand="0" w:evenHBand="0" w:firstRowFirstColumn="0" w:firstRowLastColumn="0" w:lastRowFirstColumn="0" w:lastRowLastColumn="0"/>
            <w:tcW w:w="2382" w:type="pct"/>
          </w:tcPr>
          <w:p w14:paraId="2901DF1E" w14:textId="77777777" w:rsidR="00C1259A" w:rsidRPr="00B803E5" w:rsidRDefault="00C1259A" w:rsidP="00C1259A">
            <w:pPr>
              <w:pStyle w:val="TableTextKeep"/>
            </w:pPr>
            <w:r w:rsidRPr="00B803E5">
              <w:t>Home modifications</w:t>
            </w:r>
          </w:p>
        </w:tc>
        <w:tc>
          <w:tcPr>
            <w:tcW w:w="743" w:type="pct"/>
          </w:tcPr>
          <w:p w14:paraId="47D939DF" w14:textId="77777777" w:rsidR="00C1259A" w:rsidRPr="00B803E5" w:rsidRDefault="00C1259A" w:rsidP="00C1259A">
            <w:pPr>
              <w:pStyle w:val="TableTextKeep"/>
              <w:jc w:val="center"/>
              <w:cnfStyle w:val="000000000000" w:firstRow="0" w:lastRow="0" w:firstColumn="0" w:lastColumn="0" w:oddVBand="0" w:evenVBand="0" w:oddHBand="0" w:evenHBand="0" w:firstRowFirstColumn="0" w:firstRowLastColumn="0" w:lastRowFirstColumn="0" w:lastRowLastColumn="0"/>
            </w:pPr>
            <w:r w:rsidRPr="00B803E5">
              <w:t>3</w:t>
            </w:r>
          </w:p>
        </w:tc>
        <w:tc>
          <w:tcPr>
            <w:tcW w:w="625" w:type="pct"/>
          </w:tcPr>
          <w:p w14:paraId="738DEDC9" w14:textId="5D47C78B" w:rsidR="00C1259A" w:rsidRPr="00B803E5" w:rsidRDefault="00C1259A" w:rsidP="00C1259A">
            <w:pPr>
              <w:pStyle w:val="Invisible"/>
              <w:cnfStyle w:val="000000000000" w:firstRow="0" w:lastRow="0" w:firstColumn="0" w:lastColumn="0" w:oddVBand="0" w:evenVBand="0" w:oddHBand="0" w:evenHBand="0" w:firstRowFirstColumn="0" w:firstRowLastColumn="0" w:lastRowFirstColumn="0" w:lastRowLastColumn="0"/>
            </w:pPr>
            <w:r>
              <w:t>No</w:t>
            </w:r>
          </w:p>
        </w:tc>
        <w:tc>
          <w:tcPr>
            <w:tcW w:w="625" w:type="pct"/>
          </w:tcPr>
          <w:p w14:paraId="26E826B1" w14:textId="67FE1FB8" w:rsidR="00C1259A" w:rsidRPr="00B803E5" w:rsidRDefault="00C1259A" w:rsidP="00C1259A">
            <w:pPr>
              <w:pStyle w:val="Invisible"/>
              <w:cnfStyle w:val="000000000000" w:firstRow="0" w:lastRow="0" w:firstColumn="0" w:lastColumn="0" w:oddVBand="0" w:evenVBand="0" w:oddHBand="0" w:evenHBand="0" w:firstRowFirstColumn="0" w:firstRowLastColumn="0" w:lastRowFirstColumn="0" w:lastRowLastColumn="0"/>
            </w:pPr>
            <w:r w:rsidRPr="009A2F5D">
              <w:t>No</w:t>
            </w:r>
          </w:p>
        </w:tc>
        <w:tc>
          <w:tcPr>
            <w:tcW w:w="625" w:type="pct"/>
          </w:tcPr>
          <w:p w14:paraId="332112B8" w14:textId="716CCCDF" w:rsidR="00C1259A" w:rsidRPr="00B803E5" w:rsidRDefault="00C1259A" w:rsidP="00C1259A">
            <w:pPr>
              <w:pStyle w:val="TableTextKeep"/>
              <w:jc w:val="center"/>
              <w:cnfStyle w:val="000000000000" w:firstRow="0" w:lastRow="0" w:firstColumn="0" w:lastColumn="0" w:oddVBand="0" w:evenVBand="0" w:oddHBand="0" w:evenHBand="0" w:firstRowFirstColumn="0" w:firstRowLastColumn="0" w:lastRowFirstColumn="0" w:lastRowLastColumn="0"/>
            </w:pPr>
            <w:r w:rsidRPr="009D7DD0">
              <w:t>Yes</w:t>
            </w:r>
          </w:p>
        </w:tc>
      </w:tr>
      <w:tr w:rsidR="00C1259A" w14:paraId="551B38A6" w14:textId="77777777" w:rsidTr="008C1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2" w:type="pct"/>
          </w:tcPr>
          <w:p w14:paraId="7222F727" w14:textId="77777777" w:rsidR="00C1259A" w:rsidRPr="00B803E5" w:rsidRDefault="00C1259A" w:rsidP="00C1259A">
            <w:pPr>
              <w:pStyle w:val="TableTextKeep"/>
            </w:pPr>
            <w:r w:rsidRPr="00B803E5">
              <w:t>Home maintenance</w:t>
            </w:r>
          </w:p>
        </w:tc>
        <w:tc>
          <w:tcPr>
            <w:tcW w:w="743" w:type="pct"/>
          </w:tcPr>
          <w:p w14:paraId="42709817" w14:textId="77777777" w:rsidR="00C1259A" w:rsidRPr="00B803E5" w:rsidRDefault="00C1259A" w:rsidP="00C1259A">
            <w:pPr>
              <w:pStyle w:val="TableTextKeep"/>
              <w:jc w:val="center"/>
              <w:cnfStyle w:val="000000100000" w:firstRow="0" w:lastRow="0" w:firstColumn="0" w:lastColumn="0" w:oddVBand="0" w:evenVBand="0" w:oddHBand="1" w:evenHBand="0" w:firstRowFirstColumn="0" w:firstRowLastColumn="0" w:lastRowFirstColumn="0" w:lastRowLastColumn="0"/>
            </w:pPr>
            <w:r w:rsidRPr="00B803E5">
              <w:t>1</w:t>
            </w:r>
          </w:p>
        </w:tc>
        <w:tc>
          <w:tcPr>
            <w:tcW w:w="625" w:type="pct"/>
          </w:tcPr>
          <w:p w14:paraId="74878D2F" w14:textId="7B611C9C" w:rsidR="00C1259A" w:rsidRPr="00B803E5" w:rsidRDefault="00C1259A" w:rsidP="00C1259A">
            <w:pPr>
              <w:pStyle w:val="TableTextKeep"/>
              <w:jc w:val="center"/>
              <w:cnfStyle w:val="000000100000" w:firstRow="0" w:lastRow="0" w:firstColumn="0" w:lastColumn="0" w:oddVBand="0" w:evenVBand="0" w:oddHBand="1" w:evenHBand="0" w:firstRowFirstColumn="0" w:firstRowLastColumn="0" w:lastRowFirstColumn="0" w:lastRowLastColumn="0"/>
            </w:pPr>
            <w:r>
              <w:t>Yes</w:t>
            </w:r>
          </w:p>
        </w:tc>
        <w:tc>
          <w:tcPr>
            <w:tcW w:w="625" w:type="pct"/>
          </w:tcPr>
          <w:p w14:paraId="0F403452" w14:textId="1B13B1C9" w:rsidR="00C1259A" w:rsidRPr="00B803E5" w:rsidRDefault="00C1259A" w:rsidP="00C1259A">
            <w:pPr>
              <w:pStyle w:val="Invisible"/>
              <w:cnfStyle w:val="000000100000" w:firstRow="0" w:lastRow="0" w:firstColumn="0" w:lastColumn="0" w:oddVBand="0" w:evenVBand="0" w:oddHBand="1" w:evenHBand="0" w:firstRowFirstColumn="0" w:firstRowLastColumn="0" w:lastRowFirstColumn="0" w:lastRowLastColumn="0"/>
            </w:pPr>
            <w:r w:rsidRPr="009A2F5D">
              <w:t>No</w:t>
            </w:r>
          </w:p>
        </w:tc>
        <w:tc>
          <w:tcPr>
            <w:tcW w:w="625" w:type="pct"/>
          </w:tcPr>
          <w:p w14:paraId="2D23E52A" w14:textId="6FF6A787" w:rsidR="00C1259A" w:rsidRPr="00B803E5" w:rsidRDefault="00C1259A" w:rsidP="00C1259A">
            <w:pPr>
              <w:pStyle w:val="TableTextKeep"/>
              <w:jc w:val="center"/>
              <w:cnfStyle w:val="000000100000" w:firstRow="0" w:lastRow="0" w:firstColumn="0" w:lastColumn="0" w:oddVBand="0" w:evenVBand="0" w:oddHBand="1" w:evenHBand="0" w:firstRowFirstColumn="0" w:firstRowLastColumn="0" w:lastRowFirstColumn="0" w:lastRowLastColumn="0"/>
            </w:pPr>
            <w:r w:rsidRPr="009D7DD0">
              <w:t>Yes</w:t>
            </w:r>
          </w:p>
        </w:tc>
      </w:tr>
      <w:tr w:rsidR="00C1259A" w14:paraId="659A83BA" w14:textId="77777777" w:rsidTr="008C1718">
        <w:tc>
          <w:tcPr>
            <w:cnfStyle w:val="001000000000" w:firstRow="0" w:lastRow="0" w:firstColumn="1" w:lastColumn="0" w:oddVBand="0" w:evenVBand="0" w:oddHBand="0" w:evenHBand="0" w:firstRowFirstColumn="0" w:firstRowLastColumn="0" w:lastRowFirstColumn="0" w:lastRowLastColumn="0"/>
            <w:tcW w:w="2382" w:type="pct"/>
          </w:tcPr>
          <w:p w14:paraId="10592195" w14:textId="77777777" w:rsidR="00C1259A" w:rsidRPr="00B803E5" w:rsidRDefault="00C1259A" w:rsidP="00C1259A">
            <w:pPr>
              <w:pStyle w:val="TableTextKeep"/>
            </w:pPr>
            <w:r w:rsidRPr="00B803E5">
              <w:t>Goods, equipment and assistive technology</w:t>
            </w:r>
          </w:p>
        </w:tc>
        <w:tc>
          <w:tcPr>
            <w:tcW w:w="743" w:type="pct"/>
          </w:tcPr>
          <w:p w14:paraId="466A0C79" w14:textId="77777777" w:rsidR="00C1259A" w:rsidRPr="00B803E5" w:rsidRDefault="00C1259A" w:rsidP="00C1259A">
            <w:pPr>
              <w:pStyle w:val="TableTextKeep"/>
              <w:jc w:val="center"/>
              <w:cnfStyle w:val="000000000000" w:firstRow="0" w:lastRow="0" w:firstColumn="0" w:lastColumn="0" w:oddVBand="0" w:evenVBand="0" w:oddHBand="0" w:evenHBand="0" w:firstRowFirstColumn="0" w:firstRowLastColumn="0" w:lastRowFirstColumn="0" w:lastRowLastColumn="0"/>
            </w:pPr>
            <w:r w:rsidRPr="00B803E5">
              <w:t>2</w:t>
            </w:r>
          </w:p>
        </w:tc>
        <w:tc>
          <w:tcPr>
            <w:tcW w:w="625" w:type="pct"/>
          </w:tcPr>
          <w:p w14:paraId="6D6D5266" w14:textId="44C399E5" w:rsidR="00C1259A" w:rsidRPr="00B803E5" w:rsidRDefault="00C1259A" w:rsidP="00C1259A">
            <w:pPr>
              <w:pStyle w:val="Invisible"/>
              <w:cnfStyle w:val="000000000000" w:firstRow="0" w:lastRow="0" w:firstColumn="0" w:lastColumn="0" w:oddVBand="0" w:evenVBand="0" w:oddHBand="0" w:evenHBand="0" w:firstRowFirstColumn="0" w:firstRowLastColumn="0" w:lastRowFirstColumn="0" w:lastRowLastColumn="0"/>
            </w:pPr>
            <w:r w:rsidRPr="00EC22D9">
              <w:t>No</w:t>
            </w:r>
          </w:p>
        </w:tc>
        <w:tc>
          <w:tcPr>
            <w:tcW w:w="625" w:type="pct"/>
          </w:tcPr>
          <w:p w14:paraId="15FF0818" w14:textId="3F9B60A0" w:rsidR="00C1259A" w:rsidRPr="00B803E5" w:rsidRDefault="00C1259A" w:rsidP="00C1259A">
            <w:pPr>
              <w:pStyle w:val="TableTextKeep"/>
              <w:jc w:val="center"/>
              <w:cnfStyle w:val="000000000000" w:firstRow="0" w:lastRow="0" w:firstColumn="0" w:lastColumn="0" w:oddVBand="0" w:evenVBand="0" w:oddHBand="0" w:evenHBand="0" w:firstRowFirstColumn="0" w:firstRowLastColumn="0" w:lastRowFirstColumn="0" w:lastRowLastColumn="0"/>
            </w:pPr>
            <w:r w:rsidRPr="009B0521">
              <w:t>Yes</w:t>
            </w:r>
          </w:p>
        </w:tc>
        <w:tc>
          <w:tcPr>
            <w:tcW w:w="625" w:type="pct"/>
          </w:tcPr>
          <w:p w14:paraId="73E65011" w14:textId="7BA60142" w:rsidR="00C1259A" w:rsidRPr="00B803E5" w:rsidRDefault="00C1259A" w:rsidP="00C1259A">
            <w:pPr>
              <w:pStyle w:val="TableTextKeep"/>
              <w:jc w:val="center"/>
              <w:cnfStyle w:val="000000000000" w:firstRow="0" w:lastRow="0" w:firstColumn="0" w:lastColumn="0" w:oddVBand="0" w:evenVBand="0" w:oddHBand="0" w:evenHBand="0" w:firstRowFirstColumn="0" w:firstRowLastColumn="0" w:lastRowFirstColumn="0" w:lastRowLastColumn="0"/>
            </w:pPr>
            <w:r w:rsidRPr="009D7DD0">
              <w:t>Yes</w:t>
            </w:r>
          </w:p>
        </w:tc>
      </w:tr>
      <w:tr w:rsidR="00C1259A" w14:paraId="2B1A511F" w14:textId="77777777" w:rsidTr="008C1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2" w:type="pct"/>
          </w:tcPr>
          <w:p w14:paraId="73BC519B" w14:textId="77777777" w:rsidR="00C1259A" w:rsidRPr="00B803E5" w:rsidRDefault="00C1259A" w:rsidP="00C1259A">
            <w:pPr>
              <w:pStyle w:val="TableTextKeep"/>
            </w:pPr>
            <w:r w:rsidRPr="00B803E5">
              <w:t>Meals</w:t>
            </w:r>
          </w:p>
        </w:tc>
        <w:tc>
          <w:tcPr>
            <w:tcW w:w="743" w:type="pct"/>
          </w:tcPr>
          <w:p w14:paraId="1A939BC0" w14:textId="77777777" w:rsidR="00C1259A" w:rsidRPr="00B803E5" w:rsidRDefault="00C1259A" w:rsidP="00C1259A">
            <w:pPr>
              <w:pStyle w:val="TableTextKeep"/>
              <w:jc w:val="center"/>
              <w:cnfStyle w:val="000000100000" w:firstRow="0" w:lastRow="0" w:firstColumn="0" w:lastColumn="0" w:oddVBand="0" w:evenVBand="0" w:oddHBand="1" w:evenHBand="0" w:firstRowFirstColumn="0" w:firstRowLastColumn="0" w:lastRowFirstColumn="0" w:lastRowLastColumn="0"/>
            </w:pPr>
            <w:r w:rsidRPr="00B803E5">
              <w:t>2</w:t>
            </w:r>
          </w:p>
        </w:tc>
        <w:tc>
          <w:tcPr>
            <w:tcW w:w="625" w:type="pct"/>
          </w:tcPr>
          <w:p w14:paraId="2BCAD2B8" w14:textId="1EF3C2CE" w:rsidR="00C1259A" w:rsidRPr="00B803E5" w:rsidRDefault="00C1259A" w:rsidP="00C1259A">
            <w:pPr>
              <w:pStyle w:val="Invisible"/>
              <w:cnfStyle w:val="000000100000" w:firstRow="0" w:lastRow="0" w:firstColumn="0" w:lastColumn="0" w:oddVBand="0" w:evenVBand="0" w:oddHBand="1" w:evenHBand="0" w:firstRowFirstColumn="0" w:firstRowLastColumn="0" w:lastRowFirstColumn="0" w:lastRowLastColumn="0"/>
            </w:pPr>
            <w:r w:rsidRPr="00EC22D9">
              <w:t>No</w:t>
            </w:r>
          </w:p>
        </w:tc>
        <w:tc>
          <w:tcPr>
            <w:tcW w:w="625" w:type="pct"/>
          </w:tcPr>
          <w:p w14:paraId="1F0298A4" w14:textId="3524C384" w:rsidR="00C1259A" w:rsidRPr="00B803E5" w:rsidRDefault="00C1259A" w:rsidP="00C1259A">
            <w:pPr>
              <w:pStyle w:val="TableTextKeep"/>
              <w:jc w:val="center"/>
              <w:cnfStyle w:val="000000100000" w:firstRow="0" w:lastRow="0" w:firstColumn="0" w:lastColumn="0" w:oddVBand="0" w:evenVBand="0" w:oddHBand="1" w:evenHBand="0" w:firstRowFirstColumn="0" w:firstRowLastColumn="0" w:lastRowFirstColumn="0" w:lastRowLastColumn="0"/>
            </w:pPr>
            <w:r w:rsidRPr="009B0521">
              <w:t>Yes</w:t>
            </w:r>
          </w:p>
        </w:tc>
        <w:tc>
          <w:tcPr>
            <w:tcW w:w="625" w:type="pct"/>
          </w:tcPr>
          <w:p w14:paraId="41A67D1B" w14:textId="1F4483A1" w:rsidR="00C1259A" w:rsidRPr="00B803E5" w:rsidRDefault="00C1259A" w:rsidP="00C1259A">
            <w:pPr>
              <w:pStyle w:val="Invisible"/>
              <w:cnfStyle w:val="000000100000" w:firstRow="0" w:lastRow="0" w:firstColumn="0" w:lastColumn="0" w:oddVBand="0" w:evenVBand="0" w:oddHBand="1" w:evenHBand="0" w:firstRowFirstColumn="0" w:firstRowLastColumn="0" w:lastRowFirstColumn="0" w:lastRowLastColumn="0"/>
            </w:pPr>
            <w:r w:rsidRPr="00D65DFE">
              <w:t>No</w:t>
            </w:r>
          </w:p>
        </w:tc>
      </w:tr>
      <w:tr w:rsidR="00C1259A" w14:paraId="43365BA1" w14:textId="77777777" w:rsidTr="008C1718">
        <w:tc>
          <w:tcPr>
            <w:cnfStyle w:val="001000000000" w:firstRow="0" w:lastRow="0" w:firstColumn="1" w:lastColumn="0" w:oddVBand="0" w:evenVBand="0" w:oddHBand="0" w:evenHBand="0" w:firstRowFirstColumn="0" w:firstRowLastColumn="0" w:lastRowFirstColumn="0" w:lastRowLastColumn="0"/>
            <w:tcW w:w="2382" w:type="pct"/>
          </w:tcPr>
          <w:p w14:paraId="2BA6E3B6" w14:textId="77777777" w:rsidR="00C1259A" w:rsidRPr="00B803E5" w:rsidRDefault="00C1259A" w:rsidP="00C1259A">
            <w:pPr>
              <w:pStyle w:val="TableTextKeep"/>
            </w:pPr>
            <w:r w:rsidRPr="00B803E5">
              <w:t>Transport</w:t>
            </w:r>
          </w:p>
        </w:tc>
        <w:tc>
          <w:tcPr>
            <w:tcW w:w="743" w:type="pct"/>
          </w:tcPr>
          <w:p w14:paraId="3C7A819A" w14:textId="77777777" w:rsidR="00C1259A" w:rsidRPr="00B803E5" w:rsidRDefault="00C1259A" w:rsidP="00C1259A">
            <w:pPr>
              <w:pStyle w:val="TableTextKeep"/>
              <w:jc w:val="center"/>
              <w:cnfStyle w:val="000000000000" w:firstRow="0" w:lastRow="0" w:firstColumn="0" w:lastColumn="0" w:oddVBand="0" w:evenVBand="0" w:oddHBand="0" w:evenHBand="0" w:firstRowFirstColumn="0" w:firstRowLastColumn="0" w:lastRowFirstColumn="0" w:lastRowLastColumn="0"/>
            </w:pPr>
            <w:r w:rsidRPr="00B803E5">
              <w:t>2</w:t>
            </w:r>
          </w:p>
        </w:tc>
        <w:tc>
          <w:tcPr>
            <w:tcW w:w="625" w:type="pct"/>
          </w:tcPr>
          <w:p w14:paraId="42CACB89" w14:textId="08851FCC" w:rsidR="00C1259A" w:rsidRPr="00B803E5" w:rsidRDefault="00C1259A" w:rsidP="00C1259A">
            <w:pPr>
              <w:pStyle w:val="Invisible"/>
              <w:cnfStyle w:val="000000000000" w:firstRow="0" w:lastRow="0" w:firstColumn="0" w:lastColumn="0" w:oddVBand="0" w:evenVBand="0" w:oddHBand="0" w:evenHBand="0" w:firstRowFirstColumn="0" w:firstRowLastColumn="0" w:lastRowFirstColumn="0" w:lastRowLastColumn="0"/>
            </w:pPr>
            <w:r w:rsidRPr="00EC22D9">
              <w:t>No</w:t>
            </w:r>
          </w:p>
        </w:tc>
        <w:tc>
          <w:tcPr>
            <w:tcW w:w="625" w:type="pct"/>
          </w:tcPr>
          <w:p w14:paraId="78EF1165" w14:textId="28277C46" w:rsidR="00C1259A" w:rsidRPr="00B803E5" w:rsidRDefault="00C1259A" w:rsidP="00C1259A">
            <w:pPr>
              <w:pStyle w:val="TableTextKeep"/>
              <w:jc w:val="center"/>
              <w:cnfStyle w:val="000000000000" w:firstRow="0" w:lastRow="0" w:firstColumn="0" w:lastColumn="0" w:oddVBand="0" w:evenVBand="0" w:oddHBand="0" w:evenHBand="0" w:firstRowFirstColumn="0" w:firstRowLastColumn="0" w:lastRowFirstColumn="0" w:lastRowLastColumn="0"/>
            </w:pPr>
            <w:r w:rsidRPr="009B0521">
              <w:t>Yes</w:t>
            </w:r>
          </w:p>
        </w:tc>
        <w:tc>
          <w:tcPr>
            <w:tcW w:w="625" w:type="pct"/>
          </w:tcPr>
          <w:p w14:paraId="067B4C9A" w14:textId="227A79E0" w:rsidR="00C1259A" w:rsidRPr="00B803E5" w:rsidRDefault="00C1259A" w:rsidP="00C1259A">
            <w:pPr>
              <w:pStyle w:val="Invisible"/>
              <w:cnfStyle w:val="000000000000" w:firstRow="0" w:lastRow="0" w:firstColumn="0" w:lastColumn="0" w:oddVBand="0" w:evenVBand="0" w:oddHBand="0" w:evenHBand="0" w:firstRowFirstColumn="0" w:firstRowLastColumn="0" w:lastRowFirstColumn="0" w:lastRowLastColumn="0"/>
            </w:pPr>
            <w:r w:rsidRPr="00D65DFE">
              <w:t>No</w:t>
            </w:r>
          </w:p>
        </w:tc>
      </w:tr>
      <w:tr w:rsidR="00C1259A" w14:paraId="23986DE1" w14:textId="77777777" w:rsidTr="008C1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2" w:type="pct"/>
          </w:tcPr>
          <w:p w14:paraId="1766055C" w14:textId="77777777" w:rsidR="00C1259A" w:rsidRPr="00B803E5" w:rsidRDefault="00C1259A" w:rsidP="00C1259A">
            <w:pPr>
              <w:pStyle w:val="TableTextKeep"/>
            </w:pPr>
            <w:r w:rsidRPr="00B803E5">
              <w:t>Specialised support services</w:t>
            </w:r>
          </w:p>
        </w:tc>
        <w:tc>
          <w:tcPr>
            <w:tcW w:w="743" w:type="pct"/>
          </w:tcPr>
          <w:p w14:paraId="3FE8540B" w14:textId="77777777" w:rsidR="00C1259A" w:rsidRPr="00B803E5" w:rsidRDefault="00C1259A" w:rsidP="00C1259A">
            <w:pPr>
              <w:pStyle w:val="TableTextKeep"/>
              <w:jc w:val="center"/>
              <w:cnfStyle w:val="000000100000" w:firstRow="0" w:lastRow="0" w:firstColumn="0" w:lastColumn="0" w:oddVBand="0" w:evenVBand="0" w:oddHBand="1" w:evenHBand="0" w:firstRowFirstColumn="0" w:firstRowLastColumn="0" w:lastRowFirstColumn="0" w:lastRowLastColumn="0"/>
            </w:pPr>
            <w:r w:rsidRPr="00B803E5">
              <w:t>1</w:t>
            </w:r>
          </w:p>
        </w:tc>
        <w:tc>
          <w:tcPr>
            <w:tcW w:w="625" w:type="pct"/>
          </w:tcPr>
          <w:p w14:paraId="4EECF79F" w14:textId="711E093E" w:rsidR="00C1259A" w:rsidRPr="00B803E5" w:rsidRDefault="00C1259A" w:rsidP="00C1259A">
            <w:pPr>
              <w:pStyle w:val="TableTextKeep"/>
              <w:jc w:val="center"/>
              <w:cnfStyle w:val="000000100000" w:firstRow="0" w:lastRow="0" w:firstColumn="0" w:lastColumn="0" w:oddVBand="0" w:evenVBand="0" w:oddHBand="1" w:evenHBand="0" w:firstRowFirstColumn="0" w:firstRowLastColumn="0" w:lastRowFirstColumn="0" w:lastRowLastColumn="0"/>
            </w:pPr>
            <w:r>
              <w:t>Yes</w:t>
            </w:r>
          </w:p>
        </w:tc>
        <w:tc>
          <w:tcPr>
            <w:tcW w:w="625" w:type="pct"/>
          </w:tcPr>
          <w:p w14:paraId="73E46F7E" w14:textId="34F79D68" w:rsidR="00C1259A" w:rsidRPr="00B803E5" w:rsidRDefault="00C1259A" w:rsidP="00C1259A">
            <w:pPr>
              <w:pStyle w:val="Invisible"/>
              <w:cnfStyle w:val="000000100000" w:firstRow="0" w:lastRow="0" w:firstColumn="0" w:lastColumn="0" w:oddVBand="0" w:evenVBand="0" w:oddHBand="1" w:evenHBand="0" w:firstRowFirstColumn="0" w:firstRowLastColumn="0" w:lastRowFirstColumn="0" w:lastRowLastColumn="0"/>
            </w:pPr>
            <w:r w:rsidRPr="00FD1E2D">
              <w:t>No</w:t>
            </w:r>
          </w:p>
        </w:tc>
        <w:tc>
          <w:tcPr>
            <w:tcW w:w="625" w:type="pct"/>
          </w:tcPr>
          <w:p w14:paraId="1D9621B9" w14:textId="1A5E7BFF" w:rsidR="00C1259A" w:rsidRPr="00B803E5" w:rsidRDefault="00C1259A" w:rsidP="00C1259A">
            <w:pPr>
              <w:pStyle w:val="Invisible"/>
              <w:cnfStyle w:val="000000100000" w:firstRow="0" w:lastRow="0" w:firstColumn="0" w:lastColumn="0" w:oddVBand="0" w:evenVBand="0" w:oddHBand="1" w:evenHBand="0" w:firstRowFirstColumn="0" w:firstRowLastColumn="0" w:lastRowFirstColumn="0" w:lastRowLastColumn="0"/>
            </w:pPr>
            <w:r w:rsidRPr="00FD1E2D">
              <w:t>No</w:t>
            </w:r>
          </w:p>
        </w:tc>
      </w:tr>
      <w:tr w:rsidR="008B37A5" w14:paraId="44089323" w14:textId="77777777" w:rsidTr="008C1718">
        <w:tc>
          <w:tcPr>
            <w:cnfStyle w:val="001000000000" w:firstRow="0" w:lastRow="0" w:firstColumn="1" w:lastColumn="0" w:oddVBand="0" w:evenVBand="0" w:oddHBand="0" w:evenHBand="0" w:firstRowFirstColumn="0" w:firstRowLastColumn="0" w:lastRowFirstColumn="0" w:lastRowLastColumn="0"/>
            <w:tcW w:w="2382" w:type="pct"/>
          </w:tcPr>
          <w:p w14:paraId="29BC2901" w14:textId="77777777" w:rsidR="008B37A5" w:rsidRPr="00B803E5" w:rsidRDefault="008B37A5" w:rsidP="00B14A0C">
            <w:pPr>
              <w:pStyle w:val="TableText"/>
            </w:pPr>
            <w:r w:rsidRPr="00B803E5">
              <w:t>Category</w:t>
            </w:r>
          </w:p>
        </w:tc>
        <w:tc>
          <w:tcPr>
            <w:tcW w:w="743" w:type="pct"/>
          </w:tcPr>
          <w:p w14:paraId="327DE428" w14:textId="68C650C9" w:rsidR="008B37A5" w:rsidRPr="00B803E5" w:rsidRDefault="00C1259A" w:rsidP="00C1259A">
            <w:pPr>
              <w:pStyle w:val="Invisible"/>
              <w:cnfStyle w:val="000000000000" w:firstRow="0" w:lastRow="0" w:firstColumn="0" w:lastColumn="0" w:oddVBand="0" w:evenVBand="0" w:oddHBand="0" w:evenHBand="0" w:firstRowFirstColumn="0" w:firstRowLastColumn="0" w:lastRowFirstColumn="0" w:lastRowLastColumn="0"/>
            </w:pPr>
            <w:r>
              <w:t>Not applicable</w:t>
            </w:r>
          </w:p>
        </w:tc>
        <w:tc>
          <w:tcPr>
            <w:tcW w:w="625" w:type="pct"/>
          </w:tcPr>
          <w:p w14:paraId="22A68F60" w14:textId="77777777" w:rsidR="008B37A5" w:rsidRPr="00B803E5" w:rsidRDefault="008B37A5"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B803E5">
              <w:rPr>
                <w:b/>
                <w:bCs/>
              </w:rPr>
              <w:t>1</w:t>
            </w:r>
          </w:p>
        </w:tc>
        <w:tc>
          <w:tcPr>
            <w:tcW w:w="625" w:type="pct"/>
          </w:tcPr>
          <w:p w14:paraId="6AD71C3B" w14:textId="77777777" w:rsidR="008B37A5" w:rsidRPr="00B803E5" w:rsidRDefault="008B37A5"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B803E5">
              <w:rPr>
                <w:b/>
                <w:bCs/>
              </w:rPr>
              <w:t>2</w:t>
            </w:r>
          </w:p>
        </w:tc>
        <w:tc>
          <w:tcPr>
            <w:tcW w:w="625" w:type="pct"/>
          </w:tcPr>
          <w:p w14:paraId="5962F2C7" w14:textId="77777777" w:rsidR="008B37A5" w:rsidRPr="00B803E5" w:rsidRDefault="008B37A5" w:rsidP="00B14A0C">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B803E5">
              <w:rPr>
                <w:b/>
                <w:bCs/>
              </w:rPr>
              <w:t>3</w:t>
            </w:r>
          </w:p>
        </w:tc>
      </w:tr>
    </w:tbl>
    <w:bookmarkStart w:id="445" w:name="_Hlk36545965"/>
    <w:bookmarkEnd w:id="440"/>
    <w:p w14:paraId="59C344C0" w14:textId="5F650BB3" w:rsidR="008D242A" w:rsidRDefault="00E73490" w:rsidP="00B14A0C">
      <w:pPr>
        <w:pStyle w:val="ParaKeep"/>
      </w:pPr>
      <w:r>
        <w:fldChar w:fldCharType="begin"/>
      </w:r>
      <w:r>
        <w:instrText xml:space="preserve"> REF _Ref24461884 \h </w:instrText>
      </w:r>
      <w:r>
        <w:fldChar w:fldCharType="separate"/>
      </w:r>
      <w:r w:rsidR="00323B97">
        <w:t>Table </w:t>
      </w:r>
      <w:r w:rsidR="00323B97">
        <w:rPr>
          <w:noProof/>
        </w:rPr>
        <w:t>4</w:t>
      </w:r>
      <w:r w:rsidR="00323B97">
        <w:noBreakHyphen/>
      </w:r>
      <w:r w:rsidR="00323B97">
        <w:rPr>
          <w:noProof/>
        </w:rPr>
        <w:t>3</w:t>
      </w:r>
      <w:r>
        <w:fldChar w:fldCharType="end"/>
      </w:r>
      <w:r>
        <w:t xml:space="preserve"> </w:t>
      </w:r>
      <w:r w:rsidR="008B37A5">
        <w:t xml:space="preserve">identifies CHSP service unit costs used, as reported by </w:t>
      </w:r>
      <w:r w:rsidR="008B37A5" w:rsidRPr="00A42028">
        <w:t xml:space="preserve">Deloitte Access Economics Draft CHSP Data Report </w:t>
      </w:r>
      <w:r w:rsidR="008B37A5" w:rsidRPr="00A42028">
        <w:fldChar w:fldCharType="begin" w:fldLock="1"/>
      </w:r>
      <w:r w:rsidR="008B37A5">
        <w:instrText>ADDIN CSL_CITATION {"citationItems":[{"id":"ITEM-1","itemData":{"author":[{"dropping-particle":"","family":"Deloitte Access Economics","given":"","non-dropping-particle":"","parse-names":false,"suffix":""}],"id":"ITEM-1","issued":{"date-parts":[["2019"]]},"title":"CHSP Data Study - Draft Report (unpublished)","type":"report"},"uris":["http://www.mendeley.com/documents/?uuid=11388680-3597-4309-8ef8-4e74f76d380d"]}],"mendeley":{"formattedCitation":"(Deloitte Access Economics 2019)","plainTextFormattedCitation":"(Deloitte Access Economics 2019)","previouslyFormattedCitation":"(Deloitte Access Economics 2019)"},"properties":{"noteIndex":0},"schema":"https://github.com/citation-style-language/schema/raw/master/csl-citation.json"}</w:instrText>
      </w:r>
      <w:r w:rsidR="008B37A5" w:rsidRPr="00A42028">
        <w:fldChar w:fldCharType="separate"/>
      </w:r>
      <w:r w:rsidR="008B37A5" w:rsidRPr="00A42028">
        <w:rPr>
          <w:noProof/>
        </w:rPr>
        <w:t>(Deloitte Access Economics 2019)</w:t>
      </w:r>
      <w:r w:rsidR="008B37A5" w:rsidRPr="00A42028">
        <w:fldChar w:fldCharType="end"/>
      </w:r>
      <w:r w:rsidR="008B37A5" w:rsidRPr="00A42028">
        <w:t>.</w:t>
      </w:r>
    </w:p>
    <w:p w14:paraId="09C6FBF2" w14:textId="6066F975" w:rsidR="008B37A5" w:rsidRDefault="00867286" w:rsidP="005938E0">
      <w:pPr>
        <w:pStyle w:val="Caption"/>
      </w:pPr>
      <w:bookmarkStart w:id="446" w:name="_Ref24461884"/>
      <w:bookmarkStart w:id="447" w:name="_Toc36450108"/>
      <w:bookmarkStart w:id="448" w:name="_Toc59462547"/>
      <w:bookmarkStart w:id="449" w:name="_Toc72239757"/>
      <w:r>
        <w:lastRenderedPageBreak/>
        <w:t>Table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3</w:t>
      </w:r>
      <w:r w:rsidR="00BE481E">
        <w:rPr>
          <w:noProof/>
        </w:rPr>
        <w:fldChar w:fldCharType="end"/>
      </w:r>
      <w:bookmarkEnd w:id="446"/>
      <w:r>
        <w:t>:</w:t>
      </w:r>
      <w:r>
        <w:tab/>
      </w:r>
      <w:r w:rsidR="008B37A5">
        <w:t xml:space="preserve">CHSP services unit </w:t>
      </w:r>
      <w:bookmarkEnd w:id="447"/>
      <w:r w:rsidR="008B37A5">
        <w:t>costs</w:t>
      </w:r>
      <w:bookmarkEnd w:id="448"/>
      <w:bookmarkEnd w:id="449"/>
    </w:p>
    <w:tbl>
      <w:tblPr>
        <w:tblStyle w:val="AHALight"/>
        <w:tblW w:w="4766" w:type="pct"/>
        <w:tblLook w:val="04A0" w:firstRow="1" w:lastRow="0" w:firstColumn="1" w:lastColumn="0" w:noHBand="0" w:noVBand="1"/>
        <w:tblDescription w:val="Column 1 shows the service type, column 2 shows the service unit price and column 3 shows the unit price inflated to 2019-20 values."/>
      </w:tblPr>
      <w:tblGrid>
        <w:gridCol w:w="4537"/>
        <w:gridCol w:w="1985"/>
        <w:gridCol w:w="2125"/>
      </w:tblGrid>
      <w:tr w:rsidR="008B37A5" w14:paraId="27114B64" w14:textId="77777777" w:rsidTr="00712E74">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623" w:type="pct"/>
          </w:tcPr>
          <w:p w14:paraId="31BC3228" w14:textId="77777777" w:rsidR="008B37A5" w:rsidRPr="00B803E5" w:rsidRDefault="008B37A5" w:rsidP="00B14A0C">
            <w:pPr>
              <w:pStyle w:val="TableHeading1"/>
              <w:rPr>
                <w:b w:val="0"/>
              </w:rPr>
            </w:pPr>
            <w:bookmarkStart w:id="450" w:name="Title_27" w:colFirst="0" w:colLast="0"/>
            <w:r w:rsidRPr="00B803E5">
              <w:t>Service type</w:t>
            </w:r>
          </w:p>
        </w:tc>
        <w:tc>
          <w:tcPr>
            <w:tcW w:w="1148" w:type="pct"/>
          </w:tcPr>
          <w:p w14:paraId="1BDCE7B3" w14:textId="77777777" w:rsidR="008B37A5" w:rsidRPr="00B803E5" w:rsidRDefault="008B37A5" w:rsidP="00B14A0C">
            <w:pPr>
              <w:pStyle w:val="TableHeading1"/>
              <w:ind w:left="-105"/>
              <w:jc w:val="right"/>
              <w:cnfStyle w:val="100000000000" w:firstRow="1" w:lastRow="0" w:firstColumn="0" w:lastColumn="0" w:oddVBand="0" w:evenVBand="0" w:oddHBand="0" w:evenHBand="0" w:firstRowFirstColumn="0" w:firstRowLastColumn="0" w:lastRowFirstColumn="0" w:lastRowLastColumn="0"/>
              <w:rPr>
                <w:b w:val="0"/>
              </w:rPr>
            </w:pPr>
            <w:r w:rsidRPr="00B803E5">
              <w:t>Service unit price</w:t>
            </w:r>
            <w:r w:rsidRPr="00B803E5">
              <w:rPr>
                <w:vertAlign w:val="superscript"/>
              </w:rPr>
              <w:t>1</w:t>
            </w:r>
          </w:p>
        </w:tc>
        <w:tc>
          <w:tcPr>
            <w:tcW w:w="1229" w:type="pct"/>
          </w:tcPr>
          <w:p w14:paraId="04B1763A" w14:textId="77777777" w:rsidR="008B37A5" w:rsidRPr="00B803E5" w:rsidRDefault="008B37A5" w:rsidP="00B14A0C">
            <w:pPr>
              <w:pStyle w:val="TableHeading1"/>
              <w:jc w:val="right"/>
              <w:cnfStyle w:val="100000000000" w:firstRow="1" w:lastRow="0" w:firstColumn="0" w:lastColumn="0" w:oddVBand="0" w:evenVBand="0" w:oddHBand="0" w:evenHBand="0" w:firstRowFirstColumn="0" w:firstRowLastColumn="0" w:lastRowFirstColumn="0" w:lastRowLastColumn="0"/>
              <w:rPr>
                <w:b w:val="0"/>
              </w:rPr>
            </w:pPr>
            <w:r w:rsidRPr="00B803E5">
              <w:t>Inflated to 2019-20</w:t>
            </w:r>
          </w:p>
        </w:tc>
      </w:tr>
      <w:bookmarkEnd w:id="450"/>
      <w:tr w:rsidR="008B37A5" w14:paraId="3CD53CB0" w14:textId="77777777" w:rsidTr="006F78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3" w:type="pct"/>
          </w:tcPr>
          <w:p w14:paraId="5D85F745" w14:textId="77777777" w:rsidR="008B37A5" w:rsidRPr="00B803E5" w:rsidRDefault="008B37A5" w:rsidP="00B14A0C">
            <w:pPr>
              <w:pStyle w:val="TableTextKeep"/>
              <w:rPr>
                <w:lang w:eastAsia="en-AU"/>
              </w:rPr>
            </w:pPr>
            <w:r w:rsidRPr="00B803E5">
              <w:t>Allied Health and Therapy Services</w:t>
            </w:r>
          </w:p>
        </w:tc>
        <w:tc>
          <w:tcPr>
            <w:tcW w:w="1148" w:type="pct"/>
          </w:tcPr>
          <w:p w14:paraId="776BF7E4" w14:textId="77777777" w:rsidR="008B37A5" w:rsidRPr="00B803E5" w:rsidRDefault="008B37A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B803E5">
              <w:t>$131.90</w:t>
            </w:r>
          </w:p>
        </w:tc>
        <w:tc>
          <w:tcPr>
            <w:tcW w:w="1229" w:type="pct"/>
          </w:tcPr>
          <w:p w14:paraId="0411E044" w14:textId="77777777" w:rsidR="008B37A5" w:rsidRPr="00B803E5" w:rsidRDefault="008B37A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B803E5">
              <w:t>$133.66</w:t>
            </w:r>
          </w:p>
        </w:tc>
      </w:tr>
      <w:tr w:rsidR="008B37A5" w14:paraId="6ECB595A" w14:textId="77777777" w:rsidTr="006F78DE">
        <w:tc>
          <w:tcPr>
            <w:cnfStyle w:val="001000000000" w:firstRow="0" w:lastRow="0" w:firstColumn="1" w:lastColumn="0" w:oddVBand="0" w:evenVBand="0" w:oddHBand="0" w:evenHBand="0" w:firstRowFirstColumn="0" w:firstRowLastColumn="0" w:lastRowFirstColumn="0" w:lastRowLastColumn="0"/>
            <w:tcW w:w="2623" w:type="pct"/>
          </w:tcPr>
          <w:p w14:paraId="5B85F750" w14:textId="77777777" w:rsidR="008B37A5" w:rsidRPr="00B803E5" w:rsidRDefault="008B37A5" w:rsidP="00B14A0C">
            <w:pPr>
              <w:pStyle w:val="TableTextKeep"/>
              <w:rPr>
                <w:b w:val="0"/>
                <w:bCs/>
                <w:lang w:eastAsia="en-AU"/>
              </w:rPr>
            </w:pPr>
            <w:r w:rsidRPr="00B803E5">
              <w:t>Assistance with Care and Housing</w:t>
            </w:r>
          </w:p>
        </w:tc>
        <w:tc>
          <w:tcPr>
            <w:tcW w:w="1148" w:type="pct"/>
          </w:tcPr>
          <w:p w14:paraId="3D6DADED" w14:textId="77777777" w:rsidR="008B37A5" w:rsidRPr="00B803E5" w:rsidRDefault="008B37A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B803E5">
              <w:t>$113.10</w:t>
            </w:r>
          </w:p>
        </w:tc>
        <w:tc>
          <w:tcPr>
            <w:tcW w:w="1229" w:type="pct"/>
          </w:tcPr>
          <w:p w14:paraId="33B62C39" w14:textId="77777777" w:rsidR="008B37A5" w:rsidRPr="00B803E5" w:rsidRDefault="008B37A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B803E5">
              <w:t>$114.61</w:t>
            </w:r>
          </w:p>
        </w:tc>
      </w:tr>
      <w:tr w:rsidR="008B37A5" w14:paraId="3FF2855A" w14:textId="77777777" w:rsidTr="006F78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3" w:type="pct"/>
          </w:tcPr>
          <w:p w14:paraId="0A2FB8F3" w14:textId="77777777" w:rsidR="008B37A5" w:rsidRPr="00B803E5" w:rsidRDefault="008B37A5" w:rsidP="00B14A0C">
            <w:pPr>
              <w:pStyle w:val="TableTextKeep"/>
              <w:rPr>
                <w:b w:val="0"/>
                <w:bCs/>
                <w:lang w:eastAsia="en-AU"/>
              </w:rPr>
            </w:pPr>
            <w:r w:rsidRPr="00B803E5">
              <w:t>Centre-based Respite</w:t>
            </w:r>
          </w:p>
        </w:tc>
        <w:tc>
          <w:tcPr>
            <w:tcW w:w="1148" w:type="pct"/>
          </w:tcPr>
          <w:p w14:paraId="63D70171" w14:textId="77777777" w:rsidR="008B37A5" w:rsidRPr="00B803E5" w:rsidRDefault="008B37A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B803E5">
              <w:t>$51.40</w:t>
            </w:r>
          </w:p>
        </w:tc>
        <w:tc>
          <w:tcPr>
            <w:tcW w:w="1229" w:type="pct"/>
          </w:tcPr>
          <w:p w14:paraId="4A5F2A9C" w14:textId="77777777" w:rsidR="008B37A5" w:rsidRPr="00B803E5" w:rsidRDefault="008B37A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B803E5">
              <w:t>$52.09</w:t>
            </w:r>
          </w:p>
        </w:tc>
      </w:tr>
      <w:tr w:rsidR="008B37A5" w14:paraId="0D67F031" w14:textId="77777777" w:rsidTr="006F78DE">
        <w:tc>
          <w:tcPr>
            <w:cnfStyle w:val="001000000000" w:firstRow="0" w:lastRow="0" w:firstColumn="1" w:lastColumn="0" w:oddVBand="0" w:evenVBand="0" w:oddHBand="0" w:evenHBand="0" w:firstRowFirstColumn="0" w:firstRowLastColumn="0" w:lastRowFirstColumn="0" w:lastRowLastColumn="0"/>
            <w:tcW w:w="2623" w:type="pct"/>
          </w:tcPr>
          <w:p w14:paraId="55F2B000" w14:textId="77777777" w:rsidR="008B37A5" w:rsidRPr="00B803E5" w:rsidRDefault="008B37A5" w:rsidP="00B14A0C">
            <w:pPr>
              <w:pStyle w:val="TableTextKeep"/>
              <w:rPr>
                <w:b w:val="0"/>
                <w:bCs/>
                <w:lang w:eastAsia="en-AU"/>
              </w:rPr>
            </w:pPr>
            <w:r w:rsidRPr="00B803E5">
              <w:t>Cottage Respite</w:t>
            </w:r>
          </w:p>
        </w:tc>
        <w:tc>
          <w:tcPr>
            <w:tcW w:w="1148" w:type="pct"/>
          </w:tcPr>
          <w:p w14:paraId="5A56D5D4" w14:textId="77777777" w:rsidR="008B37A5" w:rsidRPr="00B803E5" w:rsidRDefault="008B37A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B803E5">
              <w:t>$49.70</w:t>
            </w:r>
          </w:p>
        </w:tc>
        <w:tc>
          <w:tcPr>
            <w:tcW w:w="1229" w:type="pct"/>
          </w:tcPr>
          <w:p w14:paraId="5055FA16" w14:textId="77777777" w:rsidR="008B37A5" w:rsidRPr="00B803E5" w:rsidRDefault="008B37A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B803E5">
              <w:t>$50.36</w:t>
            </w:r>
          </w:p>
        </w:tc>
      </w:tr>
      <w:tr w:rsidR="008B37A5" w14:paraId="1FF686F5" w14:textId="77777777" w:rsidTr="006F78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3" w:type="pct"/>
          </w:tcPr>
          <w:p w14:paraId="6776453D" w14:textId="77777777" w:rsidR="008B37A5" w:rsidRPr="00B803E5" w:rsidRDefault="008B37A5" w:rsidP="00B14A0C">
            <w:pPr>
              <w:pStyle w:val="TableTextKeep"/>
              <w:rPr>
                <w:b w:val="0"/>
                <w:bCs/>
                <w:lang w:eastAsia="en-AU"/>
              </w:rPr>
            </w:pPr>
            <w:r w:rsidRPr="00B803E5">
              <w:t>Domestic Assistance</w:t>
            </w:r>
          </w:p>
        </w:tc>
        <w:tc>
          <w:tcPr>
            <w:tcW w:w="1148" w:type="pct"/>
          </w:tcPr>
          <w:p w14:paraId="3F4B3344" w14:textId="77777777" w:rsidR="008B37A5" w:rsidRPr="00B803E5" w:rsidRDefault="008B37A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B803E5">
              <w:t>$56.50</w:t>
            </w:r>
          </w:p>
        </w:tc>
        <w:tc>
          <w:tcPr>
            <w:tcW w:w="1229" w:type="pct"/>
          </w:tcPr>
          <w:p w14:paraId="42FA8614" w14:textId="77777777" w:rsidR="008B37A5" w:rsidRPr="00B803E5" w:rsidRDefault="008B37A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B803E5">
              <w:t>$57.25</w:t>
            </w:r>
          </w:p>
        </w:tc>
      </w:tr>
      <w:tr w:rsidR="008B37A5" w14:paraId="5492CA00" w14:textId="77777777" w:rsidTr="006F78DE">
        <w:tc>
          <w:tcPr>
            <w:cnfStyle w:val="001000000000" w:firstRow="0" w:lastRow="0" w:firstColumn="1" w:lastColumn="0" w:oddVBand="0" w:evenVBand="0" w:oddHBand="0" w:evenHBand="0" w:firstRowFirstColumn="0" w:firstRowLastColumn="0" w:lastRowFirstColumn="0" w:lastRowLastColumn="0"/>
            <w:tcW w:w="2623" w:type="pct"/>
          </w:tcPr>
          <w:p w14:paraId="4FA428BD" w14:textId="77777777" w:rsidR="008B37A5" w:rsidRPr="00B803E5" w:rsidRDefault="008B37A5" w:rsidP="00B14A0C">
            <w:pPr>
              <w:pStyle w:val="TableTextKeep"/>
              <w:rPr>
                <w:b w:val="0"/>
                <w:bCs/>
                <w:lang w:eastAsia="en-AU"/>
              </w:rPr>
            </w:pPr>
            <w:r w:rsidRPr="00B803E5">
              <w:t>Flexible Respite</w:t>
            </w:r>
          </w:p>
        </w:tc>
        <w:tc>
          <w:tcPr>
            <w:tcW w:w="1148" w:type="pct"/>
          </w:tcPr>
          <w:p w14:paraId="67BBBC4A" w14:textId="77777777" w:rsidR="008B37A5" w:rsidRPr="00B803E5" w:rsidRDefault="008B37A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B803E5">
              <w:t>$74.40</w:t>
            </w:r>
          </w:p>
        </w:tc>
        <w:tc>
          <w:tcPr>
            <w:tcW w:w="1229" w:type="pct"/>
          </w:tcPr>
          <w:p w14:paraId="283356B9" w14:textId="77777777" w:rsidR="008B37A5" w:rsidRPr="00B803E5" w:rsidRDefault="008B37A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B803E5">
              <w:t>$75.39</w:t>
            </w:r>
          </w:p>
        </w:tc>
      </w:tr>
      <w:tr w:rsidR="008B37A5" w14:paraId="16BDB8D0" w14:textId="77777777" w:rsidTr="006F78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3" w:type="pct"/>
          </w:tcPr>
          <w:p w14:paraId="1E5C5731" w14:textId="77777777" w:rsidR="008B37A5" w:rsidRPr="00B803E5" w:rsidRDefault="008B37A5" w:rsidP="00B14A0C">
            <w:pPr>
              <w:pStyle w:val="TableTextKeep"/>
              <w:rPr>
                <w:lang w:eastAsia="en-AU"/>
              </w:rPr>
            </w:pPr>
            <w:r w:rsidRPr="00B803E5">
              <w:t>Goods, Equipment and Assistive Technology</w:t>
            </w:r>
          </w:p>
        </w:tc>
        <w:tc>
          <w:tcPr>
            <w:tcW w:w="1148" w:type="pct"/>
          </w:tcPr>
          <w:p w14:paraId="5789A992" w14:textId="77777777" w:rsidR="008B37A5" w:rsidRPr="00B803E5" w:rsidRDefault="008B37A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B803E5">
              <w:t>$250.80</w:t>
            </w:r>
          </w:p>
        </w:tc>
        <w:tc>
          <w:tcPr>
            <w:tcW w:w="1229" w:type="pct"/>
          </w:tcPr>
          <w:p w14:paraId="573B3DC6" w14:textId="77777777" w:rsidR="008B37A5" w:rsidRPr="00B803E5" w:rsidRDefault="008B37A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B803E5">
              <w:t>$254.15</w:t>
            </w:r>
          </w:p>
        </w:tc>
      </w:tr>
      <w:tr w:rsidR="008B37A5" w14:paraId="2DD1FBFA" w14:textId="77777777" w:rsidTr="006F78DE">
        <w:tc>
          <w:tcPr>
            <w:cnfStyle w:val="001000000000" w:firstRow="0" w:lastRow="0" w:firstColumn="1" w:lastColumn="0" w:oddVBand="0" w:evenVBand="0" w:oddHBand="0" w:evenHBand="0" w:firstRowFirstColumn="0" w:firstRowLastColumn="0" w:lastRowFirstColumn="0" w:lastRowLastColumn="0"/>
            <w:tcW w:w="2623" w:type="pct"/>
          </w:tcPr>
          <w:p w14:paraId="0767BBEA" w14:textId="77777777" w:rsidR="008B37A5" w:rsidRPr="00B803E5" w:rsidRDefault="008B37A5" w:rsidP="00B14A0C">
            <w:pPr>
              <w:pStyle w:val="TableTextKeep"/>
              <w:rPr>
                <w:b w:val="0"/>
                <w:bCs/>
                <w:lang w:eastAsia="en-AU"/>
              </w:rPr>
            </w:pPr>
            <w:r w:rsidRPr="00B803E5">
              <w:t>Home Maintenance</w:t>
            </w:r>
          </w:p>
        </w:tc>
        <w:tc>
          <w:tcPr>
            <w:tcW w:w="1148" w:type="pct"/>
          </w:tcPr>
          <w:p w14:paraId="31A0A3E6" w14:textId="77777777" w:rsidR="008B37A5" w:rsidRPr="00B803E5" w:rsidRDefault="008B37A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B803E5">
              <w:t>$73.40</w:t>
            </w:r>
          </w:p>
        </w:tc>
        <w:tc>
          <w:tcPr>
            <w:tcW w:w="1229" w:type="pct"/>
          </w:tcPr>
          <w:p w14:paraId="7ABC889E" w14:textId="77777777" w:rsidR="008B37A5" w:rsidRPr="00B803E5" w:rsidRDefault="008B37A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B803E5">
              <w:t>$74.38</w:t>
            </w:r>
          </w:p>
        </w:tc>
      </w:tr>
      <w:tr w:rsidR="008B37A5" w14:paraId="28357F6F" w14:textId="77777777" w:rsidTr="006F78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3" w:type="pct"/>
          </w:tcPr>
          <w:p w14:paraId="6BBC72EB" w14:textId="77777777" w:rsidR="008B37A5" w:rsidRPr="00B803E5" w:rsidRDefault="008B37A5" w:rsidP="00B14A0C">
            <w:pPr>
              <w:pStyle w:val="TableTextKeep"/>
              <w:rPr>
                <w:b w:val="0"/>
                <w:bCs/>
                <w:lang w:eastAsia="en-AU"/>
              </w:rPr>
            </w:pPr>
            <w:r w:rsidRPr="00B803E5">
              <w:t>Home Modifications</w:t>
            </w:r>
            <w:r w:rsidRPr="00B803E5">
              <w:rPr>
                <w:vertAlign w:val="superscript"/>
              </w:rPr>
              <w:t>2</w:t>
            </w:r>
          </w:p>
        </w:tc>
        <w:tc>
          <w:tcPr>
            <w:tcW w:w="1148" w:type="pct"/>
          </w:tcPr>
          <w:p w14:paraId="37919E0D" w14:textId="77777777" w:rsidR="008B37A5" w:rsidRPr="00B803E5" w:rsidRDefault="008B37A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B803E5">
              <w:t>At cost</w:t>
            </w:r>
          </w:p>
        </w:tc>
        <w:tc>
          <w:tcPr>
            <w:tcW w:w="1229" w:type="pct"/>
          </w:tcPr>
          <w:p w14:paraId="68693C26" w14:textId="77777777" w:rsidR="008B37A5" w:rsidRPr="00B803E5" w:rsidRDefault="008B37A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B803E5">
              <w:t>At cost</w:t>
            </w:r>
          </w:p>
        </w:tc>
      </w:tr>
      <w:tr w:rsidR="008B37A5" w14:paraId="68E2F857" w14:textId="77777777" w:rsidTr="006F78DE">
        <w:tc>
          <w:tcPr>
            <w:cnfStyle w:val="001000000000" w:firstRow="0" w:lastRow="0" w:firstColumn="1" w:lastColumn="0" w:oddVBand="0" w:evenVBand="0" w:oddHBand="0" w:evenHBand="0" w:firstRowFirstColumn="0" w:firstRowLastColumn="0" w:lastRowFirstColumn="0" w:lastRowLastColumn="0"/>
            <w:tcW w:w="2623" w:type="pct"/>
          </w:tcPr>
          <w:p w14:paraId="276681F1" w14:textId="77777777" w:rsidR="008B37A5" w:rsidRPr="00B803E5" w:rsidRDefault="008B37A5" w:rsidP="00B14A0C">
            <w:pPr>
              <w:pStyle w:val="TableTextKeep"/>
              <w:rPr>
                <w:lang w:eastAsia="en-AU"/>
              </w:rPr>
            </w:pPr>
            <w:r w:rsidRPr="00B803E5">
              <w:t>Meals</w:t>
            </w:r>
          </w:p>
        </w:tc>
        <w:tc>
          <w:tcPr>
            <w:tcW w:w="1148" w:type="pct"/>
          </w:tcPr>
          <w:p w14:paraId="2293D25E" w14:textId="77777777" w:rsidR="008B37A5" w:rsidRPr="00B803E5" w:rsidRDefault="008B37A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B803E5">
              <w:t>$12.10</w:t>
            </w:r>
          </w:p>
        </w:tc>
        <w:tc>
          <w:tcPr>
            <w:tcW w:w="1229" w:type="pct"/>
          </w:tcPr>
          <w:p w14:paraId="1BFA357F" w14:textId="77777777" w:rsidR="008B37A5" w:rsidRPr="00B803E5" w:rsidRDefault="008B37A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B803E5">
              <w:t>$12.26</w:t>
            </w:r>
          </w:p>
        </w:tc>
      </w:tr>
      <w:tr w:rsidR="008B37A5" w14:paraId="3597C1D8" w14:textId="77777777" w:rsidTr="006F78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3" w:type="pct"/>
          </w:tcPr>
          <w:p w14:paraId="665E0C14" w14:textId="77777777" w:rsidR="008B37A5" w:rsidRPr="00B803E5" w:rsidRDefault="008B37A5" w:rsidP="00B14A0C">
            <w:pPr>
              <w:pStyle w:val="TableTextKeep"/>
              <w:rPr>
                <w:b w:val="0"/>
                <w:bCs/>
                <w:lang w:eastAsia="en-AU"/>
              </w:rPr>
            </w:pPr>
            <w:r w:rsidRPr="00B803E5">
              <w:t>Nursing</w:t>
            </w:r>
          </w:p>
        </w:tc>
        <w:tc>
          <w:tcPr>
            <w:tcW w:w="1148" w:type="pct"/>
          </w:tcPr>
          <w:p w14:paraId="41023960" w14:textId="77777777" w:rsidR="008B37A5" w:rsidRPr="00B803E5" w:rsidRDefault="008B37A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B803E5">
              <w:t>$128.90</w:t>
            </w:r>
          </w:p>
        </w:tc>
        <w:tc>
          <w:tcPr>
            <w:tcW w:w="1229" w:type="pct"/>
          </w:tcPr>
          <w:p w14:paraId="0D5FF71D" w14:textId="77777777" w:rsidR="008B37A5" w:rsidRPr="00B803E5" w:rsidRDefault="008B37A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B803E5">
              <w:t>$130.62</w:t>
            </w:r>
          </w:p>
        </w:tc>
      </w:tr>
      <w:tr w:rsidR="008B37A5" w14:paraId="52D5F0AF" w14:textId="77777777" w:rsidTr="006F78DE">
        <w:tc>
          <w:tcPr>
            <w:cnfStyle w:val="001000000000" w:firstRow="0" w:lastRow="0" w:firstColumn="1" w:lastColumn="0" w:oddVBand="0" w:evenVBand="0" w:oddHBand="0" w:evenHBand="0" w:firstRowFirstColumn="0" w:firstRowLastColumn="0" w:lastRowFirstColumn="0" w:lastRowLastColumn="0"/>
            <w:tcW w:w="2623" w:type="pct"/>
          </w:tcPr>
          <w:p w14:paraId="19F438B0" w14:textId="77777777" w:rsidR="008B37A5" w:rsidRPr="00B803E5" w:rsidRDefault="008B37A5" w:rsidP="00B14A0C">
            <w:pPr>
              <w:pStyle w:val="TableTextKeep"/>
              <w:rPr>
                <w:b w:val="0"/>
                <w:bCs/>
                <w:lang w:eastAsia="en-AU"/>
              </w:rPr>
            </w:pPr>
            <w:r w:rsidRPr="00B803E5">
              <w:t>Other Food Services</w:t>
            </w:r>
          </w:p>
        </w:tc>
        <w:tc>
          <w:tcPr>
            <w:tcW w:w="1148" w:type="pct"/>
          </w:tcPr>
          <w:p w14:paraId="492F7AC6" w14:textId="77777777" w:rsidR="008B37A5" w:rsidRPr="00B803E5" w:rsidRDefault="008B37A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B803E5">
              <w:t>$61.60</w:t>
            </w:r>
          </w:p>
        </w:tc>
        <w:tc>
          <w:tcPr>
            <w:tcW w:w="1229" w:type="pct"/>
          </w:tcPr>
          <w:p w14:paraId="3D85D8AB" w14:textId="77777777" w:rsidR="008B37A5" w:rsidRPr="00B803E5" w:rsidRDefault="008B37A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B803E5">
              <w:t>$62.42</w:t>
            </w:r>
          </w:p>
        </w:tc>
      </w:tr>
      <w:tr w:rsidR="008B37A5" w14:paraId="2E6A8543" w14:textId="77777777" w:rsidTr="006F78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3" w:type="pct"/>
          </w:tcPr>
          <w:p w14:paraId="747F5E3C" w14:textId="77777777" w:rsidR="008B37A5" w:rsidRPr="00B803E5" w:rsidRDefault="008B37A5" w:rsidP="00B14A0C">
            <w:pPr>
              <w:pStyle w:val="TableTextKeep"/>
              <w:rPr>
                <w:lang w:eastAsia="en-AU"/>
              </w:rPr>
            </w:pPr>
            <w:r w:rsidRPr="00B803E5">
              <w:t>Personal Care</w:t>
            </w:r>
          </w:p>
        </w:tc>
        <w:tc>
          <w:tcPr>
            <w:tcW w:w="1148" w:type="pct"/>
          </w:tcPr>
          <w:p w14:paraId="554F1CE1" w14:textId="77777777" w:rsidR="008B37A5" w:rsidRPr="00B803E5" w:rsidRDefault="008B37A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B803E5">
              <w:t>$67.00</w:t>
            </w:r>
          </w:p>
        </w:tc>
        <w:tc>
          <w:tcPr>
            <w:tcW w:w="1229" w:type="pct"/>
          </w:tcPr>
          <w:p w14:paraId="5713D1F5" w14:textId="77777777" w:rsidR="008B37A5" w:rsidRPr="00B803E5" w:rsidRDefault="008B37A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B803E5">
              <w:t>$67.90</w:t>
            </w:r>
          </w:p>
        </w:tc>
      </w:tr>
      <w:tr w:rsidR="008B37A5" w14:paraId="551A3D92" w14:textId="77777777" w:rsidTr="006F78DE">
        <w:tc>
          <w:tcPr>
            <w:cnfStyle w:val="001000000000" w:firstRow="0" w:lastRow="0" w:firstColumn="1" w:lastColumn="0" w:oddVBand="0" w:evenVBand="0" w:oddHBand="0" w:evenHBand="0" w:firstRowFirstColumn="0" w:firstRowLastColumn="0" w:lastRowFirstColumn="0" w:lastRowLastColumn="0"/>
            <w:tcW w:w="2623" w:type="pct"/>
          </w:tcPr>
          <w:p w14:paraId="47872C56" w14:textId="77777777" w:rsidR="008B37A5" w:rsidRPr="00B803E5" w:rsidRDefault="008B37A5" w:rsidP="00B14A0C">
            <w:pPr>
              <w:pStyle w:val="TableTextKeep"/>
              <w:rPr>
                <w:b w:val="0"/>
                <w:bCs/>
                <w:lang w:eastAsia="en-AU"/>
              </w:rPr>
            </w:pPr>
            <w:r w:rsidRPr="00B803E5">
              <w:t>Social Support Group</w:t>
            </w:r>
          </w:p>
        </w:tc>
        <w:tc>
          <w:tcPr>
            <w:tcW w:w="1148" w:type="pct"/>
          </w:tcPr>
          <w:p w14:paraId="27BCC6A5" w14:textId="77777777" w:rsidR="008B37A5" w:rsidRPr="00B803E5" w:rsidRDefault="008B37A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B803E5">
              <w:t>$28.80</w:t>
            </w:r>
          </w:p>
        </w:tc>
        <w:tc>
          <w:tcPr>
            <w:tcW w:w="1229" w:type="pct"/>
          </w:tcPr>
          <w:p w14:paraId="101D74E5" w14:textId="77777777" w:rsidR="008B37A5" w:rsidRPr="00B803E5" w:rsidRDefault="008B37A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B803E5">
              <w:t>$29.18</w:t>
            </w:r>
          </w:p>
        </w:tc>
      </w:tr>
      <w:tr w:rsidR="008B37A5" w14:paraId="4D370741" w14:textId="77777777" w:rsidTr="006F78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3" w:type="pct"/>
          </w:tcPr>
          <w:p w14:paraId="6AB8F5B5" w14:textId="77777777" w:rsidR="008B37A5" w:rsidRPr="00B803E5" w:rsidRDefault="008B37A5" w:rsidP="00B14A0C">
            <w:pPr>
              <w:pStyle w:val="TableTextKeep"/>
              <w:rPr>
                <w:b w:val="0"/>
                <w:bCs/>
                <w:lang w:eastAsia="en-AU"/>
              </w:rPr>
            </w:pPr>
            <w:r w:rsidRPr="00B803E5">
              <w:t>Social Support Individual</w:t>
            </w:r>
          </w:p>
        </w:tc>
        <w:tc>
          <w:tcPr>
            <w:tcW w:w="1148" w:type="pct"/>
          </w:tcPr>
          <w:p w14:paraId="54B721A1" w14:textId="77777777" w:rsidR="008B37A5" w:rsidRPr="00B803E5" w:rsidRDefault="008B37A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B803E5">
              <w:t>$53.90</w:t>
            </w:r>
          </w:p>
        </w:tc>
        <w:tc>
          <w:tcPr>
            <w:tcW w:w="1229" w:type="pct"/>
          </w:tcPr>
          <w:p w14:paraId="10920784" w14:textId="77777777" w:rsidR="008B37A5" w:rsidRPr="00B803E5" w:rsidRDefault="008B37A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B803E5">
              <w:t>$54.62</w:t>
            </w:r>
          </w:p>
        </w:tc>
      </w:tr>
      <w:tr w:rsidR="008B37A5" w14:paraId="6B80118F" w14:textId="77777777" w:rsidTr="006F78DE">
        <w:tc>
          <w:tcPr>
            <w:cnfStyle w:val="001000000000" w:firstRow="0" w:lastRow="0" w:firstColumn="1" w:lastColumn="0" w:oddVBand="0" w:evenVBand="0" w:oddHBand="0" w:evenHBand="0" w:firstRowFirstColumn="0" w:firstRowLastColumn="0" w:lastRowFirstColumn="0" w:lastRowLastColumn="0"/>
            <w:tcW w:w="2623" w:type="pct"/>
          </w:tcPr>
          <w:p w14:paraId="531E1A36" w14:textId="77777777" w:rsidR="008B37A5" w:rsidRPr="00B803E5" w:rsidRDefault="008B37A5" w:rsidP="00B14A0C">
            <w:pPr>
              <w:pStyle w:val="TableTextKeep"/>
              <w:rPr>
                <w:lang w:eastAsia="en-AU"/>
              </w:rPr>
            </w:pPr>
            <w:r w:rsidRPr="00B803E5">
              <w:t>Specialised Support Services</w:t>
            </w:r>
          </w:p>
        </w:tc>
        <w:tc>
          <w:tcPr>
            <w:tcW w:w="1148" w:type="pct"/>
          </w:tcPr>
          <w:p w14:paraId="44E05C0A" w14:textId="77777777" w:rsidR="008B37A5" w:rsidRPr="00B803E5" w:rsidRDefault="008B37A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B803E5">
              <w:t>$157.60</w:t>
            </w:r>
          </w:p>
        </w:tc>
        <w:tc>
          <w:tcPr>
            <w:tcW w:w="1229" w:type="pct"/>
          </w:tcPr>
          <w:p w14:paraId="6E37BDFA" w14:textId="77777777" w:rsidR="008B37A5" w:rsidRPr="00B803E5" w:rsidRDefault="008B37A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B803E5">
              <w:t>$159.71</w:t>
            </w:r>
          </w:p>
        </w:tc>
      </w:tr>
      <w:tr w:rsidR="008B37A5" w14:paraId="7A2D89AC" w14:textId="77777777" w:rsidTr="006F78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3" w:type="pct"/>
          </w:tcPr>
          <w:p w14:paraId="2B2E90F6" w14:textId="77777777" w:rsidR="008B37A5" w:rsidRPr="00B803E5" w:rsidRDefault="008B37A5" w:rsidP="00B14A0C">
            <w:pPr>
              <w:pStyle w:val="TableTextKeep"/>
              <w:rPr>
                <w:b w:val="0"/>
                <w:bCs/>
                <w:lang w:eastAsia="en-AU"/>
              </w:rPr>
            </w:pPr>
            <w:r w:rsidRPr="00B803E5">
              <w:t>Transport</w:t>
            </w:r>
          </w:p>
        </w:tc>
        <w:tc>
          <w:tcPr>
            <w:tcW w:w="1148" w:type="pct"/>
          </w:tcPr>
          <w:p w14:paraId="347C0A81" w14:textId="77777777" w:rsidR="008B37A5" w:rsidRPr="00B803E5" w:rsidRDefault="008B37A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B803E5">
              <w:t>$36.80</w:t>
            </w:r>
          </w:p>
        </w:tc>
        <w:tc>
          <w:tcPr>
            <w:tcW w:w="1229" w:type="pct"/>
          </w:tcPr>
          <w:p w14:paraId="15ABC83D" w14:textId="77777777" w:rsidR="008B37A5" w:rsidRPr="00B803E5" w:rsidRDefault="008B37A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B803E5">
              <w:t>$37.29</w:t>
            </w:r>
          </w:p>
        </w:tc>
      </w:tr>
    </w:tbl>
    <w:p w14:paraId="087181BC" w14:textId="77777777" w:rsidR="008D242A" w:rsidRDefault="008B37A5" w:rsidP="00B14A0C">
      <w:pPr>
        <w:pStyle w:val="Note"/>
        <w:rPr>
          <w:rStyle w:val="FootnoteTextChar"/>
        </w:rPr>
      </w:pPr>
      <w:r w:rsidRPr="001763F4">
        <w:rPr>
          <w:rStyle w:val="FootnoteReference"/>
        </w:rPr>
        <w:t>1</w:t>
      </w:r>
      <w:r w:rsidRPr="000D4151" w:rsidDel="002C6552">
        <w:rPr>
          <w:rStyle w:val="FootnoteTextChar"/>
        </w:rPr>
        <w:t xml:space="preserve"> </w:t>
      </w:r>
      <w:r w:rsidRPr="000D4151">
        <w:rPr>
          <w:rStyle w:val="FootnoteTextChar"/>
        </w:rPr>
        <w:t>Deloitte Access Economics Draft CHSP Data Report</w:t>
      </w:r>
      <w:r w:rsidRPr="000D4151" w:rsidDel="002C6552">
        <w:rPr>
          <w:rStyle w:val="FootnoteTextChar"/>
        </w:rPr>
        <w:t xml:space="preserve"> </w:t>
      </w:r>
      <w:r w:rsidRPr="000D4151">
        <w:rPr>
          <w:rStyle w:val="FootnoteTextChar"/>
        </w:rPr>
        <w:t>define</w:t>
      </w:r>
      <w:r>
        <w:rPr>
          <w:rStyle w:val="FootnoteTextChar"/>
        </w:rPr>
        <w:t xml:space="preserve">s unit cost </w:t>
      </w:r>
      <w:r w:rsidRPr="000D4151">
        <w:rPr>
          <w:rStyle w:val="FootnoteTextChar"/>
        </w:rPr>
        <w:t xml:space="preserve">as ‘the expenditure claimed by providers for the services delivered by the volume of output delivered’ </w:t>
      </w:r>
      <w:r w:rsidRPr="000D4151">
        <w:rPr>
          <w:rStyle w:val="FootnoteTextChar"/>
        </w:rPr>
        <w:fldChar w:fldCharType="begin" w:fldLock="1"/>
      </w:r>
      <w:r w:rsidRPr="000D4151">
        <w:rPr>
          <w:rStyle w:val="FootnoteTextChar"/>
        </w:rPr>
        <w:instrText>ADDIN CSL_CITATION {"citationItems":[{"id":"ITEM-1","itemData":{"author":[{"dropping-particle":"","family":"Deloitte Access Economics","given":"","non-dropping-particle":"","parse-names":false,"suffix":""}],"id":"ITEM-1","issued":{"date-parts":[["2019"]]},"title":"CHSP Data Study - Draft Report (unpublished)","type":"report"},"uris":["http://www.mendeley.com/documents/?uuid=11388680-3597-4309-8ef8-4e74f76d380d"]}],"mendeley":{"formattedCitation":"(Deloitte Access Economics 2019)","manualFormatting":"(Deloitte Access Economics 2019","plainTextFormattedCitation":"(Deloitte Access Economics 2019)","previouslyFormattedCitation":"(Deloitte Access Economics 2019)"},"properties":{"noteIndex":0},"schema":"https://github.com/citation-style-language/schema/raw/master/csl-citation.json"}</w:instrText>
      </w:r>
      <w:r w:rsidRPr="000D4151">
        <w:rPr>
          <w:rStyle w:val="FootnoteTextChar"/>
        </w:rPr>
        <w:fldChar w:fldCharType="separate"/>
      </w:r>
      <w:r w:rsidRPr="000D4151">
        <w:rPr>
          <w:rStyle w:val="FootnoteTextChar"/>
          <w:noProof/>
        </w:rPr>
        <w:t>(Deloitte Access Economics 2019</w:t>
      </w:r>
      <w:r w:rsidRPr="000D4151">
        <w:rPr>
          <w:rStyle w:val="FootnoteTextChar"/>
        </w:rPr>
        <w:fldChar w:fldCharType="end"/>
      </w:r>
      <w:r w:rsidRPr="000D4151">
        <w:rPr>
          <w:rStyle w:val="FootnoteTextChar"/>
        </w:rPr>
        <w:t>).</w:t>
      </w:r>
    </w:p>
    <w:p w14:paraId="7D418833" w14:textId="33316160" w:rsidR="008B37A5" w:rsidRPr="000D4151" w:rsidRDefault="008B37A5" w:rsidP="00B14A0C">
      <w:pPr>
        <w:pStyle w:val="Note"/>
      </w:pPr>
      <w:r w:rsidRPr="00BA6C65">
        <w:rPr>
          <w:rStyle w:val="FootnoteTextChar"/>
          <w:vertAlign w:val="superscript"/>
        </w:rPr>
        <w:t>2</w:t>
      </w:r>
      <w:r w:rsidRPr="000D4151">
        <w:rPr>
          <w:rStyle w:val="FootnoteTextChar"/>
        </w:rPr>
        <w:t xml:space="preserve"> </w:t>
      </w:r>
      <w:r w:rsidRPr="005E6C08">
        <w:rPr>
          <w:rStyle w:val="FootnoteTextChar"/>
        </w:rPr>
        <w:t>Home Modifications</w:t>
      </w:r>
      <w:r w:rsidRPr="005E6C08" w:rsidDel="005E6C08">
        <w:rPr>
          <w:rStyle w:val="FootnoteTextChar"/>
        </w:rPr>
        <w:t xml:space="preserve"> </w:t>
      </w:r>
      <w:r w:rsidRPr="000D4151">
        <w:rPr>
          <w:rStyle w:val="FootnoteTextChar"/>
        </w:rPr>
        <w:t xml:space="preserve">service type is category 3 </w:t>
      </w:r>
      <w:r>
        <w:rPr>
          <w:rStyle w:val="FootnoteTextChar"/>
        </w:rPr>
        <w:t xml:space="preserve">(see Table </w:t>
      </w:r>
      <w:r w:rsidR="00624698">
        <w:rPr>
          <w:rStyle w:val="FootnoteTextChar"/>
        </w:rPr>
        <w:t>A-2</w:t>
      </w:r>
      <w:r>
        <w:rPr>
          <w:rStyle w:val="FootnoteTextChar"/>
        </w:rPr>
        <w:t xml:space="preserve">) </w:t>
      </w:r>
      <w:r w:rsidRPr="000D4151">
        <w:rPr>
          <w:rStyle w:val="FootnoteTextChar"/>
        </w:rPr>
        <w:t xml:space="preserve">and the reported cost amount </w:t>
      </w:r>
      <w:r>
        <w:rPr>
          <w:rStyle w:val="FootnoteTextChar"/>
        </w:rPr>
        <w:t>was</w:t>
      </w:r>
      <w:r w:rsidRPr="000D4151">
        <w:rPr>
          <w:rStyle w:val="FootnoteTextChar"/>
        </w:rPr>
        <w:t xml:space="preserve"> used for </w:t>
      </w:r>
      <w:r>
        <w:rPr>
          <w:rStyle w:val="FootnoteTextChar"/>
        </w:rPr>
        <w:t>modelling purposes</w:t>
      </w:r>
      <w:r w:rsidRPr="000D4151">
        <w:rPr>
          <w:rStyle w:val="FootnoteTextChar"/>
        </w:rPr>
        <w:t>.</w:t>
      </w:r>
    </w:p>
    <w:p w14:paraId="30DB1D8E" w14:textId="77777777" w:rsidR="00793D12" w:rsidRPr="00793D12" w:rsidRDefault="00793D12" w:rsidP="00793D12">
      <w:bookmarkStart w:id="451" w:name="_Ref61597044"/>
      <w:bookmarkEnd w:id="445"/>
      <w:r w:rsidRPr="00793D12">
        <w:br w:type="page"/>
      </w:r>
    </w:p>
    <w:p w14:paraId="3178005F" w14:textId="62A3615D" w:rsidR="00F449A7" w:rsidRDefault="002A3EC2" w:rsidP="00136AF6">
      <w:pPr>
        <w:pStyle w:val="Heading2numbered"/>
        <w:numPr>
          <w:ilvl w:val="1"/>
          <w:numId w:val="44"/>
        </w:numPr>
      </w:pPr>
      <w:bookmarkStart w:id="452" w:name="_Toc72239795"/>
      <w:bookmarkStart w:id="453" w:name="_Toc72837508"/>
      <w:bookmarkStart w:id="454" w:name="_Toc72856478"/>
      <w:r>
        <w:lastRenderedPageBreak/>
        <w:t>Supplementary data</w:t>
      </w:r>
      <w:r w:rsidR="005D0DCB">
        <w:t xml:space="preserve"> </w:t>
      </w:r>
      <w:r w:rsidR="00A07D53">
        <w:t>–</w:t>
      </w:r>
      <w:r w:rsidR="005D0DCB">
        <w:t xml:space="preserve"> </w:t>
      </w:r>
      <w:r w:rsidR="001E3086">
        <w:t>client o</w:t>
      </w:r>
      <w:r w:rsidR="005D0DCB">
        <w:t>utcomes</w:t>
      </w:r>
      <w:bookmarkEnd w:id="451"/>
      <w:bookmarkEnd w:id="452"/>
      <w:bookmarkEnd w:id="453"/>
      <w:bookmarkEnd w:id="454"/>
    </w:p>
    <w:p w14:paraId="309DBAC0" w14:textId="7F2AF25D" w:rsidR="00A07D53" w:rsidRPr="00A07D53" w:rsidRDefault="00447024" w:rsidP="00B14A0C">
      <w:pPr>
        <w:pStyle w:val="Paragraph"/>
      </w:pPr>
      <w:r>
        <w:t xml:space="preserve">Sections 4.2 to 4.5 </w:t>
      </w:r>
      <w:r w:rsidR="00A07D53">
        <w:t xml:space="preserve">contain supplementary data tables associated with </w:t>
      </w:r>
      <w:r w:rsidR="00BB4DBE">
        <w:t>Part</w:t>
      </w:r>
      <w:r w:rsidR="00A07D53">
        <w:t xml:space="preserve"> 2: Outcomes.</w:t>
      </w:r>
    </w:p>
    <w:p w14:paraId="63510E55" w14:textId="1CF4ABF2" w:rsidR="005A0A53" w:rsidRDefault="005D0DCB" w:rsidP="00136AF6">
      <w:pPr>
        <w:pStyle w:val="Heading3numbered"/>
        <w:numPr>
          <w:ilvl w:val="2"/>
          <w:numId w:val="44"/>
        </w:numPr>
      </w:pPr>
      <w:r>
        <w:t>Sample characteristics</w:t>
      </w:r>
    </w:p>
    <w:p w14:paraId="678A51CB" w14:textId="2512BEE9" w:rsidR="004447F0" w:rsidRPr="008F58E9" w:rsidRDefault="000123D1" w:rsidP="00793D12">
      <w:pPr>
        <w:pStyle w:val="ParaKeep"/>
        <w:rPr>
          <w:iCs/>
        </w:rPr>
      </w:pPr>
      <w:r>
        <w:t>Demographics varied between trial and control cohorts. As shown in</w:t>
      </w:r>
      <w:r w:rsidR="00D7492E">
        <w:t xml:space="preserve"> </w:t>
      </w:r>
      <w:r w:rsidR="00D7492E">
        <w:rPr>
          <w:color w:val="0072B8" w:themeColor="background2" w:themeShade="80"/>
          <w:sz w:val="18"/>
          <w:lang w:eastAsia="en-AU"/>
        </w:rPr>
        <w:fldChar w:fldCharType="begin"/>
      </w:r>
      <w:r w:rsidR="00D7492E">
        <w:instrText xml:space="preserve"> REF _Ref61858587 \h </w:instrText>
      </w:r>
      <w:r w:rsidR="00D7492E">
        <w:rPr>
          <w:color w:val="0072B8" w:themeColor="background2" w:themeShade="80"/>
          <w:sz w:val="18"/>
          <w:lang w:eastAsia="en-AU"/>
        </w:rPr>
      </w:r>
      <w:r w:rsidR="00D7492E">
        <w:rPr>
          <w:color w:val="0072B8" w:themeColor="background2" w:themeShade="80"/>
          <w:sz w:val="18"/>
          <w:lang w:eastAsia="en-AU"/>
        </w:rPr>
        <w:fldChar w:fldCharType="separate"/>
      </w:r>
      <w:r w:rsidR="00323B97">
        <w:t>Table </w:t>
      </w:r>
      <w:r w:rsidR="00323B97">
        <w:rPr>
          <w:noProof/>
        </w:rPr>
        <w:t>4</w:t>
      </w:r>
      <w:r w:rsidR="00323B97">
        <w:noBreakHyphen/>
      </w:r>
      <w:r w:rsidR="00323B97">
        <w:rPr>
          <w:noProof/>
        </w:rPr>
        <w:t>4</w:t>
      </w:r>
      <w:r w:rsidR="00D7492E">
        <w:fldChar w:fldCharType="end"/>
      </w:r>
      <w:r w:rsidRPr="008F58E9">
        <w:rPr>
          <w:iCs/>
        </w:rPr>
        <w:t>:</w:t>
      </w:r>
    </w:p>
    <w:p w14:paraId="62835955" w14:textId="06777504" w:rsidR="000123D1" w:rsidRDefault="000123D1" w:rsidP="00793D12">
      <w:pPr>
        <w:pStyle w:val="Bullet1"/>
      </w:pPr>
      <w:r>
        <w:t xml:space="preserve">the trial cohort had more </w:t>
      </w:r>
      <w:r w:rsidR="00BF4579">
        <w:t>65 to 74-year-olds</w:t>
      </w:r>
      <w:r>
        <w:t xml:space="preserve"> (32.5%) than the control </w:t>
      </w:r>
      <w:r w:rsidR="00BF4579">
        <w:t>cohort</w:t>
      </w:r>
      <w:r>
        <w:t xml:space="preserve"> (25.9%)</w:t>
      </w:r>
    </w:p>
    <w:p w14:paraId="2757512B" w14:textId="0751D0D1" w:rsidR="00154E4F" w:rsidRDefault="000123D1" w:rsidP="00793D12">
      <w:pPr>
        <w:pStyle w:val="Bullet1"/>
      </w:pPr>
      <w:r>
        <w:t>there were fewer female clients in the trial cohort (62.0%) than the control cohort (64.5%).</w:t>
      </w:r>
      <w:bookmarkStart w:id="455" w:name="_Ref36112284"/>
      <w:bookmarkStart w:id="456" w:name="_Toc42611483"/>
      <w:bookmarkStart w:id="457" w:name="_Toc59462524"/>
      <w:bookmarkStart w:id="458" w:name="_Hlk36110394"/>
    </w:p>
    <w:p w14:paraId="785A05D7" w14:textId="286CD419" w:rsidR="000123D1" w:rsidRPr="00051990" w:rsidRDefault="00867286" w:rsidP="005938E0">
      <w:pPr>
        <w:pStyle w:val="Caption"/>
      </w:pPr>
      <w:bookmarkStart w:id="459" w:name="_Ref61424925"/>
      <w:bookmarkStart w:id="460" w:name="_Ref61858587"/>
      <w:bookmarkStart w:id="461" w:name="_Toc72239758"/>
      <w:r>
        <w:t>Table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4</w:t>
      </w:r>
      <w:r w:rsidR="00BE481E">
        <w:rPr>
          <w:noProof/>
        </w:rPr>
        <w:fldChar w:fldCharType="end"/>
      </w:r>
      <w:bookmarkEnd w:id="455"/>
      <w:bookmarkEnd w:id="459"/>
      <w:bookmarkEnd w:id="460"/>
      <w:r>
        <w:t>:</w:t>
      </w:r>
      <w:r>
        <w:tab/>
      </w:r>
      <w:r w:rsidR="000123D1" w:rsidRPr="00051990">
        <w:t>Demographic information</w:t>
      </w:r>
      <w:r w:rsidR="000123D1">
        <w:t>,</w:t>
      </w:r>
      <w:r w:rsidR="000123D1" w:rsidRPr="00051990">
        <w:t xml:space="preserve"> by trial and control cohorts</w:t>
      </w:r>
      <w:bookmarkEnd w:id="456"/>
      <w:bookmarkEnd w:id="457"/>
      <w:bookmarkEnd w:id="461"/>
    </w:p>
    <w:tbl>
      <w:tblPr>
        <w:tblStyle w:val="AHALight"/>
        <w:tblW w:w="5000" w:type="pct"/>
        <w:tblLook w:val="06E0" w:firstRow="1" w:lastRow="1" w:firstColumn="1" w:lastColumn="0" w:noHBand="1" w:noVBand="1"/>
        <w:tblDescription w:val="Column 1 lists age group ranges and sex, other columns show the number and proportion (in parentheses) of clients in the trial, control cohorts and the combined total."/>
      </w:tblPr>
      <w:tblGrid>
        <w:gridCol w:w="2221"/>
        <w:gridCol w:w="2351"/>
        <w:gridCol w:w="2152"/>
        <w:gridCol w:w="2348"/>
      </w:tblGrid>
      <w:tr w:rsidR="000123D1" w14:paraId="02745AA4" w14:textId="77777777" w:rsidTr="00712E74">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224" w:type="pct"/>
          </w:tcPr>
          <w:p w14:paraId="309F0650" w14:textId="77777777" w:rsidR="000123D1" w:rsidRPr="00560718" w:rsidRDefault="000123D1" w:rsidP="00B14A0C">
            <w:pPr>
              <w:pStyle w:val="TableHeading1"/>
              <w:rPr>
                <w:b w:val="0"/>
                <w:bCs/>
              </w:rPr>
            </w:pPr>
            <w:bookmarkStart w:id="462" w:name="Title_28" w:colFirst="0" w:colLast="0"/>
            <w:r w:rsidRPr="00560718">
              <w:t>Demographic</w:t>
            </w:r>
          </w:p>
        </w:tc>
        <w:tc>
          <w:tcPr>
            <w:tcW w:w="1296" w:type="pct"/>
          </w:tcPr>
          <w:p w14:paraId="5FC1F29E" w14:textId="77777777" w:rsidR="000123D1" w:rsidRPr="00560718" w:rsidRDefault="000123D1" w:rsidP="00B14A0C">
            <w:pPr>
              <w:pStyle w:val="TableHeading1"/>
              <w:jc w:val="right"/>
              <w:cnfStyle w:val="100000000000" w:firstRow="1" w:lastRow="0" w:firstColumn="0" w:lastColumn="0" w:oddVBand="0" w:evenVBand="0" w:oddHBand="0" w:evenHBand="0" w:firstRowFirstColumn="0" w:firstRowLastColumn="0" w:lastRowFirstColumn="0" w:lastRowLastColumn="0"/>
            </w:pPr>
            <w:r w:rsidRPr="00560718">
              <w:t xml:space="preserve">Trial </w:t>
            </w:r>
            <w:r w:rsidRPr="00560718">
              <w:rPr>
                <w:bCs/>
              </w:rPr>
              <w:t>n (%)</w:t>
            </w:r>
          </w:p>
        </w:tc>
        <w:tc>
          <w:tcPr>
            <w:tcW w:w="1186" w:type="pct"/>
          </w:tcPr>
          <w:p w14:paraId="2E858326" w14:textId="77777777" w:rsidR="000123D1" w:rsidRPr="00560718" w:rsidRDefault="000123D1" w:rsidP="00B14A0C">
            <w:pPr>
              <w:pStyle w:val="TableHeading1"/>
              <w:ind w:left="-45"/>
              <w:jc w:val="right"/>
              <w:cnfStyle w:val="100000000000" w:firstRow="1" w:lastRow="0" w:firstColumn="0" w:lastColumn="0" w:oddVBand="0" w:evenVBand="0" w:oddHBand="0" w:evenHBand="0" w:firstRowFirstColumn="0" w:firstRowLastColumn="0" w:lastRowFirstColumn="0" w:lastRowLastColumn="0"/>
              <w:rPr>
                <w:bCs/>
              </w:rPr>
            </w:pPr>
            <w:r w:rsidRPr="00560718">
              <w:t xml:space="preserve">Control </w:t>
            </w:r>
            <w:r w:rsidRPr="00560718">
              <w:rPr>
                <w:bCs/>
              </w:rPr>
              <w:t>n (%)</w:t>
            </w:r>
          </w:p>
        </w:tc>
        <w:tc>
          <w:tcPr>
            <w:tcW w:w="1294" w:type="pct"/>
          </w:tcPr>
          <w:p w14:paraId="530503EC" w14:textId="77777777" w:rsidR="000123D1" w:rsidRPr="00560718" w:rsidRDefault="000123D1" w:rsidP="00B14A0C">
            <w:pPr>
              <w:pStyle w:val="TableHeading1"/>
              <w:jc w:val="right"/>
              <w:cnfStyle w:val="100000000000" w:firstRow="1" w:lastRow="0" w:firstColumn="0" w:lastColumn="0" w:oddVBand="0" w:evenVBand="0" w:oddHBand="0" w:evenHBand="0" w:firstRowFirstColumn="0" w:firstRowLastColumn="0" w:lastRowFirstColumn="0" w:lastRowLastColumn="0"/>
            </w:pPr>
            <w:r w:rsidRPr="00560718">
              <w:t xml:space="preserve">Total </w:t>
            </w:r>
            <w:r w:rsidRPr="00560718">
              <w:rPr>
                <w:bCs/>
              </w:rPr>
              <w:t>n (%)</w:t>
            </w:r>
          </w:p>
        </w:tc>
      </w:tr>
      <w:bookmarkEnd w:id="462"/>
      <w:tr w:rsidR="000123D1" w14:paraId="0E67B78B" w14:textId="77777777" w:rsidTr="00D00F3B">
        <w:tc>
          <w:tcPr>
            <w:cnfStyle w:val="001000000000" w:firstRow="0" w:lastRow="0" w:firstColumn="1" w:lastColumn="0" w:oddVBand="0" w:evenVBand="0" w:oddHBand="0" w:evenHBand="0" w:firstRowFirstColumn="0" w:firstRowLastColumn="0" w:lastRowFirstColumn="0" w:lastRowLastColumn="0"/>
            <w:tcW w:w="1224" w:type="pct"/>
            <w:shd w:val="clear" w:color="auto" w:fill="E2F4FF" w:themeFill="background2" w:themeFillTint="33"/>
          </w:tcPr>
          <w:p w14:paraId="44C5FA41" w14:textId="77777777" w:rsidR="000123D1" w:rsidRPr="00560718" w:rsidRDefault="000123D1" w:rsidP="00B14A0C">
            <w:pPr>
              <w:pStyle w:val="TableHeading2"/>
            </w:pPr>
            <w:r w:rsidRPr="00560718">
              <w:t>Age</w:t>
            </w:r>
          </w:p>
        </w:tc>
        <w:tc>
          <w:tcPr>
            <w:tcW w:w="1296" w:type="pct"/>
            <w:shd w:val="clear" w:color="auto" w:fill="E2F4FF" w:themeFill="background2" w:themeFillTint="33"/>
          </w:tcPr>
          <w:p w14:paraId="7A1E5DB0" w14:textId="5A592680" w:rsidR="000123D1" w:rsidRPr="00560718" w:rsidRDefault="00527509" w:rsidP="00527509">
            <w:pPr>
              <w:pStyle w:val="Invisible"/>
              <w:cnfStyle w:val="000000000000" w:firstRow="0" w:lastRow="0" w:firstColumn="0" w:lastColumn="0" w:oddVBand="0" w:evenVBand="0" w:oddHBand="0" w:evenHBand="0" w:firstRowFirstColumn="0" w:firstRowLastColumn="0" w:lastRowFirstColumn="0" w:lastRowLastColumn="0"/>
              <w:rPr>
                <w:b/>
                <w:bCs/>
              </w:rPr>
            </w:pPr>
            <w:r>
              <w:t>No data</w:t>
            </w:r>
          </w:p>
        </w:tc>
        <w:tc>
          <w:tcPr>
            <w:tcW w:w="1186" w:type="pct"/>
            <w:shd w:val="clear" w:color="auto" w:fill="E2F4FF" w:themeFill="background2" w:themeFillTint="33"/>
          </w:tcPr>
          <w:p w14:paraId="79FD241E" w14:textId="6576FE5A" w:rsidR="000123D1" w:rsidRPr="00560718" w:rsidRDefault="00527509" w:rsidP="00527509">
            <w:pPr>
              <w:pStyle w:val="Invisible"/>
              <w:cnfStyle w:val="000000000000" w:firstRow="0" w:lastRow="0" w:firstColumn="0" w:lastColumn="0" w:oddVBand="0" w:evenVBand="0" w:oddHBand="0" w:evenHBand="0" w:firstRowFirstColumn="0" w:firstRowLastColumn="0" w:lastRowFirstColumn="0" w:lastRowLastColumn="0"/>
              <w:rPr>
                <w:b/>
                <w:bCs/>
              </w:rPr>
            </w:pPr>
            <w:r>
              <w:t>No data</w:t>
            </w:r>
          </w:p>
        </w:tc>
        <w:tc>
          <w:tcPr>
            <w:tcW w:w="1294" w:type="pct"/>
            <w:shd w:val="clear" w:color="auto" w:fill="E2F4FF" w:themeFill="background2" w:themeFillTint="33"/>
          </w:tcPr>
          <w:p w14:paraId="7F5F8469" w14:textId="565CAADF" w:rsidR="000123D1" w:rsidRPr="00560718" w:rsidRDefault="00527509" w:rsidP="00527509">
            <w:pPr>
              <w:pStyle w:val="Invisible"/>
              <w:cnfStyle w:val="000000000000" w:firstRow="0" w:lastRow="0" w:firstColumn="0" w:lastColumn="0" w:oddVBand="0" w:evenVBand="0" w:oddHBand="0" w:evenHBand="0" w:firstRowFirstColumn="0" w:firstRowLastColumn="0" w:lastRowFirstColumn="0" w:lastRowLastColumn="0"/>
            </w:pPr>
            <w:r>
              <w:t>No data</w:t>
            </w:r>
          </w:p>
        </w:tc>
      </w:tr>
      <w:tr w:rsidR="000123D1" w14:paraId="7B5381C8" w14:textId="77777777" w:rsidTr="004447F0">
        <w:tc>
          <w:tcPr>
            <w:cnfStyle w:val="001000000000" w:firstRow="0" w:lastRow="0" w:firstColumn="1" w:lastColumn="0" w:oddVBand="0" w:evenVBand="0" w:oddHBand="0" w:evenHBand="0" w:firstRowFirstColumn="0" w:firstRowLastColumn="0" w:lastRowFirstColumn="0" w:lastRowLastColumn="0"/>
            <w:tcW w:w="1224" w:type="pct"/>
          </w:tcPr>
          <w:p w14:paraId="3BF90BAA" w14:textId="77777777" w:rsidR="000123D1" w:rsidRPr="00560718" w:rsidRDefault="000123D1" w:rsidP="00B14A0C">
            <w:pPr>
              <w:pStyle w:val="TableText"/>
              <w:rPr>
                <w:b w:val="0"/>
                <w:bCs/>
              </w:rPr>
            </w:pPr>
            <w:r w:rsidRPr="00560718">
              <w:rPr>
                <w:b w:val="0"/>
                <w:bCs/>
              </w:rPr>
              <w:t>50-64</w:t>
            </w:r>
          </w:p>
        </w:tc>
        <w:tc>
          <w:tcPr>
            <w:tcW w:w="1296" w:type="pct"/>
          </w:tcPr>
          <w:p w14:paraId="5C414D20"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560718">
              <w:t>6 (0.5%)</w:t>
            </w:r>
          </w:p>
        </w:tc>
        <w:tc>
          <w:tcPr>
            <w:tcW w:w="1186" w:type="pct"/>
          </w:tcPr>
          <w:p w14:paraId="5038B2B2"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560718">
              <w:t>3 (0.7%)</w:t>
            </w:r>
          </w:p>
        </w:tc>
        <w:tc>
          <w:tcPr>
            <w:tcW w:w="1294" w:type="pct"/>
          </w:tcPr>
          <w:p w14:paraId="2A2C29FC"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rPr>
                <w:b/>
                <w:bCs/>
              </w:rPr>
            </w:pPr>
            <w:r w:rsidRPr="00560718">
              <w:rPr>
                <w:b/>
                <w:bCs/>
              </w:rPr>
              <w:t>9 (0.6%)</w:t>
            </w:r>
          </w:p>
        </w:tc>
      </w:tr>
      <w:tr w:rsidR="000123D1" w14:paraId="631CE7E2" w14:textId="77777777" w:rsidTr="004447F0">
        <w:tc>
          <w:tcPr>
            <w:cnfStyle w:val="001000000000" w:firstRow="0" w:lastRow="0" w:firstColumn="1" w:lastColumn="0" w:oddVBand="0" w:evenVBand="0" w:oddHBand="0" w:evenHBand="0" w:firstRowFirstColumn="0" w:firstRowLastColumn="0" w:lastRowFirstColumn="0" w:lastRowLastColumn="0"/>
            <w:tcW w:w="1224" w:type="pct"/>
          </w:tcPr>
          <w:p w14:paraId="4DA6E2AC" w14:textId="77777777" w:rsidR="000123D1" w:rsidRPr="00560718" w:rsidRDefault="000123D1" w:rsidP="00B14A0C">
            <w:pPr>
              <w:pStyle w:val="TableText"/>
              <w:rPr>
                <w:b w:val="0"/>
                <w:bCs/>
              </w:rPr>
            </w:pPr>
            <w:r w:rsidRPr="00560718">
              <w:rPr>
                <w:b w:val="0"/>
                <w:bCs/>
              </w:rPr>
              <w:t>65-74</w:t>
            </w:r>
          </w:p>
        </w:tc>
        <w:tc>
          <w:tcPr>
            <w:tcW w:w="1296" w:type="pct"/>
          </w:tcPr>
          <w:p w14:paraId="1652B4A2"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560718">
              <w:t>366 (32.5%)</w:t>
            </w:r>
          </w:p>
        </w:tc>
        <w:tc>
          <w:tcPr>
            <w:tcW w:w="1186" w:type="pct"/>
          </w:tcPr>
          <w:p w14:paraId="7DE85DA6"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560718">
              <w:t>114 (25.9%)</w:t>
            </w:r>
          </w:p>
        </w:tc>
        <w:tc>
          <w:tcPr>
            <w:tcW w:w="1294" w:type="pct"/>
          </w:tcPr>
          <w:p w14:paraId="565DAF5A"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rPr>
                <w:b/>
                <w:bCs/>
              </w:rPr>
            </w:pPr>
            <w:r w:rsidRPr="00560718">
              <w:rPr>
                <w:b/>
                <w:bCs/>
              </w:rPr>
              <w:t>480 (30.6%)</w:t>
            </w:r>
          </w:p>
        </w:tc>
      </w:tr>
      <w:tr w:rsidR="000123D1" w14:paraId="25FAC4B7" w14:textId="77777777" w:rsidTr="004447F0">
        <w:tc>
          <w:tcPr>
            <w:cnfStyle w:val="001000000000" w:firstRow="0" w:lastRow="0" w:firstColumn="1" w:lastColumn="0" w:oddVBand="0" w:evenVBand="0" w:oddHBand="0" w:evenHBand="0" w:firstRowFirstColumn="0" w:firstRowLastColumn="0" w:lastRowFirstColumn="0" w:lastRowLastColumn="0"/>
            <w:tcW w:w="1224" w:type="pct"/>
          </w:tcPr>
          <w:p w14:paraId="66F8C149" w14:textId="77777777" w:rsidR="000123D1" w:rsidRPr="00560718" w:rsidRDefault="000123D1" w:rsidP="00B14A0C">
            <w:pPr>
              <w:pStyle w:val="TableText"/>
              <w:rPr>
                <w:b w:val="0"/>
                <w:bCs/>
              </w:rPr>
            </w:pPr>
            <w:r w:rsidRPr="00560718">
              <w:rPr>
                <w:b w:val="0"/>
                <w:bCs/>
              </w:rPr>
              <w:t>75-84</w:t>
            </w:r>
          </w:p>
        </w:tc>
        <w:tc>
          <w:tcPr>
            <w:tcW w:w="1296" w:type="pct"/>
          </w:tcPr>
          <w:p w14:paraId="701BF4D8"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560718">
              <w:t>500 (44.4%)</w:t>
            </w:r>
          </w:p>
        </w:tc>
        <w:tc>
          <w:tcPr>
            <w:tcW w:w="1186" w:type="pct"/>
          </w:tcPr>
          <w:p w14:paraId="7B8CEED0"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560718">
              <w:t>224 (50.9%)</w:t>
            </w:r>
          </w:p>
        </w:tc>
        <w:tc>
          <w:tcPr>
            <w:tcW w:w="1294" w:type="pct"/>
          </w:tcPr>
          <w:p w14:paraId="68B29493"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rPr>
                <w:b/>
                <w:bCs/>
              </w:rPr>
            </w:pPr>
            <w:r w:rsidRPr="00560718">
              <w:rPr>
                <w:b/>
                <w:bCs/>
              </w:rPr>
              <w:t>724 (46.2%)</w:t>
            </w:r>
          </w:p>
        </w:tc>
      </w:tr>
      <w:tr w:rsidR="000123D1" w14:paraId="6DAA3C1B" w14:textId="77777777" w:rsidTr="004447F0">
        <w:tc>
          <w:tcPr>
            <w:cnfStyle w:val="001000000000" w:firstRow="0" w:lastRow="0" w:firstColumn="1" w:lastColumn="0" w:oddVBand="0" w:evenVBand="0" w:oddHBand="0" w:evenHBand="0" w:firstRowFirstColumn="0" w:firstRowLastColumn="0" w:lastRowFirstColumn="0" w:lastRowLastColumn="0"/>
            <w:tcW w:w="1224" w:type="pct"/>
          </w:tcPr>
          <w:p w14:paraId="205956E1" w14:textId="77777777" w:rsidR="000123D1" w:rsidRPr="00560718" w:rsidRDefault="000123D1" w:rsidP="00B14A0C">
            <w:pPr>
              <w:pStyle w:val="TableText"/>
              <w:rPr>
                <w:b w:val="0"/>
                <w:bCs/>
              </w:rPr>
            </w:pPr>
            <w:r w:rsidRPr="00560718">
              <w:rPr>
                <w:b w:val="0"/>
                <w:bCs/>
              </w:rPr>
              <w:t>85-94</w:t>
            </w:r>
          </w:p>
        </w:tc>
        <w:tc>
          <w:tcPr>
            <w:tcW w:w="1296" w:type="pct"/>
          </w:tcPr>
          <w:p w14:paraId="1E66CAA2"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560718">
              <w:t>231 (20.5%)</w:t>
            </w:r>
          </w:p>
        </w:tc>
        <w:tc>
          <w:tcPr>
            <w:tcW w:w="1186" w:type="pct"/>
          </w:tcPr>
          <w:p w14:paraId="68787AF9"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560718">
              <w:t>85 (19.3%)</w:t>
            </w:r>
          </w:p>
        </w:tc>
        <w:tc>
          <w:tcPr>
            <w:tcW w:w="1294" w:type="pct"/>
          </w:tcPr>
          <w:p w14:paraId="71127F4A"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rPr>
                <w:b/>
                <w:bCs/>
              </w:rPr>
            </w:pPr>
            <w:r w:rsidRPr="00560718">
              <w:rPr>
                <w:b/>
                <w:bCs/>
              </w:rPr>
              <w:t>316 (20.2%)</w:t>
            </w:r>
          </w:p>
        </w:tc>
      </w:tr>
      <w:tr w:rsidR="000123D1" w14:paraId="2AE707CB" w14:textId="77777777" w:rsidTr="004447F0">
        <w:tc>
          <w:tcPr>
            <w:cnfStyle w:val="001000000000" w:firstRow="0" w:lastRow="0" w:firstColumn="1" w:lastColumn="0" w:oddVBand="0" w:evenVBand="0" w:oddHBand="0" w:evenHBand="0" w:firstRowFirstColumn="0" w:firstRowLastColumn="0" w:lastRowFirstColumn="0" w:lastRowLastColumn="0"/>
            <w:tcW w:w="1224" w:type="pct"/>
          </w:tcPr>
          <w:p w14:paraId="36D0CC53" w14:textId="77777777" w:rsidR="000123D1" w:rsidRPr="00560718" w:rsidRDefault="000123D1" w:rsidP="00B14A0C">
            <w:pPr>
              <w:pStyle w:val="TableText"/>
              <w:rPr>
                <w:b w:val="0"/>
                <w:bCs/>
              </w:rPr>
            </w:pPr>
            <w:r w:rsidRPr="00560718">
              <w:rPr>
                <w:b w:val="0"/>
                <w:bCs/>
              </w:rPr>
              <w:t>95 and above</w:t>
            </w:r>
          </w:p>
        </w:tc>
        <w:tc>
          <w:tcPr>
            <w:tcW w:w="1296" w:type="pct"/>
          </w:tcPr>
          <w:p w14:paraId="033B5104"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560718">
              <w:t>6 (0.5%)</w:t>
            </w:r>
          </w:p>
        </w:tc>
        <w:tc>
          <w:tcPr>
            <w:tcW w:w="1186" w:type="pct"/>
          </w:tcPr>
          <w:p w14:paraId="159FB729"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560718">
              <w:t>3 (0.7%)</w:t>
            </w:r>
          </w:p>
        </w:tc>
        <w:tc>
          <w:tcPr>
            <w:tcW w:w="1294" w:type="pct"/>
          </w:tcPr>
          <w:p w14:paraId="2B4255EC"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rPr>
                <w:b/>
                <w:bCs/>
              </w:rPr>
            </w:pPr>
            <w:r w:rsidRPr="00560718">
              <w:rPr>
                <w:b/>
                <w:bCs/>
              </w:rPr>
              <w:t>9 (0.6%)</w:t>
            </w:r>
          </w:p>
        </w:tc>
      </w:tr>
      <w:tr w:rsidR="000123D1" w14:paraId="670F87F1" w14:textId="77777777" w:rsidTr="004447F0">
        <w:tc>
          <w:tcPr>
            <w:cnfStyle w:val="001000000000" w:firstRow="0" w:lastRow="0" w:firstColumn="1" w:lastColumn="0" w:oddVBand="0" w:evenVBand="0" w:oddHBand="0" w:evenHBand="0" w:firstRowFirstColumn="0" w:firstRowLastColumn="0" w:lastRowFirstColumn="0" w:lastRowLastColumn="0"/>
            <w:tcW w:w="1224" w:type="pct"/>
          </w:tcPr>
          <w:p w14:paraId="7C22AE0A" w14:textId="77777777" w:rsidR="000123D1" w:rsidRPr="00560718" w:rsidRDefault="000123D1" w:rsidP="00B14A0C">
            <w:pPr>
              <w:pStyle w:val="TableText"/>
              <w:rPr>
                <w:b w:val="0"/>
                <w:bCs/>
              </w:rPr>
            </w:pPr>
            <w:r w:rsidRPr="00560718">
              <w:rPr>
                <w:b w:val="0"/>
                <w:bCs/>
              </w:rPr>
              <w:t>Missing</w:t>
            </w:r>
          </w:p>
        </w:tc>
        <w:tc>
          <w:tcPr>
            <w:tcW w:w="1296" w:type="pct"/>
          </w:tcPr>
          <w:p w14:paraId="597BB7C8"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560718">
              <w:t>18 (1.6%)</w:t>
            </w:r>
          </w:p>
        </w:tc>
        <w:tc>
          <w:tcPr>
            <w:tcW w:w="1186" w:type="pct"/>
          </w:tcPr>
          <w:p w14:paraId="7A466120"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560718">
              <w:t>11 (2.5%)</w:t>
            </w:r>
          </w:p>
        </w:tc>
        <w:tc>
          <w:tcPr>
            <w:tcW w:w="1294" w:type="pct"/>
          </w:tcPr>
          <w:p w14:paraId="7908F0EC"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rPr>
                <w:b/>
                <w:bCs/>
              </w:rPr>
            </w:pPr>
            <w:r w:rsidRPr="00560718">
              <w:rPr>
                <w:b/>
                <w:bCs/>
              </w:rPr>
              <w:t>29 (1.9%)</w:t>
            </w:r>
          </w:p>
        </w:tc>
      </w:tr>
      <w:tr w:rsidR="00527509" w14:paraId="02CA8B0D" w14:textId="77777777" w:rsidTr="00D00F3B">
        <w:tc>
          <w:tcPr>
            <w:cnfStyle w:val="001000000000" w:firstRow="0" w:lastRow="0" w:firstColumn="1" w:lastColumn="0" w:oddVBand="0" w:evenVBand="0" w:oddHBand="0" w:evenHBand="0" w:firstRowFirstColumn="0" w:firstRowLastColumn="0" w:lastRowFirstColumn="0" w:lastRowLastColumn="0"/>
            <w:tcW w:w="1224" w:type="pct"/>
            <w:shd w:val="clear" w:color="auto" w:fill="E2F4FF" w:themeFill="background2" w:themeFillTint="33"/>
          </w:tcPr>
          <w:p w14:paraId="59DF0C47" w14:textId="77777777" w:rsidR="00527509" w:rsidRPr="00560718" w:rsidRDefault="00527509" w:rsidP="00527509">
            <w:pPr>
              <w:pStyle w:val="TableHeading2"/>
            </w:pPr>
            <w:r w:rsidRPr="00560718">
              <w:t>Sex</w:t>
            </w:r>
          </w:p>
        </w:tc>
        <w:tc>
          <w:tcPr>
            <w:tcW w:w="1296" w:type="pct"/>
            <w:shd w:val="clear" w:color="auto" w:fill="E2F4FF" w:themeFill="background2" w:themeFillTint="33"/>
          </w:tcPr>
          <w:p w14:paraId="5CE6F6ED" w14:textId="0C13EF0C" w:rsidR="00527509" w:rsidRPr="00560718" w:rsidRDefault="00527509" w:rsidP="00527509">
            <w:pPr>
              <w:pStyle w:val="Invisible"/>
              <w:cnfStyle w:val="000000000000" w:firstRow="0" w:lastRow="0" w:firstColumn="0" w:lastColumn="0" w:oddVBand="0" w:evenVBand="0" w:oddHBand="0" w:evenHBand="0" w:firstRowFirstColumn="0" w:firstRowLastColumn="0" w:lastRowFirstColumn="0" w:lastRowLastColumn="0"/>
              <w:rPr>
                <w:b/>
                <w:bCs/>
              </w:rPr>
            </w:pPr>
            <w:r w:rsidRPr="00F66378">
              <w:t>No data</w:t>
            </w:r>
          </w:p>
        </w:tc>
        <w:tc>
          <w:tcPr>
            <w:tcW w:w="1186" w:type="pct"/>
            <w:shd w:val="clear" w:color="auto" w:fill="E2F4FF" w:themeFill="background2" w:themeFillTint="33"/>
          </w:tcPr>
          <w:p w14:paraId="239BDAF6" w14:textId="73C6577A" w:rsidR="00527509" w:rsidRPr="00560718" w:rsidRDefault="00527509" w:rsidP="00527509">
            <w:pPr>
              <w:pStyle w:val="Invisible"/>
              <w:cnfStyle w:val="000000000000" w:firstRow="0" w:lastRow="0" w:firstColumn="0" w:lastColumn="0" w:oddVBand="0" w:evenVBand="0" w:oddHBand="0" w:evenHBand="0" w:firstRowFirstColumn="0" w:firstRowLastColumn="0" w:lastRowFirstColumn="0" w:lastRowLastColumn="0"/>
              <w:rPr>
                <w:b/>
                <w:bCs/>
              </w:rPr>
            </w:pPr>
            <w:r w:rsidRPr="00F66378">
              <w:t>No data</w:t>
            </w:r>
          </w:p>
        </w:tc>
        <w:tc>
          <w:tcPr>
            <w:tcW w:w="1294" w:type="pct"/>
            <w:shd w:val="clear" w:color="auto" w:fill="E2F4FF" w:themeFill="background2" w:themeFillTint="33"/>
          </w:tcPr>
          <w:p w14:paraId="2D2BC252" w14:textId="1B16E566" w:rsidR="00527509" w:rsidRPr="00560718" w:rsidRDefault="00527509" w:rsidP="00527509">
            <w:pPr>
              <w:pStyle w:val="Invisible"/>
              <w:cnfStyle w:val="000000000000" w:firstRow="0" w:lastRow="0" w:firstColumn="0" w:lastColumn="0" w:oddVBand="0" w:evenVBand="0" w:oddHBand="0" w:evenHBand="0" w:firstRowFirstColumn="0" w:firstRowLastColumn="0" w:lastRowFirstColumn="0" w:lastRowLastColumn="0"/>
              <w:rPr>
                <w:b/>
                <w:bCs/>
              </w:rPr>
            </w:pPr>
            <w:r w:rsidRPr="00F66378">
              <w:t>No data</w:t>
            </w:r>
          </w:p>
        </w:tc>
      </w:tr>
      <w:tr w:rsidR="000123D1" w14:paraId="5E804AD7" w14:textId="77777777" w:rsidTr="004447F0">
        <w:tc>
          <w:tcPr>
            <w:cnfStyle w:val="001000000000" w:firstRow="0" w:lastRow="0" w:firstColumn="1" w:lastColumn="0" w:oddVBand="0" w:evenVBand="0" w:oddHBand="0" w:evenHBand="0" w:firstRowFirstColumn="0" w:firstRowLastColumn="0" w:lastRowFirstColumn="0" w:lastRowLastColumn="0"/>
            <w:tcW w:w="1224" w:type="pct"/>
          </w:tcPr>
          <w:p w14:paraId="2F451B3C" w14:textId="77777777" w:rsidR="000123D1" w:rsidRPr="00560718" w:rsidRDefault="000123D1" w:rsidP="00B14A0C">
            <w:pPr>
              <w:pStyle w:val="TableText"/>
              <w:rPr>
                <w:b w:val="0"/>
                <w:bCs/>
              </w:rPr>
            </w:pPr>
            <w:r w:rsidRPr="00560718">
              <w:rPr>
                <w:b w:val="0"/>
                <w:bCs/>
              </w:rPr>
              <w:t>Female</w:t>
            </w:r>
          </w:p>
        </w:tc>
        <w:tc>
          <w:tcPr>
            <w:tcW w:w="1296" w:type="pct"/>
          </w:tcPr>
          <w:p w14:paraId="09329868"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560718">
              <w:t>699 (62.0%)</w:t>
            </w:r>
          </w:p>
        </w:tc>
        <w:tc>
          <w:tcPr>
            <w:tcW w:w="1186" w:type="pct"/>
          </w:tcPr>
          <w:p w14:paraId="750D7C75"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560718">
              <w:t>284 (64.5%)</w:t>
            </w:r>
          </w:p>
        </w:tc>
        <w:tc>
          <w:tcPr>
            <w:tcW w:w="1294" w:type="pct"/>
          </w:tcPr>
          <w:p w14:paraId="216C9AED"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rPr>
                <w:b/>
                <w:bCs/>
              </w:rPr>
            </w:pPr>
            <w:r w:rsidRPr="00560718">
              <w:rPr>
                <w:b/>
                <w:bCs/>
              </w:rPr>
              <w:t>983 (62.7%)</w:t>
            </w:r>
          </w:p>
        </w:tc>
      </w:tr>
      <w:tr w:rsidR="000123D1" w14:paraId="0D16DA73" w14:textId="77777777" w:rsidTr="004447F0">
        <w:tc>
          <w:tcPr>
            <w:cnfStyle w:val="001000000000" w:firstRow="0" w:lastRow="0" w:firstColumn="1" w:lastColumn="0" w:oddVBand="0" w:evenVBand="0" w:oddHBand="0" w:evenHBand="0" w:firstRowFirstColumn="0" w:firstRowLastColumn="0" w:lastRowFirstColumn="0" w:lastRowLastColumn="0"/>
            <w:tcW w:w="1224" w:type="pct"/>
          </w:tcPr>
          <w:p w14:paraId="7AC404A6" w14:textId="77777777" w:rsidR="000123D1" w:rsidRPr="00560718" w:rsidRDefault="000123D1" w:rsidP="00B14A0C">
            <w:pPr>
              <w:pStyle w:val="TableText"/>
              <w:rPr>
                <w:b w:val="0"/>
                <w:bCs/>
              </w:rPr>
            </w:pPr>
            <w:r w:rsidRPr="00560718">
              <w:rPr>
                <w:b w:val="0"/>
                <w:bCs/>
              </w:rPr>
              <w:t>Male</w:t>
            </w:r>
          </w:p>
        </w:tc>
        <w:tc>
          <w:tcPr>
            <w:tcW w:w="1296" w:type="pct"/>
          </w:tcPr>
          <w:p w14:paraId="4CF35FBF"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560718">
              <w:t>410 (36.4%)</w:t>
            </w:r>
          </w:p>
        </w:tc>
        <w:tc>
          <w:tcPr>
            <w:tcW w:w="1186" w:type="pct"/>
          </w:tcPr>
          <w:p w14:paraId="2FACFD93"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560718">
              <w:t>144 (32.7%)</w:t>
            </w:r>
          </w:p>
        </w:tc>
        <w:tc>
          <w:tcPr>
            <w:tcW w:w="1294" w:type="pct"/>
          </w:tcPr>
          <w:p w14:paraId="1A88CC6B"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rPr>
                <w:b/>
                <w:bCs/>
              </w:rPr>
            </w:pPr>
            <w:r w:rsidRPr="00560718">
              <w:rPr>
                <w:b/>
                <w:bCs/>
              </w:rPr>
              <w:t>554 (35.4%)</w:t>
            </w:r>
          </w:p>
        </w:tc>
      </w:tr>
      <w:tr w:rsidR="000123D1" w14:paraId="5310ECC7" w14:textId="77777777" w:rsidTr="004447F0">
        <w:tc>
          <w:tcPr>
            <w:cnfStyle w:val="001000000000" w:firstRow="0" w:lastRow="0" w:firstColumn="1" w:lastColumn="0" w:oddVBand="0" w:evenVBand="0" w:oddHBand="0" w:evenHBand="0" w:firstRowFirstColumn="0" w:firstRowLastColumn="0" w:lastRowFirstColumn="0" w:lastRowLastColumn="0"/>
            <w:tcW w:w="1224" w:type="pct"/>
          </w:tcPr>
          <w:p w14:paraId="40C71C62" w14:textId="77777777" w:rsidR="000123D1" w:rsidRPr="00560718" w:rsidRDefault="000123D1" w:rsidP="00B14A0C">
            <w:pPr>
              <w:pStyle w:val="TableText"/>
              <w:rPr>
                <w:b w:val="0"/>
                <w:bCs/>
              </w:rPr>
            </w:pPr>
            <w:r w:rsidRPr="00560718">
              <w:rPr>
                <w:b w:val="0"/>
                <w:bCs/>
              </w:rPr>
              <w:t>Not stated</w:t>
            </w:r>
          </w:p>
        </w:tc>
        <w:tc>
          <w:tcPr>
            <w:tcW w:w="1296" w:type="pct"/>
          </w:tcPr>
          <w:p w14:paraId="3198B4B1" w14:textId="19E64858" w:rsidR="000123D1" w:rsidRPr="00560718" w:rsidRDefault="00527509" w:rsidP="00527509">
            <w:pPr>
              <w:pStyle w:val="Invisible"/>
              <w:cnfStyle w:val="000000000000" w:firstRow="0" w:lastRow="0" w:firstColumn="0" w:lastColumn="0" w:oddVBand="0" w:evenVBand="0" w:oddHBand="0" w:evenHBand="0" w:firstRowFirstColumn="0" w:firstRowLastColumn="0" w:lastRowFirstColumn="0" w:lastRowLastColumn="0"/>
            </w:pPr>
            <w:r>
              <w:t>No data</w:t>
            </w:r>
          </w:p>
        </w:tc>
        <w:tc>
          <w:tcPr>
            <w:tcW w:w="1186" w:type="pct"/>
          </w:tcPr>
          <w:p w14:paraId="4A58C304"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560718">
              <w:t>1 (0.2%)</w:t>
            </w:r>
          </w:p>
        </w:tc>
        <w:tc>
          <w:tcPr>
            <w:tcW w:w="1294" w:type="pct"/>
          </w:tcPr>
          <w:p w14:paraId="4A3E4CB1"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rPr>
                <w:b/>
                <w:bCs/>
              </w:rPr>
            </w:pPr>
            <w:r w:rsidRPr="00560718">
              <w:rPr>
                <w:b/>
                <w:bCs/>
              </w:rPr>
              <w:t>1 (0.1%)</w:t>
            </w:r>
          </w:p>
        </w:tc>
      </w:tr>
      <w:tr w:rsidR="000123D1" w14:paraId="47D43E83" w14:textId="77777777" w:rsidTr="004447F0">
        <w:tc>
          <w:tcPr>
            <w:cnfStyle w:val="001000000000" w:firstRow="0" w:lastRow="0" w:firstColumn="1" w:lastColumn="0" w:oddVBand="0" w:evenVBand="0" w:oddHBand="0" w:evenHBand="0" w:firstRowFirstColumn="0" w:firstRowLastColumn="0" w:lastRowFirstColumn="0" w:lastRowLastColumn="0"/>
            <w:tcW w:w="1224" w:type="pct"/>
          </w:tcPr>
          <w:p w14:paraId="4B587D43" w14:textId="77777777" w:rsidR="000123D1" w:rsidRPr="00560718" w:rsidRDefault="000123D1" w:rsidP="00B14A0C">
            <w:pPr>
              <w:pStyle w:val="TableText"/>
              <w:rPr>
                <w:b w:val="0"/>
                <w:bCs/>
              </w:rPr>
            </w:pPr>
            <w:r w:rsidRPr="00560718">
              <w:rPr>
                <w:b w:val="0"/>
                <w:bCs/>
              </w:rPr>
              <w:t>Missing</w:t>
            </w:r>
          </w:p>
        </w:tc>
        <w:tc>
          <w:tcPr>
            <w:tcW w:w="1296" w:type="pct"/>
          </w:tcPr>
          <w:p w14:paraId="1CCA4D8E"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560718">
              <w:t>18 (1.6%)</w:t>
            </w:r>
          </w:p>
        </w:tc>
        <w:tc>
          <w:tcPr>
            <w:tcW w:w="1186" w:type="pct"/>
          </w:tcPr>
          <w:p w14:paraId="180E0EBD"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560718">
              <w:t>11 (2.5%)</w:t>
            </w:r>
          </w:p>
        </w:tc>
        <w:tc>
          <w:tcPr>
            <w:tcW w:w="1294" w:type="pct"/>
          </w:tcPr>
          <w:p w14:paraId="6E582D71" w14:textId="77777777" w:rsidR="000123D1" w:rsidRPr="00560718" w:rsidRDefault="000123D1" w:rsidP="00B14A0C">
            <w:pPr>
              <w:pStyle w:val="TableText"/>
              <w:jc w:val="right"/>
              <w:cnfStyle w:val="000000000000" w:firstRow="0" w:lastRow="0" w:firstColumn="0" w:lastColumn="0" w:oddVBand="0" w:evenVBand="0" w:oddHBand="0" w:evenHBand="0" w:firstRowFirstColumn="0" w:firstRowLastColumn="0" w:lastRowFirstColumn="0" w:lastRowLastColumn="0"/>
              <w:rPr>
                <w:b/>
                <w:bCs/>
              </w:rPr>
            </w:pPr>
            <w:r w:rsidRPr="00560718">
              <w:rPr>
                <w:b/>
                <w:bCs/>
              </w:rPr>
              <w:t>29 (1.9%)</w:t>
            </w:r>
          </w:p>
        </w:tc>
      </w:tr>
      <w:tr w:rsidR="000123D1" w14:paraId="21D372DD" w14:textId="77777777" w:rsidTr="004447F0">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pct"/>
          </w:tcPr>
          <w:p w14:paraId="346F082C" w14:textId="77777777" w:rsidR="000123D1" w:rsidRPr="00560718" w:rsidRDefault="000123D1" w:rsidP="00B14A0C">
            <w:pPr>
              <w:pStyle w:val="TableText"/>
            </w:pPr>
            <w:r w:rsidRPr="00560718">
              <w:t>Total</w:t>
            </w:r>
          </w:p>
        </w:tc>
        <w:tc>
          <w:tcPr>
            <w:tcW w:w="1296" w:type="pct"/>
          </w:tcPr>
          <w:p w14:paraId="22995EFF" w14:textId="77777777" w:rsidR="000123D1" w:rsidRPr="00560718" w:rsidRDefault="000123D1" w:rsidP="00B14A0C">
            <w:pPr>
              <w:pStyle w:val="TableText"/>
              <w:jc w:val="right"/>
              <w:cnfStyle w:val="010000000000" w:firstRow="0" w:lastRow="1" w:firstColumn="0" w:lastColumn="0" w:oddVBand="0" w:evenVBand="0" w:oddHBand="0" w:evenHBand="0" w:firstRowFirstColumn="0" w:firstRowLastColumn="0" w:lastRowFirstColumn="0" w:lastRowLastColumn="0"/>
              <w:rPr>
                <w:b w:val="0"/>
              </w:rPr>
            </w:pPr>
            <w:r w:rsidRPr="00560718">
              <w:t>1,127 (100.0%)</w:t>
            </w:r>
          </w:p>
        </w:tc>
        <w:tc>
          <w:tcPr>
            <w:tcW w:w="1186" w:type="pct"/>
          </w:tcPr>
          <w:p w14:paraId="70DE1C66" w14:textId="77777777" w:rsidR="000123D1" w:rsidRPr="00560718" w:rsidRDefault="000123D1" w:rsidP="00B14A0C">
            <w:pPr>
              <w:pStyle w:val="TableText"/>
              <w:jc w:val="right"/>
              <w:cnfStyle w:val="010000000000" w:firstRow="0" w:lastRow="1" w:firstColumn="0" w:lastColumn="0" w:oddVBand="0" w:evenVBand="0" w:oddHBand="0" w:evenHBand="0" w:firstRowFirstColumn="0" w:firstRowLastColumn="0" w:lastRowFirstColumn="0" w:lastRowLastColumn="0"/>
              <w:rPr>
                <w:b w:val="0"/>
              </w:rPr>
            </w:pPr>
            <w:r w:rsidRPr="00560718">
              <w:t>440 (100.0%)</w:t>
            </w:r>
          </w:p>
        </w:tc>
        <w:tc>
          <w:tcPr>
            <w:tcW w:w="1294" w:type="pct"/>
          </w:tcPr>
          <w:p w14:paraId="13F46500" w14:textId="77777777" w:rsidR="000123D1" w:rsidRPr="00560718" w:rsidRDefault="000123D1" w:rsidP="00B14A0C">
            <w:pPr>
              <w:pStyle w:val="TableText"/>
              <w:jc w:val="right"/>
              <w:cnfStyle w:val="010000000000" w:firstRow="0" w:lastRow="1" w:firstColumn="0" w:lastColumn="0" w:oddVBand="0" w:evenVBand="0" w:oddHBand="0" w:evenHBand="0" w:firstRowFirstColumn="0" w:firstRowLastColumn="0" w:lastRowFirstColumn="0" w:lastRowLastColumn="0"/>
              <w:rPr>
                <w:b w:val="0"/>
              </w:rPr>
            </w:pPr>
            <w:r w:rsidRPr="00560718">
              <w:t>1,567 (100.0%)</w:t>
            </w:r>
          </w:p>
        </w:tc>
      </w:tr>
    </w:tbl>
    <w:p w14:paraId="1C23814A" w14:textId="7D829761" w:rsidR="00C60C3E" w:rsidRDefault="00C60C3E" w:rsidP="00136AF6">
      <w:pPr>
        <w:pStyle w:val="Heading3numbered"/>
        <w:numPr>
          <w:ilvl w:val="2"/>
          <w:numId w:val="44"/>
        </w:numPr>
      </w:pPr>
      <w:bookmarkStart w:id="463" w:name="_Toc59462751"/>
      <w:bookmarkEnd w:id="458"/>
      <w:r>
        <w:t>Personal Wellbeing Index</w:t>
      </w:r>
      <w:bookmarkEnd w:id="463"/>
    </w:p>
    <w:p w14:paraId="12E8A8E4" w14:textId="498D5CC3" w:rsidR="00835A94" w:rsidRDefault="00325D7C" w:rsidP="00835A94">
      <w:pPr>
        <w:pStyle w:val="Paragraph"/>
      </w:pPr>
      <w:r>
        <w:fldChar w:fldCharType="begin"/>
      </w:r>
      <w:r>
        <w:instrText xml:space="preserve"> REF _Ref56002354 \h </w:instrText>
      </w:r>
      <w:r>
        <w:fldChar w:fldCharType="separate"/>
      </w:r>
      <w:r w:rsidR="00323B97">
        <w:t>Figure </w:t>
      </w:r>
      <w:r w:rsidR="00323B97">
        <w:rPr>
          <w:noProof/>
        </w:rPr>
        <w:t>4</w:t>
      </w:r>
      <w:r w:rsidR="00323B97">
        <w:noBreakHyphen/>
      </w:r>
      <w:r w:rsidR="00323B97">
        <w:rPr>
          <w:noProof/>
        </w:rPr>
        <w:t>3</w:t>
      </w:r>
      <w:r>
        <w:fldChar w:fldCharType="end"/>
      </w:r>
      <w:r>
        <w:t xml:space="preserve"> </w:t>
      </w:r>
      <w:r w:rsidR="00C60C3E" w:rsidRPr="00A61935">
        <w:t>illustrates the change over time in subjective wellbeing for trial and control clients.</w:t>
      </w:r>
      <w:r w:rsidR="00C51DDC">
        <w:t xml:space="preserve"> </w:t>
      </w:r>
      <w:r w:rsidR="00835A94">
        <w:t>A higher score indicates more positive wellbeing reported by the client. As shown</w:t>
      </w:r>
      <w:r w:rsidR="00835A94">
        <w:rPr>
          <w:iCs/>
        </w:rPr>
        <w:t>,</w:t>
      </w:r>
      <w:r w:rsidR="00835A94">
        <w:t xml:space="preserve"> subjective wellbeing remained constant for trial clients, but reduced for control clients (from 7.87 to 7.65), between baseline and follow-up.</w:t>
      </w:r>
    </w:p>
    <w:p w14:paraId="74FCBB84" w14:textId="6D4D8716" w:rsidR="00C51DDC" w:rsidRDefault="00C60C3E" w:rsidP="00793D12">
      <w:pPr>
        <w:pStyle w:val="Paragraph"/>
      </w:pPr>
      <w:r>
        <w:t xml:space="preserve">Mean and standard deviation values for the </w:t>
      </w:r>
      <w:r w:rsidR="00145A77">
        <w:t>7</w:t>
      </w:r>
      <w:r>
        <w:t xml:space="preserve"> PWI items and the composite score are provided in</w:t>
      </w:r>
      <w:r>
        <w:rPr>
          <w:iCs/>
        </w:rPr>
        <w:t xml:space="preserve"> </w:t>
      </w:r>
      <w:r w:rsidR="00835A94">
        <w:rPr>
          <w:iCs/>
        </w:rPr>
        <w:fldChar w:fldCharType="begin"/>
      </w:r>
      <w:r w:rsidR="00835A94">
        <w:rPr>
          <w:iCs/>
        </w:rPr>
        <w:instrText xml:space="preserve"> REF _Ref71820058 \h </w:instrText>
      </w:r>
      <w:r w:rsidR="00835A94">
        <w:rPr>
          <w:iCs/>
        </w:rPr>
      </w:r>
      <w:r w:rsidR="00835A94">
        <w:rPr>
          <w:iCs/>
        </w:rPr>
        <w:fldChar w:fldCharType="separate"/>
      </w:r>
      <w:r w:rsidR="00323B97">
        <w:t>Table </w:t>
      </w:r>
      <w:r w:rsidR="00323B97">
        <w:rPr>
          <w:noProof/>
        </w:rPr>
        <w:t>4</w:t>
      </w:r>
      <w:r w:rsidR="00323B97">
        <w:noBreakHyphen/>
      </w:r>
      <w:r w:rsidR="00323B97">
        <w:rPr>
          <w:noProof/>
        </w:rPr>
        <w:t>5</w:t>
      </w:r>
      <w:r w:rsidR="00835A94">
        <w:rPr>
          <w:iCs/>
        </w:rPr>
        <w:fldChar w:fldCharType="end"/>
      </w:r>
      <w:r w:rsidRPr="00051990">
        <w:rPr>
          <w:iCs/>
        </w:rPr>
        <w:t>.</w:t>
      </w:r>
      <w:r>
        <w:t xml:space="preserve"> </w:t>
      </w:r>
    </w:p>
    <w:p w14:paraId="24F82F20" w14:textId="5247103B" w:rsidR="00C60C3E" w:rsidRDefault="00867286" w:rsidP="005938E0">
      <w:pPr>
        <w:pStyle w:val="Caption"/>
      </w:pPr>
      <w:bookmarkStart w:id="464" w:name="_Ref56002354"/>
      <w:bookmarkStart w:id="465" w:name="_Toc42611500"/>
      <w:bookmarkStart w:id="466" w:name="_Toc59462562"/>
      <w:bookmarkStart w:id="467" w:name="_Ref70009995"/>
      <w:bookmarkStart w:id="468" w:name="_Toc72239724"/>
      <w:bookmarkStart w:id="469" w:name="_Ref24378577"/>
      <w:bookmarkStart w:id="470" w:name="_Toc42611484"/>
      <w:r>
        <w:lastRenderedPageBreak/>
        <w:t>Figure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DF50A9">
        <w:noBreakHyphen/>
      </w:r>
      <w:r w:rsidR="00BE481E">
        <w:fldChar w:fldCharType="begin"/>
      </w:r>
      <w:r w:rsidR="00BE481E">
        <w:instrText xml:space="preserve"> SEQ Figure \* ARABIC \s 2 </w:instrText>
      </w:r>
      <w:r w:rsidR="00BE481E">
        <w:fldChar w:fldCharType="separate"/>
      </w:r>
      <w:r w:rsidR="00323B97">
        <w:rPr>
          <w:noProof/>
        </w:rPr>
        <w:t>3</w:t>
      </w:r>
      <w:r w:rsidR="00BE481E">
        <w:rPr>
          <w:noProof/>
        </w:rPr>
        <w:fldChar w:fldCharType="end"/>
      </w:r>
      <w:bookmarkEnd w:id="464"/>
      <w:r>
        <w:t>:</w:t>
      </w:r>
      <w:r>
        <w:tab/>
      </w:r>
      <w:r w:rsidR="00C60C3E">
        <w:t>PWI scores, by cohort at baseline and follow-up</w:t>
      </w:r>
      <w:bookmarkEnd w:id="465"/>
      <w:bookmarkEnd w:id="466"/>
      <w:bookmarkEnd w:id="467"/>
      <w:bookmarkEnd w:id="468"/>
    </w:p>
    <w:p w14:paraId="6034971F" w14:textId="611A6973" w:rsidR="00C60C3E" w:rsidRDefault="00D00F3B" w:rsidP="00793D12">
      <w:pPr>
        <w:pStyle w:val="Image"/>
      </w:pPr>
      <w:r>
        <w:rPr>
          <w:noProof/>
        </w:rPr>
        <w:drawing>
          <wp:inline distT="0" distB="0" distL="0" distR="0" wp14:anchorId="4E1D2963" wp14:editId="4D4C40FC">
            <wp:extent cx="5724525" cy="2420620"/>
            <wp:effectExtent l="0" t="0" r="9525" b="0"/>
            <wp:docPr id="15" name="Picture 15" descr="Personal wellbeing index scores for the control cohort fell from 7.87 at baseline to 7.65 at follow-up, but remained steady for the trial cohort (7.54 at baseline and 7.53 at follow-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ersonal wellbeing index scores for the control cohort fell from 7.87 at baseline to 7.65 at follow-up, but remained steady for the trial cohort (7.54 at baseline and 7.53 at follow-u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4525" cy="2420620"/>
                    </a:xfrm>
                    <a:prstGeom prst="rect">
                      <a:avLst/>
                    </a:prstGeom>
                    <a:noFill/>
                  </pic:spPr>
                </pic:pic>
              </a:graphicData>
            </a:graphic>
          </wp:inline>
        </w:drawing>
      </w:r>
    </w:p>
    <w:p w14:paraId="5C965873" w14:textId="210ABBF3" w:rsidR="00C60C3E" w:rsidRDefault="00867286" w:rsidP="005938E0">
      <w:pPr>
        <w:pStyle w:val="Caption"/>
      </w:pPr>
      <w:bookmarkStart w:id="471" w:name="_Ref71820058"/>
      <w:bookmarkStart w:id="472" w:name="_Toc59462525"/>
      <w:bookmarkStart w:id="473" w:name="_Toc72239759"/>
      <w:r>
        <w:t>Table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5</w:t>
      </w:r>
      <w:r w:rsidR="00BE481E">
        <w:rPr>
          <w:noProof/>
        </w:rPr>
        <w:fldChar w:fldCharType="end"/>
      </w:r>
      <w:bookmarkEnd w:id="469"/>
      <w:bookmarkEnd w:id="471"/>
      <w:r>
        <w:t>:</w:t>
      </w:r>
      <w:r>
        <w:tab/>
      </w:r>
      <w:r w:rsidR="00C60C3E">
        <w:t>Mean and standard deviation values for the PWI</w:t>
      </w:r>
      <w:bookmarkEnd w:id="470"/>
      <w:bookmarkEnd w:id="472"/>
      <w:bookmarkEnd w:id="473"/>
    </w:p>
    <w:tbl>
      <w:tblPr>
        <w:tblStyle w:val="AHALight"/>
        <w:tblW w:w="5083" w:type="pct"/>
        <w:tblLayout w:type="fixed"/>
        <w:tblCellMar>
          <w:left w:w="85" w:type="dxa"/>
          <w:right w:w="85" w:type="dxa"/>
        </w:tblCellMar>
        <w:tblLook w:val="04E0" w:firstRow="1" w:lastRow="1" w:firstColumn="1" w:lastColumn="0" w:noHBand="0" w:noVBand="1"/>
        <w:tblDescription w:val="Column 1 lists the individual items of the personal wellbeing index, columns 2 and 3 show the mean baseline and follow-up personal wellbeing index item scores for the trial cohort, and columns 4 and 5 show the mean baseline and follow-up personal wellbeing index scores for the control cohort. The first number is the mean and the second number (in parentheses) is the standard deviation."/>
      </w:tblPr>
      <w:tblGrid>
        <w:gridCol w:w="2111"/>
        <w:gridCol w:w="1628"/>
        <w:gridCol w:w="1628"/>
        <w:gridCol w:w="1928"/>
        <w:gridCol w:w="1928"/>
      </w:tblGrid>
      <w:tr w:rsidR="00C1259A" w14:paraId="44DB475E" w14:textId="77777777" w:rsidTr="00D40E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0" w:type="dxa"/>
          </w:tcPr>
          <w:p w14:paraId="1D9AB723" w14:textId="77777777" w:rsidR="00C60C3E" w:rsidRPr="00BC36CE" w:rsidRDefault="00C60C3E" w:rsidP="00B14A0C">
            <w:pPr>
              <w:pStyle w:val="TableHeading1"/>
              <w:rPr>
                <w:b w:val="0"/>
                <w:bCs/>
              </w:rPr>
            </w:pPr>
            <w:bookmarkStart w:id="474" w:name="Title_29" w:colFirst="0" w:colLast="0"/>
            <w:r w:rsidRPr="00BC36CE">
              <w:t>PWI</w:t>
            </w:r>
          </w:p>
        </w:tc>
        <w:tc>
          <w:tcPr>
            <w:tcW w:w="1628" w:type="dxa"/>
            <w:vAlign w:val="center"/>
          </w:tcPr>
          <w:p w14:paraId="53707163" w14:textId="71A6EB67" w:rsidR="00C60C3E" w:rsidRPr="00BC36CE" w:rsidRDefault="00C1259A" w:rsidP="00B14A0C">
            <w:pPr>
              <w:pStyle w:val="TableHeading1"/>
              <w:jc w:val="right"/>
              <w:cnfStyle w:val="100000000000" w:firstRow="1" w:lastRow="0" w:firstColumn="0" w:lastColumn="0" w:oddVBand="0" w:evenVBand="0" w:oddHBand="0" w:evenHBand="0" w:firstRowFirstColumn="0" w:firstRowLastColumn="0" w:lastRowFirstColumn="0" w:lastRowLastColumn="0"/>
            </w:pPr>
            <w:r w:rsidRPr="00BC36CE">
              <w:t xml:space="preserve">Trial </w:t>
            </w:r>
            <w:r w:rsidR="006230E5">
              <w:t>b</w:t>
            </w:r>
            <w:r w:rsidR="00C60C3E" w:rsidRPr="00BC36CE">
              <w:t>aseline</w:t>
            </w:r>
          </w:p>
        </w:tc>
        <w:tc>
          <w:tcPr>
            <w:tcW w:w="1628" w:type="dxa"/>
            <w:vAlign w:val="center"/>
          </w:tcPr>
          <w:p w14:paraId="1BBABB3C" w14:textId="47E200B9" w:rsidR="00C60C3E" w:rsidRPr="00BC36CE" w:rsidRDefault="00C1259A" w:rsidP="00B14A0C">
            <w:pPr>
              <w:pStyle w:val="TableHeading1"/>
              <w:jc w:val="right"/>
              <w:cnfStyle w:val="100000000000" w:firstRow="1" w:lastRow="0" w:firstColumn="0" w:lastColumn="0" w:oddVBand="0" w:evenVBand="0" w:oddHBand="0" w:evenHBand="0" w:firstRowFirstColumn="0" w:firstRowLastColumn="0" w:lastRowFirstColumn="0" w:lastRowLastColumn="0"/>
            </w:pPr>
            <w:r w:rsidRPr="00BC36CE">
              <w:t xml:space="preserve">Trial </w:t>
            </w:r>
            <w:r w:rsidR="008A0C0B">
              <w:t>f</w:t>
            </w:r>
            <w:r w:rsidR="00C60C3E" w:rsidRPr="00BC36CE">
              <w:t>ollow-up</w:t>
            </w:r>
          </w:p>
        </w:tc>
        <w:tc>
          <w:tcPr>
            <w:tcW w:w="1928" w:type="dxa"/>
            <w:vAlign w:val="center"/>
          </w:tcPr>
          <w:p w14:paraId="65AD9F39" w14:textId="676A96AC" w:rsidR="00C60C3E" w:rsidRPr="00BC36CE" w:rsidRDefault="00C1259A" w:rsidP="00B14A0C">
            <w:pPr>
              <w:pStyle w:val="TableHeading1"/>
              <w:jc w:val="right"/>
              <w:cnfStyle w:val="100000000000" w:firstRow="1" w:lastRow="0" w:firstColumn="0" w:lastColumn="0" w:oddVBand="0" w:evenVBand="0" w:oddHBand="0" w:evenHBand="0" w:firstRowFirstColumn="0" w:firstRowLastColumn="0" w:lastRowFirstColumn="0" w:lastRowLastColumn="0"/>
              <w:rPr>
                <w:bCs/>
              </w:rPr>
            </w:pPr>
            <w:r w:rsidRPr="00BC36CE">
              <w:t xml:space="preserve">Control </w:t>
            </w:r>
            <w:r w:rsidR="00A706B6">
              <w:t>b</w:t>
            </w:r>
            <w:r w:rsidR="00C60C3E" w:rsidRPr="00BC36CE">
              <w:t>aseline</w:t>
            </w:r>
          </w:p>
        </w:tc>
        <w:tc>
          <w:tcPr>
            <w:tcW w:w="1928" w:type="dxa"/>
            <w:vAlign w:val="center"/>
          </w:tcPr>
          <w:p w14:paraId="50C230E9" w14:textId="3343624D" w:rsidR="00C60C3E" w:rsidRPr="00BC36CE" w:rsidRDefault="00C1259A" w:rsidP="00B14A0C">
            <w:pPr>
              <w:pStyle w:val="TableHeading1"/>
              <w:jc w:val="right"/>
              <w:cnfStyle w:val="100000000000" w:firstRow="1" w:lastRow="0" w:firstColumn="0" w:lastColumn="0" w:oddVBand="0" w:evenVBand="0" w:oddHBand="0" w:evenHBand="0" w:firstRowFirstColumn="0" w:firstRowLastColumn="0" w:lastRowFirstColumn="0" w:lastRowLastColumn="0"/>
            </w:pPr>
            <w:r w:rsidRPr="00BC36CE">
              <w:t xml:space="preserve">Control </w:t>
            </w:r>
            <w:r w:rsidR="00A706B6">
              <w:t>f</w:t>
            </w:r>
            <w:r w:rsidR="00C60C3E" w:rsidRPr="00BC36CE">
              <w:t>ollow-up</w:t>
            </w:r>
          </w:p>
        </w:tc>
      </w:tr>
      <w:bookmarkEnd w:id="474"/>
      <w:tr w:rsidR="00C1259A" w14:paraId="3CB90F6E" w14:textId="77777777" w:rsidTr="00D40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0" w:type="dxa"/>
          </w:tcPr>
          <w:p w14:paraId="2B4DAA21" w14:textId="77777777" w:rsidR="00C60C3E" w:rsidRPr="006449D0" w:rsidRDefault="00C60C3E" w:rsidP="00B14A0C">
            <w:pPr>
              <w:pStyle w:val="TableText"/>
            </w:pPr>
            <w:r w:rsidRPr="006449D0">
              <w:t>Standard of living</w:t>
            </w:r>
          </w:p>
        </w:tc>
        <w:tc>
          <w:tcPr>
            <w:tcW w:w="1628" w:type="dxa"/>
            <w:vAlign w:val="center"/>
          </w:tcPr>
          <w:p w14:paraId="5D848AAE" w14:textId="77777777" w:rsidR="00C60C3E" w:rsidRPr="00BC36CE" w:rsidRDefault="00C60C3E"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8.06 (1.84)</w:t>
            </w:r>
          </w:p>
        </w:tc>
        <w:tc>
          <w:tcPr>
            <w:tcW w:w="1628" w:type="dxa"/>
            <w:tcBorders>
              <w:right w:val="nil"/>
            </w:tcBorders>
            <w:vAlign w:val="center"/>
          </w:tcPr>
          <w:p w14:paraId="40C9151F" w14:textId="77777777" w:rsidR="00C60C3E" w:rsidRPr="00BC36CE" w:rsidRDefault="00C60C3E"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8.01 (1.81)</w:t>
            </w:r>
          </w:p>
        </w:tc>
        <w:tc>
          <w:tcPr>
            <w:tcW w:w="1928" w:type="dxa"/>
            <w:tcBorders>
              <w:left w:val="nil"/>
              <w:right w:val="nil"/>
            </w:tcBorders>
            <w:vAlign w:val="center"/>
          </w:tcPr>
          <w:p w14:paraId="7D3C0CEA" w14:textId="77777777" w:rsidR="00C60C3E" w:rsidRPr="00BC36CE" w:rsidRDefault="00C60C3E"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8.34 (1.79)</w:t>
            </w:r>
          </w:p>
        </w:tc>
        <w:tc>
          <w:tcPr>
            <w:tcW w:w="1928" w:type="dxa"/>
            <w:tcBorders>
              <w:left w:val="nil"/>
            </w:tcBorders>
            <w:vAlign w:val="center"/>
          </w:tcPr>
          <w:p w14:paraId="03C8783B" w14:textId="77777777" w:rsidR="00C60C3E" w:rsidRPr="00BC36CE" w:rsidRDefault="00C60C3E"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8.10 (1.83)</w:t>
            </w:r>
          </w:p>
        </w:tc>
      </w:tr>
      <w:tr w:rsidR="00C1259A" w14:paraId="543EA457" w14:textId="77777777" w:rsidTr="00D40E07">
        <w:tc>
          <w:tcPr>
            <w:cnfStyle w:val="001000000000" w:firstRow="0" w:lastRow="0" w:firstColumn="1" w:lastColumn="0" w:oddVBand="0" w:evenVBand="0" w:oddHBand="0" w:evenHBand="0" w:firstRowFirstColumn="0" w:firstRowLastColumn="0" w:lastRowFirstColumn="0" w:lastRowLastColumn="0"/>
            <w:tcW w:w="2110" w:type="dxa"/>
          </w:tcPr>
          <w:p w14:paraId="2291B7F1" w14:textId="77777777" w:rsidR="00C60C3E" w:rsidRPr="006449D0" w:rsidRDefault="00C60C3E" w:rsidP="00B14A0C">
            <w:pPr>
              <w:pStyle w:val="TableText"/>
            </w:pPr>
            <w:r w:rsidRPr="006449D0">
              <w:t>Personal health</w:t>
            </w:r>
          </w:p>
        </w:tc>
        <w:tc>
          <w:tcPr>
            <w:tcW w:w="1628" w:type="dxa"/>
            <w:vAlign w:val="center"/>
          </w:tcPr>
          <w:p w14:paraId="4B4A6F3E" w14:textId="77777777" w:rsidR="00C60C3E" w:rsidRPr="00BC36CE" w:rsidRDefault="00C60C3E"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C36CE">
              <w:t>6.08 (2.27)</w:t>
            </w:r>
          </w:p>
        </w:tc>
        <w:tc>
          <w:tcPr>
            <w:tcW w:w="1628" w:type="dxa"/>
            <w:tcBorders>
              <w:right w:val="nil"/>
            </w:tcBorders>
            <w:vAlign w:val="center"/>
          </w:tcPr>
          <w:p w14:paraId="019A7D70" w14:textId="77777777" w:rsidR="00C60C3E" w:rsidRPr="00BC36CE" w:rsidRDefault="00C60C3E"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C36CE">
              <w:t>6.58 (2.09)</w:t>
            </w:r>
          </w:p>
        </w:tc>
        <w:tc>
          <w:tcPr>
            <w:tcW w:w="1928" w:type="dxa"/>
            <w:tcBorders>
              <w:left w:val="nil"/>
              <w:right w:val="nil"/>
            </w:tcBorders>
            <w:vAlign w:val="center"/>
          </w:tcPr>
          <w:p w14:paraId="1ECAD1FC" w14:textId="77777777" w:rsidR="00C60C3E" w:rsidRPr="00BC36CE" w:rsidRDefault="00C60C3E"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C36CE">
              <w:t>6.28 (2.28)</w:t>
            </w:r>
          </w:p>
        </w:tc>
        <w:tc>
          <w:tcPr>
            <w:tcW w:w="1928" w:type="dxa"/>
            <w:tcBorders>
              <w:left w:val="nil"/>
            </w:tcBorders>
            <w:vAlign w:val="center"/>
          </w:tcPr>
          <w:p w14:paraId="65E66F09" w14:textId="77777777" w:rsidR="00C60C3E" w:rsidRPr="00BC36CE" w:rsidRDefault="00C60C3E"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C36CE">
              <w:t>6.52 (2.16)</w:t>
            </w:r>
          </w:p>
        </w:tc>
      </w:tr>
      <w:tr w:rsidR="00C1259A" w14:paraId="1149DD31" w14:textId="77777777" w:rsidTr="00D40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0" w:type="dxa"/>
          </w:tcPr>
          <w:p w14:paraId="02338DB4" w14:textId="77777777" w:rsidR="00C60C3E" w:rsidRPr="006449D0" w:rsidRDefault="00C60C3E" w:rsidP="00B14A0C">
            <w:pPr>
              <w:pStyle w:val="TableText"/>
            </w:pPr>
            <w:r w:rsidRPr="006449D0">
              <w:t>Achieving in life</w:t>
            </w:r>
          </w:p>
        </w:tc>
        <w:tc>
          <w:tcPr>
            <w:tcW w:w="1628" w:type="dxa"/>
            <w:vAlign w:val="center"/>
          </w:tcPr>
          <w:p w14:paraId="0ECFDBAE" w14:textId="77777777" w:rsidR="00C60C3E" w:rsidRPr="00BC36CE" w:rsidRDefault="00C60C3E"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7.00 (2.29)</w:t>
            </w:r>
          </w:p>
        </w:tc>
        <w:tc>
          <w:tcPr>
            <w:tcW w:w="1628" w:type="dxa"/>
            <w:tcBorders>
              <w:right w:val="nil"/>
            </w:tcBorders>
            <w:vAlign w:val="center"/>
          </w:tcPr>
          <w:p w14:paraId="572B58E9" w14:textId="77777777" w:rsidR="00C60C3E" w:rsidRPr="00BC36CE" w:rsidRDefault="00C60C3E"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6.98 (2.02)</w:t>
            </w:r>
          </w:p>
        </w:tc>
        <w:tc>
          <w:tcPr>
            <w:tcW w:w="1928" w:type="dxa"/>
            <w:tcBorders>
              <w:left w:val="nil"/>
              <w:right w:val="nil"/>
            </w:tcBorders>
            <w:vAlign w:val="center"/>
          </w:tcPr>
          <w:p w14:paraId="34FEC40D" w14:textId="77777777" w:rsidR="00C60C3E" w:rsidRPr="00BC36CE" w:rsidRDefault="00C60C3E"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7.37 (2.20)</w:t>
            </w:r>
          </w:p>
        </w:tc>
        <w:tc>
          <w:tcPr>
            <w:tcW w:w="1928" w:type="dxa"/>
            <w:tcBorders>
              <w:left w:val="nil"/>
            </w:tcBorders>
            <w:vAlign w:val="center"/>
          </w:tcPr>
          <w:p w14:paraId="2CB405A9" w14:textId="77777777" w:rsidR="00C60C3E" w:rsidRPr="00BC36CE" w:rsidRDefault="00C60C3E"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7.03 (2.01)</w:t>
            </w:r>
          </w:p>
        </w:tc>
      </w:tr>
      <w:tr w:rsidR="00C1259A" w14:paraId="475101E1" w14:textId="77777777" w:rsidTr="00D40E07">
        <w:tc>
          <w:tcPr>
            <w:cnfStyle w:val="001000000000" w:firstRow="0" w:lastRow="0" w:firstColumn="1" w:lastColumn="0" w:oddVBand="0" w:evenVBand="0" w:oddHBand="0" w:evenHBand="0" w:firstRowFirstColumn="0" w:firstRowLastColumn="0" w:lastRowFirstColumn="0" w:lastRowLastColumn="0"/>
            <w:tcW w:w="2110" w:type="dxa"/>
          </w:tcPr>
          <w:p w14:paraId="59B76E80" w14:textId="77777777" w:rsidR="00C60C3E" w:rsidRPr="006449D0" w:rsidRDefault="00C60C3E" w:rsidP="00B14A0C">
            <w:pPr>
              <w:pStyle w:val="TableText"/>
            </w:pPr>
            <w:r w:rsidRPr="006449D0">
              <w:t>Personal relationships</w:t>
            </w:r>
          </w:p>
        </w:tc>
        <w:tc>
          <w:tcPr>
            <w:tcW w:w="1628" w:type="dxa"/>
            <w:vAlign w:val="center"/>
          </w:tcPr>
          <w:p w14:paraId="6D170C33" w14:textId="77777777" w:rsidR="00C60C3E" w:rsidRPr="00BC36CE" w:rsidRDefault="00C60C3E"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C36CE">
              <w:t>8.61 (1.80)</w:t>
            </w:r>
          </w:p>
        </w:tc>
        <w:tc>
          <w:tcPr>
            <w:tcW w:w="1628" w:type="dxa"/>
            <w:tcBorders>
              <w:right w:val="nil"/>
            </w:tcBorders>
            <w:vAlign w:val="center"/>
          </w:tcPr>
          <w:p w14:paraId="283BE95B" w14:textId="77777777" w:rsidR="00C60C3E" w:rsidRPr="00BC36CE" w:rsidRDefault="00C60C3E"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C36CE">
              <w:t>8.40 (1.81)</w:t>
            </w:r>
          </w:p>
        </w:tc>
        <w:tc>
          <w:tcPr>
            <w:tcW w:w="1928" w:type="dxa"/>
            <w:tcBorders>
              <w:left w:val="nil"/>
              <w:right w:val="nil"/>
            </w:tcBorders>
            <w:vAlign w:val="center"/>
          </w:tcPr>
          <w:p w14:paraId="1D740008" w14:textId="77777777" w:rsidR="00C60C3E" w:rsidRPr="00BC36CE" w:rsidRDefault="00C60C3E"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C36CE">
              <w:t>8.80 (1.52)</w:t>
            </w:r>
          </w:p>
        </w:tc>
        <w:tc>
          <w:tcPr>
            <w:tcW w:w="1928" w:type="dxa"/>
            <w:tcBorders>
              <w:left w:val="nil"/>
            </w:tcBorders>
            <w:vAlign w:val="center"/>
          </w:tcPr>
          <w:p w14:paraId="063200B0" w14:textId="77777777" w:rsidR="00C60C3E" w:rsidRPr="00BC36CE" w:rsidRDefault="00C60C3E"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C36CE">
              <w:t>8.57 (1.64)</w:t>
            </w:r>
          </w:p>
        </w:tc>
      </w:tr>
      <w:tr w:rsidR="00C1259A" w14:paraId="6C2B3D62" w14:textId="77777777" w:rsidTr="00D40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0" w:type="dxa"/>
          </w:tcPr>
          <w:p w14:paraId="09C1F972" w14:textId="77777777" w:rsidR="00C60C3E" w:rsidRPr="006449D0" w:rsidRDefault="00C60C3E" w:rsidP="00B14A0C">
            <w:pPr>
              <w:pStyle w:val="TableText"/>
            </w:pPr>
            <w:r w:rsidRPr="006449D0">
              <w:t>Personal safety</w:t>
            </w:r>
          </w:p>
        </w:tc>
        <w:tc>
          <w:tcPr>
            <w:tcW w:w="1628" w:type="dxa"/>
            <w:vAlign w:val="center"/>
          </w:tcPr>
          <w:p w14:paraId="718B42AF" w14:textId="77777777" w:rsidR="00C60C3E" w:rsidRPr="00BC36CE" w:rsidRDefault="00C60C3E"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8.17 (1.93)</w:t>
            </w:r>
          </w:p>
        </w:tc>
        <w:tc>
          <w:tcPr>
            <w:tcW w:w="1628" w:type="dxa"/>
            <w:tcBorders>
              <w:right w:val="nil"/>
            </w:tcBorders>
            <w:vAlign w:val="center"/>
          </w:tcPr>
          <w:p w14:paraId="068A1D3A" w14:textId="77777777" w:rsidR="00C60C3E" w:rsidRPr="00BC36CE" w:rsidRDefault="00C60C3E"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8.22 (1.65)</w:t>
            </w:r>
          </w:p>
        </w:tc>
        <w:tc>
          <w:tcPr>
            <w:tcW w:w="1928" w:type="dxa"/>
            <w:tcBorders>
              <w:left w:val="nil"/>
              <w:right w:val="nil"/>
            </w:tcBorders>
            <w:vAlign w:val="center"/>
          </w:tcPr>
          <w:p w14:paraId="7B8FF20A" w14:textId="77777777" w:rsidR="00C60C3E" w:rsidRPr="00BC36CE" w:rsidRDefault="00C60C3E"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8.60 (1.81)</w:t>
            </w:r>
          </w:p>
        </w:tc>
        <w:tc>
          <w:tcPr>
            <w:tcW w:w="1928" w:type="dxa"/>
            <w:tcBorders>
              <w:left w:val="nil"/>
            </w:tcBorders>
            <w:vAlign w:val="center"/>
          </w:tcPr>
          <w:p w14:paraId="5C455DC5" w14:textId="77777777" w:rsidR="00C60C3E" w:rsidRPr="00BC36CE" w:rsidRDefault="00C60C3E"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8.50 (1.54)</w:t>
            </w:r>
          </w:p>
        </w:tc>
      </w:tr>
      <w:tr w:rsidR="00C1259A" w14:paraId="336A080A" w14:textId="77777777" w:rsidTr="00D40E07">
        <w:tc>
          <w:tcPr>
            <w:cnfStyle w:val="001000000000" w:firstRow="0" w:lastRow="0" w:firstColumn="1" w:lastColumn="0" w:oddVBand="0" w:evenVBand="0" w:oddHBand="0" w:evenHBand="0" w:firstRowFirstColumn="0" w:firstRowLastColumn="0" w:lastRowFirstColumn="0" w:lastRowLastColumn="0"/>
            <w:tcW w:w="2110" w:type="dxa"/>
          </w:tcPr>
          <w:p w14:paraId="51DECB3E" w14:textId="77777777" w:rsidR="00C60C3E" w:rsidRPr="006449D0" w:rsidRDefault="00C60C3E" w:rsidP="00B14A0C">
            <w:pPr>
              <w:pStyle w:val="TableText"/>
            </w:pPr>
            <w:r w:rsidRPr="006449D0">
              <w:t>Community-connectedness</w:t>
            </w:r>
          </w:p>
        </w:tc>
        <w:tc>
          <w:tcPr>
            <w:tcW w:w="1628" w:type="dxa"/>
            <w:vAlign w:val="center"/>
          </w:tcPr>
          <w:p w14:paraId="6B27E010" w14:textId="77777777" w:rsidR="00C60C3E" w:rsidRPr="00BC36CE" w:rsidRDefault="00C60C3E"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C36CE">
              <w:t>7.39 (2.37)</w:t>
            </w:r>
          </w:p>
        </w:tc>
        <w:tc>
          <w:tcPr>
            <w:tcW w:w="1628" w:type="dxa"/>
            <w:tcBorders>
              <w:right w:val="nil"/>
            </w:tcBorders>
            <w:vAlign w:val="center"/>
          </w:tcPr>
          <w:p w14:paraId="73CBBE25" w14:textId="77777777" w:rsidR="00C60C3E" w:rsidRPr="00BC36CE" w:rsidRDefault="00C60C3E"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C36CE">
              <w:t>7.11 (2.14)</w:t>
            </w:r>
          </w:p>
        </w:tc>
        <w:tc>
          <w:tcPr>
            <w:tcW w:w="1928" w:type="dxa"/>
            <w:tcBorders>
              <w:left w:val="nil"/>
              <w:right w:val="nil"/>
            </w:tcBorders>
            <w:vAlign w:val="center"/>
          </w:tcPr>
          <w:p w14:paraId="6A4A86DA" w14:textId="77777777" w:rsidR="00C60C3E" w:rsidRPr="00BC36CE" w:rsidRDefault="00C60C3E"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C36CE">
              <w:t>7.77 (2.42)</w:t>
            </w:r>
          </w:p>
        </w:tc>
        <w:tc>
          <w:tcPr>
            <w:tcW w:w="1928" w:type="dxa"/>
            <w:tcBorders>
              <w:left w:val="nil"/>
            </w:tcBorders>
            <w:vAlign w:val="center"/>
          </w:tcPr>
          <w:p w14:paraId="48244B50" w14:textId="77777777" w:rsidR="00C60C3E" w:rsidRPr="00BC36CE" w:rsidRDefault="00C60C3E"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C36CE">
              <w:t>7.33 (2.01)</w:t>
            </w:r>
          </w:p>
        </w:tc>
      </w:tr>
      <w:tr w:rsidR="00C1259A" w14:paraId="65FEFF3A" w14:textId="77777777" w:rsidTr="00D40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0" w:type="dxa"/>
          </w:tcPr>
          <w:p w14:paraId="05C34885" w14:textId="77777777" w:rsidR="00C60C3E" w:rsidRPr="006449D0" w:rsidRDefault="00C60C3E" w:rsidP="00B14A0C">
            <w:pPr>
              <w:pStyle w:val="TableText"/>
            </w:pPr>
            <w:r w:rsidRPr="006449D0">
              <w:t>Future security</w:t>
            </w:r>
          </w:p>
        </w:tc>
        <w:tc>
          <w:tcPr>
            <w:tcW w:w="1628" w:type="dxa"/>
            <w:vAlign w:val="center"/>
          </w:tcPr>
          <w:p w14:paraId="2FC1C479" w14:textId="77777777" w:rsidR="00C60C3E" w:rsidRPr="00BC36CE" w:rsidRDefault="00C60C3E"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7.50 (2.20)</w:t>
            </w:r>
          </w:p>
        </w:tc>
        <w:tc>
          <w:tcPr>
            <w:tcW w:w="1628" w:type="dxa"/>
            <w:tcBorders>
              <w:bottom w:val="single" w:sz="4" w:space="0" w:color="005A9F" w:themeColor="text2"/>
              <w:right w:val="nil"/>
            </w:tcBorders>
            <w:vAlign w:val="center"/>
          </w:tcPr>
          <w:p w14:paraId="379B2B9A" w14:textId="77777777" w:rsidR="00C60C3E" w:rsidRPr="00BC36CE" w:rsidRDefault="00C60C3E"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7.40 (1.84)</w:t>
            </w:r>
          </w:p>
        </w:tc>
        <w:tc>
          <w:tcPr>
            <w:tcW w:w="1928" w:type="dxa"/>
            <w:tcBorders>
              <w:left w:val="nil"/>
              <w:bottom w:val="single" w:sz="4" w:space="0" w:color="005A9F" w:themeColor="text2"/>
              <w:right w:val="nil"/>
            </w:tcBorders>
            <w:vAlign w:val="center"/>
          </w:tcPr>
          <w:p w14:paraId="56E47E06" w14:textId="77777777" w:rsidR="00C60C3E" w:rsidRPr="00BC36CE" w:rsidRDefault="00C60C3E"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7.93 (2.04)</w:t>
            </w:r>
          </w:p>
        </w:tc>
        <w:tc>
          <w:tcPr>
            <w:tcW w:w="1928" w:type="dxa"/>
            <w:tcBorders>
              <w:left w:val="nil"/>
            </w:tcBorders>
            <w:vAlign w:val="center"/>
          </w:tcPr>
          <w:p w14:paraId="16C3862C" w14:textId="77777777" w:rsidR="00C60C3E" w:rsidRPr="00BC36CE" w:rsidRDefault="00C60C3E"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7.54 (1.84)</w:t>
            </w:r>
          </w:p>
        </w:tc>
      </w:tr>
      <w:tr w:rsidR="00C1259A" w14:paraId="32660D3F" w14:textId="77777777" w:rsidTr="00D40E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0" w:type="dxa"/>
          </w:tcPr>
          <w:p w14:paraId="02924B96" w14:textId="77777777" w:rsidR="00C60C3E" w:rsidRPr="00BC36CE" w:rsidRDefault="00C60C3E" w:rsidP="00B14A0C">
            <w:pPr>
              <w:pStyle w:val="TableText"/>
            </w:pPr>
            <w:r w:rsidRPr="00BC36CE">
              <w:t>Total</w:t>
            </w:r>
            <w:r>
              <w:t xml:space="preserve"> PWI</w:t>
            </w:r>
          </w:p>
        </w:tc>
        <w:tc>
          <w:tcPr>
            <w:tcW w:w="1628" w:type="dxa"/>
            <w:vAlign w:val="center"/>
          </w:tcPr>
          <w:p w14:paraId="416A621B" w14:textId="77777777" w:rsidR="00C60C3E" w:rsidRPr="00BC36CE" w:rsidRDefault="00C60C3E" w:rsidP="00B14A0C">
            <w:pPr>
              <w:pStyle w:val="TableText"/>
              <w:jc w:val="right"/>
              <w:cnfStyle w:val="010000000000" w:firstRow="0" w:lastRow="1" w:firstColumn="0" w:lastColumn="0" w:oddVBand="0" w:evenVBand="0" w:oddHBand="0" w:evenHBand="0" w:firstRowFirstColumn="0" w:firstRowLastColumn="0" w:lastRowFirstColumn="0" w:lastRowLastColumn="0"/>
              <w:rPr>
                <w:b w:val="0"/>
              </w:rPr>
            </w:pPr>
            <w:r w:rsidRPr="00BC36CE">
              <w:t>7.54 (1.50)</w:t>
            </w:r>
          </w:p>
        </w:tc>
        <w:tc>
          <w:tcPr>
            <w:tcW w:w="1628" w:type="dxa"/>
          </w:tcPr>
          <w:p w14:paraId="29426A86" w14:textId="77777777" w:rsidR="00C60C3E" w:rsidRPr="00BC36CE" w:rsidRDefault="00C60C3E" w:rsidP="00B14A0C">
            <w:pPr>
              <w:pStyle w:val="TableText"/>
              <w:jc w:val="right"/>
              <w:cnfStyle w:val="010000000000" w:firstRow="0" w:lastRow="1" w:firstColumn="0" w:lastColumn="0" w:oddVBand="0" w:evenVBand="0" w:oddHBand="0" w:evenHBand="0" w:firstRowFirstColumn="0" w:firstRowLastColumn="0" w:lastRowFirstColumn="0" w:lastRowLastColumn="0"/>
            </w:pPr>
            <w:r>
              <w:t>7.53 (1.38)</w:t>
            </w:r>
          </w:p>
        </w:tc>
        <w:tc>
          <w:tcPr>
            <w:tcW w:w="1928" w:type="dxa"/>
            <w:vAlign w:val="center"/>
          </w:tcPr>
          <w:p w14:paraId="73FD5072" w14:textId="77777777" w:rsidR="00C60C3E" w:rsidRPr="00BC36CE" w:rsidRDefault="00C60C3E" w:rsidP="00B14A0C">
            <w:pPr>
              <w:pStyle w:val="TableText"/>
              <w:jc w:val="right"/>
              <w:cnfStyle w:val="010000000000" w:firstRow="0" w:lastRow="1" w:firstColumn="0" w:lastColumn="0" w:oddVBand="0" w:evenVBand="0" w:oddHBand="0" w:evenHBand="0" w:firstRowFirstColumn="0" w:firstRowLastColumn="0" w:lastRowFirstColumn="0" w:lastRowLastColumn="0"/>
              <w:rPr>
                <w:b w:val="0"/>
              </w:rPr>
            </w:pPr>
            <w:r w:rsidRPr="00BC36CE">
              <w:t>7.86 (1.45)</w:t>
            </w:r>
          </w:p>
        </w:tc>
        <w:tc>
          <w:tcPr>
            <w:tcW w:w="1928" w:type="dxa"/>
            <w:vAlign w:val="center"/>
          </w:tcPr>
          <w:p w14:paraId="58042757" w14:textId="77777777" w:rsidR="00C60C3E" w:rsidRPr="00BC36CE" w:rsidRDefault="00C60C3E" w:rsidP="00B14A0C">
            <w:pPr>
              <w:pStyle w:val="TableText"/>
              <w:jc w:val="right"/>
              <w:cnfStyle w:val="010000000000" w:firstRow="0" w:lastRow="1" w:firstColumn="0" w:lastColumn="0" w:oddVBand="0" w:evenVBand="0" w:oddHBand="0" w:evenHBand="0" w:firstRowFirstColumn="0" w:firstRowLastColumn="0" w:lastRowFirstColumn="0" w:lastRowLastColumn="0"/>
              <w:rPr>
                <w:b w:val="0"/>
              </w:rPr>
            </w:pPr>
            <w:r w:rsidRPr="00BC36CE">
              <w:t>7.65 (1.32)</w:t>
            </w:r>
          </w:p>
        </w:tc>
      </w:tr>
    </w:tbl>
    <w:p w14:paraId="13B8C165" w14:textId="21FD6AB0" w:rsidR="00A706B6" w:rsidRDefault="00A706B6" w:rsidP="00A706B6">
      <w:pPr>
        <w:pStyle w:val="Note"/>
      </w:pPr>
      <w:r>
        <w:t xml:space="preserve">Note: The </w:t>
      </w:r>
      <w:r w:rsidR="00736078">
        <w:t>first number is the mean</w:t>
      </w:r>
      <w:r w:rsidR="00B95AFA">
        <w:t xml:space="preserve"> and the second number (in parentheses) is the standard deviation.</w:t>
      </w:r>
    </w:p>
    <w:p w14:paraId="3B8416A7" w14:textId="7B36CF30" w:rsidR="007F476E" w:rsidRDefault="007F476E" w:rsidP="00793D12">
      <w:pPr>
        <w:pStyle w:val="ParaKeep"/>
      </w:pPr>
      <w:r>
        <w:t xml:space="preserve">PWI scores varied between RAS organisations. As shown in </w:t>
      </w:r>
      <w:r w:rsidRPr="000B7DE9">
        <w:fldChar w:fldCharType="begin"/>
      </w:r>
      <w:r w:rsidRPr="00643995">
        <w:instrText xml:space="preserve"> REF _Ref36123273 \h  \* MERGEFORMAT </w:instrText>
      </w:r>
      <w:r w:rsidRPr="000B7DE9">
        <w:fldChar w:fldCharType="separate"/>
      </w:r>
      <w:r w:rsidR="00323B97">
        <w:t>Table 4</w:t>
      </w:r>
      <w:r w:rsidR="00323B97">
        <w:noBreakHyphen/>
        <w:t>6</w:t>
      </w:r>
      <w:r w:rsidRPr="000B7DE9">
        <w:fldChar w:fldCharType="end"/>
      </w:r>
      <w:r>
        <w:t>:</w:t>
      </w:r>
    </w:p>
    <w:p w14:paraId="5565E15A" w14:textId="486006B7" w:rsidR="007F476E" w:rsidRDefault="007F476E" w:rsidP="00F94A34">
      <w:pPr>
        <w:pStyle w:val="Bullet1"/>
      </w:pPr>
      <w:r>
        <w:t xml:space="preserve">Trial clients’ PWI scores improved </w:t>
      </w:r>
      <w:r w:rsidR="00835A94">
        <w:t xml:space="preserve">at </w:t>
      </w:r>
      <w:r>
        <w:t xml:space="preserve">3 RAS organisations over time – </w:t>
      </w:r>
      <w:r w:rsidR="00965CF5">
        <w:t xml:space="preserve">Trial RAS </w:t>
      </w:r>
      <w:r w:rsidR="00340CBB">
        <w:t>A, B and E</w:t>
      </w:r>
    </w:p>
    <w:p w14:paraId="40832DFC" w14:textId="61D97AA4" w:rsidR="007F476E" w:rsidRDefault="00E142E5" w:rsidP="00F94A34">
      <w:pPr>
        <w:pStyle w:val="Bullet1"/>
      </w:pPr>
      <w:r w:rsidRPr="00E142E5">
        <w:t xml:space="preserve">Trial RAS </w:t>
      </w:r>
      <w:r>
        <w:t>C</w:t>
      </w:r>
      <w:r w:rsidR="007F476E">
        <w:t xml:space="preserve"> and </w:t>
      </w:r>
      <w:r>
        <w:t>D</w:t>
      </w:r>
      <w:r w:rsidR="007F476E">
        <w:t xml:space="preserve"> both had decreased PWI scores over time for their trial clients</w:t>
      </w:r>
    </w:p>
    <w:p w14:paraId="0387F2CB" w14:textId="0695A2E6" w:rsidR="007F476E" w:rsidRDefault="00835A94" w:rsidP="00F94A34">
      <w:pPr>
        <w:pStyle w:val="Bullet1"/>
      </w:pPr>
      <w:r>
        <w:t xml:space="preserve">the </w:t>
      </w:r>
      <w:r w:rsidR="00744EE3">
        <w:t>3</w:t>
      </w:r>
      <w:r>
        <w:t xml:space="preserve"> control</w:t>
      </w:r>
      <w:r w:rsidR="00744EE3">
        <w:t xml:space="preserve"> cohorts all had </w:t>
      </w:r>
      <w:r w:rsidR="007F476E">
        <w:t>decrease</w:t>
      </w:r>
      <w:r w:rsidR="00744EE3">
        <w:t>d</w:t>
      </w:r>
      <w:r w:rsidR="007F476E">
        <w:t xml:space="preserve"> PWI scores from baseline to follow-up</w:t>
      </w:r>
      <w:r w:rsidR="00744EE3">
        <w:t xml:space="preserve"> – the largest of which was at</w:t>
      </w:r>
      <w:r w:rsidR="007F476E">
        <w:t xml:space="preserve"> </w:t>
      </w:r>
      <w:r w:rsidR="00116212" w:rsidRPr="00116212">
        <w:t xml:space="preserve">Trial RAS </w:t>
      </w:r>
      <w:r w:rsidR="00406959">
        <w:t>C</w:t>
      </w:r>
      <w:r w:rsidR="007F476E">
        <w:t xml:space="preserve">, </w:t>
      </w:r>
      <w:r w:rsidR="00744EE3">
        <w:t xml:space="preserve">which decreased </w:t>
      </w:r>
      <w:r w:rsidR="007F476E">
        <w:t>from 7.95 to 7.65.</w:t>
      </w:r>
    </w:p>
    <w:p w14:paraId="67D6678C" w14:textId="4C848195" w:rsidR="007F476E" w:rsidRPr="000B7DE9" w:rsidRDefault="00867286" w:rsidP="005938E0">
      <w:pPr>
        <w:pStyle w:val="Caption"/>
      </w:pPr>
      <w:bookmarkStart w:id="475" w:name="_Ref36123273"/>
      <w:bookmarkStart w:id="476" w:name="_Toc42611485"/>
      <w:bookmarkStart w:id="477" w:name="_Toc59462526"/>
      <w:bookmarkStart w:id="478" w:name="_Toc72239760"/>
      <w:r>
        <w:t>Table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6</w:t>
      </w:r>
      <w:r w:rsidR="00BE481E">
        <w:rPr>
          <w:noProof/>
        </w:rPr>
        <w:fldChar w:fldCharType="end"/>
      </w:r>
      <w:bookmarkEnd w:id="475"/>
      <w:r>
        <w:t>:</w:t>
      </w:r>
      <w:r>
        <w:tab/>
      </w:r>
      <w:r w:rsidR="007F476E" w:rsidRPr="000B7DE9">
        <w:t>Overall PWI</w:t>
      </w:r>
      <w:r w:rsidR="007F476E">
        <w:t>,</w:t>
      </w:r>
      <w:r w:rsidR="007F476E" w:rsidRPr="000B7DE9">
        <w:t xml:space="preserve"> by cohort and RAS organisation</w:t>
      </w:r>
      <w:bookmarkEnd w:id="476"/>
      <w:bookmarkEnd w:id="477"/>
      <w:bookmarkEnd w:id="478"/>
    </w:p>
    <w:tbl>
      <w:tblPr>
        <w:tblStyle w:val="AHALight"/>
        <w:tblW w:w="9214" w:type="dxa"/>
        <w:tblCellMar>
          <w:left w:w="85" w:type="dxa"/>
          <w:right w:w="85" w:type="dxa"/>
        </w:tblCellMar>
        <w:tblLook w:val="04E0" w:firstRow="1" w:lastRow="1" w:firstColumn="1" w:lastColumn="0" w:noHBand="0" w:noVBand="1"/>
        <w:tblDescription w:val="Column 1 contains the letters A through E for the purposes of anonymising the regional assessment services. Columns 2 and 3 show the mean baseline and follow-up personal wellbeing index item scores for the trial cohort, and columns 4 and 5 show the mean baseline and follow-up personal wellbeing index scores for the control cohort."/>
      </w:tblPr>
      <w:tblGrid>
        <w:gridCol w:w="1794"/>
        <w:gridCol w:w="1750"/>
        <w:gridCol w:w="1701"/>
        <w:gridCol w:w="1985"/>
        <w:gridCol w:w="1984"/>
      </w:tblGrid>
      <w:tr w:rsidR="005F0EE7" w14:paraId="4A4EFE25" w14:textId="77777777" w:rsidTr="00103834">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0" w:type="auto"/>
          </w:tcPr>
          <w:p w14:paraId="0107F51A" w14:textId="400F6803" w:rsidR="005F0EE7" w:rsidRPr="00BC36CE" w:rsidRDefault="005F0EE7" w:rsidP="005F0EE7">
            <w:pPr>
              <w:pStyle w:val="TableHeading1"/>
            </w:pPr>
            <w:bookmarkStart w:id="479" w:name="Title_30" w:colFirst="0" w:colLast="0"/>
            <w:r w:rsidRPr="00BC36CE">
              <w:t>RAS</w:t>
            </w:r>
            <w:r>
              <w:t xml:space="preserve"> organisation</w:t>
            </w:r>
          </w:p>
        </w:tc>
        <w:tc>
          <w:tcPr>
            <w:tcW w:w="1750" w:type="dxa"/>
            <w:vAlign w:val="center"/>
          </w:tcPr>
          <w:p w14:paraId="29528F0F" w14:textId="5277A4F0" w:rsidR="005F0EE7" w:rsidRPr="00BC36CE" w:rsidRDefault="005F0EE7" w:rsidP="005F0EE7">
            <w:pPr>
              <w:pStyle w:val="TableH1Right"/>
              <w:cnfStyle w:val="100000000000" w:firstRow="1" w:lastRow="0" w:firstColumn="0" w:lastColumn="0" w:oddVBand="0" w:evenVBand="0" w:oddHBand="0" w:evenHBand="0" w:firstRowFirstColumn="0" w:firstRowLastColumn="0" w:lastRowFirstColumn="0" w:lastRowLastColumn="0"/>
            </w:pPr>
            <w:r w:rsidRPr="00BC36CE">
              <w:t xml:space="preserve">Trial </w:t>
            </w:r>
            <w:r>
              <w:t>b</w:t>
            </w:r>
            <w:r w:rsidRPr="00BC36CE">
              <w:t>aseline</w:t>
            </w:r>
          </w:p>
        </w:tc>
        <w:tc>
          <w:tcPr>
            <w:tcW w:w="1701" w:type="dxa"/>
            <w:vAlign w:val="center"/>
          </w:tcPr>
          <w:p w14:paraId="5F46F728" w14:textId="52FF7A15" w:rsidR="005F0EE7" w:rsidRPr="00BC36CE" w:rsidRDefault="005F0EE7" w:rsidP="005F0EE7">
            <w:pPr>
              <w:pStyle w:val="TableH1Right"/>
              <w:cnfStyle w:val="100000000000" w:firstRow="1" w:lastRow="0" w:firstColumn="0" w:lastColumn="0" w:oddVBand="0" w:evenVBand="0" w:oddHBand="0" w:evenHBand="0" w:firstRowFirstColumn="0" w:firstRowLastColumn="0" w:lastRowFirstColumn="0" w:lastRowLastColumn="0"/>
            </w:pPr>
            <w:r w:rsidRPr="00BC36CE">
              <w:t xml:space="preserve">Trial </w:t>
            </w:r>
            <w:r>
              <w:t>f</w:t>
            </w:r>
            <w:r w:rsidRPr="00BC36CE">
              <w:t>ollow-up</w:t>
            </w:r>
          </w:p>
        </w:tc>
        <w:tc>
          <w:tcPr>
            <w:tcW w:w="1985" w:type="dxa"/>
            <w:vAlign w:val="center"/>
          </w:tcPr>
          <w:p w14:paraId="4084B487" w14:textId="2DFB4AE0" w:rsidR="005F0EE7" w:rsidRPr="00BC36CE" w:rsidRDefault="005F0EE7" w:rsidP="005F0EE7">
            <w:pPr>
              <w:pStyle w:val="TableH1Right"/>
              <w:cnfStyle w:val="100000000000" w:firstRow="1" w:lastRow="0" w:firstColumn="0" w:lastColumn="0" w:oddVBand="0" w:evenVBand="0" w:oddHBand="0" w:evenHBand="0" w:firstRowFirstColumn="0" w:firstRowLastColumn="0" w:lastRowFirstColumn="0" w:lastRowLastColumn="0"/>
            </w:pPr>
            <w:r w:rsidRPr="00BC36CE">
              <w:t xml:space="preserve">Control </w:t>
            </w:r>
            <w:r>
              <w:t>b</w:t>
            </w:r>
            <w:r w:rsidRPr="00BC36CE">
              <w:t>aseline</w:t>
            </w:r>
          </w:p>
        </w:tc>
        <w:tc>
          <w:tcPr>
            <w:tcW w:w="1984" w:type="dxa"/>
            <w:vAlign w:val="center"/>
          </w:tcPr>
          <w:p w14:paraId="3E0E6BEB" w14:textId="1C7445A6" w:rsidR="005F0EE7" w:rsidRPr="00BC36CE" w:rsidRDefault="005F0EE7" w:rsidP="005F0EE7">
            <w:pPr>
              <w:pStyle w:val="TableH1Right"/>
              <w:cnfStyle w:val="100000000000" w:firstRow="1" w:lastRow="0" w:firstColumn="0" w:lastColumn="0" w:oddVBand="0" w:evenVBand="0" w:oddHBand="0" w:evenHBand="0" w:firstRowFirstColumn="0" w:firstRowLastColumn="0" w:lastRowFirstColumn="0" w:lastRowLastColumn="0"/>
            </w:pPr>
            <w:r w:rsidRPr="00BC36CE">
              <w:t xml:space="preserve">Control </w:t>
            </w:r>
            <w:r>
              <w:t>f</w:t>
            </w:r>
            <w:r w:rsidRPr="00BC36CE">
              <w:t>ollow-up</w:t>
            </w:r>
          </w:p>
        </w:tc>
      </w:tr>
      <w:bookmarkEnd w:id="479"/>
      <w:tr w:rsidR="005F0EE7" w14:paraId="51D5FA3F" w14:textId="77777777" w:rsidTr="00D40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378C13C" w14:textId="2646D11F" w:rsidR="005F0EE7" w:rsidRPr="00BC36CE" w:rsidRDefault="005F0EE7" w:rsidP="005F0EE7">
            <w:pPr>
              <w:pStyle w:val="TableTextKeep"/>
            </w:pPr>
            <w:r w:rsidRPr="00772158">
              <w:t>A</w:t>
            </w:r>
          </w:p>
        </w:tc>
        <w:tc>
          <w:tcPr>
            <w:tcW w:w="1750" w:type="dxa"/>
          </w:tcPr>
          <w:p w14:paraId="5A99F4EF" w14:textId="77777777" w:rsidR="005F0EE7" w:rsidRPr="00BC36CE" w:rsidRDefault="005F0EE7" w:rsidP="005F0EE7">
            <w:pPr>
              <w:pStyle w:val="TableTextRight"/>
              <w:jc w:val="center"/>
              <w:cnfStyle w:val="000000100000" w:firstRow="0" w:lastRow="0" w:firstColumn="0" w:lastColumn="0" w:oddVBand="0" w:evenVBand="0" w:oddHBand="1" w:evenHBand="0" w:firstRowFirstColumn="0" w:firstRowLastColumn="0" w:lastRowFirstColumn="0" w:lastRowLastColumn="0"/>
            </w:pPr>
            <w:r w:rsidRPr="00BC36CE">
              <w:t>7.49 (1.57)</w:t>
            </w:r>
          </w:p>
        </w:tc>
        <w:tc>
          <w:tcPr>
            <w:tcW w:w="1701" w:type="dxa"/>
            <w:tcBorders>
              <w:right w:val="nil"/>
            </w:tcBorders>
          </w:tcPr>
          <w:p w14:paraId="5F56625E" w14:textId="77777777" w:rsidR="005F0EE7" w:rsidRPr="00BC36CE" w:rsidRDefault="005F0EE7" w:rsidP="005F0EE7">
            <w:pPr>
              <w:pStyle w:val="TableTextRight"/>
              <w:jc w:val="center"/>
              <w:cnfStyle w:val="000000100000" w:firstRow="0" w:lastRow="0" w:firstColumn="0" w:lastColumn="0" w:oddVBand="0" w:evenVBand="0" w:oddHBand="1" w:evenHBand="0" w:firstRowFirstColumn="0" w:firstRowLastColumn="0" w:lastRowFirstColumn="0" w:lastRowLastColumn="0"/>
            </w:pPr>
            <w:r w:rsidRPr="00BC36CE">
              <w:t>7.59 (1.30)</w:t>
            </w:r>
          </w:p>
        </w:tc>
        <w:tc>
          <w:tcPr>
            <w:tcW w:w="1985" w:type="dxa"/>
            <w:tcBorders>
              <w:left w:val="nil"/>
            </w:tcBorders>
          </w:tcPr>
          <w:p w14:paraId="10089F6C" w14:textId="77777777" w:rsidR="005F0EE7" w:rsidRPr="00BC36CE" w:rsidRDefault="005F0EE7" w:rsidP="005F0EE7">
            <w:pPr>
              <w:pStyle w:val="TableTextRight"/>
              <w:ind w:left="-138" w:right="-22"/>
              <w:jc w:val="center"/>
              <w:cnfStyle w:val="000000100000" w:firstRow="0" w:lastRow="0" w:firstColumn="0" w:lastColumn="0" w:oddVBand="0" w:evenVBand="0" w:oddHBand="1" w:evenHBand="0" w:firstRowFirstColumn="0" w:firstRowLastColumn="0" w:lastRowFirstColumn="0" w:lastRowLastColumn="0"/>
            </w:pPr>
            <w:r w:rsidRPr="00BC36CE">
              <w:t>No control cohort</w:t>
            </w:r>
          </w:p>
        </w:tc>
        <w:tc>
          <w:tcPr>
            <w:tcW w:w="1984" w:type="dxa"/>
          </w:tcPr>
          <w:p w14:paraId="35D89B99" w14:textId="77777777" w:rsidR="005F0EE7" w:rsidRPr="00BC36CE" w:rsidRDefault="005F0EE7" w:rsidP="005F0EE7">
            <w:pPr>
              <w:pStyle w:val="TableTextRight"/>
              <w:ind w:left="-336" w:right="-107" w:firstLine="141"/>
              <w:jc w:val="center"/>
              <w:cnfStyle w:val="000000100000" w:firstRow="0" w:lastRow="0" w:firstColumn="0" w:lastColumn="0" w:oddVBand="0" w:evenVBand="0" w:oddHBand="1" w:evenHBand="0" w:firstRowFirstColumn="0" w:firstRowLastColumn="0" w:lastRowFirstColumn="0" w:lastRowLastColumn="0"/>
            </w:pPr>
            <w:r w:rsidRPr="00BC36CE">
              <w:t>No control cohort</w:t>
            </w:r>
          </w:p>
        </w:tc>
      </w:tr>
      <w:tr w:rsidR="005F0EE7" w14:paraId="0B94BEDF" w14:textId="77777777" w:rsidTr="00D40E07">
        <w:tc>
          <w:tcPr>
            <w:cnfStyle w:val="001000000000" w:firstRow="0" w:lastRow="0" w:firstColumn="1" w:lastColumn="0" w:oddVBand="0" w:evenVBand="0" w:oddHBand="0" w:evenHBand="0" w:firstRowFirstColumn="0" w:firstRowLastColumn="0" w:lastRowFirstColumn="0" w:lastRowLastColumn="0"/>
            <w:tcW w:w="0" w:type="auto"/>
          </w:tcPr>
          <w:p w14:paraId="18EE2F89" w14:textId="2B8E7196" w:rsidR="005F0EE7" w:rsidRPr="00BC36CE" w:rsidRDefault="005F0EE7" w:rsidP="005F0EE7">
            <w:pPr>
              <w:pStyle w:val="TableTextKeep"/>
            </w:pPr>
            <w:r>
              <w:rPr>
                <w:rFonts w:cs="Segoe UI"/>
                <w:sz w:val="21"/>
                <w:szCs w:val="21"/>
              </w:rPr>
              <w:t>B</w:t>
            </w:r>
          </w:p>
        </w:tc>
        <w:tc>
          <w:tcPr>
            <w:tcW w:w="1750" w:type="dxa"/>
          </w:tcPr>
          <w:p w14:paraId="04A25CC9" w14:textId="77777777" w:rsidR="005F0EE7" w:rsidRPr="00BC36CE" w:rsidRDefault="005F0EE7" w:rsidP="005F0EE7">
            <w:pPr>
              <w:pStyle w:val="TableTextRight"/>
              <w:jc w:val="center"/>
              <w:cnfStyle w:val="000000000000" w:firstRow="0" w:lastRow="0" w:firstColumn="0" w:lastColumn="0" w:oddVBand="0" w:evenVBand="0" w:oddHBand="0" w:evenHBand="0" w:firstRowFirstColumn="0" w:firstRowLastColumn="0" w:lastRowFirstColumn="0" w:lastRowLastColumn="0"/>
            </w:pPr>
            <w:r w:rsidRPr="00BC36CE">
              <w:t>7.44 (1.50)</w:t>
            </w:r>
          </w:p>
        </w:tc>
        <w:tc>
          <w:tcPr>
            <w:tcW w:w="1701" w:type="dxa"/>
            <w:tcBorders>
              <w:right w:val="nil"/>
            </w:tcBorders>
          </w:tcPr>
          <w:p w14:paraId="63CE3F78" w14:textId="77777777" w:rsidR="005F0EE7" w:rsidRPr="00BC36CE" w:rsidRDefault="005F0EE7" w:rsidP="005F0EE7">
            <w:pPr>
              <w:pStyle w:val="TableTextRight"/>
              <w:jc w:val="center"/>
              <w:cnfStyle w:val="000000000000" w:firstRow="0" w:lastRow="0" w:firstColumn="0" w:lastColumn="0" w:oddVBand="0" w:evenVBand="0" w:oddHBand="0" w:evenHBand="0" w:firstRowFirstColumn="0" w:firstRowLastColumn="0" w:lastRowFirstColumn="0" w:lastRowLastColumn="0"/>
            </w:pPr>
            <w:r w:rsidRPr="00BC36CE">
              <w:t>7.52 (1.38)</w:t>
            </w:r>
          </w:p>
        </w:tc>
        <w:tc>
          <w:tcPr>
            <w:tcW w:w="1985" w:type="dxa"/>
            <w:tcBorders>
              <w:left w:val="nil"/>
            </w:tcBorders>
          </w:tcPr>
          <w:p w14:paraId="7A65BE20" w14:textId="77777777" w:rsidR="005F0EE7" w:rsidRPr="00BC36CE" w:rsidRDefault="005F0EE7" w:rsidP="005F0EE7">
            <w:pPr>
              <w:pStyle w:val="TableTextRight"/>
              <w:jc w:val="center"/>
              <w:cnfStyle w:val="000000000000" w:firstRow="0" w:lastRow="0" w:firstColumn="0" w:lastColumn="0" w:oddVBand="0" w:evenVBand="0" w:oddHBand="0" w:evenHBand="0" w:firstRowFirstColumn="0" w:firstRowLastColumn="0" w:lastRowFirstColumn="0" w:lastRowLastColumn="0"/>
            </w:pPr>
            <w:r w:rsidRPr="00BC36CE">
              <w:t>7.76 (1.35)</w:t>
            </w:r>
          </w:p>
        </w:tc>
        <w:tc>
          <w:tcPr>
            <w:tcW w:w="1984" w:type="dxa"/>
          </w:tcPr>
          <w:p w14:paraId="2C3BC22B" w14:textId="77777777" w:rsidR="005F0EE7" w:rsidRPr="00BC36CE" w:rsidRDefault="005F0EE7" w:rsidP="005F0EE7">
            <w:pPr>
              <w:pStyle w:val="TableTextRight"/>
              <w:jc w:val="center"/>
              <w:cnfStyle w:val="000000000000" w:firstRow="0" w:lastRow="0" w:firstColumn="0" w:lastColumn="0" w:oddVBand="0" w:evenVBand="0" w:oddHBand="0" w:evenHBand="0" w:firstRowFirstColumn="0" w:firstRowLastColumn="0" w:lastRowFirstColumn="0" w:lastRowLastColumn="0"/>
            </w:pPr>
            <w:r w:rsidRPr="00BC36CE">
              <w:t>7.51 (1.41)</w:t>
            </w:r>
          </w:p>
        </w:tc>
      </w:tr>
      <w:tr w:rsidR="005F0EE7" w14:paraId="7CF9030B" w14:textId="77777777" w:rsidTr="00D40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46B1CEB" w14:textId="60683FD3" w:rsidR="005F0EE7" w:rsidRPr="00BC36CE" w:rsidRDefault="005F0EE7" w:rsidP="005F0EE7">
            <w:pPr>
              <w:pStyle w:val="TableTextKeep"/>
            </w:pPr>
            <w:r>
              <w:rPr>
                <w:rFonts w:cs="Segoe UI"/>
                <w:sz w:val="21"/>
                <w:szCs w:val="21"/>
              </w:rPr>
              <w:t>C</w:t>
            </w:r>
          </w:p>
        </w:tc>
        <w:tc>
          <w:tcPr>
            <w:tcW w:w="1750" w:type="dxa"/>
          </w:tcPr>
          <w:p w14:paraId="7C414E24" w14:textId="77777777" w:rsidR="005F0EE7" w:rsidRPr="00BC36CE" w:rsidRDefault="005F0EE7" w:rsidP="005F0EE7">
            <w:pPr>
              <w:pStyle w:val="TableTextRight"/>
              <w:jc w:val="center"/>
              <w:cnfStyle w:val="000000100000" w:firstRow="0" w:lastRow="0" w:firstColumn="0" w:lastColumn="0" w:oddVBand="0" w:evenVBand="0" w:oddHBand="1" w:evenHBand="0" w:firstRowFirstColumn="0" w:firstRowLastColumn="0" w:lastRowFirstColumn="0" w:lastRowLastColumn="0"/>
            </w:pPr>
            <w:r w:rsidRPr="00BC36CE">
              <w:t>7.63 (1.36)</w:t>
            </w:r>
          </w:p>
        </w:tc>
        <w:tc>
          <w:tcPr>
            <w:tcW w:w="1701" w:type="dxa"/>
            <w:tcBorders>
              <w:right w:val="nil"/>
            </w:tcBorders>
          </w:tcPr>
          <w:p w14:paraId="705FB50F" w14:textId="77777777" w:rsidR="005F0EE7" w:rsidRPr="00BC36CE" w:rsidRDefault="005F0EE7" w:rsidP="005F0EE7">
            <w:pPr>
              <w:pStyle w:val="TableTextRight"/>
              <w:jc w:val="center"/>
              <w:cnfStyle w:val="000000100000" w:firstRow="0" w:lastRow="0" w:firstColumn="0" w:lastColumn="0" w:oddVBand="0" w:evenVBand="0" w:oddHBand="1" w:evenHBand="0" w:firstRowFirstColumn="0" w:firstRowLastColumn="0" w:lastRowFirstColumn="0" w:lastRowLastColumn="0"/>
            </w:pPr>
            <w:r w:rsidRPr="00BC36CE">
              <w:t>7.44 (1.37)</w:t>
            </w:r>
          </w:p>
        </w:tc>
        <w:tc>
          <w:tcPr>
            <w:tcW w:w="1985" w:type="dxa"/>
            <w:tcBorders>
              <w:left w:val="nil"/>
            </w:tcBorders>
          </w:tcPr>
          <w:p w14:paraId="22B1F590" w14:textId="77777777" w:rsidR="005F0EE7" w:rsidRPr="00BC36CE" w:rsidRDefault="005F0EE7" w:rsidP="005F0EE7">
            <w:pPr>
              <w:pStyle w:val="TableTextRight"/>
              <w:jc w:val="center"/>
              <w:cnfStyle w:val="000000100000" w:firstRow="0" w:lastRow="0" w:firstColumn="0" w:lastColumn="0" w:oddVBand="0" w:evenVBand="0" w:oddHBand="1" w:evenHBand="0" w:firstRowFirstColumn="0" w:firstRowLastColumn="0" w:lastRowFirstColumn="0" w:lastRowLastColumn="0"/>
            </w:pPr>
            <w:r w:rsidRPr="00BC36CE">
              <w:t>7.95 (1.43)</w:t>
            </w:r>
          </w:p>
        </w:tc>
        <w:tc>
          <w:tcPr>
            <w:tcW w:w="1984" w:type="dxa"/>
          </w:tcPr>
          <w:p w14:paraId="20266B8F" w14:textId="77777777" w:rsidR="005F0EE7" w:rsidRPr="00BC36CE" w:rsidRDefault="005F0EE7" w:rsidP="005F0EE7">
            <w:pPr>
              <w:pStyle w:val="TableTextRight"/>
              <w:jc w:val="center"/>
              <w:cnfStyle w:val="000000100000" w:firstRow="0" w:lastRow="0" w:firstColumn="0" w:lastColumn="0" w:oddVBand="0" w:evenVBand="0" w:oddHBand="1" w:evenHBand="0" w:firstRowFirstColumn="0" w:firstRowLastColumn="0" w:lastRowFirstColumn="0" w:lastRowLastColumn="0"/>
            </w:pPr>
            <w:r w:rsidRPr="00BC36CE">
              <w:t>7.65 (1.32)</w:t>
            </w:r>
          </w:p>
        </w:tc>
      </w:tr>
      <w:tr w:rsidR="005F0EE7" w14:paraId="22E10FDF" w14:textId="77777777" w:rsidTr="00D40E07">
        <w:tc>
          <w:tcPr>
            <w:cnfStyle w:val="001000000000" w:firstRow="0" w:lastRow="0" w:firstColumn="1" w:lastColumn="0" w:oddVBand="0" w:evenVBand="0" w:oddHBand="0" w:evenHBand="0" w:firstRowFirstColumn="0" w:firstRowLastColumn="0" w:lastRowFirstColumn="0" w:lastRowLastColumn="0"/>
            <w:tcW w:w="0" w:type="auto"/>
          </w:tcPr>
          <w:p w14:paraId="77F6C2BD" w14:textId="4C161878" w:rsidR="005F0EE7" w:rsidRPr="00BC36CE" w:rsidRDefault="005F0EE7" w:rsidP="005F0EE7">
            <w:pPr>
              <w:pStyle w:val="TableTextKeep"/>
            </w:pPr>
            <w:r>
              <w:rPr>
                <w:rFonts w:cs="Segoe UI"/>
                <w:sz w:val="21"/>
                <w:szCs w:val="21"/>
              </w:rPr>
              <w:t>D</w:t>
            </w:r>
          </w:p>
        </w:tc>
        <w:tc>
          <w:tcPr>
            <w:tcW w:w="1750" w:type="dxa"/>
          </w:tcPr>
          <w:p w14:paraId="5099D5B4" w14:textId="77777777" w:rsidR="005F0EE7" w:rsidRPr="00BC36CE" w:rsidRDefault="005F0EE7" w:rsidP="005F0EE7">
            <w:pPr>
              <w:pStyle w:val="TableTextRight"/>
              <w:jc w:val="center"/>
              <w:cnfStyle w:val="000000000000" w:firstRow="0" w:lastRow="0" w:firstColumn="0" w:lastColumn="0" w:oddVBand="0" w:evenVBand="0" w:oddHBand="0" w:evenHBand="0" w:firstRowFirstColumn="0" w:firstRowLastColumn="0" w:lastRowFirstColumn="0" w:lastRowLastColumn="0"/>
            </w:pPr>
            <w:r w:rsidRPr="00BC36CE">
              <w:t>7.86 (1.44)</w:t>
            </w:r>
          </w:p>
        </w:tc>
        <w:tc>
          <w:tcPr>
            <w:tcW w:w="1701" w:type="dxa"/>
            <w:tcBorders>
              <w:right w:val="nil"/>
            </w:tcBorders>
          </w:tcPr>
          <w:p w14:paraId="38A83CC6" w14:textId="77777777" w:rsidR="005F0EE7" w:rsidRPr="00BC36CE" w:rsidRDefault="005F0EE7" w:rsidP="005F0EE7">
            <w:pPr>
              <w:pStyle w:val="TableTextRight"/>
              <w:jc w:val="center"/>
              <w:cnfStyle w:val="000000000000" w:firstRow="0" w:lastRow="0" w:firstColumn="0" w:lastColumn="0" w:oddVBand="0" w:evenVBand="0" w:oddHBand="0" w:evenHBand="0" w:firstRowFirstColumn="0" w:firstRowLastColumn="0" w:lastRowFirstColumn="0" w:lastRowLastColumn="0"/>
            </w:pPr>
            <w:r w:rsidRPr="00BC36CE">
              <w:t>7.60 (1.41)</w:t>
            </w:r>
          </w:p>
        </w:tc>
        <w:tc>
          <w:tcPr>
            <w:tcW w:w="1985" w:type="dxa"/>
            <w:tcBorders>
              <w:left w:val="nil"/>
            </w:tcBorders>
          </w:tcPr>
          <w:p w14:paraId="29303E5D" w14:textId="77777777" w:rsidR="005F0EE7" w:rsidRPr="00BC36CE" w:rsidRDefault="005F0EE7" w:rsidP="005F0EE7">
            <w:pPr>
              <w:pStyle w:val="TableTextRight"/>
              <w:jc w:val="center"/>
              <w:cnfStyle w:val="000000000000" w:firstRow="0" w:lastRow="0" w:firstColumn="0" w:lastColumn="0" w:oddVBand="0" w:evenVBand="0" w:oddHBand="0" w:evenHBand="0" w:firstRowFirstColumn="0" w:firstRowLastColumn="0" w:lastRowFirstColumn="0" w:lastRowLastColumn="0"/>
            </w:pPr>
            <w:r w:rsidRPr="00BC36CE">
              <w:t>7.99 (1.25)</w:t>
            </w:r>
          </w:p>
        </w:tc>
        <w:tc>
          <w:tcPr>
            <w:tcW w:w="1984" w:type="dxa"/>
          </w:tcPr>
          <w:p w14:paraId="3AD545BC" w14:textId="77777777" w:rsidR="005F0EE7" w:rsidRPr="00BC36CE" w:rsidRDefault="005F0EE7" w:rsidP="005F0EE7">
            <w:pPr>
              <w:pStyle w:val="TableTextRight"/>
              <w:jc w:val="center"/>
              <w:cnfStyle w:val="000000000000" w:firstRow="0" w:lastRow="0" w:firstColumn="0" w:lastColumn="0" w:oddVBand="0" w:evenVBand="0" w:oddHBand="0" w:evenHBand="0" w:firstRowFirstColumn="0" w:firstRowLastColumn="0" w:lastRowFirstColumn="0" w:lastRowLastColumn="0"/>
            </w:pPr>
            <w:r w:rsidRPr="00BC36CE">
              <w:t>7.86 (1.14)</w:t>
            </w:r>
          </w:p>
        </w:tc>
      </w:tr>
      <w:tr w:rsidR="005F0EE7" w14:paraId="3CECEBAF" w14:textId="77777777" w:rsidTr="00D40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F2A97EF" w14:textId="5BCFB63B" w:rsidR="005F0EE7" w:rsidRPr="00BC36CE" w:rsidRDefault="005F0EE7" w:rsidP="005F0EE7">
            <w:pPr>
              <w:pStyle w:val="TableTextKeep"/>
            </w:pPr>
            <w:r>
              <w:rPr>
                <w:rFonts w:cs="Segoe UI"/>
                <w:sz w:val="21"/>
                <w:szCs w:val="21"/>
              </w:rPr>
              <w:t>E</w:t>
            </w:r>
          </w:p>
        </w:tc>
        <w:tc>
          <w:tcPr>
            <w:tcW w:w="1750" w:type="dxa"/>
          </w:tcPr>
          <w:p w14:paraId="10136EF7" w14:textId="77777777" w:rsidR="005F0EE7" w:rsidRPr="00BC36CE" w:rsidRDefault="005F0EE7" w:rsidP="005F0EE7">
            <w:pPr>
              <w:pStyle w:val="TableTextRight"/>
              <w:jc w:val="center"/>
              <w:cnfStyle w:val="000000100000" w:firstRow="0" w:lastRow="0" w:firstColumn="0" w:lastColumn="0" w:oddVBand="0" w:evenVBand="0" w:oddHBand="1" w:evenHBand="0" w:firstRowFirstColumn="0" w:firstRowLastColumn="0" w:lastRowFirstColumn="0" w:lastRowLastColumn="0"/>
            </w:pPr>
            <w:r w:rsidRPr="00BC36CE">
              <w:t>7.45 (1.56)</w:t>
            </w:r>
          </w:p>
        </w:tc>
        <w:tc>
          <w:tcPr>
            <w:tcW w:w="1701" w:type="dxa"/>
            <w:tcBorders>
              <w:right w:val="nil"/>
            </w:tcBorders>
          </w:tcPr>
          <w:p w14:paraId="5494A39D" w14:textId="77777777" w:rsidR="005F0EE7" w:rsidRPr="00BC36CE" w:rsidRDefault="005F0EE7" w:rsidP="005F0EE7">
            <w:pPr>
              <w:pStyle w:val="TableTextRight"/>
              <w:jc w:val="center"/>
              <w:cnfStyle w:val="000000100000" w:firstRow="0" w:lastRow="0" w:firstColumn="0" w:lastColumn="0" w:oddVBand="0" w:evenVBand="0" w:oddHBand="1" w:evenHBand="0" w:firstRowFirstColumn="0" w:firstRowLastColumn="0" w:lastRowFirstColumn="0" w:lastRowLastColumn="0"/>
            </w:pPr>
            <w:r w:rsidRPr="00BC36CE">
              <w:t>7.49 (1.51)</w:t>
            </w:r>
          </w:p>
        </w:tc>
        <w:tc>
          <w:tcPr>
            <w:tcW w:w="1985" w:type="dxa"/>
            <w:tcBorders>
              <w:left w:val="nil"/>
            </w:tcBorders>
          </w:tcPr>
          <w:p w14:paraId="6555AC7A" w14:textId="77777777" w:rsidR="005F0EE7" w:rsidRPr="00BC36CE" w:rsidRDefault="005F0EE7" w:rsidP="005F0EE7">
            <w:pPr>
              <w:pStyle w:val="TableTextRight"/>
              <w:ind w:hanging="53"/>
              <w:jc w:val="center"/>
              <w:cnfStyle w:val="000000100000" w:firstRow="0" w:lastRow="0" w:firstColumn="0" w:lastColumn="0" w:oddVBand="0" w:evenVBand="0" w:oddHBand="1" w:evenHBand="0" w:firstRowFirstColumn="0" w:firstRowLastColumn="0" w:lastRowFirstColumn="0" w:lastRowLastColumn="0"/>
            </w:pPr>
            <w:r w:rsidRPr="00BC36CE">
              <w:t>No control cohort</w:t>
            </w:r>
          </w:p>
        </w:tc>
        <w:tc>
          <w:tcPr>
            <w:tcW w:w="1984" w:type="dxa"/>
          </w:tcPr>
          <w:p w14:paraId="22C6BA7C" w14:textId="77777777" w:rsidR="005F0EE7" w:rsidRPr="00BC36CE" w:rsidRDefault="005F0EE7" w:rsidP="005F0EE7">
            <w:pPr>
              <w:pStyle w:val="TableTextRight"/>
              <w:ind w:hanging="53"/>
              <w:jc w:val="center"/>
              <w:cnfStyle w:val="000000100000" w:firstRow="0" w:lastRow="0" w:firstColumn="0" w:lastColumn="0" w:oddVBand="0" w:evenVBand="0" w:oddHBand="1" w:evenHBand="0" w:firstRowFirstColumn="0" w:firstRowLastColumn="0" w:lastRowFirstColumn="0" w:lastRowLastColumn="0"/>
            </w:pPr>
            <w:r w:rsidRPr="00BC36CE">
              <w:t>No control cohort</w:t>
            </w:r>
          </w:p>
        </w:tc>
      </w:tr>
      <w:tr w:rsidR="005F0EE7" w14:paraId="79AF22B3" w14:textId="77777777" w:rsidTr="00D40E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81A5ABC" w14:textId="77777777" w:rsidR="005F0EE7" w:rsidRPr="00BC36CE" w:rsidRDefault="005F0EE7" w:rsidP="005F0EE7">
            <w:pPr>
              <w:pStyle w:val="TableText"/>
            </w:pPr>
            <w:r w:rsidRPr="00BC36CE">
              <w:t>Total</w:t>
            </w:r>
            <w:r>
              <w:t xml:space="preserve"> PWI</w:t>
            </w:r>
          </w:p>
        </w:tc>
        <w:tc>
          <w:tcPr>
            <w:tcW w:w="1750" w:type="dxa"/>
          </w:tcPr>
          <w:p w14:paraId="5617C70C" w14:textId="77777777" w:rsidR="005F0EE7" w:rsidRPr="00BC36CE" w:rsidRDefault="005F0EE7" w:rsidP="005F0EE7">
            <w:pPr>
              <w:pStyle w:val="TableTextRight"/>
              <w:jc w:val="center"/>
              <w:cnfStyle w:val="010000000000" w:firstRow="0" w:lastRow="1" w:firstColumn="0" w:lastColumn="0" w:oddVBand="0" w:evenVBand="0" w:oddHBand="0" w:evenHBand="0" w:firstRowFirstColumn="0" w:firstRowLastColumn="0" w:lastRowFirstColumn="0" w:lastRowLastColumn="0"/>
            </w:pPr>
            <w:r w:rsidRPr="00BC36CE">
              <w:t>7.54 (1.50)</w:t>
            </w:r>
          </w:p>
        </w:tc>
        <w:tc>
          <w:tcPr>
            <w:tcW w:w="1701" w:type="dxa"/>
          </w:tcPr>
          <w:p w14:paraId="693BEEA6" w14:textId="77777777" w:rsidR="005F0EE7" w:rsidRPr="00BC36CE" w:rsidRDefault="005F0EE7" w:rsidP="005F0EE7">
            <w:pPr>
              <w:pStyle w:val="TableTextRight"/>
              <w:jc w:val="center"/>
              <w:cnfStyle w:val="010000000000" w:firstRow="0" w:lastRow="1" w:firstColumn="0" w:lastColumn="0" w:oddVBand="0" w:evenVBand="0" w:oddHBand="0" w:evenHBand="0" w:firstRowFirstColumn="0" w:firstRowLastColumn="0" w:lastRowFirstColumn="0" w:lastRowLastColumn="0"/>
            </w:pPr>
            <w:r w:rsidRPr="00BC36CE">
              <w:t>7.53 (1.38)</w:t>
            </w:r>
          </w:p>
        </w:tc>
        <w:tc>
          <w:tcPr>
            <w:tcW w:w="1985" w:type="dxa"/>
          </w:tcPr>
          <w:p w14:paraId="3B3F4799" w14:textId="77777777" w:rsidR="005F0EE7" w:rsidRPr="00BC36CE" w:rsidRDefault="005F0EE7" w:rsidP="005F0EE7">
            <w:pPr>
              <w:pStyle w:val="TableTextRight"/>
              <w:jc w:val="center"/>
              <w:cnfStyle w:val="010000000000" w:firstRow="0" w:lastRow="1" w:firstColumn="0" w:lastColumn="0" w:oddVBand="0" w:evenVBand="0" w:oddHBand="0" w:evenHBand="0" w:firstRowFirstColumn="0" w:firstRowLastColumn="0" w:lastRowFirstColumn="0" w:lastRowLastColumn="0"/>
            </w:pPr>
            <w:r w:rsidRPr="00BC36CE">
              <w:t>7.86 (1.45)</w:t>
            </w:r>
          </w:p>
        </w:tc>
        <w:tc>
          <w:tcPr>
            <w:tcW w:w="1984" w:type="dxa"/>
          </w:tcPr>
          <w:p w14:paraId="05AA84A3" w14:textId="77777777" w:rsidR="005F0EE7" w:rsidRPr="00BC36CE" w:rsidRDefault="005F0EE7" w:rsidP="005F0EE7">
            <w:pPr>
              <w:pStyle w:val="TableTextRight"/>
              <w:jc w:val="center"/>
              <w:cnfStyle w:val="010000000000" w:firstRow="0" w:lastRow="1" w:firstColumn="0" w:lastColumn="0" w:oddVBand="0" w:evenVBand="0" w:oddHBand="0" w:evenHBand="0" w:firstRowFirstColumn="0" w:firstRowLastColumn="0" w:lastRowFirstColumn="0" w:lastRowLastColumn="0"/>
            </w:pPr>
            <w:r w:rsidRPr="00BC36CE">
              <w:t>7.65 (1.32)</w:t>
            </w:r>
          </w:p>
        </w:tc>
      </w:tr>
    </w:tbl>
    <w:p w14:paraId="5EEFE197" w14:textId="77777777" w:rsidR="00C85749" w:rsidRDefault="00C85749" w:rsidP="00C85749">
      <w:pPr>
        <w:pStyle w:val="Note"/>
      </w:pPr>
      <w:bookmarkStart w:id="480" w:name="_Toc59462752"/>
      <w:r>
        <w:t>Note: The first number is the mean and the second number (in parentheses) is the standard deviation.</w:t>
      </w:r>
    </w:p>
    <w:p w14:paraId="41CB7982" w14:textId="484CA6A0" w:rsidR="00995977" w:rsidRDefault="00995977" w:rsidP="00136AF6">
      <w:pPr>
        <w:pStyle w:val="Heading3numbered"/>
        <w:numPr>
          <w:ilvl w:val="2"/>
          <w:numId w:val="44"/>
        </w:numPr>
      </w:pPr>
      <w:r>
        <w:lastRenderedPageBreak/>
        <w:t>Health-related Quality of Life</w:t>
      </w:r>
      <w:bookmarkEnd w:id="480"/>
    </w:p>
    <w:p w14:paraId="68E55278" w14:textId="0C2F1884" w:rsidR="00995977" w:rsidRDefault="00995977" w:rsidP="00B14A0C">
      <w:pPr>
        <w:pStyle w:val="ParaKeep"/>
      </w:pPr>
      <w:r>
        <w:t xml:space="preserve">Mean and standard deviation values for the </w:t>
      </w:r>
      <w:r w:rsidR="00D32719">
        <w:t>5</w:t>
      </w:r>
      <w:r>
        <w:t xml:space="preserve"> EQ-5D-5L dimensions and the composite utility score are provided in </w:t>
      </w:r>
      <w:r>
        <w:fldChar w:fldCharType="begin"/>
      </w:r>
      <w:r>
        <w:instrText xml:space="preserve"> REF _Ref56420902 \h </w:instrText>
      </w:r>
      <w:r>
        <w:fldChar w:fldCharType="separate"/>
      </w:r>
      <w:r w:rsidR="00323B97">
        <w:t>Table </w:t>
      </w:r>
      <w:r w:rsidR="00323B97">
        <w:rPr>
          <w:noProof/>
        </w:rPr>
        <w:t>4</w:t>
      </w:r>
      <w:r w:rsidR="00323B97">
        <w:noBreakHyphen/>
      </w:r>
      <w:r w:rsidR="00323B97">
        <w:rPr>
          <w:noProof/>
        </w:rPr>
        <w:t>7</w:t>
      </w:r>
      <w:r>
        <w:fldChar w:fldCharType="end"/>
      </w:r>
      <w:r w:rsidRPr="000B7DE9">
        <w:t xml:space="preserve">. </w:t>
      </w:r>
      <w:r>
        <w:t xml:space="preserve">For the individual dimensions, a lower score indicates more positive health-related </w:t>
      </w:r>
      <w:r w:rsidR="005C7E88">
        <w:t>quality of life</w:t>
      </w:r>
      <w:r>
        <w:t>. For the utility score,</w:t>
      </w:r>
      <w:r w:rsidDel="007659F2">
        <w:t xml:space="preserve"> </w:t>
      </w:r>
      <w:r>
        <w:t>zero equates to worst health and 1 to full health. As shown:</w:t>
      </w:r>
    </w:p>
    <w:p w14:paraId="4099B0F7" w14:textId="77777777" w:rsidR="00995977" w:rsidRPr="00A61935" w:rsidRDefault="00995977" w:rsidP="00F94A34">
      <w:pPr>
        <w:pStyle w:val="Bullet1"/>
      </w:pPr>
      <w:r>
        <w:t>b</w:t>
      </w:r>
      <w:r w:rsidRPr="00A61935">
        <w:t>oth control and trial clients had the same utility score at baseline (0.68)</w:t>
      </w:r>
    </w:p>
    <w:p w14:paraId="6326D8BB" w14:textId="77777777" w:rsidR="00995977" w:rsidRPr="00A61935" w:rsidRDefault="00995977" w:rsidP="00F94A34">
      <w:pPr>
        <w:pStyle w:val="Bullet1"/>
      </w:pPr>
      <w:r>
        <w:t>t</w:t>
      </w:r>
      <w:r w:rsidRPr="00A61935">
        <w:t xml:space="preserve">rial client utility scores improved between baseline (0.68) and follow-up (0.74), with similar increases observed in control clients </w:t>
      </w:r>
      <w:r>
        <w:t>(</w:t>
      </w:r>
      <w:r w:rsidRPr="00A61935">
        <w:t>from 0.68 to 0.73</w:t>
      </w:r>
      <w:r>
        <w:t>)</w:t>
      </w:r>
    </w:p>
    <w:p w14:paraId="64557871" w14:textId="48F118CF" w:rsidR="00995977" w:rsidRPr="00A61935" w:rsidRDefault="00995977" w:rsidP="00F94A34">
      <w:pPr>
        <w:pStyle w:val="Bullet1"/>
      </w:pPr>
      <w:r>
        <w:t>a</w:t>
      </w:r>
      <w:r w:rsidRPr="00A61935">
        <w:t>ll domains of the EQ-5D-5L improved between baseline and follow-up for trial and control clients, however trial clients show greater improvements in mobility</w:t>
      </w:r>
      <w:r>
        <w:t xml:space="preserve"> and</w:t>
      </w:r>
      <w:r w:rsidRPr="00A61935">
        <w:t xml:space="preserve"> self-care </w:t>
      </w:r>
      <w:r>
        <w:t>as well as</w:t>
      </w:r>
      <w:r w:rsidRPr="00A61935">
        <w:t xml:space="preserve"> </w:t>
      </w:r>
      <w:r w:rsidR="00744EE3">
        <w:t xml:space="preserve">greater </w:t>
      </w:r>
      <w:r w:rsidRPr="00A61935">
        <w:t>reductions in anxiety and depression.</w:t>
      </w:r>
    </w:p>
    <w:p w14:paraId="3DFA6037" w14:textId="5F95CC94" w:rsidR="00995977" w:rsidRDefault="00995977" w:rsidP="00B14A0C">
      <w:pPr>
        <w:pStyle w:val="Paragraph"/>
      </w:pPr>
      <w:bookmarkStart w:id="481" w:name="_Ref24379062"/>
      <w:bookmarkStart w:id="482" w:name="_Toc42611486"/>
      <w:r>
        <w:t xml:space="preserve">Utility scores increased for trial and control clients at a similar rate over the 6-month period. </w:t>
      </w:r>
      <w:r>
        <w:fldChar w:fldCharType="begin"/>
      </w:r>
      <w:r>
        <w:instrText xml:space="preserve"> REF _Ref56002435 \h  \* MERGEFORMAT </w:instrText>
      </w:r>
      <w:r>
        <w:fldChar w:fldCharType="separate"/>
      </w:r>
      <w:r w:rsidR="00323B97">
        <w:t>Figure 4</w:t>
      </w:r>
      <w:r w:rsidR="00323B97">
        <w:noBreakHyphen/>
        <w:t>4</w:t>
      </w:r>
      <w:r>
        <w:fldChar w:fldCharType="end"/>
      </w:r>
      <w:r>
        <w:t xml:space="preserve"> illustrates the change over time in utility scores for trial and control clients.</w:t>
      </w:r>
      <w:r w:rsidRPr="004E5940">
        <w:rPr>
          <w:rStyle w:val="FootnoteReference"/>
        </w:rPr>
        <w:footnoteReference w:id="5"/>
      </w:r>
    </w:p>
    <w:p w14:paraId="36953AE0" w14:textId="48802D4C" w:rsidR="00995977" w:rsidRDefault="00867286" w:rsidP="005938E0">
      <w:pPr>
        <w:pStyle w:val="Caption"/>
      </w:pPr>
      <w:bookmarkStart w:id="483" w:name="_Ref56002435"/>
      <w:bookmarkStart w:id="484" w:name="_Toc42611502"/>
      <w:bookmarkStart w:id="485" w:name="_Toc59462564"/>
      <w:bookmarkStart w:id="486" w:name="_Ref70009997"/>
      <w:bookmarkStart w:id="487" w:name="_Toc72239725"/>
      <w:r>
        <w:t>Figure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DF50A9">
        <w:noBreakHyphen/>
      </w:r>
      <w:r w:rsidR="00BE481E">
        <w:fldChar w:fldCharType="begin"/>
      </w:r>
      <w:r w:rsidR="00BE481E">
        <w:instrText xml:space="preserve"> SEQ Figure \* ARABIC \s 2 </w:instrText>
      </w:r>
      <w:r w:rsidR="00BE481E">
        <w:fldChar w:fldCharType="separate"/>
      </w:r>
      <w:r w:rsidR="00323B97">
        <w:rPr>
          <w:noProof/>
        </w:rPr>
        <w:t>4</w:t>
      </w:r>
      <w:r w:rsidR="00BE481E">
        <w:rPr>
          <w:noProof/>
        </w:rPr>
        <w:fldChar w:fldCharType="end"/>
      </w:r>
      <w:bookmarkEnd w:id="483"/>
      <w:r>
        <w:t>:</w:t>
      </w:r>
      <w:r>
        <w:tab/>
      </w:r>
      <w:r w:rsidR="00995977">
        <w:t>Utility scores, by cohort at baseline and follow-up</w:t>
      </w:r>
      <w:bookmarkEnd w:id="484"/>
      <w:bookmarkEnd w:id="485"/>
      <w:bookmarkEnd w:id="486"/>
      <w:bookmarkEnd w:id="487"/>
    </w:p>
    <w:p w14:paraId="16006E3B" w14:textId="25B4F0D6" w:rsidR="00995977" w:rsidRDefault="00D00F3B" w:rsidP="00793D12">
      <w:pPr>
        <w:pStyle w:val="Image"/>
      </w:pPr>
      <w:r>
        <w:rPr>
          <w:noProof/>
        </w:rPr>
        <w:drawing>
          <wp:inline distT="0" distB="0" distL="0" distR="0" wp14:anchorId="0644741E" wp14:editId="2987FAD7">
            <wp:extent cx="5761355" cy="2646045"/>
            <wp:effectExtent l="0" t="0" r="0" b="1905"/>
            <wp:docPr id="18" name="Picture 18" descr="The utility score for both cohorts was 0.68 at baseline and increased by similar rates at follow-up (0.74 for trial and 0.73 for co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he utility score for both cohorts was 0.68 at baseline and increased by similar rates at follow-up (0.74 for trial and 0.73 for cohor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1355" cy="2646045"/>
                    </a:xfrm>
                    <a:prstGeom prst="rect">
                      <a:avLst/>
                    </a:prstGeom>
                    <a:noFill/>
                  </pic:spPr>
                </pic:pic>
              </a:graphicData>
            </a:graphic>
          </wp:inline>
        </w:drawing>
      </w:r>
    </w:p>
    <w:p w14:paraId="50AEBDED" w14:textId="6F558CD8" w:rsidR="00995977" w:rsidRDefault="00867286" w:rsidP="005938E0">
      <w:pPr>
        <w:pStyle w:val="Caption"/>
      </w:pPr>
      <w:bookmarkStart w:id="488" w:name="_Ref56420902"/>
      <w:bookmarkStart w:id="489" w:name="_Toc59462527"/>
      <w:bookmarkStart w:id="490" w:name="_Toc72239761"/>
      <w:r>
        <w:t>Table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7</w:t>
      </w:r>
      <w:r w:rsidR="00BE481E">
        <w:rPr>
          <w:noProof/>
        </w:rPr>
        <w:fldChar w:fldCharType="end"/>
      </w:r>
      <w:bookmarkEnd w:id="481"/>
      <w:bookmarkEnd w:id="488"/>
      <w:r>
        <w:t>:</w:t>
      </w:r>
      <w:r>
        <w:tab/>
      </w:r>
      <w:r w:rsidR="00995977">
        <w:t>Mean, standard deviation and utility values for the EQ-5D-5L</w:t>
      </w:r>
      <w:bookmarkEnd w:id="482"/>
      <w:bookmarkEnd w:id="489"/>
      <w:bookmarkEnd w:id="490"/>
    </w:p>
    <w:tbl>
      <w:tblPr>
        <w:tblStyle w:val="AHALight"/>
        <w:tblW w:w="0" w:type="auto"/>
        <w:tblLook w:val="04E0" w:firstRow="1" w:lastRow="1" w:firstColumn="1" w:lastColumn="0" w:noHBand="0" w:noVBand="1"/>
        <w:tblDescription w:val="Column 1 lists the individual items of the EQ-5D-5L health-related quality of life scale, other columns show the mean and standard deviation raw scores (in parentheses) for the baseline trial cohort, baseline control cohort, follow-up trial cohort and follow-up control cohort. The final row shows the mean and standard deviation (in parentheses) utility score."/>
      </w:tblPr>
      <w:tblGrid>
        <w:gridCol w:w="2071"/>
        <w:gridCol w:w="1423"/>
        <w:gridCol w:w="1688"/>
        <w:gridCol w:w="1906"/>
        <w:gridCol w:w="1984"/>
      </w:tblGrid>
      <w:tr w:rsidR="00D40E07" w14:paraId="568B6473" w14:textId="77777777" w:rsidTr="00CA12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AB8FD1F" w14:textId="77777777" w:rsidR="00D40E07" w:rsidRPr="00BC36CE" w:rsidRDefault="00D40E07" w:rsidP="00D40E07">
            <w:pPr>
              <w:pStyle w:val="TableHeading1"/>
              <w:rPr>
                <w:b w:val="0"/>
                <w:bCs/>
              </w:rPr>
            </w:pPr>
            <w:bookmarkStart w:id="491" w:name="Title_31" w:colFirst="0" w:colLast="0"/>
            <w:r w:rsidRPr="00BC36CE">
              <w:t>EQ-5D-5L</w:t>
            </w:r>
          </w:p>
        </w:tc>
        <w:tc>
          <w:tcPr>
            <w:tcW w:w="0" w:type="auto"/>
            <w:vAlign w:val="center"/>
          </w:tcPr>
          <w:p w14:paraId="05D367CE" w14:textId="3304881A" w:rsidR="00D40E07" w:rsidRPr="00BC36CE" w:rsidRDefault="00D40E07" w:rsidP="00D40E07">
            <w:pPr>
              <w:pStyle w:val="TableH1Right"/>
              <w:cnfStyle w:val="100000000000" w:firstRow="1" w:lastRow="0" w:firstColumn="0" w:lastColumn="0" w:oddVBand="0" w:evenVBand="0" w:oddHBand="0" w:evenHBand="0" w:firstRowFirstColumn="0" w:firstRowLastColumn="0" w:lastRowFirstColumn="0" w:lastRowLastColumn="0"/>
            </w:pPr>
            <w:r w:rsidRPr="00BC36CE">
              <w:t xml:space="preserve">Trial </w:t>
            </w:r>
            <w:r>
              <w:t>b</w:t>
            </w:r>
            <w:r w:rsidRPr="00BC36CE">
              <w:t>aseline</w:t>
            </w:r>
          </w:p>
        </w:tc>
        <w:tc>
          <w:tcPr>
            <w:tcW w:w="0" w:type="auto"/>
            <w:vAlign w:val="center"/>
          </w:tcPr>
          <w:p w14:paraId="1A41FFA3" w14:textId="6DCB9535" w:rsidR="00D40E07" w:rsidRPr="00BC36CE" w:rsidRDefault="00AB6C95" w:rsidP="00D40E07">
            <w:pPr>
              <w:pStyle w:val="TableH1Right"/>
              <w:cnfStyle w:val="100000000000" w:firstRow="1" w:lastRow="0" w:firstColumn="0" w:lastColumn="0" w:oddVBand="0" w:evenVBand="0" w:oddHBand="0" w:evenHBand="0" w:firstRowFirstColumn="0" w:firstRowLastColumn="0" w:lastRowFirstColumn="0" w:lastRowLastColumn="0"/>
              <w:rPr>
                <w:bCs/>
              </w:rPr>
            </w:pPr>
            <w:r w:rsidRPr="00BC36CE">
              <w:t xml:space="preserve">Control </w:t>
            </w:r>
            <w:r>
              <w:t>b</w:t>
            </w:r>
            <w:r w:rsidRPr="00BC36CE">
              <w:t>aseline</w:t>
            </w:r>
          </w:p>
        </w:tc>
        <w:tc>
          <w:tcPr>
            <w:tcW w:w="1906" w:type="dxa"/>
            <w:vAlign w:val="center"/>
          </w:tcPr>
          <w:p w14:paraId="70F8D3B9" w14:textId="261B2C50" w:rsidR="00D40E07" w:rsidRPr="00BC36CE" w:rsidRDefault="00AB6C95" w:rsidP="00D40E07">
            <w:pPr>
              <w:pStyle w:val="TableH1Right"/>
              <w:cnfStyle w:val="100000000000" w:firstRow="1" w:lastRow="0" w:firstColumn="0" w:lastColumn="0" w:oddVBand="0" w:evenVBand="0" w:oddHBand="0" w:evenHBand="0" w:firstRowFirstColumn="0" w:firstRowLastColumn="0" w:lastRowFirstColumn="0" w:lastRowLastColumn="0"/>
            </w:pPr>
            <w:r w:rsidRPr="00BC36CE">
              <w:t xml:space="preserve">Trial </w:t>
            </w:r>
            <w:r>
              <w:t>f</w:t>
            </w:r>
            <w:r w:rsidRPr="00BC36CE">
              <w:t>ollow-up</w:t>
            </w:r>
          </w:p>
        </w:tc>
        <w:tc>
          <w:tcPr>
            <w:tcW w:w="1984" w:type="dxa"/>
            <w:vAlign w:val="center"/>
          </w:tcPr>
          <w:p w14:paraId="14DF534D" w14:textId="7635247C" w:rsidR="00D40E07" w:rsidRPr="00BC36CE" w:rsidRDefault="00D40E07" w:rsidP="00D40E07">
            <w:pPr>
              <w:pStyle w:val="TableH1Right"/>
              <w:cnfStyle w:val="100000000000" w:firstRow="1" w:lastRow="0" w:firstColumn="0" w:lastColumn="0" w:oddVBand="0" w:evenVBand="0" w:oddHBand="0" w:evenHBand="0" w:firstRowFirstColumn="0" w:firstRowLastColumn="0" w:lastRowFirstColumn="0" w:lastRowLastColumn="0"/>
            </w:pPr>
            <w:r w:rsidRPr="00BC36CE">
              <w:t xml:space="preserve">Control </w:t>
            </w:r>
            <w:r>
              <w:t>f</w:t>
            </w:r>
            <w:r w:rsidRPr="00BC36CE">
              <w:t>ollow-up</w:t>
            </w:r>
          </w:p>
        </w:tc>
      </w:tr>
      <w:bookmarkEnd w:id="491"/>
      <w:tr w:rsidR="00995977" w14:paraId="34CC47A0" w14:textId="77777777" w:rsidTr="00CA12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C996173" w14:textId="77777777" w:rsidR="00995977" w:rsidRPr="008E0084" w:rsidRDefault="00995977" w:rsidP="00B14A0C">
            <w:pPr>
              <w:pStyle w:val="TableText"/>
            </w:pPr>
            <w:r w:rsidRPr="008E0084">
              <w:t>Mobility</w:t>
            </w:r>
          </w:p>
        </w:tc>
        <w:tc>
          <w:tcPr>
            <w:tcW w:w="0" w:type="auto"/>
            <w:vAlign w:val="center"/>
          </w:tcPr>
          <w:p w14:paraId="633C522A" w14:textId="77777777" w:rsidR="00995977" w:rsidRPr="00BC36CE" w:rsidRDefault="00995977" w:rsidP="00B14A0C">
            <w:pPr>
              <w:pStyle w:val="TableTextRight"/>
              <w:cnfStyle w:val="000000100000" w:firstRow="0" w:lastRow="0" w:firstColumn="0" w:lastColumn="0" w:oddVBand="0" w:evenVBand="0" w:oddHBand="1" w:evenHBand="0" w:firstRowFirstColumn="0" w:firstRowLastColumn="0" w:lastRowFirstColumn="0" w:lastRowLastColumn="0"/>
            </w:pPr>
            <w:r w:rsidRPr="00BC36CE">
              <w:t>2.41 (0.97)</w:t>
            </w:r>
          </w:p>
        </w:tc>
        <w:tc>
          <w:tcPr>
            <w:tcW w:w="0" w:type="auto"/>
            <w:vAlign w:val="center"/>
          </w:tcPr>
          <w:p w14:paraId="1C2909D9" w14:textId="77777777" w:rsidR="00995977" w:rsidRPr="00BC36CE" w:rsidRDefault="00995977" w:rsidP="00B14A0C">
            <w:pPr>
              <w:pStyle w:val="TableTextRight"/>
              <w:cnfStyle w:val="000000100000" w:firstRow="0" w:lastRow="0" w:firstColumn="0" w:lastColumn="0" w:oddVBand="0" w:evenVBand="0" w:oddHBand="1" w:evenHBand="0" w:firstRowFirstColumn="0" w:firstRowLastColumn="0" w:lastRowFirstColumn="0" w:lastRowLastColumn="0"/>
            </w:pPr>
            <w:r w:rsidRPr="00BC36CE">
              <w:t>2.35 (1.02)</w:t>
            </w:r>
          </w:p>
        </w:tc>
        <w:tc>
          <w:tcPr>
            <w:tcW w:w="1906" w:type="dxa"/>
            <w:vAlign w:val="center"/>
          </w:tcPr>
          <w:p w14:paraId="6D6B9595" w14:textId="77777777" w:rsidR="00995977" w:rsidRPr="00BC36CE" w:rsidRDefault="00995977" w:rsidP="00B14A0C">
            <w:pPr>
              <w:pStyle w:val="TableTextRight"/>
              <w:cnfStyle w:val="000000100000" w:firstRow="0" w:lastRow="0" w:firstColumn="0" w:lastColumn="0" w:oddVBand="0" w:evenVBand="0" w:oddHBand="1" w:evenHBand="0" w:firstRowFirstColumn="0" w:firstRowLastColumn="0" w:lastRowFirstColumn="0" w:lastRowLastColumn="0"/>
            </w:pPr>
            <w:r w:rsidRPr="00BC36CE">
              <w:t>2.27 (1.02)</w:t>
            </w:r>
          </w:p>
        </w:tc>
        <w:tc>
          <w:tcPr>
            <w:tcW w:w="1984" w:type="dxa"/>
            <w:vAlign w:val="center"/>
          </w:tcPr>
          <w:p w14:paraId="53566778" w14:textId="77777777" w:rsidR="00995977" w:rsidRPr="00BC36CE" w:rsidRDefault="00995977" w:rsidP="00B14A0C">
            <w:pPr>
              <w:pStyle w:val="TableTextRight"/>
              <w:cnfStyle w:val="000000100000" w:firstRow="0" w:lastRow="0" w:firstColumn="0" w:lastColumn="0" w:oddVBand="0" w:evenVBand="0" w:oddHBand="1" w:evenHBand="0" w:firstRowFirstColumn="0" w:firstRowLastColumn="0" w:lastRowFirstColumn="0" w:lastRowLastColumn="0"/>
            </w:pPr>
            <w:r w:rsidRPr="00BC36CE">
              <w:t>2.32 (1.06)</w:t>
            </w:r>
          </w:p>
        </w:tc>
      </w:tr>
      <w:tr w:rsidR="00995977" w14:paraId="5D9571C8" w14:textId="77777777" w:rsidTr="00CA12C9">
        <w:tc>
          <w:tcPr>
            <w:cnfStyle w:val="001000000000" w:firstRow="0" w:lastRow="0" w:firstColumn="1" w:lastColumn="0" w:oddVBand="0" w:evenVBand="0" w:oddHBand="0" w:evenHBand="0" w:firstRowFirstColumn="0" w:firstRowLastColumn="0" w:lastRowFirstColumn="0" w:lastRowLastColumn="0"/>
            <w:tcW w:w="0" w:type="auto"/>
          </w:tcPr>
          <w:p w14:paraId="1BE4A795" w14:textId="77777777" w:rsidR="00995977" w:rsidRPr="008E0084" w:rsidRDefault="00995977" w:rsidP="00B14A0C">
            <w:pPr>
              <w:pStyle w:val="TableText"/>
            </w:pPr>
            <w:r w:rsidRPr="008E0084">
              <w:t>Self-care</w:t>
            </w:r>
          </w:p>
        </w:tc>
        <w:tc>
          <w:tcPr>
            <w:tcW w:w="0" w:type="auto"/>
            <w:vAlign w:val="center"/>
          </w:tcPr>
          <w:p w14:paraId="2DFDCC88" w14:textId="77777777" w:rsidR="00995977" w:rsidRPr="00BC36CE" w:rsidRDefault="00995977" w:rsidP="00B14A0C">
            <w:pPr>
              <w:pStyle w:val="TableTextRight"/>
              <w:cnfStyle w:val="000000000000" w:firstRow="0" w:lastRow="0" w:firstColumn="0" w:lastColumn="0" w:oddVBand="0" w:evenVBand="0" w:oddHBand="0" w:evenHBand="0" w:firstRowFirstColumn="0" w:firstRowLastColumn="0" w:lastRowFirstColumn="0" w:lastRowLastColumn="0"/>
            </w:pPr>
            <w:r w:rsidRPr="00BC36CE">
              <w:t>1.49 (0.77)</w:t>
            </w:r>
          </w:p>
        </w:tc>
        <w:tc>
          <w:tcPr>
            <w:tcW w:w="0" w:type="auto"/>
            <w:vAlign w:val="center"/>
          </w:tcPr>
          <w:p w14:paraId="7C9C493B" w14:textId="77777777" w:rsidR="00995977" w:rsidRPr="00BC36CE" w:rsidRDefault="00995977" w:rsidP="00B14A0C">
            <w:pPr>
              <w:pStyle w:val="TableTextRight"/>
              <w:cnfStyle w:val="000000000000" w:firstRow="0" w:lastRow="0" w:firstColumn="0" w:lastColumn="0" w:oddVBand="0" w:evenVBand="0" w:oddHBand="0" w:evenHBand="0" w:firstRowFirstColumn="0" w:firstRowLastColumn="0" w:lastRowFirstColumn="0" w:lastRowLastColumn="0"/>
            </w:pPr>
            <w:r w:rsidRPr="00BC36CE">
              <w:t>1.40 (0.74)</w:t>
            </w:r>
          </w:p>
        </w:tc>
        <w:tc>
          <w:tcPr>
            <w:tcW w:w="1906" w:type="dxa"/>
            <w:vAlign w:val="center"/>
          </w:tcPr>
          <w:p w14:paraId="12B255BF" w14:textId="77777777" w:rsidR="00995977" w:rsidRPr="00BC36CE" w:rsidRDefault="00995977" w:rsidP="00B14A0C">
            <w:pPr>
              <w:pStyle w:val="TableTextRight"/>
              <w:cnfStyle w:val="000000000000" w:firstRow="0" w:lastRow="0" w:firstColumn="0" w:lastColumn="0" w:oddVBand="0" w:evenVBand="0" w:oddHBand="0" w:evenHBand="0" w:firstRowFirstColumn="0" w:firstRowLastColumn="0" w:lastRowFirstColumn="0" w:lastRowLastColumn="0"/>
            </w:pPr>
            <w:r w:rsidRPr="00BC36CE">
              <w:t>1.28 (0.65)</w:t>
            </w:r>
          </w:p>
        </w:tc>
        <w:tc>
          <w:tcPr>
            <w:tcW w:w="1984" w:type="dxa"/>
            <w:vAlign w:val="center"/>
          </w:tcPr>
          <w:p w14:paraId="5E9036DC" w14:textId="77777777" w:rsidR="00995977" w:rsidRPr="00BC36CE" w:rsidRDefault="00995977" w:rsidP="00B14A0C">
            <w:pPr>
              <w:pStyle w:val="TableTextRight"/>
              <w:cnfStyle w:val="000000000000" w:firstRow="0" w:lastRow="0" w:firstColumn="0" w:lastColumn="0" w:oddVBand="0" w:evenVBand="0" w:oddHBand="0" w:evenHBand="0" w:firstRowFirstColumn="0" w:firstRowLastColumn="0" w:lastRowFirstColumn="0" w:lastRowLastColumn="0"/>
            </w:pPr>
            <w:r w:rsidRPr="00BC36CE">
              <w:t>1.27 (0.68)</w:t>
            </w:r>
          </w:p>
        </w:tc>
      </w:tr>
      <w:tr w:rsidR="00995977" w14:paraId="17FF1081" w14:textId="77777777" w:rsidTr="00CA12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93AFA05" w14:textId="77777777" w:rsidR="00995977" w:rsidRPr="008E0084" w:rsidRDefault="00995977" w:rsidP="00B14A0C">
            <w:pPr>
              <w:pStyle w:val="TableText"/>
            </w:pPr>
            <w:r w:rsidRPr="008E0084">
              <w:t>Usual activities</w:t>
            </w:r>
          </w:p>
        </w:tc>
        <w:tc>
          <w:tcPr>
            <w:tcW w:w="0" w:type="auto"/>
            <w:vAlign w:val="center"/>
          </w:tcPr>
          <w:p w14:paraId="76966F06" w14:textId="77777777" w:rsidR="00995977" w:rsidRPr="00BC36CE" w:rsidRDefault="00995977" w:rsidP="00B14A0C">
            <w:pPr>
              <w:pStyle w:val="TableTextRight"/>
              <w:cnfStyle w:val="000000100000" w:firstRow="0" w:lastRow="0" w:firstColumn="0" w:lastColumn="0" w:oddVBand="0" w:evenVBand="0" w:oddHBand="1" w:evenHBand="0" w:firstRowFirstColumn="0" w:firstRowLastColumn="0" w:lastRowFirstColumn="0" w:lastRowLastColumn="0"/>
            </w:pPr>
            <w:r w:rsidRPr="00BC36CE">
              <w:t>2.37 (1.00)</w:t>
            </w:r>
          </w:p>
        </w:tc>
        <w:tc>
          <w:tcPr>
            <w:tcW w:w="0" w:type="auto"/>
            <w:vAlign w:val="center"/>
          </w:tcPr>
          <w:p w14:paraId="042E37E3" w14:textId="77777777" w:rsidR="00995977" w:rsidRPr="00BC36CE" w:rsidRDefault="00995977" w:rsidP="00B14A0C">
            <w:pPr>
              <w:pStyle w:val="TableTextRight"/>
              <w:cnfStyle w:val="000000100000" w:firstRow="0" w:lastRow="0" w:firstColumn="0" w:lastColumn="0" w:oddVBand="0" w:evenVBand="0" w:oddHBand="1" w:evenHBand="0" w:firstRowFirstColumn="0" w:firstRowLastColumn="0" w:lastRowFirstColumn="0" w:lastRowLastColumn="0"/>
            </w:pPr>
            <w:r w:rsidRPr="00BC36CE">
              <w:t>2.38 (1.01)</w:t>
            </w:r>
          </w:p>
        </w:tc>
        <w:tc>
          <w:tcPr>
            <w:tcW w:w="1906" w:type="dxa"/>
            <w:vAlign w:val="center"/>
          </w:tcPr>
          <w:p w14:paraId="7C22B8EE" w14:textId="77777777" w:rsidR="00995977" w:rsidRPr="00BC36CE" w:rsidRDefault="00995977" w:rsidP="00B14A0C">
            <w:pPr>
              <w:pStyle w:val="TableTextRight"/>
              <w:cnfStyle w:val="000000100000" w:firstRow="0" w:lastRow="0" w:firstColumn="0" w:lastColumn="0" w:oddVBand="0" w:evenVBand="0" w:oddHBand="1" w:evenHBand="0" w:firstRowFirstColumn="0" w:firstRowLastColumn="0" w:lastRowFirstColumn="0" w:lastRowLastColumn="0"/>
            </w:pPr>
            <w:r w:rsidRPr="00BC36CE">
              <w:t>1.91 (1.00)</w:t>
            </w:r>
          </w:p>
        </w:tc>
        <w:tc>
          <w:tcPr>
            <w:tcW w:w="1984" w:type="dxa"/>
            <w:vAlign w:val="center"/>
          </w:tcPr>
          <w:p w14:paraId="5B1D8EE0" w14:textId="77777777" w:rsidR="00995977" w:rsidRPr="00BC36CE" w:rsidRDefault="00995977" w:rsidP="00B14A0C">
            <w:pPr>
              <w:pStyle w:val="TableTextRight"/>
              <w:cnfStyle w:val="000000100000" w:firstRow="0" w:lastRow="0" w:firstColumn="0" w:lastColumn="0" w:oddVBand="0" w:evenVBand="0" w:oddHBand="1" w:evenHBand="0" w:firstRowFirstColumn="0" w:firstRowLastColumn="0" w:lastRowFirstColumn="0" w:lastRowLastColumn="0"/>
            </w:pPr>
            <w:r w:rsidRPr="00BC36CE">
              <w:t>1.93 (1.03)</w:t>
            </w:r>
          </w:p>
        </w:tc>
      </w:tr>
      <w:tr w:rsidR="00995977" w14:paraId="3ED2F620" w14:textId="77777777" w:rsidTr="00CA12C9">
        <w:tc>
          <w:tcPr>
            <w:cnfStyle w:val="001000000000" w:firstRow="0" w:lastRow="0" w:firstColumn="1" w:lastColumn="0" w:oddVBand="0" w:evenVBand="0" w:oddHBand="0" w:evenHBand="0" w:firstRowFirstColumn="0" w:firstRowLastColumn="0" w:lastRowFirstColumn="0" w:lastRowLastColumn="0"/>
            <w:tcW w:w="0" w:type="auto"/>
          </w:tcPr>
          <w:p w14:paraId="2F28D245" w14:textId="1F4443F2" w:rsidR="00995977" w:rsidRPr="008E0084" w:rsidRDefault="00995977" w:rsidP="00B14A0C">
            <w:pPr>
              <w:pStyle w:val="TableText"/>
            </w:pPr>
            <w:r w:rsidRPr="008E0084">
              <w:t>Pain/Discomfort</w:t>
            </w:r>
          </w:p>
        </w:tc>
        <w:tc>
          <w:tcPr>
            <w:tcW w:w="0" w:type="auto"/>
            <w:vAlign w:val="center"/>
          </w:tcPr>
          <w:p w14:paraId="4C177DC1" w14:textId="77777777" w:rsidR="00995977" w:rsidRPr="00BC36CE" w:rsidRDefault="00995977" w:rsidP="00B14A0C">
            <w:pPr>
              <w:pStyle w:val="TableTextRight"/>
              <w:cnfStyle w:val="000000000000" w:firstRow="0" w:lastRow="0" w:firstColumn="0" w:lastColumn="0" w:oddVBand="0" w:evenVBand="0" w:oddHBand="0" w:evenHBand="0" w:firstRowFirstColumn="0" w:firstRowLastColumn="0" w:lastRowFirstColumn="0" w:lastRowLastColumn="0"/>
            </w:pPr>
            <w:r w:rsidRPr="00BC36CE">
              <w:t>2.73 (1.00)</w:t>
            </w:r>
          </w:p>
        </w:tc>
        <w:tc>
          <w:tcPr>
            <w:tcW w:w="0" w:type="auto"/>
            <w:vAlign w:val="center"/>
          </w:tcPr>
          <w:p w14:paraId="3C40230A" w14:textId="77777777" w:rsidR="00995977" w:rsidRPr="00BC36CE" w:rsidRDefault="00995977" w:rsidP="00B14A0C">
            <w:pPr>
              <w:pStyle w:val="TableTextRight"/>
              <w:cnfStyle w:val="000000000000" w:firstRow="0" w:lastRow="0" w:firstColumn="0" w:lastColumn="0" w:oddVBand="0" w:evenVBand="0" w:oddHBand="0" w:evenHBand="0" w:firstRowFirstColumn="0" w:firstRowLastColumn="0" w:lastRowFirstColumn="0" w:lastRowLastColumn="0"/>
            </w:pPr>
            <w:r w:rsidRPr="00BC36CE">
              <w:t>2.79 (1.00)</w:t>
            </w:r>
          </w:p>
        </w:tc>
        <w:tc>
          <w:tcPr>
            <w:tcW w:w="1906" w:type="dxa"/>
            <w:vAlign w:val="center"/>
          </w:tcPr>
          <w:p w14:paraId="038D0CE1" w14:textId="77777777" w:rsidR="00995977" w:rsidRPr="00BC36CE" w:rsidRDefault="00995977" w:rsidP="00B14A0C">
            <w:pPr>
              <w:pStyle w:val="TableTextRight"/>
              <w:cnfStyle w:val="000000000000" w:firstRow="0" w:lastRow="0" w:firstColumn="0" w:lastColumn="0" w:oddVBand="0" w:evenVBand="0" w:oddHBand="0" w:evenHBand="0" w:firstRowFirstColumn="0" w:firstRowLastColumn="0" w:lastRowFirstColumn="0" w:lastRowLastColumn="0"/>
            </w:pPr>
            <w:r w:rsidRPr="00BC36CE">
              <w:t>2.57 (1.01)</w:t>
            </w:r>
          </w:p>
        </w:tc>
        <w:tc>
          <w:tcPr>
            <w:tcW w:w="1984" w:type="dxa"/>
            <w:vAlign w:val="center"/>
          </w:tcPr>
          <w:p w14:paraId="5533C9D6" w14:textId="77777777" w:rsidR="00995977" w:rsidRPr="00BC36CE" w:rsidRDefault="00995977" w:rsidP="00B14A0C">
            <w:pPr>
              <w:pStyle w:val="TableTextRight"/>
              <w:cnfStyle w:val="000000000000" w:firstRow="0" w:lastRow="0" w:firstColumn="0" w:lastColumn="0" w:oddVBand="0" w:evenVBand="0" w:oddHBand="0" w:evenHBand="0" w:firstRowFirstColumn="0" w:firstRowLastColumn="0" w:lastRowFirstColumn="0" w:lastRowLastColumn="0"/>
            </w:pPr>
            <w:r w:rsidRPr="00BC36CE">
              <w:t>2.54 (0.97)</w:t>
            </w:r>
          </w:p>
        </w:tc>
      </w:tr>
      <w:tr w:rsidR="00995977" w14:paraId="7F4E2239" w14:textId="77777777" w:rsidTr="00CA12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E390C3B" w14:textId="1329DF04" w:rsidR="00995977" w:rsidRPr="008E0084" w:rsidRDefault="00995977" w:rsidP="00B14A0C">
            <w:pPr>
              <w:pStyle w:val="TableText"/>
            </w:pPr>
            <w:r w:rsidRPr="008E0084">
              <w:t>Anxiety/Depression</w:t>
            </w:r>
          </w:p>
        </w:tc>
        <w:tc>
          <w:tcPr>
            <w:tcW w:w="0" w:type="auto"/>
            <w:vAlign w:val="center"/>
          </w:tcPr>
          <w:p w14:paraId="2D970EC6" w14:textId="77777777" w:rsidR="00995977" w:rsidRPr="00BC36CE" w:rsidRDefault="00995977" w:rsidP="00B14A0C">
            <w:pPr>
              <w:pStyle w:val="TableTextRight"/>
              <w:cnfStyle w:val="000000100000" w:firstRow="0" w:lastRow="0" w:firstColumn="0" w:lastColumn="0" w:oddVBand="0" w:evenVBand="0" w:oddHBand="1" w:evenHBand="0" w:firstRowFirstColumn="0" w:firstRowLastColumn="0" w:lastRowFirstColumn="0" w:lastRowLastColumn="0"/>
            </w:pPr>
            <w:r w:rsidRPr="00BC36CE">
              <w:t>1.89 (0.95)</w:t>
            </w:r>
          </w:p>
        </w:tc>
        <w:tc>
          <w:tcPr>
            <w:tcW w:w="0" w:type="auto"/>
            <w:vAlign w:val="center"/>
          </w:tcPr>
          <w:p w14:paraId="171E8585" w14:textId="77777777" w:rsidR="00995977" w:rsidRPr="00BC36CE" w:rsidRDefault="00995977" w:rsidP="00B14A0C">
            <w:pPr>
              <w:pStyle w:val="TableTextRight"/>
              <w:cnfStyle w:val="000000100000" w:firstRow="0" w:lastRow="0" w:firstColumn="0" w:lastColumn="0" w:oddVBand="0" w:evenVBand="0" w:oddHBand="1" w:evenHBand="0" w:firstRowFirstColumn="0" w:firstRowLastColumn="0" w:lastRowFirstColumn="0" w:lastRowLastColumn="0"/>
            </w:pPr>
            <w:r w:rsidRPr="00BC36CE">
              <w:t>1.85 (0.94)</w:t>
            </w:r>
          </w:p>
        </w:tc>
        <w:tc>
          <w:tcPr>
            <w:tcW w:w="1906" w:type="dxa"/>
            <w:vAlign w:val="center"/>
          </w:tcPr>
          <w:p w14:paraId="08F4ECA7" w14:textId="77777777" w:rsidR="00995977" w:rsidRPr="00BC36CE" w:rsidRDefault="00995977" w:rsidP="00B14A0C">
            <w:pPr>
              <w:pStyle w:val="TableTextRight"/>
              <w:cnfStyle w:val="000000100000" w:firstRow="0" w:lastRow="0" w:firstColumn="0" w:lastColumn="0" w:oddVBand="0" w:evenVBand="0" w:oddHBand="1" w:evenHBand="0" w:firstRowFirstColumn="0" w:firstRowLastColumn="0" w:lastRowFirstColumn="0" w:lastRowLastColumn="0"/>
            </w:pPr>
            <w:r w:rsidRPr="00BC36CE">
              <w:t>1.74 (0.93)</w:t>
            </w:r>
          </w:p>
        </w:tc>
        <w:tc>
          <w:tcPr>
            <w:tcW w:w="1984" w:type="dxa"/>
            <w:vAlign w:val="center"/>
          </w:tcPr>
          <w:p w14:paraId="37277206" w14:textId="77777777" w:rsidR="00995977" w:rsidRPr="00BC36CE" w:rsidRDefault="00995977" w:rsidP="00B14A0C">
            <w:pPr>
              <w:pStyle w:val="TableTextRight"/>
              <w:cnfStyle w:val="000000100000" w:firstRow="0" w:lastRow="0" w:firstColumn="0" w:lastColumn="0" w:oddVBand="0" w:evenVBand="0" w:oddHBand="1" w:evenHBand="0" w:firstRowFirstColumn="0" w:firstRowLastColumn="0" w:lastRowFirstColumn="0" w:lastRowLastColumn="0"/>
            </w:pPr>
            <w:r w:rsidRPr="00BC36CE">
              <w:t>1.77 (0.92)</w:t>
            </w:r>
          </w:p>
        </w:tc>
      </w:tr>
      <w:tr w:rsidR="00995977" w14:paraId="7D52219C" w14:textId="77777777" w:rsidTr="00CA12C9">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383E0EF" w14:textId="77777777" w:rsidR="00995977" w:rsidRPr="00BC36CE" w:rsidRDefault="00995977" w:rsidP="00B14A0C">
            <w:pPr>
              <w:pStyle w:val="TableText"/>
            </w:pPr>
            <w:r w:rsidRPr="00BC36CE">
              <w:t>Utility score</w:t>
            </w:r>
          </w:p>
        </w:tc>
        <w:tc>
          <w:tcPr>
            <w:tcW w:w="0" w:type="auto"/>
            <w:vAlign w:val="center"/>
          </w:tcPr>
          <w:p w14:paraId="25593753" w14:textId="77777777" w:rsidR="00995977" w:rsidRPr="00BC36CE" w:rsidRDefault="00995977" w:rsidP="00B14A0C">
            <w:pPr>
              <w:pStyle w:val="TableTextRight"/>
              <w:cnfStyle w:val="010000000000" w:firstRow="0" w:lastRow="1" w:firstColumn="0" w:lastColumn="0" w:oddVBand="0" w:evenVBand="0" w:oddHBand="0" w:evenHBand="0" w:firstRowFirstColumn="0" w:firstRowLastColumn="0" w:lastRowFirstColumn="0" w:lastRowLastColumn="0"/>
            </w:pPr>
            <w:r w:rsidRPr="00BC36CE">
              <w:t>0.68 (0.21)</w:t>
            </w:r>
          </w:p>
        </w:tc>
        <w:tc>
          <w:tcPr>
            <w:tcW w:w="0" w:type="auto"/>
            <w:vAlign w:val="center"/>
          </w:tcPr>
          <w:p w14:paraId="6AAC206D" w14:textId="77777777" w:rsidR="00995977" w:rsidRPr="00BC36CE" w:rsidRDefault="00995977" w:rsidP="00B14A0C">
            <w:pPr>
              <w:pStyle w:val="TableTextRight"/>
              <w:cnfStyle w:val="010000000000" w:firstRow="0" w:lastRow="1" w:firstColumn="0" w:lastColumn="0" w:oddVBand="0" w:evenVBand="0" w:oddHBand="0" w:evenHBand="0" w:firstRowFirstColumn="0" w:firstRowLastColumn="0" w:lastRowFirstColumn="0" w:lastRowLastColumn="0"/>
            </w:pPr>
            <w:r w:rsidRPr="00BC36CE">
              <w:t>0.68 (0.20)</w:t>
            </w:r>
          </w:p>
        </w:tc>
        <w:tc>
          <w:tcPr>
            <w:tcW w:w="1906" w:type="dxa"/>
            <w:vAlign w:val="center"/>
          </w:tcPr>
          <w:p w14:paraId="6864D50E" w14:textId="77777777" w:rsidR="00995977" w:rsidRPr="00BC36CE" w:rsidRDefault="00995977" w:rsidP="00B14A0C">
            <w:pPr>
              <w:pStyle w:val="TableTextRight"/>
              <w:cnfStyle w:val="010000000000" w:firstRow="0" w:lastRow="1" w:firstColumn="0" w:lastColumn="0" w:oddVBand="0" w:evenVBand="0" w:oddHBand="0" w:evenHBand="0" w:firstRowFirstColumn="0" w:firstRowLastColumn="0" w:lastRowFirstColumn="0" w:lastRowLastColumn="0"/>
            </w:pPr>
            <w:r w:rsidRPr="00BC36CE">
              <w:t>0.74 (0.20)</w:t>
            </w:r>
          </w:p>
        </w:tc>
        <w:tc>
          <w:tcPr>
            <w:tcW w:w="1984" w:type="dxa"/>
            <w:vAlign w:val="center"/>
          </w:tcPr>
          <w:p w14:paraId="7F4E63A8" w14:textId="77777777" w:rsidR="00995977" w:rsidRPr="00BC36CE" w:rsidRDefault="00995977" w:rsidP="00B14A0C">
            <w:pPr>
              <w:pStyle w:val="TableTextRight"/>
              <w:cnfStyle w:val="010000000000" w:firstRow="0" w:lastRow="1" w:firstColumn="0" w:lastColumn="0" w:oddVBand="0" w:evenVBand="0" w:oddHBand="0" w:evenHBand="0" w:firstRowFirstColumn="0" w:firstRowLastColumn="0" w:lastRowFirstColumn="0" w:lastRowLastColumn="0"/>
            </w:pPr>
            <w:r w:rsidRPr="00BC36CE">
              <w:t>0.73 (0.19)</w:t>
            </w:r>
          </w:p>
        </w:tc>
      </w:tr>
    </w:tbl>
    <w:p w14:paraId="6D6E9030" w14:textId="77777777" w:rsidR="00D40E07" w:rsidRDefault="00D40E07" w:rsidP="00D40E07">
      <w:pPr>
        <w:pStyle w:val="Note"/>
      </w:pPr>
      <w:r>
        <w:t>Note: The first number is the mean and the second number (in parentheses) is the standard deviation.</w:t>
      </w:r>
    </w:p>
    <w:p w14:paraId="0BE0CCDD" w14:textId="72154182" w:rsidR="00180BAB" w:rsidRDefault="00E23991" w:rsidP="007E7E9E">
      <w:pPr>
        <w:pStyle w:val="ParaKeep"/>
      </w:pPr>
      <w:r>
        <w:rPr>
          <w:sz w:val="18"/>
          <w:lang w:eastAsia="en-AU"/>
        </w:rPr>
        <w:fldChar w:fldCharType="begin"/>
      </w:r>
      <w:r>
        <w:instrText xml:space="preserve"> REF _Ref61447463 \h </w:instrText>
      </w:r>
      <w:r>
        <w:rPr>
          <w:sz w:val="18"/>
          <w:lang w:eastAsia="en-AU"/>
        </w:rPr>
      </w:r>
      <w:r>
        <w:rPr>
          <w:sz w:val="18"/>
          <w:lang w:eastAsia="en-AU"/>
        </w:rPr>
        <w:fldChar w:fldCharType="separate"/>
      </w:r>
      <w:r w:rsidR="00323B97">
        <w:t>Table </w:t>
      </w:r>
      <w:r w:rsidR="00323B97">
        <w:rPr>
          <w:noProof/>
        </w:rPr>
        <w:t>4</w:t>
      </w:r>
      <w:r w:rsidR="00323B97">
        <w:noBreakHyphen/>
      </w:r>
      <w:r w:rsidR="00323B97">
        <w:rPr>
          <w:noProof/>
        </w:rPr>
        <w:t>8</w:t>
      </w:r>
      <w:r>
        <w:fldChar w:fldCharType="end"/>
      </w:r>
      <w:r>
        <w:t xml:space="preserve"> </w:t>
      </w:r>
      <w:r w:rsidR="00744EE3">
        <w:t xml:space="preserve">indicates </w:t>
      </w:r>
      <w:r w:rsidR="00180BAB">
        <w:t>that most RAS trial cohorts had similar baseline health-related quality of life scores. As shown:</w:t>
      </w:r>
    </w:p>
    <w:p w14:paraId="4A1FFE65" w14:textId="77777777" w:rsidR="00180BAB" w:rsidRPr="0048737A" w:rsidRDefault="00180BAB" w:rsidP="0048737A">
      <w:pPr>
        <w:pStyle w:val="Bullet1Keep"/>
      </w:pPr>
      <w:r w:rsidRPr="0048737A">
        <w:lastRenderedPageBreak/>
        <w:t>all RAS showed increases in health-related quality of life between baseline and follow-up</w:t>
      </w:r>
    </w:p>
    <w:p w14:paraId="486F46CD" w14:textId="74085A35" w:rsidR="00180BAB" w:rsidRDefault="00AF7094" w:rsidP="00F94A34">
      <w:pPr>
        <w:pStyle w:val="Bullet1"/>
      </w:pPr>
      <w:r w:rsidRPr="00AF7094">
        <w:t xml:space="preserve">Trial RAS </w:t>
      </w:r>
      <w:r>
        <w:t>A</w:t>
      </w:r>
      <w:r w:rsidR="00180BAB">
        <w:t xml:space="preserve"> trial clients had a </w:t>
      </w:r>
      <w:r w:rsidR="00744EE3">
        <w:t xml:space="preserve">0.09 </w:t>
      </w:r>
      <w:r w:rsidR="00180BAB">
        <w:t xml:space="preserve">increase </w:t>
      </w:r>
      <w:r w:rsidR="00744EE3">
        <w:t xml:space="preserve">(from 0.67 to 0.76) </w:t>
      </w:r>
      <w:r w:rsidR="00180BAB">
        <w:t>in health-related quality of life</w:t>
      </w:r>
      <w:r w:rsidR="00744EE3">
        <w:t>,</w:t>
      </w:r>
      <w:r w:rsidR="00180BAB">
        <w:t xml:space="preserve"> while </w:t>
      </w:r>
      <w:bookmarkStart w:id="492" w:name="_Hlk61424714"/>
      <w:r w:rsidR="00F24945">
        <w:t>Trial RAS D</w:t>
      </w:r>
      <w:r w:rsidR="00180BAB">
        <w:t xml:space="preserve"> </w:t>
      </w:r>
      <w:bookmarkEnd w:id="492"/>
      <w:r w:rsidR="00180BAB">
        <w:t>control clients increased by 0.0</w:t>
      </w:r>
      <w:r w:rsidR="00BF1D2C">
        <w:t>2</w:t>
      </w:r>
      <w:r w:rsidR="00180BAB">
        <w:t xml:space="preserve"> </w:t>
      </w:r>
      <w:r w:rsidR="00744EE3">
        <w:t>(from 0.</w:t>
      </w:r>
      <w:r w:rsidR="00564C04">
        <w:t xml:space="preserve">73 to 0.75) </w:t>
      </w:r>
      <w:r w:rsidR="00180BAB">
        <w:t>between baseline and follow-up.</w:t>
      </w:r>
    </w:p>
    <w:p w14:paraId="6370893E" w14:textId="68554DDF" w:rsidR="00677970" w:rsidRDefault="00867286" w:rsidP="005938E0">
      <w:pPr>
        <w:pStyle w:val="Caption"/>
      </w:pPr>
      <w:bookmarkStart w:id="493" w:name="_Ref59458951"/>
      <w:bookmarkStart w:id="494" w:name="_Ref61447463"/>
      <w:bookmarkStart w:id="495" w:name="_Toc59462528"/>
      <w:bookmarkStart w:id="496" w:name="_Toc72239762"/>
      <w:r>
        <w:t>Table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8</w:t>
      </w:r>
      <w:r w:rsidR="00BE481E">
        <w:rPr>
          <w:noProof/>
        </w:rPr>
        <w:fldChar w:fldCharType="end"/>
      </w:r>
      <w:bookmarkEnd w:id="493"/>
      <w:bookmarkEnd w:id="494"/>
      <w:r>
        <w:t>:</w:t>
      </w:r>
      <w:r>
        <w:tab/>
      </w:r>
      <w:r w:rsidR="00677970" w:rsidRPr="00680D56">
        <w:t>Utility scores, by cohort and RAS organisation</w:t>
      </w:r>
      <w:bookmarkEnd w:id="495"/>
      <w:bookmarkEnd w:id="496"/>
    </w:p>
    <w:tbl>
      <w:tblPr>
        <w:tblStyle w:val="AHALight"/>
        <w:tblW w:w="0" w:type="auto"/>
        <w:tblLook w:val="04E0" w:firstRow="1" w:lastRow="1" w:firstColumn="1" w:lastColumn="0" w:noHBand="0" w:noVBand="1"/>
        <w:tblDescription w:val="Column 1 contains the letters A through E for the purposes of anonymising the regional assessment services. Other columns show the mean and standard deviation utility scores (in parentheses) for the baseline trial cohort, baseline control cohort, follow-up trial cohort and follow-up control cohort."/>
      </w:tblPr>
      <w:tblGrid>
        <w:gridCol w:w="1822"/>
        <w:gridCol w:w="1814"/>
        <w:gridCol w:w="1814"/>
        <w:gridCol w:w="1811"/>
        <w:gridCol w:w="1811"/>
      </w:tblGrid>
      <w:tr w:rsidR="00687C2F" w14:paraId="0C4C7F9B" w14:textId="77777777" w:rsidTr="00B47E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dxa"/>
          </w:tcPr>
          <w:p w14:paraId="6F4E01C9" w14:textId="662051F3" w:rsidR="00687C2F" w:rsidRPr="00BC36CE" w:rsidRDefault="00687C2F" w:rsidP="00744EE3">
            <w:pPr>
              <w:pStyle w:val="TableHeading1"/>
              <w:ind w:right="-133"/>
            </w:pPr>
            <w:bookmarkStart w:id="497" w:name="Title_32" w:colFirst="0" w:colLast="0"/>
            <w:r w:rsidRPr="00BC36CE">
              <w:t>RAS</w:t>
            </w:r>
            <w:r>
              <w:t xml:space="preserve"> organisation</w:t>
            </w:r>
          </w:p>
        </w:tc>
        <w:tc>
          <w:tcPr>
            <w:tcW w:w="1814" w:type="dxa"/>
            <w:vAlign w:val="center"/>
          </w:tcPr>
          <w:p w14:paraId="1EA77C4D" w14:textId="0986F367" w:rsidR="00687C2F" w:rsidRPr="00BC36CE" w:rsidRDefault="00687C2F" w:rsidP="00687C2F">
            <w:pPr>
              <w:pStyle w:val="TableHeading1"/>
              <w:jc w:val="right"/>
              <w:cnfStyle w:val="100000000000" w:firstRow="1" w:lastRow="0" w:firstColumn="0" w:lastColumn="0" w:oddVBand="0" w:evenVBand="0" w:oddHBand="0" w:evenHBand="0" w:firstRowFirstColumn="0" w:firstRowLastColumn="0" w:lastRowFirstColumn="0" w:lastRowLastColumn="0"/>
            </w:pPr>
            <w:r w:rsidRPr="00BC36CE">
              <w:t xml:space="preserve">Trial </w:t>
            </w:r>
            <w:r>
              <w:t>b</w:t>
            </w:r>
            <w:r w:rsidRPr="00BC36CE">
              <w:t>aseline</w:t>
            </w:r>
          </w:p>
        </w:tc>
        <w:tc>
          <w:tcPr>
            <w:tcW w:w="1814" w:type="dxa"/>
            <w:vAlign w:val="center"/>
          </w:tcPr>
          <w:p w14:paraId="1A584841" w14:textId="0C3697B3" w:rsidR="00687C2F" w:rsidRPr="00BC36CE" w:rsidRDefault="00687C2F" w:rsidP="00687C2F">
            <w:pPr>
              <w:pStyle w:val="TableHeading1"/>
              <w:jc w:val="right"/>
              <w:cnfStyle w:val="100000000000" w:firstRow="1" w:lastRow="0" w:firstColumn="0" w:lastColumn="0" w:oddVBand="0" w:evenVBand="0" w:oddHBand="0" w:evenHBand="0" w:firstRowFirstColumn="0" w:firstRowLastColumn="0" w:lastRowFirstColumn="0" w:lastRowLastColumn="0"/>
            </w:pPr>
            <w:r w:rsidRPr="00BC36CE">
              <w:t xml:space="preserve">Trial </w:t>
            </w:r>
            <w:r>
              <w:t>f</w:t>
            </w:r>
            <w:r w:rsidRPr="00BC36CE">
              <w:t>ollow-up</w:t>
            </w:r>
          </w:p>
        </w:tc>
        <w:tc>
          <w:tcPr>
            <w:tcW w:w="1811" w:type="dxa"/>
            <w:vAlign w:val="center"/>
          </w:tcPr>
          <w:p w14:paraId="47D89485" w14:textId="66F05E6B" w:rsidR="00687C2F" w:rsidRPr="00BC36CE" w:rsidRDefault="00687C2F" w:rsidP="00687C2F">
            <w:pPr>
              <w:pStyle w:val="TableHeading1"/>
              <w:jc w:val="right"/>
              <w:cnfStyle w:val="100000000000" w:firstRow="1" w:lastRow="0" w:firstColumn="0" w:lastColumn="0" w:oddVBand="0" w:evenVBand="0" w:oddHBand="0" w:evenHBand="0" w:firstRowFirstColumn="0" w:firstRowLastColumn="0" w:lastRowFirstColumn="0" w:lastRowLastColumn="0"/>
            </w:pPr>
            <w:r w:rsidRPr="00BC36CE">
              <w:t xml:space="preserve">Control </w:t>
            </w:r>
            <w:r>
              <w:t>b</w:t>
            </w:r>
            <w:r w:rsidRPr="00BC36CE">
              <w:t>aseline</w:t>
            </w:r>
          </w:p>
        </w:tc>
        <w:tc>
          <w:tcPr>
            <w:tcW w:w="1811" w:type="dxa"/>
            <w:vAlign w:val="center"/>
          </w:tcPr>
          <w:p w14:paraId="5AC680EA" w14:textId="293AD551" w:rsidR="00687C2F" w:rsidRPr="00BC36CE" w:rsidRDefault="00687C2F" w:rsidP="00F15FE8">
            <w:pPr>
              <w:pStyle w:val="TableHeading1"/>
              <w:ind w:left="-135" w:right="-45"/>
              <w:jc w:val="right"/>
              <w:cnfStyle w:val="100000000000" w:firstRow="1" w:lastRow="0" w:firstColumn="0" w:lastColumn="0" w:oddVBand="0" w:evenVBand="0" w:oddHBand="0" w:evenHBand="0" w:firstRowFirstColumn="0" w:firstRowLastColumn="0" w:lastRowFirstColumn="0" w:lastRowLastColumn="0"/>
            </w:pPr>
            <w:r w:rsidRPr="00BC36CE">
              <w:t xml:space="preserve">Control </w:t>
            </w:r>
            <w:r>
              <w:t>f</w:t>
            </w:r>
            <w:r w:rsidRPr="00BC36CE">
              <w:t>ollow-up</w:t>
            </w:r>
          </w:p>
        </w:tc>
      </w:tr>
      <w:bookmarkEnd w:id="497"/>
      <w:tr w:rsidR="00677970" w14:paraId="18E352A1" w14:textId="77777777" w:rsidTr="004C03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dxa"/>
          </w:tcPr>
          <w:p w14:paraId="6DC814AE" w14:textId="5E52D31C" w:rsidR="00677970" w:rsidRPr="008E0084" w:rsidRDefault="00554B16" w:rsidP="008E0084">
            <w:pPr>
              <w:pStyle w:val="TableText"/>
            </w:pPr>
            <w:r w:rsidRPr="008E0084">
              <w:t>A</w:t>
            </w:r>
          </w:p>
        </w:tc>
        <w:tc>
          <w:tcPr>
            <w:tcW w:w="1814" w:type="dxa"/>
          </w:tcPr>
          <w:p w14:paraId="2FCE39F8" w14:textId="77777777" w:rsidR="00677970" w:rsidRPr="00BC36CE" w:rsidRDefault="00677970"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0.67 (0.20)</w:t>
            </w:r>
          </w:p>
        </w:tc>
        <w:tc>
          <w:tcPr>
            <w:tcW w:w="1814" w:type="dxa"/>
          </w:tcPr>
          <w:p w14:paraId="1592A228" w14:textId="77777777" w:rsidR="00677970" w:rsidRPr="00BC36CE" w:rsidRDefault="00677970"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No control cohort</w:t>
            </w:r>
          </w:p>
        </w:tc>
        <w:tc>
          <w:tcPr>
            <w:tcW w:w="1811" w:type="dxa"/>
          </w:tcPr>
          <w:p w14:paraId="3563A1D0" w14:textId="77777777" w:rsidR="00677970" w:rsidRPr="00BC36CE" w:rsidRDefault="00677970"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0.76 (0.20)</w:t>
            </w:r>
          </w:p>
        </w:tc>
        <w:tc>
          <w:tcPr>
            <w:tcW w:w="1811" w:type="dxa"/>
          </w:tcPr>
          <w:p w14:paraId="4A4374C4" w14:textId="77777777" w:rsidR="00677970" w:rsidRPr="00BC36CE" w:rsidRDefault="00677970"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No control cohort</w:t>
            </w:r>
          </w:p>
        </w:tc>
      </w:tr>
      <w:tr w:rsidR="00677970" w14:paraId="0A5922BF" w14:textId="77777777" w:rsidTr="004C03DA">
        <w:tc>
          <w:tcPr>
            <w:cnfStyle w:val="001000000000" w:firstRow="0" w:lastRow="0" w:firstColumn="1" w:lastColumn="0" w:oddVBand="0" w:evenVBand="0" w:oddHBand="0" w:evenHBand="0" w:firstRowFirstColumn="0" w:firstRowLastColumn="0" w:lastRowFirstColumn="0" w:lastRowLastColumn="0"/>
            <w:tcW w:w="1822" w:type="dxa"/>
          </w:tcPr>
          <w:p w14:paraId="63E5B2A4" w14:textId="55BF7B01" w:rsidR="00677970" w:rsidRPr="008E0084" w:rsidRDefault="00554B16" w:rsidP="008E0084">
            <w:pPr>
              <w:pStyle w:val="TableText"/>
            </w:pPr>
            <w:r w:rsidRPr="008E0084">
              <w:t>B</w:t>
            </w:r>
          </w:p>
        </w:tc>
        <w:tc>
          <w:tcPr>
            <w:tcW w:w="1814" w:type="dxa"/>
          </w:tcPr>
          <w:p w14:paraId="7E033AB4" w14:textId="77777777" w:rsidR="00677970" w:rsidRPr="00BC36CE" w:rsidRDefault="00677970"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C36CE">
              <w:t>0.66 (0.24)</w:t>
            </w:r>
          </w:p>
        </w:tc>
        <w:tc>
          <w:tcPr>
            <w:tcW w:w="1814" w:type="dxa"/>
          </w:tcPr>
          <w:p w14:paraId="5CF018A1" w14:textId="77777777" w:rsidR="00677970" w:rsidRPr="00BC36CE" w:rsidRDefault="00677970"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C36CE">
              <w:t>0.67 (0.23)</w:t>
            </w:r>
          </w:p>
        </w:tc>
        <w:tc>
          <w:tcPr>
            <w:tcW w:w="1811" w:type="dxa"/>
          </w:tcPr>
          <w:p w14:paraId="01EDC178" w14:textId="77777777" w:rsidR="00677970" w:rsidRPr="00BC36CE" w:rsidRDefault="00677970"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C36CE">
              <w:t>0.73 (0.20)</w:t>
            </w:r>
          </w:p>
        </w:tc>
        <w:tc>
          <w:tcPr>
            <w:tcW w:w="1811" w:type="dxa"/>
          </w:tcPr>
          <w:p w14:paraId="1923B811" w14:textId="77777777" w:rsidR="00677970" w:rsidRPr="00BC36CE" w:rsidRDefault="00677970"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C36CE">
              <w:t>0.71 (0.19)</w:t>
            </w:r>
          </w:p>
        </w:tc>
      </w:tr>
      <w:tr w:rsidR="00677970" w14:paraId="6A225AB0" w14:textId="77777777" w:rsidTr="004C03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dxa"/>
          </w:tcPr>
          <w:p w14:paraId="1896B735" w14:textId="68D707BD" w:rsidR="00677970" w:rsidRPr="008E0084" w:rsidRDefault="00554B16" w:rsidP="008E0084">
            <w:pPr>
              <w:pStyle w:val="TableText"/>
            </w:pPr>
            <w:r w:rsidRPr="008E0084">
              <w:t>C</w:t>
            </w:r>
          </w:p>
        </w:tc>
        <w:tc>
          <w:tcPr>
            <w:tcW w:w="1814" w:type="dxa"/>
          </w:tcPr>
          <w:p w14:paraId="68FF1A1C" w14:textId="77777777" w:rsidR="00677970" w:rsidRPr="00BC36CE" w:rsidRDefault="00677970"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0.68 (0.19)</w:t>
            </w:r>
          </w:p>
        </w:tc>
        <w:tc>
          <w:tcPr>
            <w:tcW w:w="1814" w:type="dxa"/>
          </w:tcPr>
          <w:p w14:paraId="1D99844F" w14:textId="77777777" w:rsidR="00677970" w:rsidRPr="00BC36CE" w:rsidRDefault="00677970"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0.68 (0.20)</w:t>
            </w:r>
          </w:p>
        </w:tc>
        <w:tc>
          <w:tcPr>
            <w:tcW w:w="1811" w:type="dxa"/>
          </w:tcPr>
          <w:p w14:paraId="25757FE6" w14:textId="77777777" w:rsidR="00677970" w:rsidRPr="00BC36CE" w:rsidRDefault="00677970"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0.72 (0.23)</w:t>
            </w:r>
          </w:p>
        </w:tc>
        <w:tc>
          <w:tcPr>
            <w:tcW w:w="1811" w:type="dxa"/>
          </w:tcPr>
          <w:p w14:paraId="27B8730C" w14:textId="77777777" w:rsidR="00677970" w:rsidRPr="00BC36CE" w:rsidRDefault="00677970"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0.74 (0.20)</w:t>
            </w:r>
          </w:p>
        </w:tc>
      </w:tr>
      <w:tr w:rsidR="00677970" w14:paraId="2062BC14" w14:textId="77777777" w:rsidTr="004C03DA">
        <w:tc>
          <w:tcPr>
            <w:cnfStyle w:val="001000000000" w:firstRow="0" w:lastRow="0" w:firstColumn="1" w:lastColumn="0" w:oddVBand="0" w:evenVBand="0" w:oddHBand="0" w:evenHBand="0" w:firstRowFirstColumn="0" w:firstRowLastColumn="0" w:lastRowFirstColumn="0" w:lastRowLastColumn="0"/>
            <w:tcW w:w="1822" w:type="dxa"/>
          </w:tcPr>
          <w:p w14:paraId="42FE0F25" w14:textId="3DCD61E6" w:rsidR="00677970" w:rsidRPr="008E0084" w:rsidRDefault="00554B16" w:rsidP="008E0084">
            <w:pPr>
              <w:pStyle w:val="TableText"/>
            </w:pPr>
            <w:r w:rsidRPr="008E0084">
              <w:t>D</w:t>
            </w:r>
          </w:p>
        </w:tc>
        <w:tc>
          <w:tcPr>
            <w:tcW w:w="1814" w:type="dxa"/>
          </w:tcPr>
          <w:p w14:paraId="2797C5ED" w14:textId="77777777" w:rsidR="00677970" w:rsidRPr="00BC36CE" w:rsidRDefault="00677970"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C36CE">
              <w:t>0.68 (0.21)</w:t>
            </w:r>
          </w:p>
        </w:tc>
        <w:tc>
          <w:tcPr>
            <w:tcW w:w="1814" w:type="dxa"/>
          </w:tcPr>
          <w:p w14:paraId="0490D384" w14:textId="77777777" w:rsidR="00677970" w:rsidRPr="00BC36CE" w:rsidRDefault="00677970"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C36CE">
              <w:t>0.68 (0.18)</w:t>
            </w:r>
          </w:p>
        </w:tc>
        <w:tc>
          <w:tcPr>
            <w:tcW w:w="1811" w:type="dxa"/>
          </w:tcPr>
          <w:p w14:paraId="430F2E31" w14:textId="77777777" w:rsidR="00677970" w:rsidRPr="00BC36CE" w:rsidRDefault="00677970"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C36CE">
              <w:t>0.73 (0.20)</w:t>
            </w:r>
          </w:p>
        </w:tc>
        <w:tc>
          <w:tcPr>
            <w:tcW w:w="1811" w:type="dxa"/>
          </w:tcPr>
          <w:p w14:paraId="386BF354" w14:textId="77777777" w:rsidR="00677970" w:rsidRPr="00BC36CE" w:rsidRDefault="00677970"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C36CE">
              <w:t>0.75 (0.15)</w:t>
            </w:r>
          </w:p>
        </w:tc>
      </w:tr>
      <w:tr w:rsidR="00677970" w14:paraId="1AD329DE" w14:textId="77777777" w:rsidTr="004C03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dxa"/>
          </w:tcPr>
          <w:p w14:paraId="06D60796" w14:textId="29C26048" w:rsidR="00677970" w:rsidRPr="008E0084" w:rsidRDefault="00554B16" w:rsidP="008E0084">
            <w:pPr>
              <w:pStyle w:val="TableText"/>
            </w:pPr>
            <w:r w:rsidRPr="008E0084">
              <w:t>E</w:t>
            </w:r>
          </w:p>
        </w:tc>
        <w:tc>
          <w:tcPr>
            <w:tcW w:w="1814" w:type="dxa"/>
          </w:tcPr>
          <w:p w14:paraId="5BEDC16F" w14:textId="77777777" w:rsidR="00677970" w:rsidRPr="00BC36CE" w:rsidRDefault="00677970"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0.69 (0.20)</w:t>
            </w:r>
          </w:p>
        </w:tc>
        <w:tc>
          <w:tcPr>
            <w:tcW w:w="1814" w:type="dxa"/>
          </w:tcPr>
          <w:p w14:paraId="4B22A527" w14:textId="77777777" w:rsidR="00677970" w:rsidRPr="00BC36CE" w:rsidRDefault="00677970"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No control cohort</w:t>
            </w:r>
          </w:p>
        </w:tc>
        <w:tc>
          <w:tcPr>
            <w:tcW w:w="1811" w:type="dxa"/>
          </w:tcPr>
          <w:p w14:paraId="0B269D3E" w14:textId="77777777" w:rsidR="00677970" w:rsidRPr="00BC36CE" w:rsidRDefault="00677970"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0.73 (0.20)</w:t>
            </w:r>
          </w:p>
        </w:tc>
        <w:tc>
          <w:tcPr>
            <w:tcW w:w="1811" w:type="dxa"/>
          </w:tcPr>
          <w:p w14:paraId="636AFF5B" w14:textId="77777777" w:rsidR="00677970" w:rsidRPr="00BC36CE" w:rsidRDefault="00677970"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C36CE">
              <w:t>No control cohort</w:t>
            </w:r>
          </w:p>
        </w:tc>
      </w:tr>
      <w:tr w:rsidR="00677970" w14:paraId="20A1DA40" w14:textId="77777777" w:rsidTr="006F78DE">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dxa"/>
          </w:tcPr>
          <w:p w14:paraId="31F9DB07" w14:textId="77777777" w:rsidR="00677970" w:rsidRPr="00BC36CE" w:rsidRDefault="00677970" w:rsidP="00B14A0C">
            <w:pPr>
              <w:pStyle w:val="TableText"/>
            </w:pPr>
            <w:r w:rsidRPr="00BC36CE">
              <w:t>Total</w:t>
            </w:r>
          </w:p>
        </w:tc>
        <w:tc>
          <w:tcPr>
            <w:tcW w:w="1814" w:type="dxa"/>
          </w:tcPr>
          <w:p w14:paraId="595469EB" w14:textId="77777777" w:rsidR="00677970" w:rsidRPr="00BC36CE" w:rsidRDefault="00677970" w:rsidP="00B14A0C">
            <w:pPr>
              <w:pStyle w:val="TableText"/>
              <w:jc w:val="right"/>
              <w:cnfStyle w:val="010000000000" w:firstRow="0" w:lastRow="1" w:firstColumn="0" w:lastColumn="0" w:oddVBand="0" w:evenVBand="0" w:oddHBand="0" w:evenHBand="0" w:firstRowFirstColumn="0" w:firstRowLastColumn="0" w:lastRowFirstColumn="0" w:lastRowLastColumn="0"/>
              <w:rPr>
                <w:b w:val="0"/>
              </w:rPr>
            </w:pPr>
            <w:r w:rsidRPr="00BC36CE">
              <w:t>0.68 (0.21)</w:t>
            </w:r>
          </w:p>
        </w:tc>
        <w:tc>
          <w:tcPr>
            <w:tcW w:w="1814" w:type="dxa"/>
          </w:tcPr>
          <w:p w14:paraId="16703610" w14:textId="77777777" w:rsidR="00677970" w:rsidRPr="00BC36CE" w:rsidRDefault="00677970" w:rsidP="00B14A0C">
            <w:pPr>
              <w:pStyle w:val="TableText"/>
              <w:jc w:val="right"/>
              <w:cnfStyle w:val="010000000000" w:firstRow="0" w:lastRow="1" w:firstColumn="0" w:lastColumn="0" w:oddVBand="0" w:evenVBand="0" w:oddHBand="0" w:evenHBand="0" w:firstRowFirstColumn="0" w:firstRowLastColumn="0" w:lastRowFirstColumn="0" w:lastRowLastColumn="0"/>
              <w:rPr>
                <w:b w:val="0"/>
              </w:rPr>
            </w:pPr>
            <w:r w:rsidRPr="00BC36CE">
              <w:t>0.68 (0.21)</w:t>
            </w:r>
          </w:p>
        </w:tc>
        <w:tc>
          <w:tcPr>
            <w:tcW w:w="1811" w:type="dxa"/>
          </w:tcPr>
          <w:p w14:paraId="69D6C78C" w14:textId="77777777" w:rsidR="00677970" w:rsidRPr="00BC36CE" w:rsidRDefault="00677970" w:rsidP="00B14A0C">
            <w:pPr>
              <w:pStyle w:val="TableText"/>
              <w:jc w:val="right"/>
              <w:cnfStyle w:val="010000000000" w:firstRow="0" w:lastRow="1" w:firstColumn="0" w:lastColumn="0" w:oddVBand="0" w:evenVBand="0" w:oddHBand="0" w:evenHBand="0" w:firstRowFirstColumn="0" w:firstRowLastColumn="0" w:lastRowFirstColumn="0" w:lastRowLastColumn="0"/>
              <w:rPr>
                <w:b w:val="0"/>
              </w:rPr>
            </w:pPr>
            <w:r w:rsidRPr="00BC36CE">
              <w:t>0.74 (0.20)</w:t>
            </w:r>
          </w:p>
        </w:tc>
        <w:tc>
          <w:tcPr>
            <w:tcW w:w="1811" w:type="dxa"/>
          </w:tcPr>
          <w:p w14:paraId="6FB2277D" w14:textId="77777777" w:rsidR="00677970" w:rsidRPr="00BC36CE" w:rsidRDefault="00677970" w:rsidP="00B14A0C">
            <w:pPr>
              <w:pStyle w:val="TableText"/>
              <w:jc w:val="right"/>
              <w:cnfStyle w:val="010000000000" w:firstRow="0" w:lastRow="1" w:firstColumn="0" w:lastColumn="0" w:oddVBand="0" w:evenVBand="0" w:oddHBand="0" w:evenHBand="0" w:firstRowFirstColumn="0" w:firstRowLastColumn="0" w:lastRowFirstColumn="0" w:lastRowLastColumn="0"/>
              <w:rPr>
                <w:b w:val="0"/>
              </w:rPr>
            </w:pPr>
            <w:r w:rsidRPr="00BC36CE">
              <w:t>0.73 (0.20)</w:t>
            </w:r>
          </w:p>
        </w:tc>
      </w:tr>
    </w:tbl>
    <w:p w14:paraId="6F62E3AC" w14:textId="77777777" w:rsidR="004C03DA" w:rsidRDefault="004C03DA" w:rsidP="004C03DA">
      <w:pPr>
        <w:pStyle w:val="Note"/>
      </w:pPr>
      <w:r>
        <w:t>Note: The first number is the mean and the second number (in parentheses) is the standard deviation.</w:t>
      </w:r>
    </w:p>
    <w:p w14:paraId="47F5F1D9" w14:textId="38C72865" w:rsidR="00625840" w:rsidRDefault="00625840" w:rsidP="00B14A0C">
      <w:pPr>
        <w:pStyle w:val="Paragraph"/>
      </w:pPr>
      <w:r>
        <w:t>Trial reablement clients reported slightly lower ratings of independence (3.29) at follow-up (</w:t>
      </w:r>
      <w:r>
        <w:fldChar w:fldCharType="begin"/>
      </w:r>
      <w:r>
        <w:instrText xml:space="preserve"> REF _Ref56160093 \h </w:instrText>
      </w:r>
      <w:r>
        <w:fldChar w:fldCharType="separate"/>
      </w:r>
      <w:r w:rsidR="00323B97">
        <w:t>Figure </w:t>
      </w:r>
      <w:r w:rsidR="00323B97">
        <w:rPr>
          <w:noProof/>
        </w:rPr>
        <w:t>4</w:t>
      </w:r>
      <w:r w:rsidR="00323B97">
        <w:noBreakHyphen/>
      </w:r>
      <w:r w:rsidR="00323B97">
        <w:rPr>
          <w:noProof/>
        </w:rPr>
        <w:t>5</w:t>
      </w:r>
      <w:r>
        <w:fldChar w:fldCharType="end"/>
      </w:r>
      <w:r>
        <w:t>) compared to other cohorts.</w:t>
      </w:r>
      <w:r w:rsidR="00564C04">
        <w:t xml:space="preserve"> However t</w:t>
      </w:r>
      <w:r>
        <w:t>he difference in self-reported independence between cohort and sub-groups was not statistically significant.</w:t>
      </w:r>
      <w:r w:rsidRPr="004E5940">
        <w:rPr>
          <w:rStyle w:val="FootnoteReference"/>
        </w:rPr>
        <w:footnoteReference w:id="6"/>
      </w:r>
    </w:p>
    <w:p w14:paraId="1AB67EFA" w14:textId="7C02F74C" w:rsidR="00625840" w:rsidRDefault="00867286" w:rsidP="005938E0">
      <w:pPr>
        <w:pStyle w:val="Caption"/>
      </w:pPr>
      <w:bookmarkStart w:id="498" w:name="_Ref56002469"/>
      <w:bookmarkStart w:id="499" w:name="_Ref56160093"/>
      <w:bookmarkStart w:id="500" w:name="_Toc42611504"/>
      <w:bookmarkStart w:id="501" w:name="_Toc59462566"/>
      <w:bookmarkStart w:id="502" w:name="_Ref70010000"/>
      <w:bookmarkStart w:id="503" w:name="_Toc72239726"/>
      <w:r>
        <w:t>Figure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DF50A9">
        <w:noBreakHyphen/>
      </w:r>
      <w:r w:rsidR="00BE481E">
        <w:fldChar w:fldCharType="begin"/>
      </w:r>
      <w:r w:rsidR="00BE481E">
        <w:instrText xml:space="preserve"> SEQ Figure \* ARABIC \s 2 </w:instrText>
      </w:r>
      <w:r w:rsidR="00BE481E">
        <w:fldChar w:fldCharType="separate"/>
      </w:r>
      <w:r w:rsidR="00323B97">
        <w:rPr>
          <w:noProof/>
        </w:rPr>
        <w:t>5</w:t>
      </w:r>
      <w:r w:rsidR="00BE481E">
        <w:rPr>
          <w:noProof/>
        </w:rPr>
        <w:fldChar w:fldCharType="end"/>
      </w:r>
      <w:bookmarkEnd w:id="498"/>
      <w:bookmarkEnd w:id="499"/>
      <w:r>
        <w:t>:</w:t>
      </w:r>
      <w:r>
        <w:tab/>
      </w:r>
      <w:r w:rsidR="00625840">
        <w:t>Self-reported independence at follow-up, by cohort and sub</w:t>
      </w:r>
      <w:r w:rsidR="00507C84">
        <w:noBreakHyphen/>
      </w:r>
      <w:r w:rsidR="00625840">
        <w:t>group</w:t>
      </w:r>
      <w:bookmarkEnd w:id="500"/>
      <w:bookmarkEnd w:id="501"/>
      <w:bookmarkEnd w:id="502"/>
      <w:bookmarkEnd w:id="503"/>
    </w:p>
    <w:p w14:paraId="6631EC79" w14:textId="15201A92" w:rsidR="00625840" w:rsidRDefault="00D00F3B" w:rsidP="00793D12">
      <w:pPr>
        <w:pStyle w:val="Image"/>
      </w:pPr>
      <w:r>
        <w:rPr>
          <w:noProof/>
        </w:rPr>
        <w:drawing>
          <wp:inline distT="0" distB="0" distL="0" distR="0" wp14:anchorId="51456A4E" wp14:editId="0BA80C36">
            <wp:extent cx="5840730" cy="2590800"/>
            <wp:effectExtent l="0" t="0" r="7620" b="0"/>
            <wp:docPr id="25" name="Picture 25" descr="Trial reablement: 3.29&#10;Trial no reablement: 3.40&#10;Control reablement: 3.38&#10;Control no reablement: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rial reablement: 3.29&#10;Trial no reablement: 3.40&#10;Control reablement: 3.38&#10;Control no reablement: 3.3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40730" cy="2590800"/>
                    </a:xfrm>
                    <a:prstGeom prst="rect">
                      <a:avLst/>
                    </a:prstGeom>
                    <a:noFill/>
                  </pic:spPr>
                </pic:pic>
              </a:graphicData>
            </a:graphic>
          </wp:inline>
        </w:drawing>
      </w:r>
    </w:p>
    <w:p w14:paraId="3FEB072F" w14:textId="77777777" w:rsidR="00793D12" w:rsidRPr="00793D12" w:rsidRDefault="00793D12" w:rsidP="00793D12">
      <w:r w:rsidRPr="00793D12">
        <w:br w:type="page"/>
      </w:r>
    </w:p>
    <w:p w14:paraId="2FF3BD8D" w14:textId="50B4B75B" w:rsidR="008D242A" w:rsidRDefault="00E95FD1" w:rsidP="00136AF6">
      <w:pPr>
        <w:pStyle w:val="Heading2numbered"/>
        <w:numPr>
          <w:ilvl w:val="1"/>
          <w:numId w:val="44"/>
        </w:numPr>
      </w:pPr>
      <w:bookmarkStart w:id="504" w:name="_Toc72239796"/>
      <w:bookmarkStart w:id="505" w:name="_Toc72837509"/>
      <w:bookmarkStart w:id="506" w:name="_Toc72856479"/>
      <w:r>
        <w:lastRenderedPageBreak/>
        <w:t xml:space="preserve">Supplementary data </w:t>
      </w:r>
      <w:r w:rsidR="00531470">
        <w:t>–</w:t>
      </w:r>
      <w:r>
        <w:t xml:space="preserve"> </w:t>
      </w:r>
      <w:r w:rsidR="00531470">
        <w:t>assessment outcomes</w:t>
      </w:r>
      <w:bookmarkEnd w:id="504"/>
      <w:bookmarkEnd w:id="505"/>
      <w:bookmarkEnd w:id="506"/>
    </w:p>
    <w:p w14:paraId="7F53BEB2" w14:textId="716E4D62" w:rsidR="00447024" w:rsidRPr="00A07D53" w:rsidRDefault="00447024" w:rsidP="00447024">
      <w:pPr>
        <w:pStyle w:val="Paragraph"/>
      </w:pPr>
      <w:r>
        <w:t>Sections 4.2 to 4.5 contain supplementary data tables associated with Part 2: Outcomes.</w:t>
      </w:r>
      <w:r w:rsidR="00412162">
        <w:t xml:space="preserve"> This </w:t>
      </w:r>
      <w:r w:rsidR="00C663EC">
        <w:t>S</w:t>
      </w:r>
      <w:r w:rsidR="00412162">
        <w:t xml:space="preserve">ection </w:t>
      </w:r>
      <w:r w:rsidR="00C663EC">
        <w:t xml:space="preserve">4.3 </w:t>
      </w:r>
      <w:r w:rsidR="00412162">
        <w:t>provides data about the types of services recommended at assessment.</w:t>
      </w:r>
    </w:p>
    <w:p w14:paraId="1E6681EB" w14:textId="5AD075FE" w:rsidR="008D242A" w:rsidRDefault="00EA69EE" w:rsidP="00B14A0C">
      <w:pPr>
        <w:pStyle w:val="Paragraph"/>
      </w:pPr>
      <w:r>
        <w:fldChar w:fldCharType="begin"/>
      </w:r>
      <w:r>
        <w:instrText xml:space="preserve"> REF _Ref56160203 \h </w:instrText>
      </w:r>
      <w:r>
        <w:fldChar w:fldCharType="separate"/>
      </w:r>
      <w:r w:rsidR="00323B97">
        <w:t>Table </w:t>
      </w:r>
      <w:r w:rsidR="00323B97">
        <w:rPr>
          <w:noProof/>
        </w:rPr>
        <w:t>4</w:t>
      </w:r>
      <w:r w:rsidR="00323B97">
        <w:noBreakHyphen/>
      </w:r>
      <w:r w:rsidR="00323B97">
        <w:rPr>
          <w:noProof/>
        </w:rPr>
        <w:t>9</w:t>
      </w:r>
      <w:r>
        <w:fldChar w:fldCharType="end"/>
      </w:r>
      <w:r w:rsidR="000876F5">
        <w:t xml:space="preserve"> </w:t>
      </w:r>
      <w:r w:rsidR="00C841DB">
        <w:t xml:space="preserve">displays </w:t>
      </w:r>
      <w:r w:rsidR="00B560A6">
        <w:t xml:space="preserve">the </w:t>
      </w:r>
      <w:r w:rsidR="0072510B">
        <w:t>services recommended at assessment</w:t>
      </w:r>
      <w:r w:rsidR="00B560A6">
        <w:t>,</w:t>
      </w:r>
      <w:r w:rsidR="0072510B">
        <w:t xml:space="preserve"> by service type and cohort. </w:t>
      </w:r>
      <w:r w:rsidR="00763F82" w:rsidRPr="00A077E2">
        <w:t xml:space="preserve">Compared to control clients, a smaller proportion of trial clients received </w:t>
      </w:r>
      <w:r w:rsidR="00763F82">
        <w:t>d</w:t>
      </w:r>
      <w:r w:rsidR="00763F82" w:rsidRPr="00A077E2">
        <w:t xml:space="preserve">omestic </w:t>
      </w:r>
      <w:r w:rsidR="00763F82">
        <w:t>a</w:t>
      </w:r>
      <w:r w:rsidR="00763F82" w:rsidRPr="00A077E2">
        <w:t xml:space="preserve">ssistance </w:t>
      </w:r>
      <w:r w:rsidR="00763F82">
        <w:t>(3</w:t>
      </w:r>
      <w:r w:rsidR="00BF1D2C">
        <w:t>3</w:t>
      </w:r>
      <w:r w:rsidR="00763F82">
        <w:t>% vs 4</w:t>
      </w:r>
      <w:r w:rsidR="00BF1D2C">
        <w:t>4</w:t>
      </w:r>
      <w:r w:rsidR="00763F82">
        <w:t xml:space="preserve">%) </w:t>
      </w:r>
      <w:r w:rsidR="00763F82" w:rsidRPr="00A077E2">
        <w:t xml:space="preserve">and </w:t>
      </w:r>
      <w:r w:rsidR="00763F82">
        <w:t>h</w:t>
      </w:r>
      <w:r w:rsidR="00763F82" w:rsidRPr="00A077E2">
        <w:t xml:space="preserve">ome </w:t>
      </w:r>
      <w:r w:rsidR="00763F82">
        <w:t>m</w:t>
      </w:r>
      <w:r w:rsidR="00763F82" w:rsidRPr="00A077E2">
        <w:t xml:space="preserve">aintenance </w:t>
      </w:r>
      <w:r w:rsidR="00763F82">
        <w:t>(23% vs 3</w:t>
      </w:r>
      <w:r w:rsidR="00BF1D2C">
        <w:t>0</w:t>
      </w:r>
      <w:r w:rsidR="00763F82">
        <w:t xml:space="preserve">%) </w:t>
      </w:r>
      <w:r w:rsidR="00763F82" w:rsidRPr="00A077E2">
        <w:t xml:space="preserve">recommendations. </w:t>
      </w:r>
    </w:p>
    <w:p w14:paraId="7FE9C769" w14:textId="5A0B271F" w:rsidR="000876F5" w:rsidRDefault="00867286" w:rsidP="005938E0">
      <w:pPr>
        <w:pStyle w:val="Caption"/>
      </w:pPr>
      <w:bookmarkStart w:id="507" w:name="_Ref56160203"/>
      <w:bookmarkStart w:id="508" w:name="_Toc59462534"/>
      <w:bookmarkStart w:id="509" w:name="_Toc72239763"/>
      <w:r>
        <w:t>Table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9</w:t>
      </w:r>
      <w:r w:rsidR="00BE481E">
        <w:rPr>
          <w:noProof/>
        </w:rPr>
        <w:fldChar w:fldCharType="end"/>
      </w:r>
      <w:bookmarkEnd w:id="507"/>
      <w:r>
        <w:t>:</w:t>
      </w:r>
      <w:r>
        <w:tab/>
      </w:r>
      <w:r w:rsidR="000876F5">
        <w:t>Services recommended, by service type and cohort</w:t>
      </w:r>
      <w:bookmarkEnd w:id="508"/>
      <w:bookmarkEnd w:id="509"/>
    </w:p>
    <w:tbl>
      <w:tblPr>
        <w:tblStyle w:val="AHALight"/>
        <w:tblW w:w="5000" w:type="pct"/>
        <w:tblLook w:val="04A0" w:firstRow="1" w:lastRow="0" w:firstColumn="1" w:lastColumn="0" w:noHBand="0" w:noVBand="1"/>
        <w:tblDescription w:val="Column 1 lists the service type, other columns show the proportion of clients being recommended each service for trial, control, rest of country, Western Australia and Victoria cohorts. The first row for each cohort displays the total sample size in parentheses."/>
      </w:tblPr>
      <w:tblGrid>
        <w:gridCol w:w="4112"/>
        <w:gridCol w:w="993"/>
        <w:gridCol w:w="992"/>
        <w:gridCol w:w="992"/>
        <w:gridCol w:w="992"/>
        <w:gridCol w:w="991"/>
      </w:tblGrid>
      <w:tr w:rsidR="000876F5" w14:paraId="24424343" w14:textId="77777777" w:rsidTr="00526C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6" w:type="pct"/>
          </w:tcPr>
          <w:p w14:paraId="46940EEA" w14:textId="77777777" w:rsidR="000876F5" w:rsidRPr="000E7EA4" w:rsidRDefault="000876F5" w:rsidP="00B14A0C">
            <w:pPr>
              <w:pStyle w:val="TableHeading1"/>
            </w:pPr>
            <w:bookmarkStart w:id="510" w:name="Title_33" w:colFirst="0" w:colLast="0"/>
            <w:r w:rsidRPr="000E7EA4">
              <w:t>Service type</w:t>
            </w:r>
          </w:p>
        </w:tc>
        <w:tc>
          <w:tcPr>
            <w:tcW w:w="547" w:type="pct"/>
            <w:vAlign w:val="center"/>
          </w:tcPr>
          <w:p w14:paraId="43A9CDB6" w14:textId="684210EA" w:rsidR="000876F5" w:rsidRPr="000E7EA4" w:rsidRDefault="000876F5" w:rsidP="00B14A0C">
            <w:pPr>
              <w:pStyle w:val="TableHeading1"/>
              <w:jc w:val="right"/>
              <w:cnfStyle w:val="100000000000" w:firstRow="1" w:lastRow="0" w:firstColumn="0" w:lastColumn="0" w:oddVBand="0" w:evenVBand="0" w:oddHBand="0" w:evenHBand="0" w:firstRowFirstColumn="0" w:firstRowLastColumn="0" w:lastRowFirstColumn="0" w:lastRowLastColumn="0"/>
            </w:pPr>
            <w:r w:rsidRPr="000E7EA4">
              <w:t>Trial</w:t>
            </w:r>
          </w:p>
        </w:tc>
        <w:tc>
          <w:tcPr>
            <w:tcW w:w="547" w:type="pct"/>
            <w:vAlign w:val="center"/>
          </w:tcPr>
          <w:p w14:paraId="5B3815A0" w14:textId="68FCD0FA" w:rsidR="000876F5" w:rsidRPr="000E7EA4" w:rsidRDefault="000876F5" w:rsidP="00B14A0C">
            <w:pPr>
              <w:pStyle w:val="TableHeading1"/>
              <w:jc w:val="right"/>
              <w:cnfStyle w:val="100000000000" w:firstRow="1" w:lastRow="0" w:firstColumn="0" w:lastColumn="0" w:oddVBand="0" w:evenVBand="0" w:oddHBand="0" w:evenHBand="0" w:firstRowFirstColumn="0" w:firstRowLastColumn="0" w:lastRowFirstColumn="0" w:lastRowLastColumn="0"/>
            </w:pPr>
            <w:r w:rsidRPr="000E7EA4">
              <w:t>Control</w:t>
            </w:r>
          </w:p>
        </w:tc>
        <w:tc>
          <w:tcPr>
            <w:tcW w:w="547" w:type="pct"/>
            <w:vAlign w:val="center"/>
          </w:tcPr>
          <w:p w14:paraId="22ACDF8A" w14:textId="4C3E971E" w:rsidR="000876F5" w:rsidRPr="000E7EA4" w:rsidRDefault="000876F5" w:rsidP="00B14A0C">
            <w:pPr>
              <w:pStyle w:val="TableHeading1"/>
              <w:jc w:val="right"/>
              <w:cnfStyle w:val="100000000000" w:firstRow="1" w:lastRow="0" w:firstColumn="0" w:lastColumn="0" w:oddVBand="0" w:evenVBand="0" w:oddHBand="0" w:evenHBand="0" w:firstRowFirstColumn="0" w:firstRowLastColumn="0" w:lastRowFirstColumn="0" w:lastRowLastColumn="0"/>
            </w:pPr>
            <w:r w:rsidRPr="000E7EA4">
              <w:t>ROC</w:t>
            </w:r>
          </w:p>
        </w:tc>
        <w:tc>
          <w:tcPr>
            <w:tcW w:w="547" w:type="pct"/>
            <w:vAlign w:val="center"/>
          </w:tcPr>
          <w:p w14:paraId="28EE24FB" w14:textId="3CDD32F4" w:rsidR="000876F5" w:rsidRPr="000E7EA4" w:rsidRDefault="000876F5" w:rsidP="00B14A0C">
            <w:pPr>
              <w:pStyle w:val="TableHeading1"/>
              <w:jc w:val="right"/>
              <w:cnfStyle w:val="100000000000" w:firstRow="1" w:lastRow="0" w:firstColumn="0" w:lastColumn="0" w:oddVBand="0" w:evenVBand="0" w:oddHBand="0" w:evenHBand="0" w:firstRowFirstColumn="0" w:firstRowLastColumn="0" w:lastRowFirstColumn="0" w:lastRowLastColumn="0"/>
            </w:pPr>
            <w:r w:rsidRPr="000E7EA4">
              <w:t>WA</w:t>
            </w:r>
          </w:p>
        </w:tc>
        <w:tc>
          <w:tcPr>
            <w:tcW w:w="546" w:type="pct"/>
            <w:vAlign w:val="center"/>
          </w:tcPr>
          <w:p w14:paraId="456DE6F6" w14:textId="02130FD9" w:rsidR="000876F5" w:rsidRPr="000E7EA4" w:rsidRDefault="000876F5" w:rsidP="00B14A0C">
            <w:pPr>
              <w:pStyle w:val="TableHeading1"/>
              <w:jc w:val="right"/>
              <w:cnfStyle w:val="100000000000" w:firstRow="1" w:lastRow="0" w:firstColumn="0" w:lastColumn="0" w:oddVBand="0" w:evenVBand="0" w:oddHBand="0" w:evenHBand="0" w:firstRowFirstColumn="0" w:firstRowLastColumn="0" w:lastRowFirstColumn="0" w:lastRowLastColumn="0"/>
            </w:pPr>
            <w:r w:rsidRPr="000E7EA4">
              <w:t>Vic</w:t>
            </w:r>
          </w:p>
        </w:tc>
      </w:tr>
      <w:tr w:rsidR="00FF0C88" w14:paraId="13D9CC29" w14:textId="77777777" w:rsidTr="00526C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6" w:type="pct"/>
            <w:tcBorders>
              <w:top w:val="single" w:sz="4" w:space="0" w:color="005A9F" w:themeColor="text2"/>
              <w:bottom w:val="single" w:sz="4" w:space="0" w:color="B8E0FF" w:themeColor="text2" w:themeTint="33"/>
              <w:right w:val="nil"/>
            </w:tcBorders>
            <w:shd w:val="clear" w:color="auto" w:fill="E2F4FF" w:themeFill="background2" w:themeFillTint="33"/>
          </w:tcPr>
          <w:p w14:paraId="56003477" w14:textId="5F71C5C0" w:rsidR="00FF0C88" w:rsidRPr="008E0084" w:rsidRDefault="00FF0C88" w:rsidP="00B14A0C">
            <w:pPr>
              <w:pStyle w:val="TableTextKeep"/>
            </w:pPr>
            <w:r>
              <w:t>Sample size</w:t>
            </w:r>
          </w:p>
        </w:tc>
        <w:tc>
          <w:tcPr>
            <w:tcW w:w="547" w:type="pct"/>
            <w:tcBorders>
              <w:top w:val="single" w:sz="4" w:space="0" w:color="005A9F" w:themeColor="text2"/>
              <w:left w:val="nil"/>
              <w:bottom w:val="single" w:sz="4" w:space="0" w:color="B8E0FF" w:themeColor="text2" w:themeTint="33"/>
              <w:right w:val="nil"/>
            </w:tcBorders>
            <w:shd w:val="clear" w:color="auto" w:fill="E2F4FF" w:themeFill="background2" w:themeFillTint="33"/>
          </w:tcPr>
          <w:p w14:paraId="60E99132" w14:textId="1AB9F8CF" w:rsidR="00FF0C88" w:rsidRPr="00FF0C88" w:rsidRDefault="00FF0C88" w:rsidP="00B14A0C">
            <w:pPr>
              <w:pStyle w:val="TableTextKeep"/>
              <w:jc w:val="right"/>
              <w:cnfStyle w:val="000000100000" w:firstRow="0" w:lastRow="0" w:firstColumn="0" w:lastColumn="0" w:oddVBand="0" w:evenVBand="0" w:oddHBand="1" w:evenHBand="0" w:firstRowFirstColumn="0" w:firstRowLastColumn="0" w:lastRowFirstColumn="0" w:lastRowLastColumn="0"/>
              <w:rPr>
                <w:rStyle w:val="Bold"/>
              </w:rPr>
            </w:pPr>
            <w:r w:rsidRPr="00FF0C88">
              <w:rPr>
                <w:rStyle w:val="Bold"/>
              </w:rPr>
              <w:t>15,304</w:t>
            </w:r>
          </w:p>
        </w:tc>
        <w:tc>
          <w:tcPr>
            <w:tcW w:w="547" w:type="pct"/>
            <w:tcBorders>
              <w:top w:val="single" w:sz="4" w:space="0" w:color="005A9F" w:themeColor="text2"/>
              <w:left w:val="nil"/>
              <w:bottom w:val="single" w:sz="4" w:space="0" w:color="B8E0FF" w:themeColor="text2" w:themeTint="33"/>
              <w:right w:val="nil"/>
            </w:tcBorders>
            <w:shd w:val="clear" w:color="auto" w:fill="E2F4FF" w:themeFill="background2" w:themeFillTint="33"/>
          </w:tcPr>
          <w:p w14:paraId="7B740E71" w14:textId="030B3924" w:rsidR="00FF0C88" w:rsidRPr="00FF0C88" w:rsidRDefault="00FF0C88" w:rsidP="00B14A0C">
            <w:pPr>
              <w:pStyle w:val="TableTextKeep"/>
              <w:jc w:val="right"/>
              <w:cnfStyle w:val="000000100000" w:firstRow="0" w:lastRow="0" w:firstColumn="0" w:lastColumn="0" w:oddVBand="0" w:evenVBand="0" w:oddHBand="1" w:evenHBand="0" w:firstRowFirstColumn="0" w:firstRowLastColumn="0" w:lastRowFirstColumn="0" w:lastRowLastColumn="0"/>
              <w:rPr>
                <w:rStyle w:val="Bold"/>
              </w:rPr>
            </w:pPr>
            <w:r w:rsidRPr="00FF0C88">
              <w:rPr>
                <w:rStyle w:val="Bold"/>
              </w:rPr>
              <w:t>12,283</w:t>
            </w:r>
          </w:p>
        </w:tc>
        <w:tc>
          <w:tcPr>
            <w:tcW w:w="547" w:type="pct"/>
            <w:tcBorders>
              <w:top w:val="single" w:sz="4" w:space="0" w:color="005A9F" w:themeColor="text2"/>
              <w:left w:val="nil"/>
              <w:bottom w:val="single" w:sz="4" w:space="0" w:color="B8E0FF" w:themeColor="text2" w:themeTint="33"/>
              <w:right w:val="nil"/>
            </w:tcBorders>
            <w:shd w:val="clear" w:color="auto" w:fill="E2F4FF" w:themeFill="background2" w:themeFillTint="33"/>
          </w:tcPr>
          <w:p w14:paraId="2E5AF8BE" w14:textId="2676D46A" w:rsidR="00FF0C88" w:rsidRPr="00FF0C88" w:rsidRDefault="00FF0C88" w:rsidP="00B14A0C">
            <w:pPr>
              <w:pStyle w:val="TableTextKeep"/>
              <w:jc w:val="right"/>
              <w:cnfStyle w:val="000000100000" w:firstRow="0" w:lastRow="0" w:firstColumn="0" w:lastColumn="0" w:oddVBand="0" w:evenVBand="0" w:oddHBand="1" w:evenHBand="0" w:firstRowFirstColumn="0" w:firstRowLastColumn="0" w:lastRowFirstColumn="0" w:lastRowLastColumn="0"/>
              <w:rPr>
                <w:rStyle w:val="Bold"/>
              </w:rPr>
            </w:pPr>
            <w:r w:rsidRPr="00FF0C88">
              <w:rPr>
                <w:rStyle w:val="Bold"/>
              </w:rPr>
              <w:t>74,390</w:t>
            </w:r>
          </w:p>
        </w:tc>
        <w:tc>
          <w:tcPr>
            <w:tcW w:w="547" w:type="pct"/>
            <w:tcBorders>
              <w:top w:val="single" w:sz="4" w:space="0" w:color="005A9F" w:themeColor="text2"/>
              <w:left w:val="nil"/>
              <w:bottom w:val="single" w:sz="4" w:space="0" w:color="B8E0FF" w:themeColor="text2" w:themeTint="33"/>
              <w:right w:val="nil"/>
            </w:tcBorders>
            <w:shd w:val="clear" w:color="auto" w:fill="E2F4FF" w:themeFill="background2" w:themeFillTint="33"/>
          </w:tcPr>
          <w:p w14:paraId="730555E1" w14:textId="73FB9E32" w:rsidR="00FF0C88" w:rsidRPr="00FF0C88" w:rsidRDefault="00FF0C88" w:rsidP="00B14A0C">
            <w:pPr>
              <w:pStyle w:val="TableTextKeep"/>
              <w:jc w:val="right"/>
              <w:cnfStyle w:val="000000100000" w:firstRow="0" w:lastRow="0" w:firstColumn="0" w:lastColumn="0" w:oddVBand="0" w:evenVBand="0" w:oddHBand="1" w:evenHBand="0" w:firstRowFirstColumn="0" w:firstRowLastColumn="0" w:lastRowFirstColumn="0" w:lastRowLastColumn="0"/>
              <w:rPr>
                <w:rStyle w:val="Bold"/>
              </w:rPr>
            </w:pPr>
            <w:r w:rsidRPr="00FF0C88">
              <w:rPr>
                <w:rStyle w:val="Bold"/>
              </w:rPr>
              <w:t>13,073</w:t>
            </w:r>
          </w:p>
        </w:tc>
        <w:tc>
          <w:tcPr>
            <w:tcW w:w="546" w:type="pct"/>
            <w:tcBorders>
              <w:top w:val="single" w:sz="4" w:space="0" w:color="005A9F" w:themeColor="text2"/>
              <w:left w:val="nil"/>
              <w:bottom w:val="single" w:sz="4" w:space="0" w:color="B8E0FF" w:themeColor="text2" w:themeTint="33"/>
            </w:tcBorders>
            <w:shd w:val="clear" w:color="auto" w:fill="E2F4FF" w:themeFill="background2" w:themeFillTint="33"/>
          </w:tcPr>
          <w:p w14:paraId="2EBC962B" w14:textId="732B0CE2" w:rsidR="00FF0C88" w:rsidRPr="00FF0C88" w:rsidRDefault="00FF0C88" w:rsidP="00B14A0C">
            <w:pPr>
              <w:pStyle w:val="TableTextKeep"/>
              <w:jc w:val="right"/>
              <w:cnfStyle w:val="000000100000" w:firstRow="0" w:lastRow="0" w:firstColumn="0" w:lastColumn="0" w:oddVBand="0" w:evenVBand="0" w:oddHBand="1" w:evenHBand="0" w:firstRowFirstColumn="0" w:firstRowLastColumn="0" w:lastRowFirstColumn="0" w:lastRowLastColumn="0"/>
              <w:rPr>
                <w:rStyle w:val="Bold"/>
              </w:rPr>
            </w:pPr>
            <w:r w:rsidRPr="00FF0C88">
              <w:rPr>
                <w:rStyle w:val="Bold"/>
              </w:rPr>
              <w:t>36,965</w:t>
            </w:r>
          </w:p>
        </w:tc>
      </w:tr>
      <w:bookmarkEnd w:id="510"/>
      <w:tr w:rsidR="000876F5" w14:paraId="4218FDEC" w14:textId="77777777" w:rsidTr="00526C88">
        <w:tc>
          <w:tcPr>
            <w:cnfStyle w:val="001000000000" w:firstRow="0" w:lastRow="0" w:firstColumn="1" w:lastColumn="0" w:oddVBand="0" w:evenVBand="0" w:oddHBand="0" w:evenHBand="0" w:firstRowFirstColumn="0" w:firstRowLastColumn="0" w:lastRowFirstColumn="0" w:lastRowLastColumn="0"/>
            <w:tcW w:w="2266" w:type="pct"/>
            <w:tcBorders>
              <w:bottom w:val="single" w:sz="4" w:space="0" w:color="B8E0FF" w:themeColor="text2" w:themeTint="33"/>
              <w:right w:val="nil"/>
            </w:tcBorders>
          </w:tcPr>
          <w:p w14:paraId="1D1B174A" w14:textId="77777777" w:rsidR="000876F5" w:rsidRPr="008E0084" w:rsidRDefault="000876F5" w:rsidP="00B14A0C">
            <w:pPr>
              <w:pStyle w:val="TableTextKeep"/>
            </w:pPr>
            <w:r w:rsidRPr="008E0084">
              <w:t>Allied Health and Therapy Services</w:t>
            </w:r>
          </w:p>
        </w:tc>
        <w:tc>
          <w:tcPr>
            <w:tcW w:w="547" w:type="pct"/>
            <w:tcBorders>
              <w:left w:val="nil"/>
              <w:bottom w:val="single" w:sz="4" w:space="0" w:color="B8E0FF" w:themeColor="text2" w:themeTint="33"/>
              <w:right w:val="nil"/>
            </w:tcBorders>
          </w:tcPr>
          <w:p w14:paraId="33594355"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34%</w:t>
            </w:r>
          </w:p>
        </w:tc>
        <w:tc>
          <w:tcPr>
            <w:tcW w:w="547" w:type="pct"/>
            <w:tcBorders>
              <w:left w:val="nil"/>
              <w:bottom w:val="single" w:sz="4" w:space="0" w:color="B8E0FF" w:themeColor="text2" w:themeTint="33"/>
              <w:right w:val="nil"/>
            </w:tcBorders>
          </w:tcPr>
          <w:p w14:paraId="0278D85E"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32%</w:t>
            </w:r>
          </w:p>
        </w:tc>
        <w:tc>
          <w:tcPr>
            <w:tcW w:w="547" w:type="pct"/>
            <w:tcBorders>
              <w:left w:val="nil"/>
              <w:bottom w:val="single" w:sz="4" w:space="0" w:color="B8E0FF" w:themeColor="text2" w:themeTint="33"/>
              <w:right w:val="nil"/>
            </w:tcBorders>
          </w:tcPr>
          <w:p w14:paraId="7111425F"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36%</w:t>
            </w:r>
          </w:p>
        </w:tc>
        <w:tc>
          <w:tcPr>
            <w:tcW w:w="547" w:type="pct"/>
            <w:tcBorders>
              <w:left w:val="nil"/>
              <w:bottom w:val="single" w:sz="4" w:space="0" w:color="B8E0FF" w:themeColor="text2" w:themeTint="33"/>
              <w:right w:val="nil"/>
            </w:tcBorders>
          </w:tcPr>
          <w:p w14:paraId="3E2C2782"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19%</w:t>
            </w:r>
          </w:p>
        </w:tc>
        <w:tc>
          <w:tcPr>
            <w:tcW w:w="546" w:type="pct"/>
            <w:tcBorders>
              <w:left w:val="nil"/>
              <w:bottom w:val="single" w:sz="4" w:space="0" w:color="B8E0FF" w:themeColor="text2" w:themeTint="33"/>
            </w:tcBorders>
          </w:tcPr>
          <w:p w14:paraId="3EF46D7C"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54%</w:t>
            </w:r>
          </w:p>
        </w:tc>
      </w:tr>
      <w:tr w:rsidR="000876F5" w14:paraId="4CCAE920" w14:textId="77777777" w:rsidTr="00526C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6" w:type="pct"/>
            <w:tcBorders>
              <w:bottom w:val="single" w:sz="4" w:space="0" w:color="B8E0FF" w:themeColor="text2" w:themeTint="33"/>
              <w:right w:val="nil"/>
            </w:tcBorders>
          </w:tcPr>
          <w:p w14:paraId="53D21256" w14:textId="77777777" w:rsidR="000876F5" w:rsidRPr="008E0084" w:rsidRDefault="000876F5" w:rsidP="00B14A0C">
            <w:pPr>
              <w:pStyle w:val="TableTextKeep"/>
            </w:pPr>
            <w:r w:rsidRPr="008E0084">
              <w:t>Domestic Assistance</w:t>
            </w:r>
          </w:p>
        </w:tc>
        <w:tc>
          <w:tcPr>
            <w:tcW w:w="547" w:type="pct"/>
            <w:tcBorders>
              <w:left w:val="nil"/>
              <w:bottom w:val="single" w:sz="4" w:space="0" w:color="B8E0FF" w:themeColor="text2" w:themeTint="33"/>
              <w:right w:val="nil"/>
            </w:tcBorders>
          </w:tcPr>
          <w:p w14:paraId="3D1651A6"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33%</w:t>
            </w:r>
          </w:p>
        </w:tc>
        <w:tc>
          <w:tcPr>
            <w:tcW w:w="547" w:type="pct"/>
            <w:tcBorders>
              <w:left w:val="nil"/>
              <w:bottom w:val="single" w:sz="4" w:space="0" w:color="B8E0FF" w:themeColor="text2" w:themeTint="33"/>
              <w:right w:val="nil"/>
            </w:tcBorders>
          </w:tcPr>
          <w:p w14:paraId="1C471011"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44%</w:t>
            </w:r>
          </w:p>
        </w:tc>
        <w:tc>
          <w:tcPr>
            <w:tcW w:w="547" w:type="pct"/>
            <w:tcBorders>
              <w:left w:val="nil"/>
              <w:bottom w:val="single" w:sz="4" w:space="0" w:color="B8E0FF" w:themeColor="text2" w:themeTint="33"/>
              <w:right w:val="nil"/>
            </w:tcBorders>
          </w:tcPr>
          <w:p w14:paraId="6D402FF1"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43%</w:t>
            </w:r>
          </w:p>
        </w:tc>
        <w:tc>
          <w:tcPr>
            <w:tcW w:w="547" w:type="pct"/>
            <w:tcBorders>
              <w:left w:val="nil"/>
              <w:bottom w:val="single" w:sz="4" w:space="0" w:color="B8E0FF" w:themeColor="text2" w:themeTint="33"/>
              <w:right w:val="nil"/>
            </w:tcBorders>
          </w:tcPr>
          <w:p w14:paraId="527C3399"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42%</w:t>
            </w:r>
          </w:p>
        </w:tc>
        <w:tc>
          <w:tcPr>
            <w:tcW w:w="546" w:type="pct"/>
            <w:tcBorders>
              <w:left w:val="nil"/>
              <w:bottom w:val="single" w:sz="4" w:space="0" w:color="B8E0FF" w:themeColor="text2" w:themeTint="33"/>
            </w:tcBorders>
          </w:tcPr>
          <w:p w14:paraId="01D468F3"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43%</w:t>
            </w:r>
          </w:p>
        </w:tc>
      </w:tr>
      <w:tr w:rsidR="000876F5" w14:paraId="115F370F" w14:textId="77777777" w:rsidTr="00526C88">
        <w:tc>
          <w:tcPr>
            <w:cnfStyle w:val="001000000000" w:firstRow="0" w:lastRow="0" w:firstColumn="1" w:lastColumn="0" w:oddVBand="0" w:evenVBand="0" w:oddHBand="0" w:evenHBand="0" w:firstRowFirstColumn="0" w:firstRowLastColumn="0" w:lastRowFirstColumn="0" w:lastRowLastColumn="0"/>
            <w:tcW w:w="2266" w:type="pct"/>
            <w:tcBorders>
              <w:bottom w:val="single" w:sz="4" w:space="0" w:color="B8E0FF" w:themeColor="text2" w:themeTint="33"/>
              <w:right w:val="nil"/>
            </w:tcBorders>
          </w:tcPr>
          <w:p w14:paraId="1F5E48F8" w14:textId="77777777" w:rsidR="000876F5" w:rsidRPr="008E0084" w:rsidRDefault="000876F5" w:rsidP="00B14A0C">
            <w:pPr>
              <w:pStyle w:val="TableTextKeep"/>
            </w:pPr>
            <w:r w:rsidRPr="008E0084">
              <w:t>Transport</w:t>
            </w:r>
          </w:p>
        </w:tc>
        <w:tc>
          <w:tcPr>
            <w:tcW w:w="547" w:type="pct"/>
            <w:tcBorders>
              <w:left w:val="nil"/>
              <w:bottom w:val="single" w:sz="4" w:space="0" w:color="B8E0FF" w:themeColor="text2" w:themeTint="33"/>
              <w:right w:val="nil"/>
            </w:tcBorders>
          </w:tcPr>
          <w:p w14:paraId="7F22227D"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28%</w:t>
            </w:r>
          </w:p>
        </w:tc>
        <w:tc>
          <w:tcPr>
            <w:tcW w:w="547" w:type="pct"/>
            <w:tcBorders>
              <w:left w:val="nil"/>
              <w:bottom w:val="single" w:sz="4" w:space="0" w:color="B8E0FF" w:themeColor="text2" w:themeTint="33"/>
              <w:right w:val="nil"/>
            </w:tcBorders>
          </w:tcPr>
          <w:p w14:paraId="5B9211CA"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34%</w:t>
            </w:r>
          </w:p>
        </w:tc>
        <w:tc>
          <w:tcPr>
            <w:tcW w:w="547" w:type="pct"/>
            <w:tcBorders>
              <w:left w:val="nil"/>
              <w:bottom w:val="single" w:sz="4" w:space="0" w:color="B8E0FF" w:themeColor="text2" w:themeTint="33"/>
              <w:right w:val="nil"/>
            </w:tcBorders>
          </w:tcPr>
          <w:p w14:paraId="0DC1604E"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33%</w:t>
            </w:r>
          </w:p>
        </w:tc>
        <w:tc>
          <w:tcPr>
            <w:tcW w:w="547" w:type="pct"/>
            <w:tcBorders>
              <w:left w:val="nil"/>
              <w:bottom w:val="single" w:sz="4" w:space="0" w:color="B8E0FF" w:themeColor="text2" w:themeTint="33"/>
              <w:right w:val="nil"/>
            </w:tcBorders>
          </w:tcPr>
          <w:p w14:paraId="4E9855B8"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22%</w:t>
            </w:r>
          </w:p>
        </w:tc>
        <w:tc>
          <w:tcPr>
            <w:tcW w:w="546" w:type="pct"/>
            <w:tcBorders>
              <w:left w:val="nil"/>
              <w:bottom w:val="single" w:sz="4" w:space="0" w:color="B8E0FF" w:themeColor="text2" w:themeTint="33"/>
            </w:tcBorders>
          </w:tcPr>
          <w:p w14:paraId="451D5553"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11%</w:t>
            </w:r>
          </w:p>
        </w:tc>
      </w:tr>
      <w:tr w:rsidR="000876F5" w14:paraId="06E1B6BC" w14:textId="77777777" w:rsidTr="00526C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6" w:type="pct"/>
            <w:tcBorders>
              <w:bottom w:val="single" w:sz="4" w:space="0" w:color="B8E0FF" w:themeColor="text2" w:themeTint="33"/>
              <w:right w:val="nil"/>
            </w:tcBorders>
          </w:tcPr>
          <w:p w14:paraId="0CCFEF21" w14:textId="77777777" w:rsidR="000876F5" w:rsidRPr="008E0084" w:rsidRDefault="000876F5" w:rsidP="00B14A0C">
            <w:pPr>
              <w:pStyle w:val="TableTextKeep"/>
            </w:pPr>
            <w:r w:rsidRPr="008E0084">
              <w:t>Home Maintenance</w:t>
            </w:r>
          </w:p>
        </w:tc>
        <w:tc>
          <w:tcPr>
            <w:tcW w:w="547" w:type="pct"/>
            <w:tcBorders>
              <w:left w:val="nil"/>
              <w:bottom w:val="single" w:sz="4" w:space="0" w:color="B8E0FF" w:themeColor="text2" w:themeTint="33"/>
              <w:right w:val="nil"/>
            </w:tcBorders>
          </w:tcPr>
          <w:p w14:paraId="20156CB4"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23%</w:t>
            </w:r>
          </w:p>
        </w:tc>
        <w:tc>
          <w:tcPr>
            <w:tcW w:w="547" w:type="pct"/>
            <w:tcBorders>
              <w:left w:val="nil"/>
              <w:bottom w:val="single" w:sz="4" w:space="0" w:color="B8E0FF" w:themeColor="text2" w:themeTint="33"/>
              <w:right w:val="nil"/>
            </w:tcBorders>
          </w:tcPr>
          <w:p w14:paraId="70F7F334"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30%</w:t>
            </w:r>
          </w:p>
        </w:tc>
        <w:tc>
          <w:tcPr>
            <w:tcW w:w="547" w:type="pct"/>
            <w:tcBorders>
              <w:left w:val="nil"/>
              <w:bottom w:val="single" w:sz="4" w:space="0" w:color="B8E0FF" w:themeColor="text2" w:themeTint="33"/>
              <w:right w:val="nil"/>
            </w:tcBorders>
          </w:tcPr>
          <w:p w14:paraId="733A0C78"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32%</w:t>
            </w:r>
          </w:p>
        </w:tc>
        <w:tc>
          <w:tcPr>
            <w:tcW w:w="547" w:type="pct"/>
            <w:tcBorders>
              <w:left w:val="nil"/>
              <w:bottom w:val="single" w:sz="4" w:space="0" w:color="B8E0FF" w:themeColor="text2" w:themeTint="33"/>
              <w:right w:val="nil"/>
            </w:tcBorders>
          </w:tcPr>
          <w:p w14:paraId="14FD5E18"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20%</w:t>
            </w:r>
          </w:p>
        </w:tc>
        <w:tc>
          <w:tcPr>
            <w:tcW w:w="546" w:type="pct"/>
            <w:tcBorders>
              <w:left w:val="nil"/>
              <w:bottom w:val="single" w:sz="4" w:space="0" w:color="B8E0FF" w:themeColor="text2" w:themeTint="33"/>
            </w:tcBorders>
          </w:tcPr>
          <w:p w14:paraId="570F73FE"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35%</w:t>
            </w:r>
          </w:p>
        </w:tc>
      </w:tr>
      <w:tr w:rsidR="000876F5" w14:paraId="41335105" w14:textId="77777777" w:rsidTr="00526C88">
        <w:tc>
          <w:tcPr>
            <w:cnfStyle w:val="001000000000" w:firstRow="0" w:lastRow="0" w:firstColumn="1" w:lastColumn="0" w:oddVBand="0" w:evenVBand="0" w:oddHBand="0" w:evenHBand="0" w:firstRowFirstColumn="0" w:firstRowLastColumn="0" w:lastRowFirstColumn="0" w:lastRowLastColumn="0"/>
            <w:tcW w:w="2266" w:type="pct"/>
            <w:tcBorders>
              <w:bottom w:val="single" w:sz="4" w:space="0" w:color="B8E0FF" w:themeColor="text2" w:themeTint="33"/>
              <w:right w:val="nil"/>
            </w:tcBorders>
          </w:tcPr>
          <w:p w14:paraId="1C2C0D83" w14:textId="77777777" w:rsidR="000876F5" w:rsidRPr="008E0084" w:rsidRDefault="000876F5" w:rsidP="00B14A0C">
            <w:pPr>
              <w:pStyle w:val="TableTextKeep"/>
            </w:pPr>
            <w:r w:rsidRPr="008E0084">
              <w:t>Home Modifications</w:t>
            </w:r>
          </w:p>
        </w:tc>
        <w:tc>
          <w:tcPr>
            <w:tcW w:w="547" w:type="pct"/>
            <w:tcBorders>
              <w:left w:val="nil"/>
              <w:bottom w:val="single" w:sz="4" w:space="0" w:color="B8E0FF" w:themeColor="text2" w:themeTint="33"/>
              <w:right w:val="nil"/>
            </w:tcBorders>
          </w:tcPr>
          <w:p w14:paraId="610F0B71"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20%</w:t>
            </w:r>
          </w:p>
        </w:tc>
        <w:tc>
          <w:tcPr>
            <w:tcW w:w="547" w:type="pct"/>
            <w:tcBorders>
              <w:left w:val="nil"/>
              <w:bottom w:val="single" w:sz="4" w:space="0" w:color="B8E0FF" w:themeColor="text2" w:themeTint="33"/>
              <w:right w:val="nil"/>
            </w:tcBorders>
          </w:tcPr>
          <w:p w14:paraId="1936D860"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20%</w:t>
            </w:r>
          </w:p>
        </w:tc>
        <w:tc>
          <w:tcPr>
            <w:tcW w:w="547" w:type="pct"/>
            <w:tcBorders>
              <w:left w:val="nil"/>
              <w:bottom w:val="single" w:sz="4" w:space="0" w:color="B8E0FF" w:themeColor="text2" w:themeTint="33"/>
              <w:right w:val="nil"/>
            </w:tcBorders>
          </w:tcPr>
          <w:p w14:paraId="6817AB0C"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22%</w:t>
            </w:r>
          </w:p>
        </w:tc>
        <w:tc>
          <w:tcPr>
            <w:tcW w:w="547" w:type="pct"/>
            <w:tcBorders>
              <w:left w:val="nil"/>
              <w:bottom w:val="single" w:sz="4" w:space="0" w:color="B8E0FF" w:themeColor="text2" w:themeTint="33"/>
              <w:right w:val="nil"/>
            </w:tcBorders>
          </w:tcPr>
          <w:p w14:paraId="6F09D2D5"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14%</w:t>
            </w:r>
          </w:p>
        </w:tc>
        <w:tc>
          <w:tcPr>
            <w:tcW w:w="546" w:type="pct"/>
            <w:tcBorders>
              <w:left w:val="nil"/>
              <w:bottom w:val="single" w:sz="4" w:space="0" w:color="B8E0FF" w:themeColor="text2" w:themeTint="33"/>
            </w:tcBorders>
          </w:tcPr>
          <w:p w14:paraId="66EA2FA9"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22%</w:t>
            </w:r>
          </w:p>
        </w:tc>
      </w:tr>
      <w:tr w:rsidR="000876F5" w14:paraId="6BAE451A" w14:textId="77777777" w:rsidTr="00526C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6" w:type="pct"/>
            <w:tcBorders>
              <w:bottom w:val="single" w:sz="4" w:space="0" w:color="B8E0FF" w:themeColor="text2" w:themeTint="33"/>
              <w:right w:val="nil"/>
            </w:tcBorders>
          </w:tcPr>
          <w:p w14:paraId="68B7F27F" w14:textId="77777777" w:rsidR="000876F5" w:rsidRPr="008E0084" w:rsidRDefault="000876F5" w:rsidP="00B14A0C">
            <w:pPr>
              <w:pStyle w:val="TableTextKeep"/>
            </w:pPr>
            <w:r w:rsidRPr="008E0084">
              <w:t>Social Support Individual</w:t>
            </w:r>
          </w:p>
        </w:tc>
        <w:tc>
          <w:tcPr>
            <w:tcW w:w="547" w:type="pct"/>
            <w:tcBorders>
              <w:left w:val="nil"/>
              <w:bottom w:val="single" w:sz="4" w:space="0" w:color="B8E0FF" w:themeColor="text2" w:themeTint="33"/>
              <w:right w:val="nil"/>
            </w:tcBorders>
          </w:tcPr>
          <w:p w14:paraId="73DEEF7D"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10%</w:t>
            </w:r>
          </w:p>
        </w:tc>
        <w:tc>
          <w:tcPr>
            <w:tcW w:w="547" w:type="pct"/>
            <w:tcBorders>
              <w:left w:val="nil"/>
              <w:bottom w:val="single" w:sz="4" w:space="0" w:color="B8E0FF" w:themeColor="text2" w:themeTint="33"/>
              <w:right w:val="nil"/>
            </w:tcBorders>
          </w:tcPr>
          <w:p w14:paraId="4A968A31"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13%</w:t>
            </w:r>
          </w:p>
        </w:tc>
        <w:tc>
          <w:tcPr>
            <w:tcW w:w="547" w:type="pct"/>
            <w:tcBorders>
              <w:left w:val="nil"/>
              <w:bottom w:val="single" w:sz="4" w:space="0" w:color="B8E0FF" w:themeColor="text2" w:themeTint="33"/>
              <w:right w:val="nil"/>
            </w:tcBorders>
          </w:tcPr>
          <w:p w14:paraId="0C405657"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14%</w:t>
            </w:r>
          </w:p>
        </w:tc>
        <w:tc>
          <w:tcPr>
            <w:tcW w:w="547" w:type="pct"/>
            <w:tcBorders>
              <w:left w:val="nil"/>
              <w:bottom w:val="single" w:sz="4" w:space="0" w:color="B8E0FF" w:themeColor="text2" w:themeTint="33"/>
              <w:right w:val="nil"/>
            </w:tcBorders>
          </w:tcPr>
          <w:p w14:paraId="1B3D0799"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9%</w:t>
            </w:r>
          </w:p>
        </w:tc>
        <w:tc>
          <w:tcPr>
            <w:tcW w:w="546" w:type="pct"/>
            <w:tcBorders>
              <w:left w:val="nil"/>
              <w:bottom w:val="single" w:sz="4" w:space="0" w:color="B8E0FF" w:themeColor="text2" w:themeTint="33"/>
            </w:tcBorders>
          </w:tcPr>
          <w:p w14:paraId="0F5930B5"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9%</w:t>
            </w:r>
          </w:p>
        </w:tc>
      </w:tr>
      <w:tr w:rsidR="000876F5" w14:paraId="23690C3B" w14:textId="77777777" w:rsidTr="00526C88">
        <w:tc>
          <w:tcPr>
            <w:cnfStyle w:val="001000000000" w:firstRow="0" w:lastRow="0" w:firstColumn="1" w:lastColumn="0" w:oddVBand="0" w:evenVBand="0" w:oddHBand="0" w:evenHBand="0" w:firstRowFirstColumn="0" w:firstRowLastColumn="0" w:lastRowFirstColumn="0" w:lastRowLastColumn="0"/>
            <w:tcW w:w="2266" w:type="pct"/>
            <w:tcBorders>
              <w:bottom w:val="single" w:sz="4" w:space="0" w:color="B8E0FF" w:themeColor="text2" w:themeTint="33"/>
              <w:right w:val="nil"/>
            </w:tcBorders>
          </w:tcPr>
          <w:p w14:paraId="179DDCE0" w14:textId="77777777" w:rsidR="000876F5" w:rsidRPr="008E0084" w:rsidRDefault="000876F5" w:rsidP="00B14A0C">
            <w:pPr>
              <w:pStyle w:val="TableTextKeep"/>
            </w:pPr>
            <w:r w:rsidRPr="008E0084">
              <w:t>Meals</w:t>
            </w:r>
          </w:p>
        </w:tc>
        <w:tc>
          <w:tcPr>
            <w:tcW w:w="547" w:type="pct"/>
            <w:tcBorders>
              <w:left w:val="nil"/>
              <w:bottom w:val="single" w:sz="4" w:space="0" w:color="B8E0FF" w:themeColor="text2" w:themeTint="33"/>
              <w:right w:val="nil"/>
            </w:tcBorders>
          </w:tcPr>
          <w:p w14:paraId="1E2F3C8B"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7%</w:t>
            </w:r>
          </w:p>
        </w:tc>
        <w:tc>
          <w:tcPr>
            <w:tcW w:w="547" w:type="pct"/>
            <w:tcBorders>
              <w:left w:val="nil"/>
              <w:bottom w:val="single" w:sz="4" w:space="0" w:color="B8E0FF" w:themeColor="text2" w:themeTint="33"/>
              <w:right w:val="nil"/>
            </w:tcBorders>
          </w:tcPr>
          <w:p w14:paraId="153258B2"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9%</w:t>
            </w:r>
          </w:p>
        </w:tc>
        <w:tc>
          <w:tcPr>
            <w:tcW w:w="547" w:type="pct"/>
            <w:tcBorders>
              <w:left w:val="nil"/>
              <w:bottom w:val="single" w:sz="4" w:space="0" w:color="B8E0FF" w:themeColor="text2" w:themeTint="33"/>
              <w:right w:val="nil"/>
            </w:tcBorders>
          </w:tcPr>
          <w:p w14:paraId="478160FB"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9%</w:t>
            </w:r>
          </w:p>
        </w:tc>
        <w:tc>
          <w:tcPr>
            <w:tcW w:w="547" w:type="pct"/>
            <w:tcBorders>
              <w:left w:val="nil"/>
              <w:bottom w:val="single" w:sz="4" w:space="0" w:color="B8E0FF" w:themeColor="text2" w:themeTint="33"/>
              <w:right w:val="nil"/>
            </w:tcBorders>
          </w:tcPr>
          <w:p w14:paraId="49725F7D"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5%</w:t>
            </w:r>
          </w:p>
        </w:tc>
        <w:tc>
          <w:tcPr>
            <w:tcW w:w="546" w:type="pct"/>
            <w:tcBorders>
              <w:left w:val="nil"/>
              <w:bottom w:val="single" w:sz="4" w:space="0" w:color="B8E0FF" w:themeColor="text2" w:themeTint="33"/>
            </w:tcBorders>
          </w:tcPr>
          <w:p w14:paraId="43C6243D"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9%</w:t>
            </w:r>
          </w:p>
        </w:tc>
      </w:tr>
      <w:tr w:rsidR="000876F5" w14:paraId="0BF85E6C" w14:textId="77777777" w:rsidTr="00526C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6" w:type="pct"/>
            <w:tcBorders>
              <w:bottom w:val="single" w:sz="4" w:space="0" w:color="B8E0FF" w:themeColor="text2" w:themeTint="33"/>
              <w:right w:val="nil"/>
            </w:tcBorders>
          </w:tcPr>
          <w:p w14:paraId="100705A2" w14:textId="77777777" w:rsidR="000876F5" w:rsidRPr="008E0084" w:rsidRDefault="000876F5" w:rsidP="00B14A0C">
            <w:pPr>
              <w:pStyle w:val="TableTextKeep"/>
            </w:pPr>
            <w:r w:rsidRPr="008E0084">
              <w:t>Social Support Group</w:t>
            </w:r>
          </w:p>
        </w:tc>
        <w:tc>
          <w:tcPr>
            <w:tcW w:w="547" w:type="pct"/>
            <w:tcBorders>
              <w:left w:val="nil"/>
              <w:bottom w:val="single" w:sz="4" w:space="0" w:color="B8E0FF" w:themeColor="text2" w:themeTint="33"/>
              <w:right w:val="nil"/>
            </w:tcBorders>
          </w:tcPr>
          <w:p w14:paraId="786FD54A"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7%</w:t>
            </w:r>
          </w:p>
        </w:tc>
        <w:tc>
          <w:tcPr>
            <w:tcW w:w="547" w:type="pct"/>
            <w:tcBorders>
              <w:left w:val="nil"/>
              <w:bottom w:val="single" w:sz="4" w:space="0" w:color="B8E0FF" w:themeColor="text2" w:themeTint="33"/>
              <w:right w:val="nil"/>
            </w:tcBorders>
          </w:tcPr>
          <w:p w14:paraId="755675FC"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7%</w:t>
            </w:r>
          </w:p>
        </w:tc>
        <w:tc>
          <w:tcPr>
            <w:tcW w:w="547" w:type="pct"/>
            <w:tcBorders>
              <w:left w:val="nil"/>
              <w:bottom w:val="single" w:sz="4" w:space="0" w:color="B8E0FF" w:themeColor="text2" w:themeTint="33"/>
              <w:right w:val="nil"/>
            </w:tcBorders>
          </w:tcPr>
          <w:p w14:paraId="10F9395D"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8%</w:t>
            </w:r>
          </w:p>
        </w:tc>
        <w:tc>
          <w:tcPr>
            <w:tcW w:w="547" w:type="pct"/>
            <w:tcBorders>
              <w:left w:val="nil"/>
              <w:bottom w:val="single" w:sz="4" w:space="0" w:color="B8E0FF" w:themeColor="text2" w:themeTint="33"/>
              <w:right w:val="nil"/>
            </w:tcBorders>
          </w:tcPr>
          <w:p w14:paraId="441A5F28"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7%</w:t>
            </w:r>
          </w:p>
        </w:tc>
        <w:tc>
          <w:tcPr>
            <w:tcW w:w="546" w:type="pct"/>
            <w:tcBorders>
              <w:left w:val="nil"/>
              <w:bottom w:val="single" w:sz="4" w:space="0" w:color="B8E0FF" w:themeColor="text2" w:themeTint="33"/>
            </w:tcBorders>
          </w:tcPr>
          <w:p w14:paraId="42C1481D"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10%</w:t>
            </w:r>
          </w:p>
        </w:tc>
      </w:tr>
      <w:tr w:rsidR="000876F5" w14:paraId="5E81B120" w14:textId="77777777" w:rsidTr="00526C88">
        <w:tc>
          <w:tcPr>
            <w:cnfStyle w:val="001000000000" w:firstRow="0" w:lastRow="0" w:firstColumn="1" w:lastColumn="0" w:oddVBand="0" w:evenVBand="0" w:oddHBand="0" w:evenHBand="0" w:firstRowFirstColumn="0" w:firstRowLastColumn="0" w:lastRowFirstColumn="0" w:lastRowLastColumn="0"/>
            <w:tcW w:w="2266" w:type="pct"/>
            <w:tcBorders>
              <w:bottom w:val="single" w:sz="4" w:space="0" w:color="B8E0FF" w:themeColor="text2" w:themeTint="33"/>
              <w:right w:val="nil"/>
            </w:tcBorders>
          </w:tcPr>
          <w:p w14:paraId="524B1F90" w14:textId="77777777" w:rsidR="000876F5" w:rsidRPr="008E0084" w:rsidRDefault="000876F5" w:rsidP="00B14A0C">
            <w:pPr>
              <w:pStyle w:val="TableTextKeep"/>
            </w:pPr>
            <w:r w:rsidRPr="008E0084">
              <w:t>Nursing</w:t>
            </w:r>
          </w:p>
        </w:tc>
        <w:tc>
          <w:tcPr>
            <w:tcW w:w="547" w:type="pct"/>
            <w:tcBorders>
              <w:left w:val="nil"/>
              <w:bottom w:val="single" w:sz="4" w:space="0" w:color="B8E0FF" w:themeColor="text2" w:themeTint="33"/>
              <w:right w:val="nil"/>
            </w:tcBorders>
          </w:tcPr>
          <w:p w14:paraId="2706B859"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6%</w:t>
            </w:r>
          </w:p>
        </w:tc>
        <w:tc>
          <w:tcPr>
            <w:tcW w:w="547" w:type="pct"/>
            <w:tcBorders>
              <w:left w:val="nil"/>
              <w:bottom w:val="single" w:sz="4" w:space="0" w:color="B8E0FF" w:themeColor="text2" w:themeTint="33"/>
              <w:right w:val="nil"/>
            </w:tcBorders>
          </w:tcPr>
          <w:p w14:paraId="47DAEA6D"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7%</w:t>
            </w:r>
          </w:p>
        </w:tc>
        <w:tc>
          <w:tcPr>
            <w:tcW w:w="547" w:type="pct"/>
            <w:tcBorders>
              <w:left w:val="nil"/>
              <w:bottom w:val="single" w:sz="4" w:space="0" w:color="B8E0FF" w:themeColor="text2" w:themeTint="33"/>
              <w:right w:val="nil"/>
            </w:tcBorders>
          </w:tcPr>
          <w:p w14:paraId="34602500"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8%</w:t>
            </w:r>
          </w:p>
        </w:tc>
        <w:tc>
          <w:tcPr>
            <w:tcW w:w="547" w:type="pct"/>
            <w:tcBorders>
              <w:left w:val="nil"/>
              <w:bottom w:val="single" w:sz="4" w:space="0" w:color="B8E0FF" w:themeColor="text2" w:themeTint="33"/>
              <w:right w:val="nil"/>
            </w:tcBorders>
          </w:tcPr>
          <w:p w14:paraId="67783CD3"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2%</w:t>
            </w:r>
          </w:p>
        </w:tc>
        <w:tc>
          <w:tcPr>
            <w:tcW w:w="546" w:type="pct"/>
            <w:tcBorders>
              <w:left w:val="nil"/>
              <w:bottom w:val="single" w:sz="4" w:space="0" w:color="B8E0FF" w:themeColor="text2" w:themeTint="33"/>
            </w:tcBorders>
          </w:tcPr>
          <w:p w14:paraId="0AC263F7"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6%</w:t>
            </w:r>
          </w:p>
        </w:tc>
      </w:tr>
      <w:tr w:rsidR="000876F5" w14:paraId="26392AC2" w14:textId="77777777" w:rsidTr="00526C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Borders>
              <w:bottom w:val="single" w:sz="4" w:space="0" w:color="B8E0FF" w:themeColor="text2" w:themeTint="33"/>
              <w:right w:val="nil"/>
            </w:tcBorders>
          </w:tcPr>
          <w:p w14:paraId="307513E2" w14:textId="77777777" w:rsidR="000876F5" w:rsidRPr="008E0084" w:rsidRDefault="000876F5" w:rsidP="00B14A0C">
            <w:pPr>
              <w:pStyle w:val="TableTextKeep"/>
            </w:pPr>
            <w:r w:rsidRPr="008E0084">
              <w:t>Goods, Equipment and Assistive Technology</w:t>
            </w:r>
          </w:p>
        </w:tc>
        <w:tc>
          <w:tcPr>
            <w:tcW w:w="0" w:type="pct"/>
            <w:tcBorders>
              <w:left w:val="nil"/>
              <w:bottom w:val="single" w:sz="4" w:space="0" w:color="B8E0FF" w:themeColor="text2" w:themeTint="33"/>
              <w:right w:val="nil"/>
            </w:tcBorders>
            <w:vAlign w:val="center"/>
          </w:tcPr>
          <w:p w14:paraId="1688973A"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6%</w:t>
            </w:r>
          </w:p>
        </w:tc>
        <w:tc>
          <w:tcPr>
            <w:tcW w:w="0" w:type="pct"/>
            <w:tcBorders>
              <w:left w:val="nil"/>
              <w:bottom w:val="single" w:sz="4" w:space="0" w:color="B8E0FF" w:themeColor="text2" w:themeTint="33"/>
              <w:right w:val="nil"/>
            </w:tcBorders>
            <w:vAlign w:val="center"/>
          </w:tcPr>
          <w:p w14:paraId="111E428C"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6%</w:t>
            </w:r>
          </w:p>
        </w:tc>
        <w:tc>
          <w:tcPr>
            <w:tcW w:w="0" w:type="pct"/>
            <w:tcBorders>
              <w:left w:val="nil"/>
              <w:bottom w:val="single" w:sz="4" w:space="0" w:color="B8E0FF" w:themeColor="text2" w:themeTint="33"/>
              <w:right w:val="nil"/>
            </w:tcBorders>
            <w:vAlign w:val="center"/>
          </w:tcPr>
          <w:p w14:paraId="50EBAA5C"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6%</w:t>
            </w:r>
          </w:p>
        </w:tc>
        <w:tc>
          <w:tcPr>
            <w:tcW w:w="0" w:type="pct"/>
            <w:tcBorders>
              <w:left w:val="nil"/>
              <w:bottom w:val="single" w:sz="4" w:space="0" w:color="B8E0FF" w:themeColor="text2" w:themeTint="33"/>
              <w:right w:val="nil"/>
            </w:tcBorders>
            <w:vAlign w:val="center"/>
          </w:tcPr>
          <w:p w14:paraId="7BF3596B"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14%</w:t>
            </w:r>
          </w:p>
        </w:tc>
        <w:tc>
          <w:tcPr>
            <w:tcW w:w="0" w:type="pct"/>
            <w:tcBorders>
              <w:left w:val="nil"/>
              <w:bottom w:val="single" w:sz="4" w:space="0" w:color="B8E0FF" w:themeColor="text2" w:themeTint="33"/>
            </w:tcBorders>
            <w:vAlign w:val="center"/>
          </w:tcPr>
          <w:p w14:paraId="41BA6172"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&lt;1%</w:t>
            </w:r>
          </w:p>
        </w:tc>
      </w:tr>
      <w:tr w:rsidR="000876F5" w14:paraId="543032A5" w14:textId="77777777" w:rsidTr="00526C88">
        <w:tc>
          <w:tcPr>
            <w:cnfStyle w:val="001000000000" w:firstRow="0" w:lastRow="0" w:firstColumn="1" w:lastColumn="0" w:oddVBand="0" w:evenVBand="0" w:oddHBand="0" w:evenHBand="0" w:firstRowFirstColumn="0" w:firstRowLastColumn="0" w:lastRowFirstColumn="0" w:lastRowLastColumn="0"/>
            <w:tcW w:w="2266" w:type="pct"/>
            <w:tcBorders>
              <w:bottom w:val="single" w:sz="4" w:space="0" w:color="B8E0FF" w:themeColor="text2" w:themeTint="33"/>
              <w:right w:val="nil"/>
            </w:tcBorders>
          </w:tcPr>
          <w:p w14:paraId="7A2A0DDE" w14:textId="77777777" w:rsidR="000876F5" w:rsidRPr="008E0084" w:rsidRDefault="000876F5" w:rsidP="00B14A0C">
            <w:pPr>
              <w:pStyle w:val="TableTextKeep"/>
            </w:pPr>
            <w:r w:rsidRPr="008E0084">
              <w:t>Personal Care</w:t>
            </w:r>
          </w:p>
        </w:tc>
        <w:tc>
          <w:tcPr>
            <w:tcW w:w="547" w:type="pct"/>
            <w:tcBorders>
              <w:left w:val="nil"/>
              <w:bottom w:val="single" w:sz="4" w:space="0" w:color="B8E0FF" w:themeColor="text2" w:themeTint="33"/>
              <w:right w:val="nil"/>
            </w:tcBorders>
          </w:tcPr>
          <w:p w14:paraId="3A630319"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5%</w:t>
            </w:r>
          </w:p>
        </w:tc>
        <w:tc>
          <w:tcPr>
            <w:tcW w:w="547" w:type="pct"/>
            <w:tcBorders>
              <w:left w:val="nil"/>
              <w:bottom w:val="single" w:sz="4" w:space="0" w:color="B8E0FF" w:themeColor="text2" w:themeTint="33"/>
              <w:right w:val="nil"/>
            </w:tcBorders>
          </w:tcPr>
          <w:p w14:paraId="037A9CE5"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7%</w:t>
            </w:r>
          </w:p>
        </w:tc>
        <w:tc>
          <w:tcPr>
            <w:tcW w:w="547" w:type="pct"/>
            <w:tcBorders>
              <w:left w:val="nil"/>
              <w:bottom w:val="single" w:sz="4" w:space="0" w:color="B8E0FF" w:themeColor="text2" w:themeTint="33"/>
              <w:right w:val="nil"/>
            </w:tcBorders>
          </w:tcPr>
          <w:p w14:paraId="11E1A342"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7%</w:t>
            </w:r>
          </w:p>
        </w:tc>
        <w:tc>
          <w:tcPr>
            <w:tcW w:w="547" w:type="pct"/>
            <w:tcBorders>
              <w:left w:val="nil"/>
              <w:bottom w:val="single" w:sz="4" w:space="0" w:color="B8E0FF" w:themeColor="text2" w:themeTint="33"/>
              <w:right w:val="nil"/>
            </w:tcBorders>
          </w:tcPr>
          <w:p w14:paraId="1840D8F2"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7%</w:t>
            </w:r>
          </w:p>
        </w:tc>
        <w:tc>
          <w:tcPr>
            <w:tcW w:w="546" w:type="pct"/>
            <w:tcBorders>
              <w:left w:val="nil"/>
              <w:bottom w:val="single" w:sz="4" w:space="0" w:color="B8E0FF" w:themeColor="text2" w:themeTint="33"/>
            </w:tcBorders>
          </w:tcPr>
          <w:p w14:paraId="0ACF77B6"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8%</w:t>
            </w:r>
          </w:p>
        </w:tc>
      </w:tr>
      <w:tr w:rsidR="000876F5" w14:paraId="2687D5E0" w14:textId="77777777" w:rsidTr="00526C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6" w:type="pct"/>
            <w:tcBorders>
              <w:bottom w:val="single" w:sz="4" w:space="0" w:color="B8E0FF" w:themeColor="text2" w:themeTint="33"/>
              <w:right w:val="nil"/>
            </w:tcBorders>
          </w:tcPr>
          <w:p w14:paraId="5813C040" w14:textId="77777777" w:rsidR="000876F5" w:rsidRPr="008E0084" w:rsidRDefault="000876F5" w:rsidP="00B14A0C">
            <w:pPr>
              <w:pStyle w:val="TableTextKeep"/>
            </w:pPr>
            <w:r w:rsidRPr="008E0084">
              <w:t>Flexible Respite</w:t>
            </w:r>
          </w:p>
        </w:tc>
        <w:tc>
          <w:tcPr>
            <w:tcW w:w="547" w:type="pct"/>
            <w:tcBorders>
              <w:left w:val="nil"/>
              <w:bottom w:val="single" w:sz="4" w:space="0" w:color="B8E0FF" w:themeColor="text2" w:themeTint="33"/>
              <w:right w:val="nil"/>
            </w:tcBorders>
          </w:tcPr>
          <w:p w14:paraId="08C34F10"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5%</w:t>
            </w:r>
          </w:p>
        </w:tc>
        <w:tc>
          <w:tcPr>
            <w:tcW w:w="547" w:type="pct"/>
            <w:tcBorders>
              <w:left w:val="nil"/>
              <w:bottom w:val="single" w:sz="4" w:space="0" w:color="B8E0FF" w:themeColor="text2" w:themeTint="33"/>
              <w:right w:val="nil"/>
            </w:tcBorders>
          </w:tcPr>
          <w:p w14:paraId="47BCDD4C"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6%</w:t>
            </w:r>
          </w:p>
        </w:tc>
        <w:tc>
          <w:tcPr>
            <w:tcW w:w="547" w:type="pct"/>
            <w:tcBorders>
              <w:left w:val="nil"/>
              <w:bottom w:val="single" w:sz="4" w:space="0" w:color="B8E0FF" w:themeColor="text2" w:themeTint="33"/>
              <w:right w:val="nil"/>
            </w:tcBorders>
          </w:tcPr>
          <w:p w14:paraId="33828733"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8%</w:t>
            </w:r>
          </w:p>
        </w:tc>
        <w:tc>
          <w:tcPr>
            <w:tcW w:w="547" w:type="pct"/>
            <w:tcBorders>
              <w:left w:val="nil"/>
              <w:bottom w:val="single" w:sz="4" w:space="0" w:color="B8E0FF" w:themeColor="text2" w:themeTint="33"/>
              <w:right w:val="nil"/>
            </w:tcBorders>
          </w:tcPr>
          <w:p w14:paraId="31897A28"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2%</w:t>
            </w:r>
          </w:p>
        </w:tc>
        <w:tc>
          <w:tcPr>
            <w:tcW w:w="546" w:type="pct"/>
            <w:tcBorders>
              <w:left w:val="nil"/>
              <w:bottom w:val="single" w:sz="4" w:space="0" w:color="B8E0FF" w:themeColor="text2" w:themeTint="33"/>
            </w:tcBorders>
          </w:tcPr>
          <w:p w14:paraId="02202714"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5%</w:t>
            </w:r>
          </w:p>
        </w:tc>
      </w:tr>
      <w:tr w:rsidR="000876F5" w14:paraId="46B74F58" w14:textId="77777777" w:rsidTr="00526C88">
        <w:tc>
          <w:tcPr>
            <w:cnfStyle w:val="001000000000" w:firstRow="0" w:lastRow="0" w:firstColumn="1" w:lastColumn="0" w:oddVBand="0" w:evenVBand="0" w:oddHBand="0" w:evenHBand="0" w:firstRowFirstColumn="0" w:firstRowLastColumn="0" w:lastRowFirstColumn="0" w:lastRowLastColumn="0"/>
            <w:tcW w:w="2266" w:type="pct"/>
            <w:tcBorders>
              <w:bottom w:val="single" w:sz="4" w:space="0" w:color="B8E0FF" w:themeColor="text2" w:themeTint="33"/>
              <w:right w:val="nil"/>
            </w:tcBorders>
          </w:tcPr>
          <w:p w14:paraId="4424C147" w14:textId="77777777" w:rsidR="000876F5" w:rsidRPr="008E0084" w:rsidRDefault="000876F5" w:rsidP="00B14A0C">
            <w:pPr>
              <w:pStyle w:val="TableTextKeep"/>
            </w:pPr>
            <w:r w:rsidRPr="008E0084">
              <w:t>Specialised Support Services</w:t>
            </w:r>
          </w:p>
        </w:tc>
        <w:tc>
          <w:tcPr>
            <w:tcW w:w="547" w:type="pct"/>
            <w:tcBorders>
              <w:left w:val="nil"/>
              <w:bottom w:val="single" w:sz="4" w:space="0" w:color="B8E0FF" w:themeColor="text2" w:themeTint="33"/>
              <w:right w:val="nil"/>
            </w:tcBorders>
          </w:tcPr>
          <w:p w14:paraId="51179589"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4%</w:t>
            </w:r>
          </w:p>
        </w:tc>
        <w:tc>
          <w:tcPr>
            <w:tcW w:w="547" w:type="pct"/>
            <w:tcBorders>
              <w:left w:val="nil"/>
              <w:bottom w:val="single" w:sz="4" w:space="0" w:color="B8E0FF" w:themeColor="text2" w:themeTint="33"/>
              <w:right w:val="nil"/>
            </w:tcBorders>
          </w:tcPr>
          <w:p w14:paraId="10D09352"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3%</w:t>
            </w:r>
          </w:p>
        </w:tc>
        <w:tc>
          <w:tcPr>
            <w:tcW w:w="547" w:type="pct"/>
            <w:tcBorders>
              <w:left w:val="nil"/>
              <w:bottom w:val="single" w:sz="4" w:space="0" w:color="B8E0FF" w:themeColor="text2" w:themeTint="33"/>
              <w:right w:val="nil"/>
            </w:tcBorders>
          </w:tcPr>
          <w:p w14:paraId="2CB06F81"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5%</w:t>
            </w:r>
          </w:p>
        </w:tc>
        <w:tc>
          <w:tcPr>
            <w:tcW w:w="547" w:type="pct"/>
            <w:tcBorders>
              <w:left w:val="nil"/>
              <w:bottom w:val="single" w:sz="4" w:space="0" w:color="B8E0FF" w:themeColor="text2" w:themeTint="33"/>
              <w:right w:val="nil"/>
            </w:tcBorders>
          </w:tcPr>
          <w:p w14:paraId="07B282FB"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1%</w:t>
            </w:r>
          </w:p>
        </w:tc>
        <w:tc>
          <w:tcPr>
            <w:tcW w:w="546" w:type="pct"/>
            <w:tcBorders>
              <w:left w:val="nil"/>
              <w:bottom w:val="single" w:sz="4" w:space="0" w:color="B8E0FF" w:themeColor="text2" w:themeTint="33"/>
            </w:tcBorders>
          </w:tcPr>
          <w:p w14:paraId="665785DD"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7%</w:t>
            </w:r>
          </w:p>
        </w:tc>
      </w:tr>
      <w:tr w:rsidR="000876F5" w14:paraId="3FBDFFD4" w14:textId="77777777" w:rsidTr="00526C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6" w:type="pct"/>
            <w:tcBorders>
              <w:bottom w:val="single" w:sz="4" w:space="0" w:color="B8E0FF" w:themeColor="text2" w:themeTint="33"/>
              <w:right w:val="nil"/>
            </w:tcBorders>
          </w:tcPr>
          <w:p w14:paraId="016BB791" w14:textId="77777777" w:rsidR="000876F5" w:rsidRPr="008E0084" w:rsidRDefault="000876F5" w:rsidP="00B14A0C">
            <w:pPr>
              <w:pStyle w:val="TableTextKeep"/>
            </w:pPr>
            <w:r w:rsidRPr="008E0084">
              <w:t>Assistance with Care and Housing</w:t>
            </w:r>
          </w:p>
        </w:tc>
        <w:tc>
          <w:tcPr>
            <w:tcW w:w="547" w:type="pct"/>
            <w:tcBorders>
              <w:left w:val="nil"/>
              <w:bottom w:val="single" w:sz="4" w:space="0" w:color="B8E0FF" w:themeColor="text2" w:themeTint="33"/>
              <w:right w:val="nil"/>
            </w:tcBorders>
          </w:tcPr>
          <w:p w14:paraId="1C6DEBED"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1%</w:t>
            </w:r>
          </w:p>
        </w:tc>
        <w:tc>
          <w:tcPr>
            <w:tcW w:w="547" w:type="pct"/>
            <w:tcBorders>
              <w:left w:val="nil"/>
              <w:bottom w:val="single" w:sz="4" w:space="0" w:color="B8E0FF" w:themeColor="text2" w:themeTint="33"/>
              <w:right w:val="nil"/>
            </w:tcBorders>
          </w:tcPr>
          <w:p w14:paraId="4000AA0E"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1%</w:t>
            </w:r>
          </w:p>
        </w:tc>
        <w:tc>
          <w:tcPr>
            <w:tcW w:w="547" w:type="pct"/>
            <w:tcBorders>
              <w:left w:val="nil"/>
              <w:bottom w:val="single" w:sz="4" w:space="0" w:color="B8E0FF" w:themeColor="text2" w:themeTint="33"/>
              <w:right w:val="nil"/>
            </w:tcBorders>
          </w:tcPr>
          <w:p w14:paraId="7488C0F3"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1%</w:t>
            </w:r>
          </w:p>
        </w:tc>
        <w:tc>
          <w:tcPr>
            <w:tcW w:w="547" w:type="pct"/>
            <w:tcBorders>
              <w:left w:val="nil"/>
              <w:bottom w:val="single" w:sz="4" w:space="0" w:color="B8E0FF" w:themeColor="text2" w:themeTint="33"/>
              <w:right w:val="nil"/>
            </w:tcBorders>
          </w:tcPr>
          <w:p w14:paraId="3D5F14FA"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1%</w:t>
            </w:r>
          </w:p>
        </w:tc>
        <w:tc>
          <w:tcPr>
            <w:tcW w:w="546" w:type="pct"/>
            <w:tcBorders>
              <w:left w:val="nil"/>
              <w:bottom w:val="single" w:sz="4" w:space="0" w:color="B8E0FF" w:themeColor="text2" w:themeTint="33"/>
            </w:tcBorders>
          </w:tcPr>
          <w:p w14:paraId="03B4877A"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&lt;1%</w:t>
            </w:r>
          </w:p>
        </w:tc>
      </w:tr>
      <w:tr w:rsidR="000876F5" w14:paraId="07A71A72" w14:textId="77777777" w:rsidTr="00526C88">
        <w:tc>
          <w:tcPr>
            <w:cnfStyle w:val="001000000000" w:firstRow="0" w:lastRow="0" w:firstColumn="1" w:lastColumn="0" w:oddVBand="0" w:evenVBand="0" w:oddHBand="0" w:evenHBand="0" w:firstRowFirstColumn="0" w:firstRowLastColumn="0" w:lastRowFirstColumn="0" w:lastRowLastColumn="0"/>
            <w:tcW w:w="2266" w:type="pct"/>
            <w:tcBorders>
              <w:bottom w:val="single" w:sz="4" w:space="0" w:color="B8E0FF" w:themeColor="text2" w:themeTint="33"/>
              <w:right w:val="nil"/>
            </w:tcBorders>
          </w:tcPr>
          <w:p w14:paraId="770C3DCE" w14:textId="77777777" w:rsidR="000876F5" w:rsidRPr="008E0084" w:rsidRDefault="000876F5" w:rsidP="00B14A0C">
            <w:pPr>
              <w:pStyle w:val="TableTextKeep"/>
            </w:pPr>
            <w:r w:rsidRPr="008E0084">
              <w:t>Centre-based Respite</w:t>
            </w:r>
          </w:p>
        </w:tc>
        <w:tc>
          <w:tcPr>
            <w:tcW w:w="547" w:type="pct"/>
            <w:tcBorders>
              <w:left w:val="nil"/>
              <w:bottom w:val="single" w:sz="4" w:space="0" w:color="B8E0FF" w:themeColor="text2" w:themeTint="33"/>
              <w:right w:val="nil"/>
            </w:tcBorders>
          </w:tcPr>
          <w:p w14:paraId="2BAC0737"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&lt;1%</w:t>
            </w:r>
          </w:p>
        </w:tc>
        <w:tc>
          <w:tcPr>
            <w:tcW w:w="547" w:type="pct"/>
            <w:tcBorders>
              <w:left w:val="nil"/>
              <w:bottom w:val="single" w:sz="4" w:space="0" w:color="B8E0FF" w:themeColor="text2" w:themeTint="33"/>
              <w:right w:val="nil"/>
            </w:tcBorders>
          </w:tcPr>
          <w:p w14:paraId="019D9ABB"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&lt;1%</w:t>
            </w:r>
          </w:p>
        </w:tc>
        <w:tc>
          <w:tcPr>
            <w:tcW w:w="547" w:type="pct"/>
            <w:tcBorders>
              <w:left w:val="nil"/>
              <w:bottom w:val="single" w:sz="4" w:space="0" w:color="B8E0FF" w:themeColor="text2" w:themeTint="33"/>
              <w:right w:val="nil"/>
            </w:tcBorders>
          </w:tcPr>
          <w:p w14:paraId="1645B1EE"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1%</w:t>
            </w:r>
          </w:p>
        </w:tc>
        <w:tc>
          <w:tcPr>
            <w:tcW w:w="547" w:type="pct"/>
            <w:tcBorders>
              <w:left w:val="nil"/>
              <w:bottom w:val="single" w:sz="4" w:space="0" w:color="B8E0FF" w:themeColor="text2" w:themeTint="33"/>
              <w:right w:val="nil"/>
            </w:tcBorders>
          </w:tcPr>
          <w:p w14:paraId="0AC7C192"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&lt;1%</w:t>
            </w:r>
          </w:p>
        </w:tc>
        <w:tc>
          <w:tcPr>
            <w:tcW w:w="546" w:type="pct"/>
            <w:tcBorders>
              <w:left w:val="nil"/>
              <w:bottom w:val="single" w:sz="4" w:space="0" w:color="B8E0FF" w:themeColor="text2" w:themeTint="33"/>
            </w:tcBorders>
          </w:tcPr>
          <w:p w14:paraId="2C59AF4E" w14:textId="77777777" w:rsidR="000876F5" w:rsidRPr="000E7EA4" w:rsidRDefault="000876F5" w:rsidP="00B14A0C">
            <w:pPr>
              <w:pStyle w:val="TableTextKeep"/>
              <w:jc w:val="right"/>
              <w:cnfStyle w:val="000000000000" w:firstRow="0" w:lastRow="0" w:firstColumn="0" w:lastColumn="0" w:oddVBand="0" w:evenVBand="0" w:oddHBand="0" w:evenHBand="0" w:firstRowFirstColumn="0" w:firstRowLastColumn="0" w:lastRowFirstColumn="0" w:lastRowLastColumn="0"/>
            </w:pPr>
            <w:r w:rsidRPr="000E7EA4">
              <w:t>&lt;1%</w:t>
            </w:r>
          </w:p>
        </w:tc>
      </w:tr>
      <w:tr w:rsidR="000876F5" w14:paraId="09D3EC3E" w14:textId="77777777" w:rsidTr="00526C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6" w:type="pct"/>
            <w:tcBorders>
              <w:bottom w:val="single" w:sz="4" w:space="0" w:color="B8E0FF" w:themeColor="text2" w:themeTint="33"/>
              <w:right w:val="nil"/>
            </w:tcBorders>
          </w:tcPr>
          <w:p w14:paraId="30AE2DBE" w14:textId="77777777" w:rsidR="000876F5" w:rsidRPr="008E0084" w:rsidRDefault="000876F5" w:rsidP="00B14A0C">
            <w:pPr>
              <w:pStyle w:val="TableTextKeep"/>
            </w:pPr>
            <w:r w:rsidRPr="008E0084">
              <w:t>Other Food Services</w:t>
            </w:r>
          </w:p>
        </w:tc>
        <w:tc>
          <w:tcPr>
            <w:tcW w:w="547" w:type="pct"/>
            <w:tcBorders>
              <w:left w:val="nil"/>
              <w:bottom w:val="single" w:sz="4" w:space="0" w:color="B8E0FF" w:themeColor="text2" w:themeTint="33"/>
              <w:right w:val="nil"/>
            </w:tcBorders>
          </w:tcPr>
          <w:p w14:paraId="251D9533"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&lt;1%</w:t>
            </w:r>
          </w:p>
        </w:tc>
        <w:tc>
          <w:tcPr>
            <w:tcW w:w="547" w:type="pct"/>
            <w:tcBorders>
              <w:left w:val="nil"/>
              <w:bottom w:val="single" w:sz="4" w:space="0" w:color="B8E0FF" w:themeColor="text2" w:themeTint="33"/>
              <w:right w:val="nil"/>
            </w:tcBorders>
          </w:tcPr>
          <w:p w14:paraId="7AF18613"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&lt;1%</w:t>
            </w:r>
          </w:p>
        </w:tc>
        <w:tc>
          <w:tcPr>
            <w:tcW w:w="547" w:type="pct"/>
            <w:tcBorders>
              <w:left w:val="nil"/>
              <w:bottom w:val="single" w:sz="4" w:space="0" w:color="B8E0FF" w:themeColor="text2" w:themeTint="33"/>
              <w:right w:val="nil"/>
            </w:tcBorders>
          </w:tcPr>
          <w:p w14:paraId="1EB18678"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&lt;1%</w:t>
            </w:r>
          </w:p>
        </w:tc>
        <w:tc>
          <w:tcPr>
            <w:tcW w:w="547" w:type="pct"/>
            <w:tcBorders>
              <w:left w:val="nil"/>
              <w:bottom w:val="single" w:sz="4" w:space="0" w:color="B8E0FF" w:themeColor="text2" w:themeTint="33"/>
              <w:right w:val="nil"/>
            </w:tcBorders>
          </w:tcPr>
          <w:p w14:paraId="1B8079B2"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&lt;1%</w:t>
            </w:r>
          </w:p>
        </w:tc>
        <w:tc>
          <w:tcPr>
            <w:tcW w:w="546" w:type="pct"/>
            <w:tcBorders>
              <w:left w:val="nil"/>
              <w:bottom w:val="single" w:sz="4" w:space="0" w:color="B8E0FF" w:themeColor="text2" w:themeTint="33"/>
            </w:tcBorders>
          </w:tcPr>
          <w:p w14:paraId="2AC95BCF" w14:textId="77777777" w:rsidR="000876F5" w:rsidRPr="000E7EA4" w:rsidRDefault="000876F5" w:rsidP="00B14A0C">
            <w:pPr>
              <w:pStyle w:val="TableTextKeep"/>
              <w:jc w:val="right"/>
              <w:cnfStyle w:val="000000100000" w:firstRow="0" w:lastRow="0" w:firstColumn="0" w:lastColumn="0" w:oddVBand="0" w:evenVBand="0" w:oddHBand="1" w:evenHBand="0" w:firstRowFirstColumn="0" w:firstRowLastColumn="0" w:lastRowFirstColumn="0" w:lastRowLastColumn="0"/>
            </w:pPr>
            <w:r w:rsidRPr="000E7EA4">
              <w:t>&lt;1%</w:t>
            </w:r>
          </w:p>
        </w:tc>
      </w:tr>
      <w:tr w:rsidR="000876F5" w14:paraId="129614F8" w14:textId="77777777" w:rsidTr="00526C88">
        <w:tc>
          <w:tcPr>
            <w:cnfStyle w:val="001000000000" w:firstRow="0" w:lastRow="0" w:firstColumn="1" w:lastColumn="0" w:oddVBand="0" w:evenVBand="0" w:oddHBand="0" w:evenHBand="0" w:firstRowFirstColumn="0" w:firstRowLastColumn="0" w:lastRowFirstColumn="0" w:lastRowLastColumn="0"/>
            <w:tcW w:w="2266" w:type="pct"/>
            <w:tcBorders>
              <w:bottom w:val="single" w:sz="4" w:space="0" w:color="005A9F" w:themeColor="text2"/>
              <w:right w:val="nil"/>
            </w:tcBorders>
          </w:tcPr>
          <w:p w14:paraId="221ACA69" w14:textId="77777777" w:rsidR="000876F5" w:rsidRPr="008E0084" w:rsidRDefault="000876F5" w:rsidP="00B14A0C">
            <w:pPr>
              <w:pStyle w:val="TableText"/>
            </w:pPr>
            <w:r w:rsidRPr="008E0084">
              <w:t>Cottage Respite</w:t>
            </w:r>
          </w:p>
        </w:tc>
        <w:tc>
          <w:tcPr>
            <w:tcW w:w="547" w:type="pct"/>
            <w:tcBorders>
              <w:left w:val="nil"/>
              <w:bottom w:val="single" w:sz="4" w:space="0" w:color="005A9F" w:themeColor="text2"/>
              <w:right w:val="nil"/>
            </w:tcBorders>
          </w:tcPr>
          <w:p w14:paraId="78D3E759" w14:textId="77777777" w:rsidR="000876F5" w:rsidRPr="000E7EA4" w:rsidRDefault="000876F5"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0E7EA4">
              <w:t>&lt;1%</w:t>
            </w:r>
          </w:p>
        </w:tc>
        <w:tc>
          <w:tcPr>
            <w:tcW w:w="547" w:type="pct"/>
            <w:tcBorders>
              <w:left w:val="nil"/>
              <w:bottom w:val="single" w:sz="4" w:space="0" w:color="005A9F" w:themeColor="text2"/>
              <w:right w:val="nil"/>
            </w:tcBorders>
          </w:tcPr>
          <w:p w14:paraId="745F2CED" w14:textId="77777777" w:rsidR="000876F5" w:rsidRPr="000E7EA4" w:rsidRDefault="000876F5"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0E7EA4">
              <w:t>&lt;1%</w:t>
            </w:r>
          </w:p>
        </w:tc>
        <w:tc>
          <w:tcPr>
            <w:tcW w:w="547" w:type="pct"/>
            <w:tcBorders>
              <w:left w:val="nil"/>
              <w:bottom w:val="single" w:sz="4" w:space="0" w:color="005A9F" w:themeColor="text2"/>
              <w:right w:val="nil"/>
            </w:tcBorders>
          </w:tcPr>
          <w:p w14:paraId="024B7A03" w14:textId="77777777" w:rsidR="000876F5" w:rsidRPr="000E7EA4" w:rsidRDefault="000876F5"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0E7EA4">
              <w:t>1%</w:t>
            </w:r>
          </w:p>
        </w:tc>
        <w:tc>
          <w:tcPr>
            <w:tcW w:w="547" w:type="pct"/>
            <w:tcBorders>
              <w:left w:val="nil"/>
              <w:bottom w:val="single" w:sz="4" w:space="0" w:color="005A9F" w:themeColor="text2"/>
              <w:right w:val="nil"/>
            </w:tcBorders>
          </w:tcPr>
          <w:p w14:paraId="24946696" w14:textId="77777777" w:rsidR="000876F5" w:rsidRPr="000E7EA4" w:rsidRDefault="000876F5"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0E7EA4">
              <w:t>&lt;1%</w:t>
            </w:r>
          </w:p>
        </w:tc>
        <w:tc>
          <w:tcPr>
            <w:tcW w:w="546" w:type="pct"/>
            <w:tcBorders>
              <w:left w:val="nil"/>
              <w:bottom w:val="single" w:sz="4" w:space="0" w:color="005A9F" w:themeColor="text2"/>
            </w:tcBorders>
          </w:tcPr>
          <w:p w14:paraId="6C304363" w14:textId="77777777" w:rsidR="000876F5" w:rsidRPr="000E7EA4" w:rsidRDefault="000876F5"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0E7EA4">
              <w:t>&lt;1%</w:t>
            </w:r>
          </w:p>
        </w:tc>
      </w:tr>
    </w:tbl>
    <w:p w14:paraId="078A16F0" w14:textId="77777777" w:rsidR="00181B12" w:rsidRDefault="00181B12">
      <w:pPr>
        <w:rPr>
          <w:lang w:eastAsia="en-GB"/>
        </w:rPr>
      </w:pPr>
      <w:r>
        <w:br w:type="page"/>
      </w:r>
    </w:p>
    <w:p w14:paraId="081C9A70" w14:textId="2037A601" w:rsidR="008D242A" w:rsidRDefault="00390DA9" w:rsidP="00B14A0C">
      <w:pPr>
        <w:pStyle w:val="Paragraph"/>
        <w:ind w:right="-284"/>
        <w:rPr>
          <w:rFonts w:asciiTheme="minorHAnsi" w:hAnsiTheme="minorHAnsi" w:cstheme="minorHAnsi"/>
        </w:rPr>
      </w:pPr>
      <w:r w:rsidRPr="00C2165A">
        <w:lastRenderedPageBreak/>
        <w:t xml:space="preserve">The types of general recommendations </w:t>
      </w:r>
      <w:r w:rsidR="00C663EC">
        <w:t xml:space="preserve">also </w:t>
      </w:r>
      <w:r w:rsidRPr="00C2165A">
        <w:t xml:space="preserve">varied </w:t>
      </w:r>
      <w:r w:rsidR="00412162">
        <w:t>between</w:t>
      </w:r>
      <w:r w:rsidR="00412162" w:rsidRPr="00C2165A">
        <w:t xml:space="preserve"> </w:t>
      </w:r>
      <w:r w:rsidRPr="00C2165A">
        <w:t xml:space="preserve">cohorts, as </w:t>
      </w:r>
      <w:r>
        <w:t>shown</w:t>
      </w:r>
      <w:r w:rsidRPr="00C2165A">
        <w:t xml:space="preserve"> in</w:t>
      </w:r>
      <w:r>
        <w:t xml:space="preserve"> </w:t>
      </w:r>
      <w:r>
        <w:fldChar w:fldCharType="begin"/>
      </w:r>
      <w:r>
        <w:instrText xml:space="preserve"> REF _Ref56160245 \h  \* MERGEFORMAT </w:instrText>
      </w:r>
      <w:r>
        <w:fldChar w:fldCharType="separate"/>
      </w:r>
      <w:r w:rsidR="00323B97">
        <w:t>Table 4</w:t>
      </w:r>
      <w:r w:rsidR="00323B97">
        <w:noBreakHyphen/>
        <w:t>10</w:t>
      </w:r>
      <w:r>
        <w:fldChar w:fldCharType="end"/>
      </w:r>
      <w:r>
        <w:rPr>
          <w:rFonts w:asciiTheme="minorHAnsi" w:hAnsiTheme="minorHAnsi" w:cstheme="minorHAnsi"/>
        </w:rPr>
        <w:t xml:space="preserve">. </w:t>
      </w:r>
      <w:r w:rsidRPr="00C2165A">
        <w:rPr>
          <w:rFonts w:asciiTheme="minorHAnsi" w:hAnsiTheme="minorHAnsi" w:cstheme="minorHAnsi"/>
        </w:rPr>
        <w:t xml:space="preserve">It was more common for trial clients </w:t>
      </w:r>
      <w:r w:rsidR="00C663EC">
        <w:rPr>
          <w:rFonts w:asciiTheme="minorHAnsi" w:hAnsiTheme="minorHAnsi" w:cstheme="minorHAnsi"/>
        </w:rPr>
        <w:t xml:space="preserve">(vs control clients) </w:t>
      </w:r>
      <w:r w:rsidRPr="00C2165A">
        <w:rPr>
          <w:rFonts w:asciiTheme="minorHAnsi" w:hAnsiTheme="minorHAnsi" w:cstheme="minorHAnsi"/>
        </w:rPr>
        <w:t>to receive general recommendations for low-risk AT products</w:t>
      </w:r>
      <w:r>
        <w:rPr>
          <w:rFonts w:asciiTheme="minorHAnsi" w:hAnsiTheme="minorHAnsi" w:cstheme="minorHAnsi"/>
        </w:rPr>
        <w:t xml:space="preserve"> (42% vs 30%)</w:t>
      </w:r>
      <w:r w:rsidRPr="00C2165A">
        <w:rPr>
          <w:rFonts w:asciiTheme="minorHAnsi" w:hAnsiTheme="minorHAnsi" w:cstheme="minorHAnsi"/>
        </w:rPr>
        <w:t xml:space="preserve">, non-CHSP services </w:t>
      </w:r>
      <w:r>
        <w:rPr>
          <w:rFonts w:asciiTheme="minorHAnsi" w:hAnsiTheme="minorHAnsi" w:cstheme="minorHAnsi"/>
        </w:rPr>
        <w:t xml:space="preserve">(35% vs 33%) </w:t>
      </w:r>
      <w:r w:rsidRPr="00C2165A">
        <w:rPr>
          <w:rFonts w:asciiTheme="minorHAnsi" w:hAnsiTheme="minorHAnsi" w:cstheme="minorHAnsi"/>
        </w:rPr>
        <w:t>and strategies for independence</w:t>
      </w:r>
      <w:r>
        <w:rPr>
          <w:rFonts w:asciiTheme="minorHAnsi" w:hAnsiTheme="minorHAnsi" w:cstheme="minorHAnsi"/>
        </w:rPr>
        <w:t xml:space="preserve"> (10% vs 3%) that were tailored to the client’s circumstances and goals</w:t>
      </w:r>
      <w:r w:rsidRPr="00C2165A">
        <w:rPr>
          <w:rFonts w:asciiTheme="minorHAnsi" w:hAnsiTheme="minorHAnsi" w:cstheme="minorHAnsi"/>
        </w:rPr>
        <w:t>.</w:t>
      </w:r>
    </w:p>
    <w:p w14:paraId="378610DC" w14:textId="19D90588" w:rsidR="008D242A" w:rsidRDefault="00390DA9" w:rsidP="00B14A0C">
      <w:pPr>
        <w:pStyle w:val="Paragraph"/>
        <w:rPr>
          <w:rFonts w:asciiTheme="minorHAnsi" w:hAnsiTheme="minorHAnsi" w:cstheme="minorHAnsi"/>
        </w:rPr>
      </w:pPr>
      <w:r w:rsidRPr="00C2165A">
        <w:rPr>
          <w:rFonts w:asciiTheme="minorHAnsi" w:hAnsiTheme="minorHAnsi" w:cstheme="minorHAnsi"/>
        </w:rPr>
        <w:t xml:space="preserve">Control clients on the other hand, more often received general recommendations for emergency </w:t>
      </w:r>
      <w:r>
        <w:rPr>
          <w:rFonts w:asciiTheme="minorHAnsi" w:hAnsiTheme="minorHAnsi" w:cstheme="minorHAnsi"/>
        </w:rPr>
        <w:t xml:space="preserve">(25% vs 9%) </w:t>
      </w:r>
      <w:r w:rsidRPr="00C2165A">
        <w:rPr>
          <w:rFonts w:asciiTheme="minorHAnsi" w:hAnsiTheme="minorHAnsi" w:cstheme="minorHAnsi"/>
        </w:rPr>
        <w:t xml:space="preserve">and advance care planning </w:t>
      </w:r>
      <w:r>
        <w:rPr>
          <w:rFonts w:asciiTheme="minorHAnsi" w:hAnsiTheme="minorHAnsi" w:cstheme="minorHAnsi"/>
        </w:rPr>
        <w:t xml:space="preserve">(8% vs 3%) </w:t>
      </w:r>
      <w:r w:rsidRPr="00C2165A">
        <w:rPr>
          <w:rFonts w:asciiTheme="minorHAnsi" w:hAnsiTheme="minorHAnsi" w:cstheme="minorHAnsi"/>
        </w:rPr>
        <w:t>support</w:t>
      </w:r>
      <w:r>
        <w:rPr>
          <w:rFonts w:asciiTheme="minorHAnsi" w:hAnsiTheme="minorHAnsi" w:cstheme="minorHAnsi"/>
        </w:rPr>
        <w:t xml:space="preserve"> that were generic in nature, and not tailored to the circumstances and goals of the client</w:t>
      </w:r>
      <w:r w:rsidRPr="00C2165A">
        <w:rPr>
          <w:rFonts w:asciiTheme="minorHAnsi" w:hAnsiTheme="minorHAnsi" w:cstheme="minorHAnsi"/>
        </w:rPr>
        <w:t>.</w:t>
      </w:r>
      <w:r>
        <w:rPr>
          <w:rFonts w:asciiTheme="minorHAnsi" w:hAnsiTheme="minorHAnsi" w:cstheme="minorHAnsi"/>
        </w:rPr>
        <w:t xml:space="preserve"> However, control clients were recommended carers support at a higher rate than trial clients (9% vs 3%), which may indicate </w:t>
      </w:r>
      <w:r w:rsidR="00C663EC">
        <w:rPr>
          <w:rFonts w:asciiTheme="minorHAnsi" w:hAnsiTheme="minorHAnsi" w:cstheme="minorHAnsi"/>
        </w:rPr>
        <w:t xml:space="preserve">that </w:t>
      </w:r>
      <w:r>
        <w:rPr>
          <w:rFonts w:asciiTheme="minorHAnsi" w:hAnsiTheme="minorHAnsi" w:cstheme="minorHAnsi"/>
        </w:rPr>
        <w:t xml:space="preserve">control assessors </w:t>
      </w:r>
      <w:r w:rsidR="00C663EC">
        <w:rPr>
          <w:rFonts w:asciiTheme="minorHAnsi" w:hAnsiTheme="minorHAnsi" w:cstheme="minorHAnsi"/>
        </w:rPr>
        <w:t xml:space="preserve">focussed </w:t>
      </w:r>
      <w:r>
        <w:rPr>
          <w:rFonts w:asciiTheme="minorHAnsi" w:hAnsiTheme="minorHAnsi" w:cstheme="minorHAnsi"/>
        </w:rPr>
        <w:t>on recommendations that drew upon the availability of carers.</w:t>
      </w:r>
    </w:p>
    <w:p w14:paraId="08ADE498" w14:textId="78732885" w:rsidR="00390DA9" w:rsidRPr="00C2165A" w:rsidRDefault="00867286" w:rsidP="005938E0">
      <w:pPr>
        <w:pStyle w:val="Caption"/>
      </w:pPr>
      <w:bookmarkStart w:id="511" w:name="_Ref56160245"/>
      <w:bookmarkStart w:id="512" w:name="_Toc72239764"/>
      <w:bookmarkStart w:id="513" w:name="_Toc55395968"/>
      <w:bookmarkStart w:id="514" w:name="_Toc59462536"/>
      <w:r>
        <w:t>Table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10</w:t>
      </w:r>
      <w:r w:rsidR="00BE481E">
        <w:rPr>
          <w:noProof/>
        </w:rPr>
        <w:fldChar w:fldCharType="end"/>
      </w:r>
      <w:bookmarkEnd w:id="511"/>
      <w:r>
        <w:t>:</w:t>
      </w:r>
      <w:r>
        <w:tab/>
      </w:r>
      <w:r w:rsidR="00390DA9" w:rsidRPr="00C2165A">
        <w:t>General recommendations made, by</w:t>
      </w:r>
      <w:r w:rsidR="00390DA9">
        <w:t xml:space="preserve"> cohort</w:t>
      </w:r>
      <w:r w:rsidR="00390DA9" w:rsidRPr="00C2165A">
        <w:t xml:space="preserve"> and</w:t>
      </w:r>
      <w:r w:rsidR="00390DA9">
        <w:t xml:space="preserve"> type</w:t>
      </w:r>
      <w:bookmarkEnd w:id="512"/>
      <w:r w:rsidR="00390DA9" w:rsidRPr="00C2165A">
        <w:t xml:space="preserve"> </w:t>
      </w:r>
      <w:bookmarkEnd w:id="513"/>
      <w:bookmarkEnd w:id="514"/>
    </w:p>
    <w:tbl>
      <w:tblPr>
        <w:tblStyle w:val="AHALight"/>
        <w:tblW w:w="5000" w:type="pct"/>
        <w:tblLook w:val="06E0" w:firstRow="1" w:lastRow="1" w:firstColumn="1" w:lastColumn="0" w:noHBand="1" w:noVBand="1"/>
        <w:tblDescription w:val="Column 1 lists the general recommendation parent and sub-types, other columns show the proportion of clients receiving each recommendation type for trial and control cohorts. The first row for each cohort shows the sample size – which represents the total number of clients that received a general recommendation."/>
      </w:tblPr>
      <w:tblGrid>
        <w:gridCol w:w="4722"/>
        <w:gridCol w:w="2154"/>
        <w:gridCol w:w="2196"/>
      </w:tblGrid>
      <w:tr w:rsidR="00390DA9" w:rsidRPr="00C2165A" w14:paraId="6F64624D" w14:textId="77777777" w:rsidTr="008E0084">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0" w:type="pct"/>
            <w:noWrap/>
          </w:tcPr>
          <w:p w14:paraId="1227457B" w14:textId="77777777" w:rsidR="00390DA9" w:rsidRPr="00AD64F3" w:rsidRDefault="00390DA9" w:rsidP="00B14A0C">
            <w:pPr>
              <w:pStyle w:val="TableHeading1"/>
            </w:pPr>
            <w:bookmarkStart w:id="515" w:name="Title_34" w:colFirst="0" w:colLast="0"/>
            <w:r w:rsidRPr="00AD64F3">
              <w:t>Category</w:t>
            </w:r>
          </w:p>
        </w:tc>
        <w:tc>
          <w:tcPr>
            <w:tcW w:w="0" w:type="pct"/>
            <w:noWrap/>
          </w:tcPr>
          <w:p w14:paraId="07A1443F" w14:textId="77777777" w:rsidR="00390DA9" w:rsidRPr="00AD64F3" w:rsidRDefault="00390DA9" w:rsidP="00B14A0C">
            <w:pPr>
              <w:pStyle w:val="TableHeading1"/>
              <w:jc w:val="center"/>
              <w:cnfStyle w:val="100000000000" w:firstRow="1" w:lastRow="0" w:firstColumn="0" w:lastColumn="0" w:oddVBand="0" w:evenVBand="0" w:oddHBand="0" w:evenHBand="0" w:firstRowFirstColumn="0" w:firstRowLastColumn="0" w:lastRowFirstColumn="0" w:lastRowLastColumn="0"/>
              <w:rPr>
                <w:b w:val="0"/>
              </w:rPr>
            </w:pPr>
            <w:r w:rsidRPr="00AD64F3">
              <w:t>Trial</w:t>
            </w:r>
          </w:p>
          <w:p w14:paraId="50C3E014" w14:textId="77777777" w:rsidR="00390DA9" w:rsidRPr="00AD64F3" w:rsidRDefault="00390DA9" w:rsidP="00B14A0C">
            <w:pPr>
              <w:pStyle w:val="TableHeading1"/>
              <w:jc w:val="center"/>
              <w:cnfStyle w:val="100000000000" w:firstRow="1" w:lastRow="0" w:firstColumn="0" w:lastColumn="0" w:oddVBand="0" w:evenVBand="0" w:oddHBand="0" w:evenHBand="0" w:firstRowFirstColumn="0" w:firstRowLastColumn="0" w:lastRowFirstColumn="0" w:lastRowLastColumn="0"/>
            </w:pPr>
            <w:r w:rsidRPr="00AD64F3">
              <w:t>(1,382)</w:t>
            </w:r>
          </w:p>
        </w:tc>
        <w:tc>
          <w:tcPr>
            <w:tcW w:w="0" w:type="pct"/>
            <w:noWrap/>
          </w:tcPr>
          <w:p w14:paraId="05784C24" w14:textId="77777777" w:rsidR="00390DA9" w:rsidRPr="00AD64F3" w:rsidRDefault="00390DA9" w:rsidP="00B14A0C">
            <w:pPr>
              <w:pStyle w:val="TableHeading1"/>
              <w:jc w:val="center"/>
              <w:cnfStyle w:val="100000000000" w:firstRow="1" w:lastRow="0" w:firstColumn="0" w:lastColumn="0" w:oddVBand="0" w:evenVBand="0" w:oddHBand="0" w:evenHBand="0" w:firstRowFirstColumn="0" w:firstRowLastColumn="0" w:lastRowFirstColumn="0" w:lastRowLastColumn="0"/>
              <w:rPr>
                <w:b w:val="0"/>
              </w:rPr>
            </w:pPr>
            <w:r w:rsidRPr="00AD64F3">
              <w:t>Control</w:t>
            </w:r>
          </w:p>
          <w:p w14:paraId="730DB1A1" w14:textId="77777777" w:rsidR="00390DA9" w:rsidRPr="00AD64F3" w:rsidRDefault="00390DA9" w:rsidP="00B14A0C">
            <w:pPr>
              <w:pStyle w:val="TableHeading1"/>
              <w:jc w:val="center"/>
              <w:cnfStyle w:val="100000000000" w:firstRow="1" w:lastRow="0" w:firstColumn="0" w:lastColumn="0" w:oddVBand="0" w:evenVBand="0" w:oddHBand="0" w:evenHBand="0" w:firstRowFirstColumn="0" w:firstRowLastColumn="0" w:lastRowFirstColumn="0" w:lastRowLastColumn="0"/>
            </w:pPr>
            <w:r w:rsidRPr="00AD64F3">
              <w:t>(380)</w:t>
            </w:r>
          </w:p>
        </w:tc>
      </w:tr>
      <w:bookmarkEnd w:id="515"/>
      <w:tr w:rsidR="00390DA9" w:rsidRPr="00C2165A" w14:paraId="2229CD15" w14:textId="77777777" w:rsidTr="008E0084">
        <w:trPr>
          <w:trHeight w:val="170"/>
        </w:trPr>
        <w:tc>
          <w:tcPr>
            <w:cnfStyle w:val="001000000000" w:firstRow="0" w:lastRow="0" w:firstColumn="1" w:lastColumn="0" w:oddVBand="0" w:evenVBand="0" w:oddHBand="0" w:evenHBand="0" w:firstRowFirstColumn="0" w:firstRowLastColumn="0" w:lastRowFirstColumn="0" w:lastRowLastColumn="0"/>
            <w:tcW w:w="0" w:type="pct"/>
            <w:shd w:val="clear" w:color="auto" w:fill="F2F2F2" w:themeFill="background1" w:themeFillShade="F2"/>
            <w:noWrap/>
          </w:tcPr>
          <w:p w14:paraId="791C04B4" w14:textId="77777777" w:rsidR="00390DA9" w:rsidRPr="00AD64F3" w:rsidRDefault="00390DA9" w:rsidP="00B14A0C">
            <w:pPr>
              <w:pStyle w:val="TableText"/>
              <w:spacing w:after="0"/>
            </w:pPr>
            <w:r w:rsidRPr="00AD64F3">
              <w:t>AT products</w:t>
            </w:r>
          </w:p>
        </w:tc>
        <w:tc>
          <w:tcPr>
            <w:tcW w:w="0" w:type="pct"/>
            <w:shd w:val="clear" w:color="auto" w:fill="F2F2F2" w:themeFill="background1" w:themeFillShade="F2"/>
            <w:noWrap/>
            <w:vAlign w:val="bottom"/>
          </w:tcPr>
          <w:p w14:paraId="42ED5A69" w14:textId="77777777" w:rsidR="00390DA9" w:rsidRPr="008E0084"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rStyle w:val="Bold"/>
              </w:rPr>
            </w:pPr>
            <w:r w:rsidRPr="008E0084">
              <w:rPr>
                <w:rStyle w:val="Bold"/>
              </w:rPr>
              <w:t>42%</w:t>
            </w:r>
          </w:p>
        </w:tc>
        <w:tc>
          <w:tcPr>
            <w:tcW w:w="0" w:type="pct"/>
            <w:shd w:val="clear" w:color="auto" w:fill="F2F2F2" w:themeFill="background1" w:themeFillShade="F2"/>
            <w:noWrap/>
            <w:vAlign w:val="bottom"/>
          </w:tcPr>
          <w:p w14:paraId="26B25313" w14:textId="77777777" w:rsidR="00390DA9" w:rsidRPr="008E0084"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rStyle w:val="Bold"/>
              </w:rPr>
            </w:pPr>
            <w:r w:rsidRPr="008E0084">
              <w:rPr>
                <w:rStyle w:val="Bold"/>
              </w:rPr>
              <w:t>30%</w:t>
            </w:r>
          </w:p>
        </w:tc>
      </w:tr>
      <w:tr w:rsidR="00390DA9" w:rsidRPr="00C2165A" w14:paraId="61AC5787" w14:textId="77777777" w:rsidTr="008E0084">
        <w:trPr>
          <w:trHeight w:val="170"/>
        </w:trPr>
        <w:tc>
          <w:tcPr>
            <w:cnfStyle w:val="001000000000" w:firstRow="0" w:lastRow="0" w:firstColumn="1" w:lastColumn="0" w:oddVBand="0" w:evenVBand="0" w:oddHBand="0" w:evenHBand="0" w:firstRowFirstColumn="0" w:firstRowLastColumn="0" w:lastRowFirstColumn="0" w:lastRowLastColumn="0"/>
            <w:tcW w:w="0" w:type="pct"/>
            <w:shd w:val="clear" w:color="auto" w:fill="F2F2F2" w:themeFill="background1" w:themeFillShade="F2"/>
            <w:noWrap/>
          </w:tcPr>
          <w:p w14:paraId="38AD558D" w14:textId="77777777" w:rsidR="00390DA9" w:rsidRPr="00AD64F3" w:rsidRDefault="00390DA9" w:rsidP="00B14A0C">
            <w:pPr>
              <w:pStyle w:val="TableText"/>
              <w:spacing w:after="0"/>
            </w:pPr>
            <w:r w:rsidRPr="00AD64F3">
              <w:t>Non-CHSP services</w:t>
            </w:r>
          </w:p>
        </w:tc>
        <w:tc>
          <w:tcPr>
            <w:tcW w:w="0" w:type="pct"/>
            <w:shd w:val="clear" w:color="auto" w:fill="F2F2F2" w:themeFill="background1" w:themeFillShade="F2"/>
            <w:noWrap/>
            <w:vAlign w:val="bottom"/>
          </w:tcPr>
          <w:p w14:paraId="6CB7E187" w14:textId="77777777" w:rsidR="00390DA9" w:rsidRPr="008E0084"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rStyle w:val="Bold"/>
              </w:rPr>
            </w:pPr>
            <w:r w:rsidRPr="008E0084">
              <w:rPr>
                <w:rStyle w:val="Bold"/>
              </w:rPr>
              <w:t>35%</w:t>
            </w:r>
          </w:p>
        </w:tc>
        <w:tc>
          <w:tcPr>
            <w:tcW w:w="0" w:type="pct"/>
            <w:shd w:val="clear" w:color="auto" w:fill="F2F2F2" w:themeFill="background1" w:themeFillShade="F2"/>
            <w:noWrap/>
            <w:vAlign w:val="bottom"/>
          </w:tcPr>
          <w:p w14:paraId="6553FA0B" w14:textId="77777777" w:rsidR="00390DA9" w:rsidRPr="008E0084"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rStyle w:val="Bold"/>
              </w:rPr>
            </w:pPr>
            <w:r w:rsidRPr="008E0084">
              <w:rPr>
                <w:rStyle w:val="Bold"/>
              </w:rPr>
              <w:t>33%</w:t>
            </w:r>
          </w:p>
        </w:tc>
      </w:tr>
      <w:tr w:rsidR="00390DA9" w:rsidRPr="00C2165A" w14:paraId="60702873" w14:textId="77777777" w:rsidTr="008E0084">
        <w:trPr>
          <w:trHeight w:val="170"/>
        </w:trPr>
        <w:tc>
          <w:tcPr>
            <w:cnfStyle w:val="001000000000" w:firstRow="0" w:lastRow="0" w:firstColumn="1" w:lastColumn="0" w:oddVBand="0" w:evenVBand="0" w:oddHBand="0" w:evenHBand="0" w:firstRowFirstColumn="0" w:firstRowLastColumn="0" w:lastRowFirstColumn="0" w:lastRowLastColumn="0"/>
            <w:tcW w:w="0" w:type="pct"/>
            <w:noWrap/>
          </w:tcPr>
          <w:p w14:paraId="2BA6C696" w14:textId="77777777" w:rsidR="00390DA9" w:rsidRPr="00AD64F3" w:rsidRDefault="00390DA9" w:rsidP="00B14A0C">
            <w:pPr>
              <w:pStyle w:val="TableText"/>
              <w:spacing w:after="0"/>
              <w:ind w:left="321"/>
              <w:rPr>
                <w:b w:val="0"/>
                <w:bCs/>
              </w:rPr>
            </w:pPr>
            <w:r w:rsidRPr="00AD64F3">
              <w:rPr>
                <w:b w:val="0"/>
                <w:bCs/>
              </w:rPr>
              <w:t>Health promotion</w:t>
            </w:r>
          </w:p>
        </w:tc>
        <w:tc>
          <w:tcPr>
            <w:tcW w:w="0" w:type="pct"/>
            <w:noWrap/>
            <w:vAlign w:val="bottom"/>
          </w:tcPr>
          <w:p w14:paraId="381D3B97" w14:textId="77777777" w:rsidR="00390DA9" w:rsidRPr="00AD64F3"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bCs/>
              </w:rPr>
            </w:pPr>
            <w:r w:rsidRPr="00AD64F3">
              <w:rPr>
                <w:bCs/>
              </w:rPr>
              <w:t>14%</w:t>
            </w:r>
          </w:p>
        </w:tc>
        <w:tc>
          <w:tcPr>
            <w:tcW w:w="0" w:type="pct"/>
            <w:noWrap/>
            <w:vAlign w:val="bottom"/>
          </w:tcPr>
          <w:p w14:paraId="5483D430" w14:textId="77777777" w:rsidR="00390DA9" w:rsidRPr="00AD64F3"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bCs/>
              </w:rPr>
            </w:pPr>
            <w:r w:rsidRPr="00AD64F3">
              <w:rPr>
                <w:bCs/>
              </w:rPr>
              <w:t>12%</w:t>
            </w:r>
          </w:p>
        </w:tc>
      </w:tr>
      <w:tr w:rsidR="00390DA9" w:rsidRPr="00C2165A" w14:paraId="597104A5" w14:textId="77777777" w:rsidTr="008E0084">
        <w:trPr>
          <w:trHeight w:val="170"/>
        </w:trPr>
        <w:tc>
          <w:tcPr>
            <w:cnfStyle w:val="001000000000" w:firstRow="0" w:lastRow="0" w:firstColumn="1" w:lastColumn="0" w:oddVBand="0" w:evenVBand="0" w:oddHBand="0" w:evenHBand="0" w:firstRowFirstColumn="0" w:firstRowLastColumn="0" w:lastRowFirstColumn="0" w:lastRowLastColumn="0"/>
            <w:tcW w:w="0" w:type="pct"/>
            <w:noWrap/>
          </w:tcPr>
          <w:p w14:paraId="49CCBD03" w14:textId="77777777" w:rsidR="00390DA9" w:rsidRPr="00AD64F3" w:rsidRDefault="00390DA9" w:rsidP="00B14A0C">
            <w:pPr>
              <w:pStyle w:val="TableText"/>
              <w:spacing w:after="0"/>
              <w:ind w:left="321"/>
              <w:rPr>
                <w:b w:val="0"/>
                <w:bCs/>
              </w:rPr>
            </w:pPr>
            <w:r w:rsidRPr="00AD64F3">
              <w:rPr>
                <w:b w:val="0"/>
                <w:bCs/>
              </w:rPr>
              <w:t>ADL support</w:t>
            </w:r>
          </w:p>
        </w:tc>
        <w:tc>
          <w:tcPr>
            <w:tcW w:w="0" w:type="pct"/>
            <w:noWrap/>
            <w:vAlign w:val="bottom"/>
          </w:tcPr>
          <w:p w14:paraId="4E7BF1E2" w14:textId="77777777" w:rsidR="00390DA9" w:rsidRPr="00AD64F3"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bCs/>
              </w:rPr>
            </w:pPr>
            <w:r w:rsidRPr="00AD64F3">
              <w:rPr>
                <w:bCs/>
              </w:rPr>
              <w:t>10%</w:t>
            </w:r>
          </w:p>
        </w:tc>
        <w:tc>
          <w:tcPr>
            <w:tcW w:w="0" w:type="pct"/>
            <w:noWrap/>
            <w:vAlign w:val="bottom"/>
          </w:tcPr>
          <w:p w14:paraId="03FB441F" w14:textId="77777777" w:rsidR="00390DA9" w:rsidRPr="00AD64F3"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bCs/>
              </w:rPr>
            </w:pPr>
            <w:r w:rsidRPr="00AD64F3">
              <w:rPr>
                <w:bCs/>
              </w:rPr>
              <w:t>8%</w:t>
            </w:r>
          </w:p>
        </w:tc>
      </w:tr>
      <w:tr w:rsidR="00390DA9" w:rsidRPr="00C2165A" w14:paraId="0404E427" w14:textId="77777777" w:rsidTr="008E0084">
        <w:trPr>
          <w:trHeight w:val="170"/>
        </w:trPr>
        <w:tc>
          <w:tcPr>
            <w:cnfStyle w:val="001000000000" w:firstRow="0" w:lastRow="0" w:firstColumn="1" w:lastColumn="0" w:oddVBand="0" w:evenVBand="0" w:oddHBand="0" w:evenHBand="0" w:firstRowFirstColumn="0" w:firstRowLastColumn="0" w:lastRowFirstColumn="0" w:lastRowLastColumn="0"/>
            <w:tcW w:w="0" w:type="pct"/>
            <w:noWrap/>
          </w:tcPr>
          <w:p w14:paraId="5FCC0E4C" w14:textId="77777777" w:rsidR="00390DA9" w:rsidRPr="00AD64F3" w:rsidRDefault="00390DA9" w:rsidP="00B14A0C">
            <w:pPr>
              <w:pStyle w:val="TableText"/>
              <w:spacing w:after="0"/>
              <w:ind w:left="321"/>
              <w:rPr>
                <w:b w:val="0"/>
                <w:bCs/>
              </w:rPr>
            </w:pPr>
            <w:r w:rsidRPr="00AD64F3">
              <w:rPr>
                <w:b w:val="0"/>
                <w:bCs/>
              </w:rPr>
              <w:t>Allied health referrals</w:t>
            </w:r>
          </w:p>
        </w:tc>
        <w:tc>
          <w:tcPr>
            <w:tcW w:w="0" w:type="pct"/>
            <w:noWrap/>
            <w:vAlign w:val="bottom"/>
          </w:tcPr>
          <w:p w14:paraId="324D6A14" w14:textId="77777777" w:rsidR="00390DA9" w:rsidRPr="00AD64F3"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bCs/>
              </w:rPr>
            </w:pPr>
            <w:r w:rsidRPr="00AD64F3">
              <w:rPr>
                <w:bCs/>
              </w:rPr>
              <w:t>5%</w:t>
            </w:r>
          </w:p>
        </w:tc>
        <w:tc>
          <w:tcPr>
            <w:tcW w:w="0" w:type="pct"/>
            <w:noWrap/>
            <w:vAlign w:val="bottom"/>
          </w:tcPr>
          <w:p w14:paraId="5EEB4D64" w14:textId="77777777" w:rsidR="00390DA9" w:rsidRPr="00AD64F3"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bCs/>
              </w:rPr>
            </w:pPr>
            <w:r w:rsidRPr="00AD64F3">
              <w:rPr>
                <w:bCs/>
              </w:rPr>
              <w:t>2%</w:t>
            </w:r>
          </w:p>
        </w:tc>
      </w:tr>
      <w:tr w:rsidR="00390DA9" w:rsidRPr="00C2165A" w14:paraId="1A674D20" w14:textId="77777777" w:rsidTr="008E0084">
        <w:trPr>
          <w:trHeight w:val="170"/>
        </w:trPr>
        <w:tc>
          <w:tcPr>
            <w:cnfStyle w:val="001000000000" w:firstRow="0" w:lastRow="0" w:firstColumn="1" w:lastColumn="0" w:oddVBand="0" w:evenVBand="0" w:oddHBand="0" w:evenHBand="0" w:firstRowFirstColumn="0" w:firstRowLastColumn="0" w:lastRowFirstColumn="0" w:lastRowLastColumn="0"/>
            <w:tcW w:w="0" w:type="pct"/>
            <w:noWrap/>
          </w:tcPr>
          <w:p w14:paraId="4AB15215" w14:textId="77777777" w:rsidR="00390DA9" w:rsidRPr="00AD64F3" w:rsidRDefault="00390DA9" w:rsidP="00B14A0C">
            <w:pPr>
              <w:pStyle w:val="TableText"/>
              <w:spacing w:after="0"/>
              <w:ind w:left="321"/>
              <w:rPr>
                <w:b w:val="0"/>
                <w:bCs/>
              </w:rPr>
            </w:pPr>
            <w:r w:rsidRPr="00AD64F3">
              <w:rPr>
                <w:b w:val="0"/>
                <w:bCs/>
              </w:rPr>
              <w:t>Carers support</w:t>
            </w:r>
          </w:p>
        </w:tc>
        <w:tc>
          <w:tcPr>
            <w:tcW w:w="0" w:type="pct"/>
            <w:noWrap/>
            <w:vAlign w:val="bottom"/>
          </w:tcPr>
          <w:p w14:paraId="0FA6C606" w14:textId="77777777" w:rsidR="00390DA9" w:rsidRPr="00AD64F3"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bCs/>
              </w:rPr>
            </w:pPr>
            <w:r w:rsidRPr="00AD64F3">
              <w:rPr>
                <w:bCs/>
              </w:rPr>
              <w:t>3%</w:t>
            </w:r>
          </w:p>
        </w:tc>
        <w:tc>
          <w:tcPr>
            <w:tcW w:w="0" w:type="pct"/>
            <w:noWrap/>
            <w:vAlign w:val="bottom"/>
          </w:tcPr>
          <w:p w14:paraId="0C079838" w14:textId="77777777" w:rsidR="00390DA9" w:rsidRPr="00AD64F3"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bCs/>
              </w:rPr>
            </w:pPr>
            <w:r w:rsidRPr="00AD64F3">
              <w:rPr>
                <w:bCs/>
              </w:rPr>
              <w:t>9%</w:t>
            </w:r>
          </w:p>
        </w:tc>
      </w:tr>
      <w:tr w:rsidR="00390DA9" w:rsidRPr="00C2165A" w14:paraId="646BADDB" w14:textId="77777777" w:rsidTr="008E0084">
        <w:trPr>
          <w:trHeight w:val="170"/>
        </w:trPr>
        <w:tc>
          <w:tcPr>
            <w:cnfStyle w:val="001000000000" w:firstRow="0" w:lastRow="0" w:firstColumn="1" w:lastColumn="0" w:oddVBand="0" w:evenVBand="0" w:oddHBand="0" w:evenHBand="0" w:firstRowFirstColumn="0" w:firstRowLastColumn="0" w:lastRowFirstColumn="0" w:lastRowLastColumn="0"/>
            <w:tcW w:w="0" w:type="pct"/>
            <w:noWrap/>
          </w:tcPr>
          <w:p w14:paraId="0806819F" w14:textId="77777777" w:rsidR="00390DA9" w:rsidRPr="00AD64F3" w:rsidRDefault="00390DA9" w:rsidP="00B14A0C">
            <w:pPr>
              <w:pStyle w:val="TableText"/>
              <w:spacing w:after="0"/>
              <w:ind w:left="321"/>
              <w:rPr>
                <w:b w:val="0"/>
                <w:bCs/>
              </w:rPr>
            </w:pPr>
            <w:r w:rsidRPr="00AD64F3">
              <w:rPr>
                <w:b w:val="0"/>
                <w:bCs/>
              </w:rPr>
              <w:t>Social support</w:t>
            </w:r>
          </w:p>
        </w:tc>
        <w:tc>
          <w:tcPr>
            <w:tcW w:w="0" w:type="pct"/>
            <w:noWrap/>
            <w:vAlign w:val="bottom"/>
          </w:tcPr>
          <w:p w14:paraId="7CA75EB0" w14:textId="77777777" w:rsidR="00390DA9" w:rsidRPr="00AD64F3"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bCs/>
              </w:rPr>
            </w:pPr>
            <w:r w:rsidRPr="00AD64F3">
              <w:rPr>
                <w:bCs/>
              </w:rPr>
              <w:t>3%</w:t>
            </w:r>
          </w:p>
        </w:tc>
        <w:tc>
          <w:tcPr>
            <w:tcW w:w="0" w:type="pct"/>
            <w:noWrap/>
            <w:vAlign w:val="bottom"/>
          </w:tcPr>
          <w:p w14:paraId="3BE89367" w14:textId="77777777" w:rsidR="00390DA9" w:rsidRPr="00AD64F3"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bCs/>
              </w:rPr>
            </w:pPr>
            <w:r w:rsidRPr="00AD64F3">
              <w:rPr>
                <w:bCs/>
              </w:rPr>
              <w:t>3%</w:t>
            </w:r>
          </w:p>
        </w:tc>
      </w:tr>
      <w:tr w:rsidR="00390DA9" w:rsidRPr="00C2165A" w14:paraId="754ED6C5" w14:textId="77777777" w:rsidTr="008E0084">
        <w:trPr>
          <w:trHeight w:val="170"/>
        </w:trPr>
        <w:tc>
          <w:tcPr>
            <w:cnfStyle w:val="001000000000" w:firstRow="0" w:lastRow="0" w:firstColumn="1" w:lastColumn="0" w:oddVBand="0" w:evenVBand="0" w:oddHBand="0" w:evenHBand="0" w:firstRowFirstColumn="0" w:firstRowLastColumn="0" w:lastRowFirstColumn="0" w:lastRowLastColumn="0"/>
            <w:tcW w:w="0" w:type="pct"/>
            <w:shd w:val="clear" w:color="auto" w:fill="F2F2F2" w:themeFill="background1" w:themeFillShade="F2"/>
            <w:noWrap/>
          </w:tcPr>
          <w:p w14:paraId="11F9A9CA" w14:textId="77777777" w:rsidR="00390DA9" w:rsidRPr="00AD64F3" w:rsidRDefault="00390DA9" w:rsidP="00B14A0C">
            <w:pPr>
              <w:pStyle w:val="TableText"/>
              <w:spacing w:after="0"/>
            </w:pPr>
            <w:r w:rsidRPr="00AD64F3">
              <w:t>Strategy for independence</w:t>
            </w:r>
          </w:p>
        </w:tc>
        <w:tc>
          <w:tcPr>
            <w:tcW w:w="0" w:type="pct"/>
            <w:shd w:val="clear" w:color="auto" w:fill="F2F2F2" w:themeFill="background1" w:themeFillShade="F2"/>
            <w:noWrap/>
            <w:vAlign w:val="bottom"/>
          </w:tcPr>
          <w:p w14:paraId="31F36E32" w14:textId="77777777" w:rsidR="00390DA9" w:rsidRPr="008E0084"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rStyle w:val="Bold"/>
              </w:rPr>
            </w:pPr>
            <w:r w:rsidRPr="008E0084">
              <w:rPr>
                <w:rStyle w:val="Bold"/>
              </w:rPr>
              <w:t>10%</w:t>
            </w:r>
          </w:p>
        </w:tc>
        <w:tc>
          <w:tcPr>
            <w:tcW w:w="0" w:type="pct"/>
            <w:shd w:val="clear" w:color="auto" w:fill="F2F2F2" w:themeFill="background1" w:themeFillShade="F2"/>
            <w:noWrap/>
            <w:vAlign w:val="bottom"/>
          </w:tcPr>
          <w:p w14:paraId="62D73666" w14:textId="77777777" w:rsidR="00390DA9" w:rsidRPr="008E0084"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rStyle w:val="Bold"/>
              </w:rPr>
            </w:pPr>
            <w:r w:rsidRPr="008E0084">
              <w:rPr>
                <w:rStyle w:val="Bold"/>
              </w:rPr>
              <w:t>3%</w:t>
            </w:r>
          </w:p>
        </w:tc>
      </w:tr>
      <w:tr w:rsidR="00390DA9" w:rsidRPr="00C2165A" w14:paraId="0861480F" w14:textId="77777777" w:rsidTr="008E0084">
        <w:trPr>
          <w:trHeight w:val="170"/>
        </w:trPr>
        <w:tc>
          <w:tcPr>
            <w:cnfStyle w:val="001000000000" w:firstRow="0" w:lastRow="0" w:firstColumn="1" w:lastColumn="0" w:oddVBand="0" w:evenVBand="0" w:oddHBand="0" w:evenHBand="0" w:firstRowFirstColumn="0" w:firstRowLastColumn="0" w:lastRowFirstColumn="0" w:lastRowLastColumn="0"/>
            <w:tcW w:w="0" w:type="pct"/>
            <w:noWrap/>
          </w:tcPr>
          <w:p w14:paraId="6C923D19" w14:textId="77777777" w:rsidR="00390DA9" w:rsidRPr="00AD64F3" w:rsidRDefault="00390DA9" w:rsidP="00B14A0C">
            <w:pPr>
              <w:pStyle w:val="TableText"/>
              <w:spacing w:after="0"/>
              <w:ind w:left="321" w:right="-55"/>
              <w:rPr>
                <w:b w:val="0"/>
                <w:bCs/>
              </w:rPr>
            </w:pPr>
            <w:r w:rsidRPr="00AD64F3">
              <w:rPr>
                <w:b w:val="0"/>
                <w:bCs/>
              </w:rPr>
              <w:t>Continuation of client led activity</w:t>
            </w:r>
          </w:p>
        </w:tc>
        <w:tc>
          <w:tcPr>
            <w:tcW w:w="0" w:type="pct"/>
            <w:noWrap/>
            <w:vAlign w:val="bottom"/>
          </w:tcPr>
          <w:p w14:paraId="413ED9E6" w14:textId="77777777" w:rsidR="00390DA9" w:rsidRPr="00AD64F3"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bCs/>
              </w:rPr>
            </w:pPr>
            <w:r w:rsidRPr="00AD64F3">
              <w:rPr>
                <w:bCs/>
              </w:rPr>
              <w:t>4%</w:t>
            </w:r>
          </w:p>
        </w:tc>
        <w:tc>
          <w:tcPr>
            <w:tcW w:w="0" w:type="pct"/>
            <w:noWrap/>
            <w:vAlign w:val="bottom"/>
          </w:tcPr>
          <w:p w14:paraId="233A2319" w14:textId="77777777" w:rsidR="00390DA9" w:rsidRPr="00AD64F3"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bCs/>
              </w:rPr>
            </w:pPr>
            <w:r w:rsidRPr="00AD64F3">
              <w:rPr>
                <w:bCs/>
              </w:rPr>
              <w:t>2%</w:t>
            </w:r>
          </w:p>
        </w:tc>
      </w:tr>
      <w:tr w:rsidR="00390DA9" w:rsidRPr="00C2165A" w14:paraId="7A762C9F" w14:textId="77777777" w:rsidTr="008E0084">
        <w:trPr>
          <w:trHeight w:val="170"/>
        </w:trPr>
        <w:tc>
          <w:tcPr>
            <w:cnfStyle w:val="001000000000" w:firstRow="0" w:lastRow="0" w:firstColumn="1" w:lastColumn="0" w:oddVBand="0" w:evenVBand="0" w:oddHBand="0" w:evenHBand="0" w:firstRowFirstColumn="0" w:firstRowLastColumn="0" w:lastRowFirstColumn="0" w:lastRowLastColumn="0"/>
            <w:tcW w:w="0" w:type="pct"/>
            <w:noWrap/>
          </w:tcPr>
          <w:p w14:paraId="17160FFD" w14:textId="77777777" w:rsidR="00390DA9" w:rsidRPr="00AD64F3" w:rsidRDefault="00390DA9" w:rsidP="00B14A0C">
            <w:pPr>
              <w:pStyle w:val="TableText"/>
              <w:spacing w:after="0"/>
              <w:ind w:left="321" w:right="-55"/>
              <w:rPr>
                <w:b w:val="0"/>
                <w:bCs/>
              </w:rPr>
            </w:pPr>
            <w:r w:rsidRPr="00AD64F3">
              <w:rPr>
                <w:b w:val="0"/>
                <w:bCs/>
              </w:rPr>
              <w:t>Strategy for independence</w:t>
            </w:r>
          </w:p>
        </w:tc>
        <w:tc>
          <w:tcPr>
            <w:tcW w:w="0" w:type="pct"/>
            <w:noWrap/>
            <w:vAlign w:val="bottom"/>
          </w:tcPr>
          <w:p w14:paraId="44701AA7" w14:textId="77777777" w:rsidR="00390DA9" w:rsidRPr="00AD64F3"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bCs/>
              </w:rPr>
            </w:pPr>
            <w:r w:rsidRPr="00AD64F3">
              <w:rPr>
                <w:bCs/>
              </w:rPr>
              <w:t>6%</w:t>
            </w:r>
          </w:p>
        </w:tc>
        <w:tc>
          <w:tcPr>
            <w:tcW w:w="0" w:type="pct"/>
            <w:noWrap/>
            <w:vAlign w:val="bottom"/>
          </w:tcPr>
          <w:p w14:paraId="1BBB45EC" w14:textId="77777777" w:rsidR="00390DA9" w:rsidRPr="00AD64F3"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bCs/>
              </w:rPr>
            </w:pPr>
            <w:r w:rsidRPr="00AD64F3">
              <w:rPr>
                <w:bCs/>
              </w:rPr>
              <w:t>1%</w:t>
            </w:r>
          </w:p>
        </w:tc>
      </w:tr>
      <w:tr w:rsidR="00390DA9" w:rsidRPr="00C2165A" w14:paraId="1BE550F8" w14:textId="77777777" w:rsidTr="008E0084">
        <w:trPr>
          <w:trHeight w:val="170"/>
        </w:trPr>
        <w:tc>
          <w:tcPr>
            <w:cnfStyle w:val="001000000000" w:firstRow="0" w:lastRow="0" w:firstColumn="1" w:lastColumn="0" w:oddVBand="0" w:evenVBand="0" w:oddHBand="0" w:evenHBand="0" w:firstRowFirstColumn="0" w:firstRowLastColumn="0" w:lastRowFirstColumn="0" w:lastRowLastColumn="0"/>
            <w:tcW w:w="0" w:type="pct"/>
            <w:shd w:val="clear" w:color="auto" w:fill="F2F2F2" w:themeFill="background1" w:themeFillShade="F2"/>
            <w:noWrap/>
          </w:tcPr>
          <w:p w14:paraId="229AD151" w14:textId="77777777" w:rsidR="00390DA9" w:rsidRPr="00AD64F3" w:rsidRDefault="00390DA9" w:rsidP="00B14A0C">
            <w:pPr>
              <w:pStyle w:val="TableText"/>
              <w:spacing w:after="0"/>
            </w:pPr>
            <w:r w:rsidRPr="00AD64F3">
              <w:t>Emergency care support</w:t>
            </w:r>
          </w:p>
        </w:tc>
        <w:tc>
          <w:tcPr>
            <w:tcW w:w="0" w:type="pct"/>
            <w:shd w:val="clear" w:color="auto" w:fill="F2F2F2" w:themeFill="background1" w:themeFillShade="F2"/>
            <w:noWrap/>
            <w:vAlign w:val="bottom"/>
          </w:tcPr>
          <w:p w14:paraId="285CC627" w14:textId="77777777" w:rsidR="00390DA9" w:rsidRPr="008E0084"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rStyle w:val="Bold"/>
              </w:rPr>
            </w:pPr>
            <w:r w:rsidRPr="008E0084">
              <w:rPr>
                <w:rStyle w:val="Bold"/>
              </w:rPr>
              <w:t>9%</w:t>
            </w:r>
          </w:p>
        </w:tc>
        <w:tc>
          <w:tcPr>
            <w:tcW w:w="0" w:type="pct"/>
            <w:shd w:val="clear" w:color="auto" w:fill="F2F2F2" w:themeFill="background1" w:themeFillShade="F2"/>
            <w:noWrap/>
            <w:vAlign w:val="bottom"/>
          </w:tcPr>
          <w:p w14:paraId="0A2A82B7" w14:textId="77777777" w:rsidR="00390DA9" w:rsidRPr="008E0084"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rStyle w:val="Bold"/>
              </w:rPr>
            </w:pPr>
            <w:r w:rsidRPr="008E0084">
              <w:rPr>
                <w:rStyle w:val="Bold"/>
              </w:rPr>
              <w:t>25%</w:t>
            </w:r>
          </w:p>
        </w:tc>
      </w:tr>
      <w:tr w:rsidR="00390DA9" w:rsidRPr="00C2165A" w14:paraId="437F5E70" w14:textId="77777777" w:rsidTr="008E0084">
        <w:trPr>
          <w:trHeight w:val="170"/>
        </w:trPr>
        <w:tc>
          <w:tcPr>
            <w:cnfStyle w:val="001000000000" w:firstRow="0" w:lastRow="0" w:firstColumn="1" w:lastColumn="0" w:oddVBand="0" w:evenVBand="0" w:oddHBand="0" w:evenHBand="0" w:firstRowFirstColumn="0" w:firstRowLastColumn="0" w:lastRowFirstColumn="0" w:lastRowLastColumn="0"/>
            <w:tcW w:w="0" w:type="pct"/>
            <w:noWrap/>
          </w:tcPr>
          <w:p w14:paraId="475FED32" w14:textId="77777777" w:rsidR="00390DA9" w:rsidRPr="00AD64F3" w:rsidRDefault="00390DA9" w:rsidP="00B14A0C">
            <w:pPr>
              <w:pStyle w:val="TableText"/>
              <w:spacing w:after="0"/>
              <w:ind w:left="321"/>
              <w:rPr>
                <w:b w:val="0"/>
                <w:bCs/>
              </w:rPr>
            </w:pPr>
            <w:r w:rsidRPr="00AD64F3">
              <w:rPr>
                <w:b w:val="0"/>
                <w:bCs/>
              </w:rPr>
              <w:t>Emergency care support</w:t>
            </w:r>
          </w:p>
        </w:tc>
        <w:tc>
          <w:tcPr>
            <w:tcW w:w="0" w:type="pct"/>
            <w:noWrap/>
            <w:vAlign w:val="bottom"/>
          </w:tcPr>
          <w:p w14:paraId="461B6C5C" w14:textId="77777777" w:rsidR="00390DA9" w:rsidRPr="00AD64F3"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bCs/>
              </w:rPr>
            </w:pPr>
            <w:r w:rsidRPr="00AD64F3">
              <w:rPr>
                <w:bCs/>
              </w:rPr>
              <w:t>5%</w:t>
            </w:r>
          </w:p>
        </w:tc>
        <w:tc>
          <w:tcPr>
            <w:tcW w:w="0" w:type="pct"/>
            <w:noWrap/>
            <w:vAlign w:val="bottom"/>
          </w:tcPr>
          <w:p w14:paraId="2518CD0E" w14:textId="77777777" w:rsidR="00390DA9" w:rsidRPr="00AD64F3"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bCs/>
              </w:rPr>
            </w:pPr>
            <w:r w:rsidRPr="00AD64F3">
              <w:rPr>
                <w:bCs/>
              </w:rPr>
              <w:t>18%</w:t>
            </w:r>
          </w:p>
        </w:tc>
      </w:tr>
      <w:tr w:rsidR="00390DA9" w:rsidRPr="00C2165A" w14:paraId="02D057C5" w14:textId="77777777" w:rsidTr="008E0084">
        <w:trPr>
          <w:trHeight w:val="170"/>
        </w:trPr>
        <w:tc>
          <w:tcPr>
            <w:cnfStyle w:val="001000000000" w:firstRow="0" w:lastRow="0" w:firstColumn="1" w:lastColumn="0" w:oddVBand="0" w:evenVBand="0" w:oddHBand="0" w:evenHBand="0" w:firstRowFirstColumn="0" w:firstRowLastColumn="0" w:lastRowFirstColumn="0" w:lastRowLastColumn="0"/>
            <w:tcW w:w="0" w:type="pct"/>
            <w:noWrap/>
          </w:tcPr>
          <w:p w14:paraId="0856CC0D" w14:textId="77777777" w:rsidR="00390DA9" w:rsidRPr="00AD64F3" w:rsidRDefault="00390DA9" w:rsidP="00B14A0C">
            <w:pPr>
              <w:pStyle w:val="TableText"/>
              <w:spacing w:after="0"/>
              <w:ind w:left="321"/>
              <w:rPr>
                <w:b w:val="0"/>
                <w:bCs/>
              </w:rPr>
            </w:pPr>
            <w:r w:rsidRPr="00AD64F3">
              <w:rPr>
                <w:b w:val="0"/>
                <w:bCs/>
              </w:rPr>
              <w:t>Fire safety</w:t>
            </w:r>
          </w:p>
        </w:tc>
        <w:tc>
          <w:tcPr>
            <w:tcW w:w="0" w:type="pct"/>
            <w:noWrap/>
            <w:vAlign w:val="bottom"/>
          </w:tcPr>
          <w:p w14:paraId="04DECEA4" w14:textId="77777777" w:rsidR="00390DA9" w:rsidRPr="00AD64F3"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bCs/>
              </w:rPr>
            </w:pPr>
            <w:r w:rsidRPr="00AD64F3">
              <w:rPr>
                <w:bCs/>
              </w:rPr>
              <w:t>4%</w:t>
            </w:r>
          </w:p>
        </w:tc>
        <w:tc>
          <w:tcPr>
            <w:tcW w:w="0" w:type="pct"/>
            <w:noWrap/>
            <w:vAlign w:val="bottom"/>
          </w:tcPr>
          <w:p w14:paraId="72AA1ABA" w14:textId="77777777" w:rsidR="00390DA9" w:rsidRPr="00AD64F3"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bCs/>
              </w:rPr>
            </w:pPr>
            <w:r w:rsidRPr="00AD64F3">
              <w:rPr>
                <w:bCs/>
              </w:rPr>
              <w:t>7%</w:t>
            </w:r>
          </w:p>
        </w:tc>
      </w:tr>
      <w:tr w:rsidR="00390DA9" w:rsidRPr="00C2165A" w14:paraId="020FD15F" w14:textId="77777777" w:rsidTr="008E0084">
        <w:trPr>
          <w:trHeight w:val="170"/>
        </w:trPr>
        <w:tc>
          <w:tcPr>
            <w:cnfStyle w:val="001000000000" w:firstRow="0" w:lastRow="0" w:firstColumn="1" w:lastColumn="0" w:oddVBand="0" w:evenVBand="0" w:oddHBand="0" w:evenHBand="0" w:firstRowFirstColumn="0" w:firstRowLastColumn="0" w:lastRowFirstColumn="0" w:lastRowLastColumn="0"/>
            <w:tcW w:w="0" w:type="pct"/>
            <w:shd w:val="clear" w:color="auto" w:fill="F2F2F2" w:themeFill="background1" w:themeFillShade="F2"/>
            <w:noWrap/>
          </w:tcPr>
          <w:p w14:paraId="0DC3E055" w14:textId="77777777" w:rsidR="00390DA9" w:rsidRPr="00AD64F3" w:rsidRDefault="00390DA9" w:rsidP="00B14A0C">
            <w:pPr>
              <w:pStyle w:val="TableText"/>
            </w:pPr>
            <w:r w:rsidRPr="00AD64F3">
              <w:t>Advance care planning</w:t>
            </w:r>
          </w:p>
        </w:tc>
        <w:tc>
          <w:tcPr>
            <w:tcW w:w="0" w:type="pct"/>
            <w:shd w:val="clear" w:color="auto" w:fill="F2F2F2" w:themeFill="background1" w:themeFillShade="F2"/>
            <w:noWrap/>
            <w:vAlign w:val="bottom"/>
          </w:tcPr>
          <w:p w14:paraId="2E81E676" w14:textId="77777777" w:rsidR="00390DA9" w:rsidRPr="008E0084"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rStyle w:val="Bold"/>
              </w:rPr>
            </w:pPr>
            <w:r w:rsidRPr="008E0084">
              <w:rPr>
                <w:rStyle w:val="Bold"/>
              </w:rPr>
              <w:t>3%</w:t>
            </w:r>
          </w:p>
        </w:tc>
        <w:tc>
          <w:tcPr>
            <w:tcW w:w="0" w:type="pct"/>
            <w:shd w:val="clear" w:color="auto" w:fill="F2F2F2" w:themeFill="background1" w:themeFillShade="F2"/>
            <w:noWrap/>
            <w:vAlign w:val="bottom"/>
          </w:tcPr>
          <w:p w14:paraId="48731595" w14:textId="77777777" w:rsidR="00390DA9" w:rsidRPr="008E0084" w:rsidRDefault="00390DA9" w:rsidP="008E0084">
            <w:pPr>
              <w:pStyle w:val="TableTextCentred"/>
              <w:cnfStyle w:val="000000000000" w:firstRow="0" w:lastRow="0" w:firstColumn="0" w:lastColumn="0" w:oddVBand="0" w:evenVBand="0" w:oddHBand="0" w:evenHBand="0" w:firstRowFirstColumn="0" w:firstRowLastColumn="0" w:lastRowFirstColumn="0" w:lastRowLastColumn="0"/>
              <w:rPr>
                <w:rStyle w:val="Bold"/>
              </w:rPr>
            </w:pPr>
            <w:r w:rsidRPr="008E0084">
              <w:rPr>
                <w:rStyle w:val="Bold"/>
              </w:rPr>
              <w:t>8%</w:t>
            </w:r>
          </w:p>
        </w:tc>
      </w:tr>
      <w:tr w:rsidR="00390DA9" w:rsidRPr="00C2165A" w14:paraId="1E0F7346" w14:textId="77777777" w:rsidTr="008E0084">
        <w:trPr>
          <w:cnfStyle w:val="010000000000" w:firstRow="0" w:lastRow="1"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pct"/>
            <w:shd w:val="clear" w:color="auto" w:fill="E2F4FF" w:themeFill="background2" w:themeFillTint="33"/>
            <w:noWrap/>
          </w:tcPr>
          <w:p w14:paraId="33DFCDA1" w14:textId="77777777" w:rsidR="00390DA9" w:rsidRPr="00AD64F3" w:rsidRDefault="00390DA9" w:rsidP="00B14A0C">
            <w:pPr>
              <w:pStyle w:val="TableText"/>
              <w:rPr>
                <w:bCs/>
              </w:rPr>
            </w:pPr>
            <w:r w:rsidRPr="00AD64F3">
              <w:rPr>
                <w:bCs/>
              </w:rPr>
              <w:t>Total</w:t>
            </w:r>
          </w:p>
        </w:tc>
        <w:tc>
          <w:tcPr>
            <w:tcW w:w="0" w:type="pct"/>
            <w:shd w:val="clear" w:color="auto" w:fill="E2F4FF" w:themeFill="background2" w:themeFillTint="33"/>
            <w:noWrap/>
            <w:vAlign w:val="bottom"/>
          </w:tcPr>
          <w:p w14:paraId="2BE06219" w14:textId="77777777" w:rsidR="00390DA9" w:rsidRPr="00AD64F3" w:rsidRDefault="00390DA9" w:rsidP="008E0084">
            <w:pPr>
              <w:pStyle w:val="TableTextCentred"/>
              <w:cnfStyle w:val="010000000000" w:firstRow="0" w:lastRow="1" w:firstColumn="0" w:lastColumn="0" w:oddVBand="0" w:evenVBand="0" w:oddHBand="0" w:evenHBand="0" w:firstRowFirstColumn="0" w:firstRowLastColumn="0" w:lastRowFirstColumn="0" w:lastRowLastColumn="0"/>
              <w:rPr>
                <w:b w:val="0"/>
              </w:rPr>
            </w:pPr>
            <w:r w:rsidRPr="00AD64F3">
              <w:t>100%</w:t>
            </w:r>
          </w:p>
        </w:tc>
        <w:tc>
          <w:tcPr>
            <w:tcW w:w="0" w:type="pct"/>
            <w:shd w:val="clear" w:color="auto" w:fill="E2F4FF" w:themeFill="background2" w:themeFillTint="33"/>
            <w:noWrap/>
            <w:vAlign w:val="bottom"/>
          </w:tcPr>
          <w:p w14:paraId="5A2023EF" w14:textId="77777777" w:rsidR="00390DA9" w:rsidRPr="00AD64F3" w:rsidRDefault="00390DA9" w:rsidP="008E0084">
            <w:pPr>
              <w:pStyle w:val="TableTextCentred"/>
              <w:cnfStyle w:val="010000000000" w:firstRow="0" w:lastRow="1" w:firstColumn="0" w:lastColumn="0" w:oddVBand="0" w:evenVBand="0" w:oddHBand="0" w:evenHBand="0" w:firstRowFirstColumn="0" w:firstRowLastColumn="0" w:lastRowFirstColumn="0" w:lastRowLastColumn="0"/>
              <w:rPr>
                <w:b w:val="0"/>
              </w:rPr>
            </w:pPr>
            <w:r w:rsidRPr="00AD64F3">
              <w:t>100%</w:t>
            </w:r>
          </w:p>
        </w:tc>
      </w:tr>
    </w:tbl>
    <w:p w14:paraId="35484FD3" w14:textId="18B52E67" w:rsidR="008D242A" w:rsidRPr="003A1945" w:rsidRDefault="00C663EC" w:rsidP="003A1945">
      <w:pPr>
        <w:pStyle w:val="ParaKeep"/>
      </w:pPr>
      <w:bookmarkStart w:id="516" w:name="_Ref56160292"/>
      <w:bookmarkStart w:id="517" w:name="_Toc59462570"/>
      <w:r w:rsidRPr="003A1945">
        <w:t>For AT products recommended,</w:t>
      </w:r>
      <w:r w:rsidRPr="003A1945">
        <w:rPr>
          <w:rFonts w:ascii="Segoe UI Light" w:hAnsi="Segoe UI Light" w:cstheme="minorHAnsi"/>
          <w:bCs/>
          <w:iCs/>
          <w:szCs w:val="18"/>
          <w:lang w:eastAsia="en-AU"/>
        </w:rPr>
        <w:t xml:space="preserve"> </w:t>
      </w:r>
      <w:r w:rsidR="001A15C8" w:rsidRPr="003A1945">
        <w:rPr>
          <w:rFonts w:ascii="Segoe UI Light" w:hAnsi="Segoe UI Light" w:cstheme="minorHAnsi"/>
          <w:bCs/>
          <w:iCs/>
          <w:szCs w:val="18"/>
          <w:lang w:eastAsia="en-AU"/>
        </w:rPr>
        <w:fldChar w:fldCharType="begin"/>
      </w:r>
      <w:r w:rsidR="001A15C8" w:rsidRPr="003A1945">
        <w:instrText xml:space="preserve"> REF _Ref61447496 \h </w:instrText>
      </w:r>
      <w:r w:rsidR="003A1945" w:rsidRPr="003A1945">
        <w:rPr>
          <w:rFonts w:ascii="Segoe UI Light" w:hAnsi="Segoe UI Light" w:cstheme="minorHAnsi"/>
          <w:bCs/>
          <w:iCs/>
          <w:szCs w:val="18"/>
          <w:lang w:eastAsia="en-AU"/>
        </w:rPr>
        <w:instrText xml:space="preserve"> \* MERGEFORMAT </w:instrText>
      </w:r>
      <w:r w:rsidR="001A15C8" w:rsidRPr="003A1945">
        <w:rPr>
          <w:rFonts w:ascii="Segoe UI Light" w:hAnsi="Segoe UI Light" w:cstheme="minorHAnsi"/>
          <w:bCs/>
          <w:iCs/>
          <w:szCs w:val="18"/>
          <w:lang w:eastAsia="en-AU"/>
        </w:rPr>
      </w:r>
      <w:r w:rsidR="001A15C8" w:rsidRPr="003A1945">
        <w:rPr>
          <w:rFonts w:ascii="Segoe UI Light" w:hAnsi="Segoe UI Light" w:cstheme="minorHAnsi"/>
          <w:bCs/>
          <w:iCs/>
          <w:szCs w:val="18"/>
          <w:lang w:eastAsia="en-AU"/>
        </w:rPr>
        <w:fldChar w:fldCharType="separate"/>
      </w:r>
      <w:r w:rsidR="00323B97">
        <w:t>Figure 4</w:t>
      </w:r>
      <w:r w:rsidR="00323B97">
        <w:noBreakHyphen/>
        <w:t>6</w:t>
      </w:r>
      <w:r w:rsidR="001A15C8" w:rsidRPr="003A1945">
        <w:fldChar w:fldCharType="end"/>
      </w:r>
      <w:r w:rsidR="001A15C8" w:rsidRPr="003A1945">
        <w:t xml:space="preserve"> </w:t>
      </w:r>
      <w:r w:rsidR="002F64B9" w:rsidRPr="003A1945">
        <w:t>shows that control assessors only recommended personal alarms and smoke alarms, whereas trial assessors recommended a much greater diversity of AT products.</w:t>
      </w:r>
    </w:p>
    <w:p w14:paraId="5FAAC384" w14:textId="70E8E4EF" w:rsidR="00867286" w:rsidRDefault="00867286" w:rsidP="005938E0">
      <w:pPr>
        <w:pStyle w:val="Caption"/>
      </w:pPr>
      <w:bookmarkStart w:id="518" w:name="_Ref61447496"/>
      <w:bookmarkStart w:id="519" w:name="_Ref70010001"/>
      <w:bookmarkStart w:id="520" w:name="_Toc72239727"/>
      <w:r>
        <w:lastRenderedPageBreak/>
        <w:t>Figure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DF50A9">
        <w:noBreakHyphen/>
      </w:r>
      <w:r w:rsidR="00BE481E">
        <w:fldChar w:fldCharType="begin"/>
      </w:r>
      <w:r w:rsidR="00BE481E">
        <w:instrText xml:space="preserve"> SEQ Figure \* ARABIC \s 2 </w:instrText>
      </w:r>
      <w:r w:rsidR="00BE481E">
        <w:fldChar w:fldCharType="separate"/>
      </w:r>
      <w:r w:rsidR="00323B97">
        <w:rPr>
          <w:noProof/>
        </w:rPr>
        <w:t>6</w:t>
      </w:r>
      <w:r w:rsidR="00BE481E">
        <w:rPr>
          <w:noProof/>
        </w:rPr>
        <w:fldChar w:fldCharType="end"/>
      </w:r>
      <w:bookmarkEnd w:id="516"/>
      <w:bookmarkEnd w:id="518"/>
      <w:r>
        <w:t>:</w:t>
      </w:r>
      <w:r>
        <w:tab/>
      </w:r>
      <w:r w:rsidR="00EF39BF" w:rsidRPr="00C2165A">
        <w:t xml:space="preserve">Top 8 AT products recommended, by </w:t>
      </w:r>
      <w:r w:rsidR="00EF39BF">
        <w:t>product type</w:t>
      </w:r>
      <w:bookmarkEnd w:id="517"/>
      <w:bookmarkEnd w:id="519"/>
      <w:bookmarkEnd w:id="520"/>
    </w:p>
    <w:p w14:paraId="2C4402AF" w14:textId="4468472A" w:rsidR="00EF39BF" w:rsidRDefault="00211C3A" w:rsidP="00867286">
      <w:r>
        <w:rPr>
          <w:noProof/>
        </w:rPr>
        <w:drawing>
          <wp:inline distT="0" distB="0" distL="0" distR="0" wp14:anchorId="2D7E16B8" wp14:editId="6F7EF650">
            <wp:extent cx="5700395" cy="4596765"/>
            <wp:effectExtent l="0" t="0" r="0" b="0"/>
            <wp:docPr id="62" name="Picture 62" descr="Personal alarm: trial 177, control 111&#10;Non-slip mat: trial 143, control 0&#10;Bath magic: trail 143, control 0&#10;Smoke alarm: trial 89, control 34&#10;Spray mop: trial 89, control 0&#10;Long handled washer: trial 77, control 0&#10;Stick vacuum: trial 72, control 0&#10;Non-slip strips: trial 62, control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Personal alarm: trial 177, control 111&#10;Non-slip mat: trial 143, control 0&#10;Bath magic: trail 143, control 0&#10;Smoke alarm: trial 89, control 34&#10;Spray mop: trial 89, control 0&#10;Long handled washer: trial 77, control 0&#10;Stick vacuum: trial 72, control 0&#10;Non-slip strips: trial 62, control 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00395" cy="4596765"/>
                    </a:xfrm>
                    <a:prstGeom prst="rect">
                      <a:avLst/>
                    </a:prstGeom>
                    <a:noFill/>
                  </pic:spPr>
                </pic:pic>
              </a:graphicData>
            </a:graphic>
          </wp:inline>
        </w:drawing>
      </w:r>
    </w:p>
    <w:p w14:paraId="0128C95C" w14:textId="09989B2F" w:rsidR="008D242A" w:rsidRDefault="006B0569" w:rsidP="00B14A0C">
      <w:pPr>
        <w:pStyle w:val="Paragraph"/>
        <w:spacing w:before="0"/>
      </w:pPr>
      <w:r w:rsidRPr="00C920AF">
        <w:t>Another non-CHSP service general recommendation group identified during our analysis was recommendations relating to the promotion of clients’ health and wellbeing (</w:t>
      </w:r>
      <w:r w:rsidR="001A15C8">
        <w:fldChar w:fldCharType="begin"/>
      </w:r>
      <w:r w:rsidR="001A15C8">
        <w:instrText xml:space="preserve"> REF _Ref61447516 \h </w:instrText>
      </w:r>
      <w:r w:rsidR="001A15C8">
        <w:fldChar w:fldCharType="separate"/>
      </w:r>
      <w:r w:rsidR="00323B97">
        <w:t>Figure </w:t>
      </w:r>
      <w:r w:rsidR="00323B97">
        <w:rPr>
          <w:noProof/>
        </w:rPr>
        <w:t>4</w:t>
      </w:r>
      <w:r w:rsidR="00323B97">
        <w:noBreakHyphen/>
      </w:r>
      <w:r w:rsidR="00323B97">
        <w:rPr>
          <w:noProof/>
        </w:rPr>
        <w:t>7</w:t>
      </w:r>
      <w:r w:rsidR="001A15C8">
        <w:fldChar w:fldCharType="end"/>
      </w:r>
      <w:r w:rsidRPr="00C920AF">
        <w:t>).</w:t>
      </w:r>
    </w:p>
    <w:p w14:paraId="5E36CB03" w14:textId="77777777" w:rsidR="008D242A" w:rsidRDefault="006B0569" w:rsidP="00B14A0C">
      <w:pPr>
        <w:pStyle w:val="Paragraph"/>
        <w:spacing w:before="0"/>
      </w:pPr>
      <w:r>
        <w:t>Although</w:t>
      </w:r>
      <w:r w:rsidRPr="00C920AF">
        <w:t xml:space="preserve"> control clients had a higher proportion of recommendations referring the</w:t>
      </w:r>
      <w:r>
        <w:t>m</w:t>
      </w:r>
      <w:r w:rsidRPr="00C920AF">
        <w:t xml:space="preserve"> to a GP or dentist </w:t>
      </w:r>
      <w:r>
        <w:t xml:space="preserve">(62% vs 49%) </w:t>
      </w:r>
      <w:r w:rsidRPr="00C920AF">
        <w:t>compare</w:t>
      </w:r>
      <w:r>
        <w:t>d</w:t>
      </w:r>
      <w:r w:rsidRPr="00C920AF">
        <w:t xml:space="preserve"> to trial clients, the intent of these control client recommendations appeared to be more generic </w:t>
      </w:r>
      <w:r>
        <w:t>than for trial clients</w:t>
      </w:r>
      <w:r w:rsidRPr="00C920AF">
        <w:t>.</w:t>
      </w:r>
    </w:p>
    <w:p w14:paraId="7D0A55F4" w14:textId="7A70EB10" w:rsidR="006B0569" w:rsidRDefault="006B0569" w:rsidP="00B14A0C">
      <w:pPr>
        <w:pStyle w:val="Paragraph"/>
        <w:spacing w:before="0"/>
      </w:pPr>
      <w:r w:rsidRPr="00C920AF">
        <w:t xml:space="preserve">For example, </w:t>
      </w:r>
      <w:r>
        <w:t xml:space="preserve">6% of </w:t>
      </w:r>
      <w:r w:rsidRPr="00C920AF">
        <w:t xml:space="preserve">trial clients had a referral to </w:t>
      </w:r>
      <w:r>
        <w:t xml:space="preserve">a </w:t>
      </w:r>
      <w:r w:rsidRPr="00C920AF">
        <w:t xml:space="preserve">GP or dentist </w:t>
      </w:r>
      <w:r>
        <w:t xml:space="preserve">which </w:t>
      </w:r>
      <w:r w:rsidRPr="00C920AF">
        <w:t>relat</w:t>
      </w:r>
      <w:r>
        <w:t>ed</w:t>
      </w:r>
      <w:r w:rsidRPr="00C920AF">
        <w:t xml:space="preserve"> to the </w:t>
      </w:r>
      <w:r>
        <w:t xml:space="preserve">assessor </w:t>
      </w:r>
      <w:r w:rsidRPr="00C920AF">
        <w:t xml:space="preserve">suggesting </w:t>
      </w:r>
      <w:r>
        <w:t>the client</w:t>
      </w:r>
      <w:r w:rsidRPr="00C920AF">
        <w:t xml:space="preserve"> discuss the possibility of accessing an Allied Health Care plan or Mental Health Care plan</w:t>
      </w:r>
      <w:r w:rsidR="00F94A34">
        <w:t xml:space="preserve"> – </w:t>
      </w:r>
      <w:r>
        <w:t>whereas only 2% of</w:t>
      </w:r>
      <w:r w:rsidRPr="00C920AF">
        <w:t xml:space="preserve"> control clients</w:t>
      </w:r>
      <w:r>
        <w:t xml:space="preserve"> had such recommendation</w:t>
      </w:r>
      <w:r w:rsidRPr="00C920AF">
        <w:t>.</w:t>
      </w:r>
    </w:p>
    <w:p w14:paraId="0292B5CA" w14:textId="280604A4" w:rsidR="00C00155" w:rsidRDefault="00867286" w:rsidP="005938E0">
      <w:pPr>
        <w:pStyle w:val="Caption"/>
      </w:pPr>
      <w:bookmarkStart w:id="521" w:name="_Ref61447516"/>
      <w:bookmarkStart w:id="522" w:name="_Ref70010003"/>
      <w:bookmarkStart w:id="523" w:name="_Toc72239728"/>
      <w:r>
        <w:t>Figure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DF50A9">
        <w:noBreakHyphen/>
      </w:r>
      <w:r w:rsidR="00BE481E">
        <w:fldChar w:fldCharType="begin"/>
      </w:r>
      <w:r w:rsidR="00BE481E">
        <w:instrText xml:space="preserve"> SEQ Figure \* ARABIC \s 2 </w:instrText>
      </w:r>
      <w:r w:rsidR="00BE481E">
        <w:fldChar w:fldCharType="separate"/>
      </w:r>
      <w:r w:rsidR="00323B97">
        <w:rPr>
          <w:noProof/>
        </w:rPr>
        <w:t>7</w:t>
      </w:r>
      <w:r w:rsidR="00BE481E">
        <w:rPr>
          <w:noProof/>
        </w:rPr>
        <w:fldChar w:fldCharType="end"/>
      </w:r>
      <w:bookmarkEnd w:id="521"/>
      <w:r>
        <w:t>:</w:t>
      </w:r>
      <w:r>
        <w:tab/>
      </w:r>
      <w:r w:rsidR="00C00155">
        <w:t>Health promotion</w:t>
      </w:r>
      <w:r w:rsidR="00C00155" w:rsidRPr="00C2165A">
        <w:t xml:space="preserve"> general recommendations, by category </w:t>
      </w:r>
      <w:r w:rsidR="00C00155" w:rsidRPr="00F7256F">
        <w:t>and</w:t>
      </w:r>
      <w:r w:rsidR="00C00155" w:rsidRPr="00C2165A">
        <w:t xml:space="preserve"> cohort</w:t>
      </w:r>
      <w:bookmarkEnd w:id="522"/>
      <w:bookmarkEnd w:id="523"/>
    </w:p>
    <w:p w14:paraId="4F1CB57A" w14:textId="789EA51A" w:rsidR="006B0569" w:rsidRDefault="00D00F3B" w:rsidP="00B14A0C">
      <w:r>
        <w:rPr>
          <w:noProof/>
        </w:rPr>
        <w:drawing>
          <wp:inline distT="0" distB="0" distL="0" distR="0" wp14:anchorId="01D78677" wp14:editId="7930DA77">
            <wp:extent cx="5584190" cy="2468880"/>
            <wp:effectExtent l="0" t="0" r="0" b="7620"/>
            <wp:docPr id="36" name="Picture 36" descr="Refer to GP/dentist: Trial 49%, Control 62%&#10;Falls prevention program: Trial 29%, Control 28%&#10;Exercise: Trial 11%, Control 6%&#10;Other: Trial 11%, Contro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Refer to GP/dentist: Trial 49%, Control 62%&#10;Falls prevention program: Trial 29%, Control 28%&#10;Exercise: Trial 11%, Control 6%&#10;Other: Trial 11%, Control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84190" cy="2468880"/>
                    </a:xfrm>
                    <a:prstGeom prst="rect">
                      <a:avLst/>
                    </a:prstGeom>
                    <a:noFill/>
                  </pic:spPr>
                </pic:pic>
              </a:graphicData>
            </a:graphic>
          </wp:inline>
        </w:drawing>
      </w:r>
    </w:p>
    <w:p w14:paraId="4BB419B3" w14:textId="1A1CB11A" w:rsidR="008D242A" w:rsidRDefault="00EA69EE" w:rsidP="00136AF6">
      <w:pPr>
        <w:pStyle w:val="Heading2numbered"/>
        <w:numPr>
          <w:ilvl w:val="1"/>
          <w:numId w:val="44"/>
        </w:numPr>
      </w:pPr>
      <w:bookmarkStart w:id="524" w:name="_Toc72239797"/>
      <w:bookmarkStart w:id="525" w:name="_Toc72837510"/>
      <w:bookmarkStart w:id="526" w:name="_Toc72856480"/>
      <w:r>
        <w:lastRenderedPageBreak/>
        <w:t xml:space="preserve">Supplementary data </w:t>
      </w:r>
      <w:r w:rsidR="008E0084">
        <w:t>–</w:t>
      </w:r>
      <w:r>
        <w:t xml:space="preserve"> </w:t>
      </w:r>
      <w:r w:rsidR="00531470">
        <w:t>service utilisation</w:t>
      </w:r>
      <w:bookmarkEnd w:id="524"/>
      <w:bookmarkEnd w:id="525"/>
      <w:bookmarkEnd w:id="526"/>
    </w:p>
    <w:p w14:paraId="6C971550" w14:textId="4D653F6F" w:rsidR="008D242A" w:rsidRDefault="00447024" w:rsidP="00B14A0C">
      <w:pPr>
        <w:pStyle w:val="Paragraph"/>
      </w:pPr>
      <w:r>
        <w:t xml:space="preserve">Sections 4.2 to 4.5 contain supplementary data tables associated with Part 2: Outcomes. </w:t>
      </w:r>
      <w:r w:rsidR="001E7DC9">
        <w:t xml:space="preserve">This </w:t>
      </w:r>
      <w:r w:rsidR="009E11DE">
        <w:t xml:space="preserve">Section 4.4 </w:t>
      </w:r>
      <w:r w:rsidR="001E7DC9">
        <w:t>contains</w:t>
      </w:r>
      <w:r w:rsidR="004E4271">
        <w:t xml:space="preserve"> supplementary </w:t>
      </w:r>
      <w:r w:rsidR="00AA2EE9">
        <w:t>service utilisation data</w:t>
      </w:r>
      <w:r w:rsidR="004B7901">
        <w:t>.</w:t>
      </w:r>
    </w:p>
    <w:p w14:paraId="50C57641" w14:textId="574AD340" w:rsidR="00F93249" w:rsidRDefault="007C44D0" w:rsidP="00793D12">
      <w:pPr>
        <w:pStyle w:val="ParaKeep"/>
      </w:pPr>
      <w:r>
        <w:t>A</w:t>
      </w:r>
      <w:r w:rsidR="00F93249">
        <w:t>nalysis of allied health and therapy services found that:</w:t>
      </w:r>
    </w:p>
    <w:p w14:paraId="42568171" w14:textId="7D4788C5" w:rsidR="00F93249" w:rsidRDefault="009E11DE" w:rsidP="00F94A34">
      <w:pPr>
        <w:pStyle w:val="Bullet1"/>
      </w:pPr>
      <w:r>
        <w:t>For t</w:t>
      </w:r>
      <w:r w:rsidR="00F93249">
        <w:t xml:space="preserve">he trial cohort, like the control and rest of country cohorts, </w:t>
      </w:r>
      <w:r w:rsidR="009D0B93">
        <w:t xml:space="preserve">by far </w:t>
      </w:r>
      <w:r w:rsidR="00866623">
        <w:t xml:space="preserve">the most common service types </w:t>
      </w:r>
      <w:r w:rsidR="009D0B93">
        <w:t xml:space="preserve">provided </w:t>
      </w:r>
      <w:r w:rsidR="00866623">
        <w:t>were</w:t>
      </w:r>
      <w:r w:rsidR="00F93249">
        <w:t xml:space="preserve"> occupational therapy services (e.g. 27% for trial reablement cohort</w:t>
      </w:r>
      <w:r w:rsidR="00260C90">
        <w:t>)</w:t>
      </w:r>
      <w:r w:rsidR="00866623">
        <w:t xml:space="preserve"> and</w:t>
      </w:r>
      <w:r w:rsidR="00F93249">
        <w:t xml:space="preserve"> physiotherapy services (9%)</w:t>
      </w:r>
      <w:r w:rsidR="00260C90">
        <w:t>.</w:t>
      </w:r>
    </w:p>
    <w:p w14:paraId="213B240E" w14:textId="77777777" w:rsidR="008D242A" w:rsidRDefault="00F93249" w:rsidP="00F94A34">
      <w:pPr>
        <w:pStyle w:val="Bullet1"/>
      </w:pPr>
      <w:r>
        <w:t>In contrast,</w:t>
      </w:r>
      <w:r w:rsidDel="00256DE6">
        <w:t xml:space="preserve"> </w:t>
      </w:r>
      <w:r>
        <w:t>occupational therapy and physiotherapy were received in almost identical proportions for Western Australia (e.g. both 8% for reablement cohort) and Victoria (e.g. 37% and 36%).</w:t>
      </w:r>
    </w:p>
    <w:p w14:paraId="11FB9776" w14:textId="7B19A0CF" w:rsidR="00F93249" w:rsidRDefault="00F93249" w:rsidP="00F94A34">
      <w:pPr>
        <w:pStyle w:val="Bullet1"/>
      </w:pPr>
      <w:r>
        <w:t>For Western Australia, other allied health and therapy services (e.g. 6% for reablement cohort) and restorative care services (4%) also featured, with many service sub-types not represented.</w:t>
      </w:r>
    </w:p>
    <w:p w14:paraId="30590352" w14:textId="4CAE8953" w:rsidR="001E7DC9" w:rsidRDefault="00F93249" w:rsidP="00F94A34">
      <w:pPr>
        <w:pStyle w:val="Bullet1"/>
      </w:pPr>
      <w:r>
        <w:t>In</w:t>
      </w:r>
      <w:r w:rsidDel="00656B75">
        <w:t xml:space="preserve"> </w:t>
      </w:r>
      <w:r>
        <w:t>comparison to all other cohorts, Victorian clients were more likely to receive podiatry services (e.g. 11% for reablement cohort).</w:t>
      </w:r>
    </w:p>
    <w:p w14:paraId="09B3F505" w14:textId="77777777" w:rsidR="008E0084" w:rsidRDefault="008E0084" w:rsidP="008E0084">
      <w:pPr>
        <w:pStyle w:val="Paragraph"/>
      </w:pPr>
      <w:bookmarkStart w:id="527" w:name="_Hlk53916856"/>
      <w:r>
        <w:t>To explore the non-concordance between the services recommended and the services received, we matched client service recommendations with client service records in the DEX dataset.</w:t>
      </w:r>
    </w:p>
    <w:p w14:paraId="57CB7557" w14:textId="6A51B9E6" w:rsidR="008E0084" w:rsidRPr="00F15FE8" w:rsidRDefault="008E0084" w:rsidP="008E0084">
      <w:pPr>
        <w:pStyle w:val="Paragraph"/>
        <w:rPr>
          <w:b/>
          <w:bCs/>
        </w:rPr>
      </w:pPr>
      <w:r>
        <w:t xml:space="preserve">For the purposes of this analysis, service non-concordance </w:t>
      </w:r>
      <w:r w:rsidDel="0005235B">
        <w:t xml:space="preserve">was </w:t>
      </w:r>
      <w:r w:rsidR="009D0B93">
        <w:t>defined</w:t>
      </w:r>
      <w:r w:rsidR="009D0B93" w:rsidRPr="009D0B93">
        <w:t xml:space="preserve"> </w:t>
      </w:r>
      <w:r w:rsidRPr="009D0B93">
        <w:t>as</w:t>
      </w:r>
      <w:r w:rsidRPr="00F15FE8">
        <w:rPr>
          <w:b/>
          <w:bCs/>
        </w:rPr>
        <w:t xml:space="preserve"> a service that was not recommended but was received.</w:t>
      </w:r>
      <w:bookmarkEnd w:id="527"/>
    </w:p>
    <w:p w14:paraId="3361711C" w14:textId="0065D46D" w:rsidR="008E0084" w:rsidRDefault="008E0084" w:rsidP="008E0084">
      <w:pPr>
        <w:pStyle w:val="Paragraph"/>
      </w:pPr>
      <w:r>
        <w:t xml:space="preserve">The rate of non-concordant service delivery is identified in </w:t>
      </w:r>
      <w:r>
        <w:fldChar w:fldCharType="begin"/>
      </w:r>
      <w:r>
        <w:instrText xml:space="preserve"> REF _Ref54186093 \h  \* MERGEFORMAT </w:instrText>
      </w:r>
      <w:r>
        <w:fldChar w:fldCharType="separate"/>
      </w:r>
      <w:r w:rsidR="00323B97">
        <w:t>Table 4</w:t>
      </w:r>
      <w:r w:rsidR="00323B97">
        <w:noBreakHyphen/>
        <w:t>12</w:t>
      </w:r>
      <w:r>
        <w:fldChar w:fldCharType="end"/>
      </w:r>
      <w:r>
        <w:t>. As shown, the rates were similar across client cohorts.</w:t>
      </w:r>
      <w:bookmarkStart w:id="528" w:name="_Hlk53916806"/>
    </w:p>
    <w:p w14:paraId="3C3D053B" w14:textId="0202BC85" w:rsidR="008E0084" w:rsidRDefault="008E0084" w:rsidP="008E0084">
      <w:pPr>
        <w:pStyle w:val="Paragraph"/>
      </w:pPr>
      <w:r>
        <w:t xml:space="preserve">A challenge for clients </w:t>
      </w:r>
      <w:r w:rsidR="009D0B93">
        <w:t xml:space="preserve">who received </w:t>
      </w:r>
      <w:r>
        <w:t xml:space="preserve">reablement was receiving </w:t>
      </w:r>
      <w:r w:rsidR="009D0B93">
        <w:t xml:space="preserve">the </w:t>
      </w:r>
      <w:r>
        <w:t>recommended services within the 12-week reablement period following assessment. Across cohorts and reablement sub-groups we analysed the proportion of clients who received a service within 90 days of their assessment completion date (</w:t>
      </w:r>
      <w:r>
        <w:fldChar w:fldCharType="begin"/>
      </w:r>
      <w:r>
        <w:instrText xml:space="preserve"> REF _Ref56160432 \h  \* MERGEFORMAT </w:instrText>
      </w:r>
      <w:r>
        <w:fldChar w:fldCharType="separate"/>
      </w:r>
      <w:r w:rsidR="00323B97">
        <w:t>Table 4</w:t>
      </w:r>
      <w:r w:rsidR="00323B97">
        <w:noBreakHyphen/>
        <w:t>13</w:t>
      </w:r>
      <w:r>
        <w:fldChar w:fldCharType="end"/>
      </w:r>
      <w:r>
        <w:t>).</w:t>
      </w:r>
    </w:p>
    <w:p w14:paraId="5ED70E17" w14:textId="32FF0422" w:rsidR="008E0084" w:rsidRDefault="008E0084" w:rsidP="008E0084">
      <w:pPr>
        <w:pStyle w:val="Paragraph"/>
      </w:pPr>
      <w:r w:rsidRPr="00643995">
        <w:t>This data is based on clients assessed in the first 6 months of the 2019-20 financial year, who had received at least one service recommendation.</w:t>
      </w:r>
      <w:r w:rsidRPr="00B70ABE">
        <w:t xml:space="preserve"> </w:t>
      </w:r>
      <w:r>
        <w:t>This approach was taken to remove the influence of clients assessed in the latter half of the year whose services would not be recorded until the following financial year.</w:t>
      </w:r>
      <w:bookmarkEnd w:id="528"/>
    </w:p>
    <w:p w14:paraId="7C4E5CBF" w14:textId="5721D2DA" w:rsidR="009D0B93" w:rsidRDefault="004E0798" w:rsidP="008E0084">
      <w:pPr>
        <w:pStyle w:val="Paragraph"/>
      </w:pPr>
      <w:r>
        <w:t xml:space="preserve">As shown in </w:t>
      </w:r>
      <w:r>
        <w:fldChar w:fldCharType="begin"/>
      </w:r>
      <w:r>
        <w:instrText xml:space="preserve"> REF _Ref56160432 \h  \* MERGEFORMAT </w:instrText>
      </w:r>
      <w:r>
        <w:fldChar w:fldCharType="separate"/>
      </w:r>
      <w:r w:rsidR="00323B97">
        <w:t>Table 4</w:t>
      </w:r>
      <w:r w:rsidR="00323B97">
        <w:noBreakHyphen/>
        <w:t>13</w:t>
      </w:r>
      <w:r>
        <w:fldChar w:fldCharType="end"/>
      </w:r>
      <w:r>
        <w:t>, 15% of trial clients and 18% of control clients did not receive their first service within 90 days of assessment.  This cohort was smaller for rest of country (13%), WA (10%) and Victoria (8%).</w:t>
      </w:r>
    </w:p>
    <w:p w14:paraId="371FA066" w14:textId="77777777" w:rsidR="004E0798" w:rsidRDefault="004E0798" w:rsidP="008E0084">
      <w:pPr>
        <w:pStyle w:val="Paragraph"/>
      </w:pPr>
    </w:p>
    <w:p w14:paraId="179C5EA4" w14:textId="58E3A5B5" w:rsidR="00E764EA" w:rsidRDefault="00E764EA" w:rsidP="00B14A0C">
      <w:pPr>
        <w:pStyle w:val="Paragraph"/>
        <w:sectPr w:rsidR="00E764EA" w:rsidSect="00F94A34">
          <w:pgSz w:w="11907" w:h="16840" w:code="9"/>
          <w:pgMar w:top="851" w:right="1134" w:bottom="851" w:left="1701" w:header="454" w:footer="567" w:gutter="0"/>
          <w:cols w:space="680"/>
          <w:docGrid w:linePitch="272"/>
        </w:sectPr>
      </w:pPr>
    </w:p>
    <w:p w14:paraId="22D37FD1" w14:textId="093A7519" w:rsidR="001E7DC9" w:rsidRDefault="00867286" w:rsidP="005938E0">
      <w:pPr>
        <w:pStyle w:val="Caption"/>
      </w:pPr>
      <w:bookmarkStart w:id="529" w:name="_Toc59462539"/>
      <w:bookmarkStart w:id="530" w:name="_Toc72239765"/>
      <w:r>
        <w:lastRenderedPageBreak/>
        <w:t>Table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11</w:t>
      </w:r>
      <w:r w:rsidR="00BE481E">
        <w:rPr>
          <w:noProof/>
        </w:rPr>
        <w:fldChar w:fldCharType="end"/>
      </w:r>
      <w:r>
        <w:t>:</w:t>
      </w:r>
      <w:r>
        <w:tab/>
      </w:r>
      <w:r w:rsidR="001E7DC9">
        <w:t>Allied health and therapy services received by service type, by cohort and reablement sub-group</w:t>
      </w:r>
      <w:bookmarkEnd w:id="529"/>
      <w:bookmarkEnd w:id="530"/>
    </w:p>
    <w:tbl>
      <w:tblPr>
        <w:tblStyle w:val="AHALight"/>
        <w:tblW w:w="5000" w:type="pct"/>
        <w:tblLook w:val="0420" w:firstRow="1" w:lastRow="0" w:firstColumn="0" w:lastColumn="0" w:noHBand="0" w:noVBand="1"/>
        <w:tblDescription w:val="Column 1 lists the parent CHSP service type of Allied Health and Therapy Services, followed by sub-types that fall under this service type. Other columns show the proportion of clients that received each service type in a paired sequence of reablement and non-reablement sub-groups, in the following order: trial, control, rest of country, Western Australia and Victoria cohorts. The first row for each sub-group and cohort shows the sample size."/>
      </w:tblPr>
      <w:tblGrid>
        <w:gridCol w:w="3546"/>
        <w:gridCol w:w="1045"/>
        <w:gridCol w:w="1045"/>
        <w:gridCol w:w="1048"/>
        <w:gridCol w:w="1255"/>
        <w:gridCol w:w="991"/>
        <w:gridCol w:w="994"/>
        <w:gridCol w:w="938"/>
        <w:gridCol w:w="1047"/>
        <w:gridCol w:w="1044"/>
        <w:gridCol w:w="1047"/>
      </w:tblGrid>
      <w:tr w:rsidR="003F2C3A" w14:paraId="14AE794B" w14:textId="77777777" w:rsidTr="00712E74">
        <w:trPr>
          <w:cnfStyle w:val="100000000000" w:firstRow="1" w:lastRow="0" w:firstColumn="0" w:lastColumn="0" w:oddVBand="0" w:evenVBand="0" w:oddHBand="0" w:evenHBand="0" w:firstRowFirstColumn="0" w:firstRowLastColumn="0" w:lastRowFirstColumn="0" w:lastRowLastColumn="0"/>
          <w:cantSplit w:val="0"/>
          <w:trHeight w:val="692"/>
        </w:trPr>
        <w:tc>
          <w:tcPr>
            <w:tcW w:w="1266" w:type="pct"/>
            <w:tcBorders>
              <w:right w:val="single" w:sz="4" w:space="0" w:color="005A9F" w:themeColor="text2"/>
            </w:tcBorders>
          </w:tcPr>
          <w:p w14:paraId="26DB3DC2" w14:textId="53F17AF7" w:rsidR="006F0686" w:rsidRPr="001A5023" w:rsidRDefault="006F0686" w:rsidP="00B14A0C">
            <w:pPr>
              <w:pStyle w:val="TableHeading1"/>
              <w:rPr>
                <w:szCs w:val="18"/>
              </w:rPr>
            </w:pPr>
            <w:bookmarkStart w:id="531" w:name="Title_35" w:colFirst="0" w:colLast="0"/>
            <w:r w:rsidRPr="001A5023">
              <w:rPr>
                <w:szCs w:val="18"/>
              </w:rPr>
              <w:t>Service sub-type</w:t>
            </w:r>
          </w:p>
        </w:tc>
        <w:tc>
          <w:tcPr>
            <w:tcW w:w="373" w:type="pct"/>
            <w:tcBorders>
              <w:left w:val="single" w:sz="4" w:space="0" w:color="005A9F" w:themeColor="text2"/>
            </w:tcBorders>
          </w:tcPr>
          <w:p w14:paraId="10F83396" w14:textId="3660B940" w:rsidR="006F0686" w:rsidRPr="001A5023" w:rsidRDefault="006F0686" w:rsidP="00B14A0C">
            <w:pPr>
              <w:pStyle w:val="TableHeading1"/>
              <w:ind w:left="-101"/>
              <w:jc w:val="right"/>
              <w:rPr>
                <w:szCs w:val="18"/>
              </w:rPr>
            </w:pPr>
            <w:r w:rsidRPr="001A5023">
              <w:rPr>
                <w:szCs w:val="18"/>
              </w:rPr>
              <w:t>Trial R</w:t>
            </w:r>
          </w:p>
        </w:tc>
        <w:tc>
          <w:tcPr>
            <w:tcW w:w="373" w:type="pct"/>
            <w:tcBorders>
              <w:right w:val="single" w:sz="4" w:space="0" w:color="005A9F" w:themeColor="text2"/>
            </w:tcBorders>
          </w:tcPr>
          <w:p w14:paraId="4FF17FF3" w14:textId="33FA3368" w:rsidR="006F0686" w:rsidRPr="001A5023" w:rsidRDefault="006F0686" w:rsidP="00B14A0C">
            <w:pPr>
              <w:pStyle w:val="TableHeading1"/>
              <w:ind w:left="-101"/>
              <w:jc w:val="right"/>
              <w:rPr>
                <w:szCs w:val="18"/>
              </w:rPr>
            </w:pPr>
            <w:r w:rsidRPr="001A5023">
              <w:rPr>
                <w:szCs w:val="18"/>
              </w:rPr>
              <w:t>Trial N-R</w:t>
            </w:r>
          </w:p>
        </w:tc>
        <w:tc>
          <w:tcPr>
            <w:tcW w:w="374" w:type="pct"/>
            <w:tcBorders>
              <w:left w:val="single" w:sz="4" w:space="0" w:color="005A9F" w:themeColor="text2"/>
            </w:tcBorders>
          </w:tcPr>
          <w:p w14:paraId="1FAA9654" w14:textId="32BBFF00" w:rsidR="006F0686" w:rsidRPr="001A5023" w:rsidRDefault="006F0686" w:rsidP="00B14A0C">
            <w:pPr>
              <w:pStyle w:val="TableHeading1"/>
              <w:ind w:left="-101"/>
              <w:jc w:val="right"/>
              <w:rPr>
                <w:szCs w:val="18"/>
              </w:rPr>
            </w:pPr>
            <w:r w:rsidRPr="001A5023">
              <w:rPr>
                <w:szCs w:val="18"/>
              </w:rPr>
              <w:t>Control R</w:t>
            </w:r>
          </w:p>
        </w:tc>
        <w:tc>
          <w:tcPr>
            <w:tcW w:w="448" w:type="pct"/>
            <w:tcBorders>
              <w:right w:val="single" w:sz="4" w:space="0" w:color="005A9F" w:themeColor="text2"/>
            </w:tcBorders>
          </w:tcPr>
          <w:p w14:paraId="6C36A952" w14:textId="1AF2A546" w:rsidR="006F0686" w:rsidRPr="001A5023" w:rsidRDefault="006F0686" w:rsidP="00B14A0C">
            <w:pPr>
              <w:pStyle w:val="TableHeading1"/>
              <w:ind w:left="-101"/>
              <w:jc w:val="right"/>
              <w:rPr>
                <w:szCs w:val="18"/>
              </w:rPr>
            </w:pPr>
            <w:r w:rsidRPr="001A5023">
              <w:rPr>
                <w:szCs w:val="18"/>
              </w:rPr>
              <w:t>Control N-R</w:t>
            </w:r>
          </w:p>
        </w:tc>
        <w:tc>
          <w:tcPr>
            <w:tcW w:w="354" w:type="pct"/>
            <w:tcBorders>
              <w:left w:val="single" w:sz="4" w:space="0" w:color="005A9F" w:themeColor="text2"/>
            </w:tcBorders>
          </w:tcPr>
          <w:p w14:paraId="1CD1190F" w14:textId="12E900D5" w:rsidR="006F0686" w:rsidRPr="001A5023" w:rsidRDefault="006F0686" w:rsidP="00B14A0C">
            <w:pPr>
              <w:pStyle w:val="TableHeading1"/>
              <w:ind w:left="-101"/>
              <w:jc w:val="right"/>
              <w:rPr>
                <w:szCs w:val="18"/>
              </w:rPr>
            </w:pPr>
            <w:r w:rsidRPr="001A5023">
              <w:rPr>
                <w:szCs w:val="18"/>
              </w:rPr>
              <w:t>ROC R</w:t>
            </w:r>
          </w:p>
        </w:tc>
        <w:tc>
          <w:tcPr>
            <w:tcW w:w="355" w:type="pct"/>
            <w:tcBorders>
              <w:right w:val="single" w:sz="4" w:space="0" w:color="005A9F" w:themeColor="text2"/>
            </w:tcBorders>
          </w:tcPr>
          <w:p w14:paraId="4E56FED4" w14:textId="3C9598C2" w:rsidR="006F0686" w:rsidRPr="001A5023" w:rsidRDefault="006F0686" w:rsidP="00B14A0C">
            <w:pPr>
              <w:pStyle w:val="TableHeading1"/>
              <w:ind w:left="-101"/>
              <w:jc w:val="right"/>
              <w:rPr>
                <w:szCs w:val="18"/>
              </w:rPr>
            </w:pPr>
            <w:r w:rsidRPr="001A5023">
              <w:rPr>
                <w:szCs w:val="18"/>
              </w:rPr>
              <w:t>ROC N-R</w:t>
            </w:r>
          </w:p>
        </w:tc>
        <w:tc>
          <w:tcPr>
            <w:tcW w:w="335" w:type="pct"/>
            <w:tcBorders>
              <w:left w:val="single" w:sz="4" w:space="0" w:color="005A9F" w:themeColor="text2"/>
            </w:tcBorders>
          </w:tcPr>
          <w:p w14:paraId="59D53E45" w14:textId="2D432100" w:rsidR="006F0686" w:rsidRPr="001A5023" w:rsidRDefault="006F0686" w:rsidP="00B14A0C">
            <w:pPr>
              <w:pStyle w:val="TableHeading1"/>
              <w:ind w:left="-101"/>
              <w:jc w:val="right"/>
              <w:rPr>
                <w:szCs w:val="18"/>
              </w:rPr>
            </w:pPr>
            <w:r w:rsidRPr="001A5023">
              <w:rPr>
                <w:szCs w:val="18"/>
              </w:rPr>
              <w:t>WA R</w:t>
            </w:r>
          </w:p>
        </w:tc>
        <w:tc>
          <w:tcPr>
            <w:tcW w:w="374" w:type="pct"/>
            <w:tcBorders>
              <w:right w:val="single" w:sz="4" w:space="0" w:color="005A9F" w:themeColor="text2"/>
            </w:tcBorders>
          </w:tcPr>
          <w:p w14:paraId="1E6B22E2" w14:textId="4227F347" w:rsidR="006F0686" w:rsidRPr="001A5023" w:rsidRDefault="006F0686" w:rsidP="00B14A0C">
            <w:pPr>
              <w:pStyle w:val="TableHeading1"/>
              <w:ind w:left="-101"/>
              <w:jc w:val="right"/>
              <w:rPr>
                <w:szCs w:val="18"/>
              </w:rPr>
            </w:pPr>
            <w:r w:rsidRPr="001A5023">
              <w:rPr>
                <w:szCs w:val="18"/>
              </w:rPr>
              <w:t>WA N-R</w:t>
            </w:r>
          </w:p>
        </w:tc>
        <w:tc>
          <w:tcPr>
            <w:tcW w:w="373" w:type="pct"/>
            <w:tcBorders>
              <w:left w:val="single" w:sz="4" w:space="0" w:color="005A9F" w:themeColor="text2"/>
            </w:tcBorders>
          </w:tcPr>
          <w:p w14:paraId="417168E6" w14:textId="45B97C13" w:rsidR="006F0686" w:rsidRPr="001A5023" w:rsidRDefault="006F0686" w:rsidP="00B14A0C">
            <w:pPr>
              <w:pStyle w:val="TableHeading1"/>
              <w:ind w:left="-101"/>
              <w:jc w:val="right"/>
              <w:rPr>
                <w:szCs w:val="18"/>
              </w:rPr>
            </w:pPr>
            <w:r w:rsidRPr="001A5023">
              <w:rPr>
                <w:szCs w:val="18"/>
              </w:rPr>
              <w:t>Vic R</w:t>
            </w:r>
          </w:p>
        </w:tc>
        <w:tc>
          <w:tcPr>
            <w:tcW w:w="374" w:type="pct"/>
            <w:tcBorders>
              <w:right w:val="single" w:sz="4" w:space="0" w:color="005A9F" w:themeColor="text2"/>
            </w:tcBorders>
          </w:tcPr>
          <w:p w14:paraId="325C2970" w14:textId="15F26B15" w:rsidR="006F0686" w:rsidRPr="001A5023" w:rsidRDefault="006F0686" w:rsidP="00B14A0C">
            <w:pPr>
              <w:pStyle w:val="TableHeading1"/>
              <w:ind w:left="-101"/>
              <w:jc w:val="right"/>
              <w:rPr>
                <w:szCs w:val="18"/>
              </w:rPr>
            </w:pPr>
            <w:r w:rsidRPr="001A5023">
              <w:rPr>
                <w:szCs w:val="18"/>
              </w:rPr>
              <w:t>Vic N-R</w:t>
            </w:r>
          </w:p>
        </w:tc>
      </w:tr>
      <w:tr w:rsidR="0022122A" w14:paraId="04054F82" w14:textId="77777777" w:rsidTr="009D0B93">
        <w:tblPrEx>
          <w:tblBorders>
            <w:top w:val="single" w:sz="2" w:space="0" w:color="B8E0FF" w:themeColor="text2" w:themeTint="33"/>
            <w:bottom w:val="single" w:sz="2" w:space="0" w:color="005A9F" w:themeColor="text2"/>
            <w:insideH w:val="single" w:sz="2" w:space="0" w:color="B8E0FF" w:themeColor="text2" w:themeTint="33"/>
          </w:tblBorders>
          <w:tblCellMar>
            <w:left w:w="50" w:type="dxa"/>
            <w:right w:w="50" w:type="dxa"/>
          </w:tblCellMar>
        </w:tblPrEx>
        <w:trPr>
          <w:cnfStyle w:val="000000100000" w:firstRow="0" w:lastRow="0" w:firstColumn="0" w:lastColumn="0" w:oddVBand="0" w:evenVBand="0" w:oddHBand="1" w:evenHBand="0" w:firstRowFirstColumn="0" w:firstRowLastColumn="0" w:lastRowFirstColumn="0" w:lastRowLastColumn="0"/>
        </w:trPr>
        <w:tc>
          <w:tcPr>
            <w:tcW w:w="1266" w:type="pct"/>
            <w:tcBorders>
              <w:bottom w:val="single" w:sz="2" w:space="0" w:color="005A9F" w:themeColor="text2"/>
              <w:right w:val="single" w:sz="2" w:space="0" w:color="005A9F" w:themeColor="text2"/>
            </w:tcBorders>
            <w:shd w:val="clear" w:color="auto" w:fill="E2F4FF" w:themeFill="background2" w:themeFillTint="33"/>
          </w:tcPr>
          <w:p w14:paraId="7CA6CCC0" w14:textId="4B3FE4A4" w:rsidR="001745EC" w:rsidRPr="001A5023" w:rsidRDefault="001745EC" w:rsidP="00B14A0C">
            <w:pPr>
              <w:pStyle w:val="TableText"/>
              <w:rPr>
                <w:b/>
              </w:rPr>
            </w:pPr>
            <w:r>
              <w:rPr>
                <w:b/>
              </w:rPr>
              <w:t>Sample size</w:t>
            </w:r>
          </w:p>
        </w:tc>
        <w:tc>
          <w:tcPr>
            <w:tcW w:w="373" w:type="pct"/>
            <w:tcBorders>
              <w:left w:val="single" w:sz="2" w:space="0" w:color="005A9F" w:themeColor="text2"/>
              <w:bottom w:val="single" w:sz="2" w:space="0" w:color="005A9F" w:themeColor="text2"/>
            </w:tcBorders>
            <w:shd w:val="clear" w:color="auto" w:fill="E2F4FF" w:themeFill="background2" w:themeFillTint="33"/>
          </w:tcPr>
          <w:p w14:paraId="2609D72A" w14:textId="25FB639F" w:rsidR="001745EC" w:rsidRPr="00C96EFD" w:rsidRDefault="001745EC" w:rsidP="00B14A0C">
            <w:pPr>
              <w:pStyle w:val="TableText"/>
              <w:jc w:val="right"/>
              <w:rPr>
                <w:rStyle w:val="Bold"/>
              </w:rPr>
            </w:pPr>
            <w:r w:rsidRPr="00C96EFD">
              <w:rPr>
                <w:rStyle w:val="Bold"/>
              </w:rPr>
              <w:t>1,914</w:t>
            </w:r>
          </w:p>
        </w:tc>
        <w:tc>
          <w:tcPr>
            <w:tcW w:w="373" w:type="pct"/>
            <w:tcBorders>
              <w:bottom w:val="single" w:sz="2" w:space="0" w:color="005A9F" w:themeColor="text2"/>
              <w:right w:val="single" w:sz="2" w:space="0" w:color="005A9F" w:themeColor="text2"/>
            </w:tcBorders>
            <w:shd w:val="clear" w:color="auto" w:fill="E2F4FF" w:themeFill="background2" w:themeFillTint="33"/>
          </w:tcPr>
          <w:p w14:paraId="62903202" w14:textId="70848E58" w:rsidR="001745EC" w:rsidRPr="00C96EFD" w:rsidRDefault="001745EC" w:rsidP="00B14A0C">
            <w:pPr>
              <w:pStyle w:val="TableText"/>
              <w:jc w:val="right"/>
              <w:rPr>
                <w:rStyle w:val="Bold"/>
              </w:rPr>
            </w:pPr>
            <w:r w:rsidRPr="00C96EFD">
              <w:rPr>
                <w:rStyle w:val="Bold"/>
              </w:rPr>
              <w:t>2,101</w:t>
            </w:r>
          </w:p>
        </w:tc>
        <w:tc>
          <w:tcPr>
            <w:tcW w:w="374" w:type="pct"/>
            <w:tcBorders>
              <w:left w:val="single" w:sz="2" w:space="0" w:color="005A9F" w:themeColor="text2"/>
              <w:bottom w:val="single" w:sz="2" w:space="0" w:color="005A9F" w:themeColor="text2"/>
            </w:tcBorders>
            <w:shd w:val="clear" w:color="auto" w:fill="E2F4FF" w:themeFill="background2" w:themeFillTint="33"/>
          </w:tcPr>
          <w:p w14:paraId="50DB6911" w14:textId="053070AD" w:rsidR="001745EC" w:rsidRPr="00C96EFD" w:rsidRDefault="001745EC" w:rsidP="00B14A0C">
            <w:pPr>
              <w:pStyle w:val="TableText"/>
              <w:jc w:val="right"/>
              <w:rPr>
                <w:rStyle w:val="Bold"/>
              </w:rPr>
            </w:pPr>
            <w:r w:rsidRPr="00C96EFD">
              <w:rPr>
                <w:rStyle w:val="Bold"/>
              </w:rPr>
              <w:t>603</w:t>
            </w:r>
          </w:p>
        </w:tc>
        <w:tc>
          <w:tcPr>
            <w:tcW w:w="448" w:type="pct"/>
            <w:tcBorders>
              <w:bottom w:val="single" w:sz="2" w:space="0" w:color="005A9F" w:themeColor="text2"/>
              <w:right w:val="single" w:sz="2" w:space="0" w:color="005A9F" w:themeColor="text2"/>
            </w:tcBorders>
            <w:shd w:val="clear" w:color="auto" w:fill="E2F4FF" w:themeFill="background2" w:themeFillTint="33"/>
          </w:tcPr>
          <w:p w14:paraId="0C5A9210" w14:textId="664A7BBD" w:rsidR="001745EC" w:rsidRPr="00C96EFD" w:rsidRDefault="001745EC" w:rsidP="00B14A0C">
            <w:pPr>
              <w:pStyle w:val="TableText"/>
              <w:jc w:val="right"/>
              <w:rPr>
                <w:rStyle w:val="Bold"/>
              </w:rPr>
            </w:pPr>
            <w:r w:rsidRPr="00C96EFD">
              <w:rPr>
                <w:rStyle w:val="Bold"/>
              </w:rPr>
              <w:t>1,689</w:t>
            </w:r>
          </w:p>
        </w:tc>
        <w:tc>
          <w:tcPr>
            <w:tcW w:w="354" w:type="pct"/>
            <w:tcBorders>
              <w:left w:val="single" w:sz="2" w:space="0" w:color="005A9F" w:themeColor="text2"/>
              <w:bottom w:val="single" w:sz="2" w:space="0" w:color="005A9F" w:themeColor="text2"/>
            </w:tcBorders>
            <w:shd w:val="clear" w:color="auto" w:fill="E2F4FF" w:themeFill="background2" w:themeFillTint="33"/>
          </w:tcPr>
          <w:p w14:paraId="09A21DF9" w14:textId="3622D07B" w:rsidR="001745EC" w:rsidRPr="00C96EFD" w:rsidRDefault="001745EC" w:rsidP="00B14A0C">
            <w:pPr>
              <w:pStyle w:val="TableText"/>
              <w:jc w:val="right"/>
              <w:rPr>
                <w:rStyle w:val="Bold"/>
              </w:rPr>
            </w:pPr>
            <w:r w:rsidRPr="00C96EFD">
              <w:rPr>
                <w:rStyle w:val="Bold"/>
              </w:rPr>
              <w:t>6,175</w:t>
            </w:r>
          </w:p>
        </w:tc>
        <w:tc>
          <w:tcPr>
            <w:tcW w:w="355" w:type="pct"/>
            <w:tcBorders>
              <w:bottom w:val="single" w:sz="2" w:space="0" w:color="005A9F" w:themeColor="text2"/>
              <w:right w:val="single" w:sz="2" w:space="0" w:color="005A9F" w:themeColor="text2"/>
            </w:tcBorders>
            <w:shd w:val="clear" w:color="auto" w:fill="E2F4FF" w:themeFill="background2" w:themeFillTint="33"/>
          </w:tcPr>
          <w:p w14:paraId="2B6488BD" w14:textId="2CF1D89D" w:rsidR="001745EC" w:rsidRPr="00C96EFD" w:rsidRDefault="001745EC" w:rsidP="00B14A0C">
            <w:pPr>
              <w:pStyle w:val="TableText"/>
              <w:jc w:val="right"/>
              <w:rPr>
                <w:rStyle w:val="Bold"/>
              </w:rPr>
            </w:pPr>
            <w:r w:rsidRPr="00C96EFD">
              <w:rPr>
                <w:rStyle w:val="Bold"/>
              </w:rPr>
              <w:t>13,153</w:t>
            </w:r>
          </w:p>
        </w:tc>
        <w:tc>
          <w:tcPr>
            <w:tcW w:w="335" w:type="pct"/>
            <w:tcBorders>
              <w:left w:val="single" w:sz="2" w:space="0" w:color="005A9F" w:themeColor="text2"/>
              <w:bottom w:val="single" w:sz="2" w:space="0" w:color="005A9F" w:themeColor="text2"/>
            </w:tcBorders>
            <w:shd w:val="clear" w:color="auto" w:fill="E2F4FF" w:themeFill="background2" w:themeFillTint="33"/>
          </w:tcPr>
          <w:p w14:paraId="4ADE85BD" w14:textId="67E35E6F" w:rsidR="001745EC" w:rsidRPr="00C96EFD" w:rsidRDefault="001745EC" w:rsidP="00B14A0C">
            <w:pPr>
              <w:pStyle w:val="TableText"/>
              <w:jc w:val="right"/>
              <w:rPr>
                <w:rStyle w:val="Bold"/>
              </w:rPr>
            </w:pPr>
            <w:r w:rsidRPr="00C96EFD">
              <w:rPr>
                <w:rStyle w:val="Bold"/>
              </w:rPr>
              <w:t>886</w:t>
            </w:r>
          </w:p>
        </w:tc>
        <w:tc>
          <w:tcPr>
            <w:tcW w:w="374" w:type="pct"/>
            <w:tcBorders>
              <w:bottom w:val="single" w:sz="2" w:space="0" w:color="005A9F" w:themeColor="text2"/>
              <w:right w:val="single" w:sz="2" w:space="0" w:color="005A9F" w:themeColor="text2"/>
            </w:tcBorders>
            <w:shd w:val="clear" w:color="auto" w:fill="E2F4FF" w:themeFill="background2" w:themeFillTint="33"/>
          </w:tcPr>
          <w:p w14:paraId="55BD7DA6" w14:textId="5A8D7482" w:rsidR="001745EC" w:rsidRPr="00C96EFD" w:rsidRDefault="001745EC" w:rsidP="00B14A0C">
            <w:pPr>
              <w:pStyle w:val="TableText"/>
              <w:jc w:val="right"/>
              <w:rPr>
                <w:rStyle w:val="Bold"/>
              </w:rPr>
            </w:pPr>
            <w:r w:rsidRPr="00C96EFD">
              <w:rPr>
                <w:rStyle w:val="Bold"/>
              </w:rPr>
              <w:t>1,144</w:t>
            </w:r>
          </w:p>
        </w:tc>
        <w:tc>
          <w:tcPr>
            <w:tcW w:w="373" w:type="pct"/>
            <w:tcBorders>
              <w:left w:val="single" w:sz="2" w:space="0" w:color="005A9F" w:themeColor="text2"/>
              <w:bottom w:val="single" w:sz="2" w:space="0" w:color="005A9F" w:themeColor="text2"/>
            </w:tcBorders>
            <w:shd w:val="clear" w:color="auto" w:fill="E2F4FF" w:themeFill="background2" w:themeFillTint="33"/>
          </w:tcPr>
          <w:p w14:paraId="618A28E9" w14:textId="1DE77001" w:rsidR="001745EC" w:rsidRPr="00C96EFD" w:rsidRDefault="001745EC" w:rsidP="00B14A0C">
            <w:pPr>
              <w:pStyle w:val="TableText"/>
              <w:jc w:val="right"/>
              <w:rPr>
                <w:rStyle w:val="Bold"/>
              </w:rPr>
            </w:pPr>
            <w:r w:rsidRPr="00C96EFD">
              <w:rPr>
                <w:rStyle w:val="Bold"/>
              </w:rPr>
              <w:t>2,883</w:t>
            </w:r>
          </w:p>
        </w:tc>
        <w:tc>
          <w:tcPr>
            <w:tcW w:w="374" w:type="pct"/>
            <w:tcBorders>
              <w:bottom w:val="single" w:sz="2" w:space="0" w:color="005A9F" w:themeColor="text2"/>
              <w:right w:val="single" w:sz="2" w:space="0" w:color="005A9F" w:themeColor="text2"/>
            </w:tcBorders>
            <w:shd w:val="clear" w:color="auto" w:fill="E2F4FF" w:themeFill="background2" w:themeFillTint="33"/>
          </w:tcPr>
          <w:p w14:paraId="0C506A29" w14:textId="3E06667D" w:rsidR="001745EC" w:rsidRPr="00C96EFD" w:rsidRDefault="001745EC" w:rsidP="00B14A0C">
            <w:pPr>
              <w:pStyle w:val="TableText"/>
              <w:jc w:val="right"/>
              <w:rPr>
                <w:rStyle w:val="Bold"/>
              </w:rPr>
            </w:pPr>
            <w:r w:rsidRPr="00C96EFD">
              <w:rPr>
                <w:rStyle w:val="Bold"/>
              </w:rPr>
              <w:t>13,854</w:t>
            </w:r>
          </w:p>
        </w:tc>
      </w:tr>
      <w:bookmarkEnd w:id="531"/>
      <w:tr w:rsidR="0022122A" w14:paraId="0A033BD4" w14:textId="77777777" w:rsidTr="009D0B93">
        <w:tc>
          <w:tcPr>
            <w:tcW w:w="1266" w:type="pct"/>
            <w:tcBorders>
              <w:bottom w:val="single" w:sz="4" w:space="0" w:color="005A9F" w:themeColor="text2"/>
              <w:right w:val="single" w:sz="4" w:space="0" w:color="005A9F" w:themeColor="text2"/>
            </w:tcBorders>
            <w:shd w:val="clear" w:color="auto" w:fill="E2F4FF" w:themeFill="background2" w:themeFillTint="33"/>
          </w:tcPr>
          <w:p w14:paraId="046FF04A" w14:textId="77777777" w:rsidR="001E7DC9" w:rsidRPr="001A5023" w:rsidRDefault="001E7DC9" w:rsidP="00B14A0C">
            <w:pPr>
              <w:pStyle w:val="TableText"/>
              <w:rPr>
                <w:b/>
              </w:rPr>
            </w:pPr>
            <w:r w:rsidRPr="001A5023">
              <w:rPr>
                <w:b/>
              </w:rPr>
              <w:t>Allied Health and Therapy Services</w:t>
            </w:r>
          </w:p>
        </w:tc>
        <w:tc>
          <w:tcPr>
            <w:tcW w:w="373" w:type="pct"/>
            <w:tcBorders>
              <w:left w:val="single" w:sz="4" w:space="0" w:color="005A9F" w:themeColor="text2"/>
              <w:bottom w:val="single" w:sz="4" w:space="0" w:color="005A9F" w:themeColor="text2"/>
            </w:tcBorders>
            <w:shd w:val="clear" w:color="auto" w:fill="E2F4FF" w:themeFill="background2" w:themeFillTint="33"/>
          </w:tcPr>
          <w:p w14:paraId="556209A5" w14:textId="77777777" w:rsidR="001E7DC9" w:rsidRPr="001A5023" w:rsidRDefault="001E7DC9" w:rsidP="00B14A0C">
            <w:pPr>
              <w:pStyle w:val="TableText"/>
              <w:jc w:val="right"/>
              <w:rPr>
                <w:b/>
              </w:rPr>
            </w:pPr>
            <w:r w:rsidRPr="001A5023">
              <w:rPr>
                <w:b/>
              </w:rPr>
              <w:t>37%</w:t>
            </w:r>
          </w:p>
        </w:tc>
        <w:tc>
          <w:tcPr>
            <w:tcW w:w="373" w:type="pct"/>
            <w:tcBorders>
              <w:bottom w:val="single" w:sz="4" w:space="0" w:color="005A9F" w:themeColor="text2"/>
              <w:right w:val="single" w:sz="4" w:space="0" w:color="005A9F" w:themeColor="text2"/>
            </w:tcBorders>
            <w:shd w:val="clear" w:color="auto" w:fill="E2F4FF" w:themeFill="background2" w:themeFillTint="33"/>
          </w:tcPr>
          <w:p w14:paraId="2D18D2B6" w14:textId="77777777" w:rsidR="001E7DC9" w:rsidRPr="001A5023" w:rsidRDefault="001E7DC9" w:rsidP="00B14A0C">
            <w:pPr>
              <w:pStyle w:val="TableText"/>
              <w:jc w:val="right"/>
              <w:rPr>
                <w:b/>
              </w:rPr>
            </w:pPr>
            <w:r w:rsidRPr="001A5023">
              <w:rPr>
                <w:b/>
              </w:rPr>
              <w:t>18%</w:t>
            </w:r>
          </w:p>
        </w:tc>
        <w:tc>
          <w:tcPr>
            <w:tcW w:w="374" w:type="pct"/>
            <w:tcBorders>
              <w:left w:val="single" w:sz="4" w:space="0" w:color="005A9F" w:themeColor="text2"/>
              <w:bottom w:val="single" w:sz="4" w:space="0" w:color="005A9F" w:themeColor="text2"/>
            </w:tcBorders>
            <w:shd w:val="clear" w:color="auto" w:fill="E2F4FF" w:themeFill="background2" w:themeFillTint="33"/>
          </w:tcPr>
          <w:p w14:paraId="2C586CCE" w14:textId="77777777" w:rsidR="001E7DC9" w:rsidRPr="001A5023" w:rsidRDefault="001E7DC9" w:rsidP="00B14A0C">
            <w:pPr>
              <w:pStyle w:val="TableText"/>
              <w:jc w:val="right"/>
              <w:rPr>
                <w:b/>
              </w:rPr>
            </w:pPr>
            <w:r w:rsidRPr="001A5023">
              <w:rPr>
                <w:b/>
              </w:rPr>
              <w:t>34%</w:t>
            </w:r>
          </w:p>
        </w:tc>
        <w:tc>
          <w:tcPr>
            <w:tcW w:w="448" w:type="pct"/>
            <w:tcBorders>
              <w:bottom w:val="single" w:sz="4" w:space="0" w:color="005A9F" w:themeColor="text2"/>
              <w:right w:val="single" w:sz="4" w:space="0" w:color="005A9F" w:themeColor="text2"/>
            </w:tcBorders>
            <w:shd w:val="clear" w:color="auto" w:fill="E2F4FF" w:themeFill="background2" w:themeFillTint="33"/>
          </w:tcPr>
          <w:p w14:paraId="5752E8C3" w14:textId="77777777" w:rsidR="001E7DC9" w:rsidRPr="001A5023" w:rsidRDefault="001E7DC9" w:rsidP="00B14A0C">
            <w:pPr>
              <w:pStyle w:val="TableText"/>
              <w:jc w:val="right"/>
              <w:rPr>
                <w:b/>
              </w:rPr>
            </w:pPr>
            <w:r w:rsidRPr="001A5023">
              <w:rPr>
                <w:b/>
              </w:rPr>
              <w:t>15%</w:t>
            </w:r>
          </w:p>
        </w:tc>
        <w:tc>
          <w:tcPr>
            <w:tcW w:w="354" w:type="pct"/>
            <w:tcBorders>
              <w:left w:val="single" w:sz="4" w:space="0" w:color="005A9F" w:themeColor="text2"/>
              <w:bottom w:val="single" w:sz="4" w:space="0" w:color="005A9F" w:themeColor="text2"/>
            </w:tcBorders>
            <w:shd w:val="clear" w:color="auto" w:fill="E2F4FF" w:themeFill="background2" w:themeFillTint="33"/>
          </w:tcPr>
          <w:p w14:paraId="22B85716" w14:textId="77777777" w:rsidR="001E7DC9" w:rsidRPr="001A5023" w:rsidRDefault="001E7DC9" w:rsidP="00B14A0C">
            <w:pPr>
              <w:pStyle w:val="TableText"/>
              <w:jc w:val="right"/>
              <w:rPr>
                <w:b/>
              </w:rPr>
            </w:pPr>
            <w:r w:rsidRPr="001A5023">
              <w:rPr>
                <w:b/>
              </w:rPr>
              <w:t>45%</w:t>
            </w:r>
          </w:p>
        </w:tc>
        <w:tc>
          <w:tcPr>
            <w:tcW w:w="355" w:type="pct"/>
            <w:tcBorders>
              <w:bottom w:val="single" w:sz="4" w:space="0" w:color="005A9F" w:themeColor="text2"/>
              <w:right w:val="single" w:sz="4" w:space="0" w:color="005A9F" w:themeColor="text2"/>
            </w:tcBorders>
            <w:shd w:val="clear" w:color="auto" w:fill="E2F4FF" w:themeFill="background2" w:themeFillTint="33"/>
          </w:tcPr>
          <w:p w14:paraId="14F19D18" w14:textId="77777777" w:rsidR="001E7DC9" w:rsidRPr="001A5023" w:rsidRDefault="001E7DC9" w:rsidP="00B14A0C">
            <w:pPr>
              <w:pStyle w:val="TableText"/>
              <w:jc w:val="right"/>
              <w:rPr>
                <w:b/>
              </w:rPr>
            </w:pPr>
            <w:r w:rsidRPr="001A5023">
              <w:rPr>
                <w:b/>
              </w:rPr>
              <w:t>20%</w:t>
            </w:r>
          </w:p>
        </w:tc>
        <w:tc>
          <w:tcPr>
            <w:tcW w:w="335" w:type="pct"/>
            <w:tcBorders>
              <w:left w:val="single" w:sz="4" w:space="0" w:color="005A9F" w:themeColor="text2"/>
              <w:bottom w:val="single" w:sz="4" w:space="0" w:color="005A9F" w:themeColor="text2"/>
            </w:tcBorders>
            <w:shd w:val="clear" w:color="auto" w:fill="E2F4FF" w:themeFill="background2" w:themeFillTint="33"/>
          </w:tcPr>
          <w:p w14:paraId="14245ABE" w14:textId="77777777" w:rsidR="001E7DC9" w:rsidRPr="001A5023" w:rsidRDefault="001E7DC9" w:rsidP="00B14A0C">
            <w:pPr>
              <w:pStyle w:val="TableText"/>
              <w:jc w:val="right"/>
              <w:rPr>
                <w:b/>
              </w:rPr>
            </w:pPr>
            <w:r w:rsidRPr="001A5023">
              <w:rPr>
                <w:b/>
              </w:rPr>
              <w:t>23%</w:t>
            </w:r>
          </w:p>
        </w:tc>
        <w:tc>
          <w:tcPr>
            <w:tcW w:w="374" w:type="pct"/>
            <w:tcBorders>
              <w:bottom w:val="single" w:sz="4" w:space="0" w:color="005A9F" w:themeColor="text2"/>
              <w:right w:val="single" w:sz="4" w:space="0" w:color="005A9F" w:themeColor="text2"/>
            </w:tcBorders>
            <w:shd w:val="clear" w:color="auto" w:fill="E2F4FF" w:themeFill="background2" w:themeFillTint="33"/>
          </w:tcPr>
          <w:p w14:paraId="51B9E744" w14:textId="77777777" w:rsidR="001E7DC9" w:rsidRPr="001A5023" w:rsidRDefault="001E7DC9" w:rsidP="00B14A0C">
            <w:pPr>
              <w:pStyle w:val="TableText"/>
              <w:jc w:val="right"/>
              <w:rPr>
                <w:b/>
              </w:rPr>
            </w:pPr>
            <w:r w:rsidRPr="001A5023">
              <w:rPr>
                <w:b/>
              </w:rPr>
              <w:t>10%</w:t>
            </w:r>
          </w:p>
        </w:tc>
        <w:tc>
          <w:tcPr>
            <w:tcW w:w="373" w:type="pct"/>
            <w:tcBorders>
              <w:left w:val="single" w:sz="4" w:space="0" w:color="005A9F" w:themeColor="text2"/>
              <w:bottom w:val="single" w:sz="4" w:space="0" w:color="005A9F" w:themeColor="text2"/>
            </w:tcBorders>
            <w:shd w:val="clear" w:color="auto" w:fill="E2F4FF" w:themeFill="background2" w:themeFillTint="33"/>
          </w:tcPr>
          <w:p w14:paraId="63E9F70A" w14:textId="77777777" w:rsidR="001E7DC9" w:rsidRPr="001A5023" w:rsidRDefault="001E7DC9" w:rsidP="00B14A0C">
            <w:pPr>
              <w:pStyle w:val="TableText"/>
              <w:jc w:val="right"/>
              <w:rPr>
                <w:b/>
              </w:rPr>
            </w:pPr>
            <w:r w:rsidRPr="001A5023">
              <w:rPr>
                <w:b/>
              </w:rPr>
              <w:t>64%</w:t>
            </w:r>
          </w:p>
        </w:tc>
        <w:tc>
          <w:tcPr>
            <w:tcW w:w="374" w:type="pct"/>
            <w:tcBorders>
              <w:bottom w:val="single" w:sz="4" w:space="0" w:color="005A9F" w:themeColor="text2"/>
              <w:right w:val="single" w:sz="4" w:space="0" w:color="005A9F" w:themeColor="text2"/>
            </w:tcBorders>
            <w:shd w:val="clear" w:color="auto" w:fill="E2F4FF" w:themeFill="background2" w:themeFillTint="33"/>
          </w:tcPr>
          <w:p w14:paraId="21B72495" w14:textId="77777777" w:rsidR="001E7DC9" w:rsidRPr="001A5023" w:rsidRDefault="001E7DC9" w:rsidP="00B14A0C">
            <w:pPr>
              <w:pStyle w:val="TableText"/>
              <w:jc w:val="right"/>
              <w:rPr>
                <w:b/>
              </w:rPr>
            </w:pPr>
            <w:r w:rsidRPr="001A5023">
              <w:rPr>
                <w:b/>
              </w:rPr>
              <w:t>39%</w:t>
            </w:r>
          </w:p>
        </w:tc>
      </w:tr>
      <w:tr w:rsidR="0002250D" w14:paraId="47168A43" w14:textId="77777777" w:rsidTr="009D0B93">
        <w:trPr>
          <w:cnfStyle w:val="000000100000" w:firstRow="0" w:lastRow="0" w:firstColumn="0" w:lastColumn="0" w:oddVBand="0" w:evenVBand="0" w:oddHBand="1" w:evenHBand="0" w:firstRowFirstColumn="0" w:firstRowLastColumn="0" w:lastRowFirstColumn="0" w:lastRowLastColumn="0"/>
        </w:trPr>
        <w:tc>
          <w:tcPr>
            <w:tcW w:w="1266" w:type="pct"/>
            <w:tcBorders>
              <w:top w:val="single" w:sz="4" w:space="0" w:color="005A9F" w:themeColor="text2"/>
              <w:right w:val="single" w:sz="4" w:space="0" w:color="005A9F" w:themeColor="text2"/>
            </w:tcBorders>
          </w:tcPr>
          <w:p w14:paraId="391AE35F" w14:textId="77777777" w:rsidR="001E7DC9" w:rsidRPr="001A5023" w:rsidRDefault="001E7DC9" w:rsidP="00B14A0C">
            <w:pPr>
              <w:pStyle w:val="TableText"/>
            </w:pPr>
            <w:r w:rsidRPr="001A5023">
              <w:t>Occupational Therapy</w:t>
            </w:r>
          </w:p>
        </w:tc>
        <w:tc>
          <w:tcPr>
            <w:tcW w:w="373" w:type="pct"/>
            <w:tcBorders>
              <w:top w:val="single" w:sz="4" w:space="0" w:color="005A9F" w:themeColor="text2"/>
              <w:left w:val="single" w:sz="4" w:space="0" w:color="005A9F" w:themeColor="text2"/>
            </w:tcBorders>
          </w:tcPr>
          <w:p w14:paraId="5791858F" w14:textId="77777777" w:rsidR="001E7DC9" w:rsidRPr="001A5023" w:rsidRDefault="001E7DC9" w:rsidP="00B14A0C">
            <w:pPr>
              <w:pStyle w:val="TableText"/>
              <w:jc w:val="right"/>
            </w:pPr>
            <w:r w:rsidRPr="001A5023">
              <w:t>27%</w:t>
            </w:r>
          </w:p>
        </w:tc>
        <w:tc>
          <w:tcPr>
            <w:tcW w:w="373" w:type="pct"/>
            <w:tcBorders>
              <w:top w:val="single" w:sz="4" w:space="0" w:color="005A9F" w:themeColor="text2"/>
              <w:right w:val="single" w:sz="4" w:space="0" w:color="005A9F" w:themeColor="text2"/>
            </w:tcBorders>
          </w:tcPr>
          <w:p w14:paraId="04BD94D2" w14:textId="77777777" w:rsidR="001E7DC9" w:rsidRPr="001A5023" w:rsidRDefault="001E7DC9" w:rsidP="00B14A0C">
            <w:pPr>
              <w:pStyle w:val="TableText"/>
              <w:jc w:val="right"/>
            </w:pPr>
            <w:r w:rsidRPr="001A5023">
              <w:t>13%</w:t>
            </w:r>
          </w:p>
        </w:tc>
        <w:tc>
          <w:tcPr>
            <w:tcW w:w="374" w:type="pct"/>
            <w:tcBorders>
              <w:top w:val="single" w:sz="4" w:space="0" w:color="005A9F" w:themeColor="text2"/>
              <w:left w:val="single" w:sz="4" w:space="0" w:color="005A9F" w:themeColor="text2"/>
            </w:tcBorders>
          </w:tcPr>
          <w:p w14:paraId="7802F5E8" w14:textId="77777777" w:rsidR="001E7DC9" w:rsidRPr="001A5023" w:rsidRDefault="001E7DC9" w:rsidP="00B14A0C">
            <w:pPr>
              <w:pStyle w:val="TableText"/>
              <w:jc w:val="right"/>
            </w:pPr>
            <w:r w:rsidRPr="001A5023">
              <w:t>23%</w:t>
            </w:r>
          </w:p>
        </w:tc>
        <w:tc>
          <w:tcPr>
            <w:tcW w:w="448" w:type="pct"/>
            <w:tcBorders>
              <w:top w:val="single" w:sz="4" w:space="0" w:color="005A9F" w:themeColor="text2"/>
              <w:right w:val="single" w:sz="4" w:space="0" w:color="005A9F" w:themeColor="text2"/>
            </w:tcBorders>
          </w:tcPr>
          <w:p w14:paraId="24A0B946" w14:textId="77777777" w:rsidR="001E7DC9" w:rsidRPr="001A5023" w:rsidRDefault="001E7DC9" w:rsidP="00B14A0C">
            <w:pPr>
              <w:pStyle w:val="TableText"/>
              <w:jc w:val="right"/>
            </w:pPr>
            <w:r w:rsidRPr="001A5023">
              <w:t>10%</w:t>
            </w:r>
          </w:p>
        </w:tc>
        <w:tc>
          <w:tcPr>
            <w:tcW w:w="354" w:type="pct"/>
            <w:tcBorders>
              <w:top w:val="single" w:sz="4" w:space="0" w:color="005A9F" w:themeColor="text2"/>
              <w:left w:val="single" w:sz="4" w:space="0" w:color="005A9F" w:themeColor="text2"/>
            </w:tcBorders>
          </w:tcPr>
          <w:p w14:paraId="44F06CCD" w14:textId="77777777" w:rsidR="001E7DC9" w:rsidRPr="001A5023" w:rsidRDefault="001E7DC9" w:rsidP="00B14A0C">
            <w:pPr>
              <w:pStyle w:val="TableText"/>
              <w:jc w:val="right"/>
            </w:pPr>
            <w:r w:rsidRPr="001A5023">
              <w:t>34%</w:t>
            </w:r>
          </w:p>
        </w:tc>
        <w:tc>
          <w:tcPr>
            <w:tcW w:w="355" w:type="pct"/>
            <w:tcBorders>
              <w:top w:val="single" w:sz="4" w:space="0" w:color="005A9F" w:themeColor="text2"/>
              <w:right w:val="single" w:sz="4" w:space="0" w:color="005A9F" w:themeColor="text2"/>
            </w:tcBorders>
          </w:tcPr>
          <w:p w14:paraId="568ABB0E" w14:textId="77777777" w:rsidR="001E7DC9" w:rsidRPr="001A5023" w:rsidRDefault="001E7DC9" w:rsidP="00B14A0C">
            <w:pPr>
              <w:pStyle w:val="TableText"/>
              <w:jc w:val="right"/>
            </w:pPr>
            <w:r w:rsidRPr="001A5023">
              <w:t>13%</w:t>
            </w:r>
          </w:p>
        </w:tc>
        <w:tc>
          <w:tcPr>
            <w:tcW w:w="335" w:type="pct"/>
            <w:tcBorders>
              <w:top w:val="single" w:sz="4" w:space="0" w:color="005A9F" w:themeColor="text2"/>
              <w:left w:val="single" w:sz="4" w:space="0" w:color="005A9F" w:themeColor="text2"/>
            </w:tcBorders>
          </w:tcPr>
          <w:p w14:paraId="2336E5F9" w14:textId="77777777" w:rsidR="001E7DC9" w:rsidRPr="001A5023" w:rsidRDefault="001E7DC9" w:rsidP="00B14A0C">
            <w:pPr>
              <w:pStyle w:val="TableText"/>
              <w:jc w:val="right"/>
            </w:pPr>
            <w:r w:rsidRPr="001A5023">
              <w:t>8%</w:t>
            </w:r>
          </w:p>
        </w:tc>
        <w:tc>
          <w:tcPr>
            <w:tcW w:w="374" w:type="pct"/>
            <w:tcBorders>
              <w:top w:val="single" w:sz="4" w:space="0" w:color="005A9F" w:themeColor="text2"/>
              <w:right w:val="single" w:sz="4" w:space="0" w:color="005A9F" w:themeColor="text2"/>
            </w:tcBorders>
          </w:tcPr>
          <w:p w14:paraId="0C214BCA" w14:textId="77777777" w:rsidR="001E7DC9" w:rsidRPr="001A5023" w:rsidRDefault="001E7DC9" w:rsidP="00B14A0C">
            <w:pPr>
              <w:pStyle w:val="TableText"/>
              <w:jc w:val="right"/>
            </w:pPr>
            <w:r w:rsidRPr="001A5023">
              <w:t>3%</w:t>
            </w:r>
          </w:p>
        </w:tc>
        <w:tc>
          <w:tcPr>
            <w:tcW w:w="373" w:type="pct"/>
            <w:tcBorders>
              <w:top w:val="single" w:sz="4" w:space="0" w:color="005A9F" w:themeColor="text2"/>
              <w:left w:val="single" w:sz="4" w:space="0" w:color="005A9F" w:themeColor="text2"/>
            </w:tcBorders>
          </w:tcPr>
          <w:p w14:paraId="74653F0C" w14:textId="77777777" w:rsidR="001E7DC9" w:rsidRPr="001A5023" w:rsidRDefault="001E7DC9" w:rsidP="00B14A0C">
            <w:pPr>
              <w:pStyle w:val="TableText"/>
              <w:jc w:val="right"/>
            </w:pPr>
            <w:r w:rsidRPr="001A5023">
              <w:t>37%</w:t>
            </w:r>
          </w:p>
        </w:tc>
        <w:tc>
          <w:tcPr>
            <w:tcW w:w="374" w:type="pct"/>
            <w:tcBorders>
              <w:top w:val="single" w:sz="4" w:space="0" w:color="005A9F" w:themeColor="text2"/>
              <w:right w:val="single" w:sz="4" w:space="0" w:color="005A9F" w:themeColor="text2"/>
            </w:tcBorders>
          </w:tcPr>
          <w:p w14:paraId="6B30B82D" w14:textId="77777777" w:rsidR="001E7DC9" w:rsidRPr="001A5023" w:rsidRDefault="001E7DC9" w:rsidP="00B14A0C">
            <w:pPr>
              <w:pStyle w:val="TableText"/>
              <w:jc w:val="right"/>
            </w:pPr>
            <w:r w:rsidRPr="001A5023">
              <w:t>20%</w:t>
            </w:r>
          </w:p>
        </w:tc>
      </w:tr>
      <w:tr w:rsidR="001745EC" w14:paraId="295A195F" w14:textId="77777777" w:rsidTr="009D0B93">
        <w:tc>
          <w:tcPr>
            <w:tcW w:w="1266" w:type="pct"/>
            <w:tcBorders>
              <w:right w:val="single" w:sz="4" w:space="0" w:color="005A9F" w:themeColor="text2"/>
            </w:tcBorders>
          </w:tcPr>
          <w:p w14:paraId="46C3062E" w14:textId="77777777" w:rsidR="001E7DC9" w:rsidRPr="001A5023" w:rsidRDefault="001E7DC9" w:rsidP="00B14A0C">
            <w:pPr>
              <w:pStyle w:val="TableText"/>
            </w:pPr>
            <w:r w:rsidRPr="001A5023">
              <w:t>Physiotherapy</w:t>
            </w:r>
          </w:p>
        </w:tc>
        <w:tc>
          <w:tcPr>
            <w:tcW w:w="373" w:type="pct"/>
            <w:tcBorders>
              <w:left w:val="single" w:sz="4" w:space="0" w:color="005A9F" w:themeColor="text2"/>
            </w:tcBorders>
          </w:tcPr>
          <w:p w14:paraId="42D0E462" w14:textId="77777777" w:rsidR="001E7DC9" w:rsidRPr="001A5023" w:rsidRDefault="001E7DC9" w:rsidP="00B14A0C">
            <w:pPr>
              <w:pStyle w:val="TableText"/>
              <w:jc w:val="right"/>
            </w:pPr>
            <w:r w:rsidRPr="001A5023">
              <w:t>9%</w:t>
            </w:r>
          </w:p>
        </w:tc>
        <w:tc>
          <w:tcPr>
            <w:tcW w:w="373" w:type="pct"/>
            <w:tcBorders>
              <w:right w:val="single" w:sz="4" w:space="0" w:color="005A9F" w:themeColor="text2"/>
            </w:tcBorders>
          </w:tcPr>
          <w:p w14:paraId="62D65CFD" w14:textId="77777777" w:rsidR="001E7DC9" w:rsidRPr="001A5023" w:rsidRDefault="001E7DC9" w:rsidP="00B14A0C">
            <w:pPr>
              <w:pStyle w:val="TableText"/>
              <w:jc w:val="right"/>
            </w:pPr>
            <w:r w:rsidRPr="001A5023">
              <w:t>3%</w:t>
            </w:r>
          </w:p>
        </w:tc>
        <w:tc>
          <w:tcPr>
            <w:tcW w:w="374" w:type="pct"/>
            <w:tcBorders>
              <w:left w:val="single" w:sz="4" w:space="0" w:color="005A9F" w:themeColor="text2"/>
            </w:tcBorders>
          </w:tcPr>
          <w:p w14:paraId="54BA4A7F" w14:textId="77777777" w:rsidR="001E7DC9" w:rsidRPr="001A5023" w:rsidRDefault="001E7DC9" w:rsidP="00B14A0C">
            <w:pPr>
              <w:pStyle w:val="TableText"/>
              <w:jc w:val="right"/>
            </w:pPr>
            <w:r w:rsidRPr="001A5023">
              <w:t>6%</w:t>
            </w:r>
          </w:p>
        </w:tc>
        <w:tc>
          <w:tcPr>
            <w:tcW w:w="448" w:type="pct"/>
            <w:tcBorders>
              <w:right w:val="single" w:sz="4" w:space="0" w:color="005A9F" w:themeColor="text2"/>
            </w:tcBorders>
          </w:tcPr>
          <w:p w14:paraId="09C8DC42" w14:textId="77777777" w:rsidR="001E7DC9" w:rsidRPr="001A5023" w:rsidRDefault="001E7DC9" w:rsidP="00B14A0C">
            <w:pPr>
              <w:pStyle w:val="TableText"/>
              <w:jc w:val="right"/>
            </w:pPr>
            <w:r w:rsidRPr="001A5023">
              <w:t>3%</w:t>
            </w:r>
          </w:p>
        </w:tc>
        <w:tc>
          <w:tcPr>
            <w:tcW w:w="354" w:type="pct"/>
            <w:tcBorders>
              <w:left w:val="single" w:sz="4" w:space="0" w:color="005A9F" w:themeColor="text2"/>
            </w:tcBorders>
          </w:tcPr>
          <w:p w14:paraId="79B67596" w14:textId="77777777" w:rsidR="001E7DC9" w:rsidRPr="001A5023" w:rsidRDefault="001E7DC9" w:rsidP="00B14A0C">
            <w:pPr>
              <w:pStyle w:val="TableText"/>
              <w:jc w:val="right"/>
            </w:pPr>
            <w:r w:rsidRPr="001A5023">
              <w:t>13%</w:t>
            </w:r>
          </w:p>
        </w:tc>
        <w:tc>
          <w:tcPr>
            <w:tcW w:w="355" w:type="pct"/>
            <w:tcBorders>
              <w:right w:val="single" w:sz="4" w:space="0" w:color="005A9F" w:themeColor="text2"/>
            </w:tcBorders>
          </w:tcPr>
          <w:p w14:paraId="67CA02BC" w14:textId="77777777" w:rsidR="001E7DC9" w:rsidRPr="001A5023" w:rsidRDefault="001E7DC9" w:rsidP="00B14A0C">
            <w:pPr>
              <w:pStyle w:val="TableText"/>
              <w:jc w:val="right"/>
            </w:pPr>
            <w:r w:rsidRPr="001A5023">
              <w:t>5%</w:t>
            </w:r>
          </w:p>
        </w:tc>
        <w:tc>
          <w:tcPr>
            <w:tcW w:w="335" w:type="pct"/>
            <w:tcBorders>
              <w:left w:val="single" w:sz="4" w:space="0" w:color="005A9F" w:themeColor="text2"/>
            </w:tcBorders>
          </w:tcPr>
          <w:p w14:paraId="4BD7E141" w14:textId="77777777" w:rsidR="001E7DC9" w:rsidRPr="001A5023" w:rsidRDefault="001E7DC9" w:rsidP="00B14A0C">
            <w:pPr>
              <w:pStyle w:val="TableText"/>
              <w:jc w:val="right"/>
            </w:pPr>
            <w:r w:rsidRPr="001A5023">
              <w:t>8%</w:t>
            </w:r>
          </w:p>
        </w:tc>
        <w:tc>
          <w:tcPr>
            <w:tcW w:w="374" w:type="pct"/>
            <w:tcBorders>
              <w:right w:val="single" w:sz="4" w:space="0" w:color="005A9F" w:themeColor="text2"/>
            </w:tcBorders>
          </w:tcPr>
          <w:p w14:paraId="33E9573A" w14:textId="77777777" w:rsidR="001E7DC9" w:rsidRPr="001A5023" w:rsidRDefault="001E7DC9" w:rsidP="00B14A0C">
            <w:pPr>
              <w:pStyle w:val="TableText"/>
              <w:jc w:val="right"/>
            </w:pPr>
            <w:r w:rsidRPr="001A5023">
              <w:t>4%</w:t>
            </w:r>
          </w:p>
        </w:tc>
        <w:tc>
          <w:tcPr>
            <w:tcW w:w="373" w:type="pct"/>
            <w:tcBorders>
              <w:left w:val="single" w:sz="4" w:space="0" w:color="005A9F" w:themeColor="text2"/>
            </w:tcBorders>
          </w:tcPr>
          <w:p w14:paraId="19C41308" w14:textId="77777777" w:rsidR="001E7DC9" w:rsidRPr="001A5023" w:rsidRDefault="001E7DC9" w:rsidP="00B14A0C">
            <w:pPr>
              <w:pStyle w:val="TableText"/>
              <w:jc w:val="right"/>
            </w:pPr>
            <w:r w:rsidRPr="001A5023">
              <w:t>36%</w:t>
            </w:r>
          </w:p>
        </w:tc>
        <w:tc>
          <w:tcPr>
            <w:tcW w:w="374" w:type="pct"/>
            <w:tcBorders>
              <w:right w:val="single" w:sz="4" w:space="0" w:color="005A9F" w:themeColor="text2"/>
            </w:tcBorders>
          </w:tcPr>
          <w:p w14:paraId="121ACDE9" w14:textId="77777777" w:rsidR="001E7DC9" w:rsidRPr="001A5023" w:rsidRDefault="001E7DC9" w:rsidP="00B14A0C">
            <w:pPr>
              <w:pStyle w:val="TableText"/>
              <w:jc w:val="right"/>
            </w:pPr>
            <w:r w:rsidRPr="001A5023">
              <w:t>17%</w:t>
            </w:r>
          </w:p>
        </w:tc>
      </w:tr>
      <w:tr w:rsidR="00260C90" w14:paraId="2EB57FA9" w14:textId="77777777" w:rsidTr="00260C90">
        <w:trPr>
          <w:cnfStyle w:val="000000100000" w:firstRow="0" w:lastRow="0" w:firstColumn="0" w:lastColumn="0" w:oddVBand="0" w:evenVBand="0" w:oddHBand="1" w:evenHBand="0" w:firstRowFirstColumn="0" w:firstRowLastColumn="0" w:lastRowFirstColumn="0" w:lastRowLastColumn="0"/>
        </w:trPr>
        <w:tc>
          <w:tcPr>
            <w:tcW w:w="1266" w:type="pct"/>
            <w:tcBorders>
              <w:right w:val="single" w:sz="4" w:space="0" w:color="005A9F" w:themeColor="text2"/>
            </w:tcBorders>
          </w:tcPr>
          <w:p w14:paraId="008C0E0F" w14:textId="77777777" w:rsidR="004B3C2E" w:rsidRPr="001A5023" w:rsidRDefault="004B3C2E" w:rsidP="004B3C2E">
            <w:pPr>
              <w:pStyle w:val="TableText"/>
            </w:pPr>
            <w:r w:rsidRPr="001A5023">
              <w:t>Ongoing Allied Health and Therapy Services</w:t>
            </w:r>
          </w:p>
        </w:tc>
        <w:tc>
          <w:tcPr>
            <w:tcW w:w="373" w:type="pct"/>
            <w:tcBorders>
              <w:left w:val="single" w:sz="4" w:space="0" w:color="005A9F" w:themeColor="text2"/>
            </w:tcBorders>
          </w:tcPr>
          <w:p w14:paraId="1803FFF0" w14:textId="77777777" w:rsidR="004B3C2E" w:rsidRPr="001A5023" w:rsidRDefault="004B3C2E" w:rsidP="004B3C2E">
            <w:pPr>
              <w:pStyle w:val="TableText"/>
              <w:jc w:val="right"/>
            </w:pPr>
            <w:r w:rsidRPr="001A5023">
              <w:t>4%</w:t>
            </w:r>
          </w:p>
        </w:tc>
        <w:tc>
          <w:tcPr>
            <w:tcW w:w="373" w:type="pct"/>
            <w:tcBorders>
              <w:right w:val="single" w:sz="4" w:space="0" w:color="005A9F" w:themeColor="text2"/>
            </w:tcBorders>
          </w:tcPr>
          <w:p w14:paraId="6C7E4D4A" w14:textId="77777777" w:rsidR="004B3C2E" w:rsidRPr="001A5023" w:rsidRDefault="004B3C2E" w:rsidP="004B3C2E">
            <w:pPr>
              <w:pStyle w:val="TableText"/>
              <w:jc w:val="right"/>
            </w:pPr>
            <w:r w:rsidRPr="001A5023">
              <w:t>2%</w:t>
            </w:r>
          </w:p>
        </w:tc>
        <w:tc>
          <w:tcPr>
            <w:tcW w:w="374" w:type="pct"/>
            <w:tcBorders>
              <w:left w:val="single" w:sz="4" w:space="0" w:color="005A9F" w:themeColor="text2"/>
            </w:tcBorders>
          </w:tcPr>
          <w:p w14:paraId="4467F094" w14:textId="77777777" w:rsidR="004B3C2E" w:rsidRPr="001A5023" w:rsidRDefault="004B3C2E" w:rsidP="004B3C2E">
            <w:pPr>
              <w:pStyle w:val="TableText"/>
              <w:jc w:val="right"/>
            </w:pPr>
            <w:r w:rsidRPr="001A5023">
              <w:t>3%</w:t>
            </w:r>
          </w:p>
        </w:tc>
        <w:tc>
          <w:tcPr>
            <w:tcW w:w="448" w:type="pct"/>
            <w:tcBorders>
              <w:right w:val="single" w:sz="4" w:space="0" w:color="005A9F" w:themeColor="text2"/>
            </w:tcBorders>
          </w:tcPr>
          <w:p w14:paraId="62853428" w14:textId="77777777" w:rsidR="004B3C2E" w:rsidRPr="001A5023" w:rsidRDefault="004B3C2E" w:rsidP="004B3C2E">
            <w:pPr>
              <w:pStyle w:val="TableText"/>
              <w:jc w:val="right"/>
            </w:pPr>
            <w:r w:rsidRPr="001A5023">
              <w:t>1%</w:t>
            </w:r>
          </w:p>
        </w:tc>
        <w:tc>
          <w:tcPr>
            <w:tcW w:w="354" w:type="pct"/>
            <w:tcBorders>
              <w:left w:val="single" w:sz="4" w:space="0" w:color="005A9F" w:themeColor="text2"/>
            </w:tcBorders>
          </w:tcPr>
          <w:p w14:paraId="2B2ECCEE" w14:textId="77777777" w:rsidR="004B3C2E" w:rsidRPr="001A5023" w:rsidRDefault="004B3C2E" w:rsidP="004B3C2E">
            <w:pPr>
              <w:pStyle w:val="TableText"/>
              <w:jc w:val="right"/>
            </w:pPr>
            <w:r w:rsidRPr="001A5023">
              <w:t>2%</w:t>
            </w:r>
          </w:p>
        </w:tc>
        <w:tc>
          <w:tcPr>
            <w:tcW w:w="355" w:type="pct"/>
            <w:tcBorders>
              <w:right w:val="single" w:sz="4" w:space="0" w:color="005A9F" w:themeColor="text2"/>
            </w:tcBorders>
          </w:tcPr>
          <w:p w14:paraId="3D789D9A" w14:textId="77777777" w:rsidR="004B3C2E" w:rsidRPr="001A5023" w:rsidRDefault="004B3C2E" w:rsidP="004B3C2E">
            <w:pPr>
              <w:pStyle w:val="TableText"/>
              <w:jc w:val="right"/>
            </w:pPr>
            <w:r w:rsidRPr="001A5023">
              <w:t>1%</w:t>
            </w:r>
          </w:p>
        </w:tc>
        <w:tc>
          <w:tcPr>
            <w:tcW w:w="335" w:type="pct"/>
            <w:tcBorders>
              <w:left w:val="single" w:sz="4" w:space="0" w:color="005A9F" w:themeColor="text2"/>
            </w:tcBorders>
          </w:tcPr>
          <w:p w14:paraId="5743004D" w14:textId="77777777" w:rsidR="004B3C2E" w:rsidRPr="001A5023" w:rsidRDefault="004B3C2E" w:rsidP="004B3C2E">
            <w:pPr>
              <w:pStyle w:val="TableText"/>
              <w:jc w:val="right"/>
            </w:pPr>
            <w:r w:rsidRPr="001A5023">
              <w:t>&lt;1%</w:t>
            </w:r>
          </w:p>
        </w:tc>
        <w:tc>
          <w:tcPr>
            <w:tcW w:w="374" w:type="pct"/>
            <w:tcBorders>
              <w:right w:val="single" w:sz="4" w:space="0" w:color="005A9F" w:themeColor="text2"/>
            </w:tcBorders>
          </w:tcPr>
          <w:p w14:paraId="406F5E44" w14:textId="23BCE545" w:rsidR="004B3C2E" w:rsidRPr="001A5023" w:rsidRDefault="004B3C2E" w:rsidP="004B3C2E">
            <w:pPr>
              <w:pStyle w:val="Invisible"/>
            </w:pPr>
            <w:r>
              <w:t>No data</w:t>
            </w:r>
          </w:p>
        </w:tc>
        <w:tc>
          <w:tcPr>
            <w:tcW w:w="373" w:type="pct"/>
            <w:tcBorders>
              <w:left w:val="single" w:sz="4" w:space="0" w:color="005A9F" w:themeColor="text2"/>
            </w:tcBorders>
          </w:tcPr>
          <w:p w14:paraId="0B803DCF" w14:textId="77777777" w:rsidR="004B3C2E" w:rsidRPr="001A5023" w:rsidRDefault="004B3C2E" w:rsidP="004B3C2E">
            <w:pPr>
              <w:pStyle w:val="TableText"/>
              <w:jc w:val="right"/>
            </w:pPr>
            <w:r w:rsidRPr="001A5023">
              <w:t>1%</w:t>
            </w:r>
          </w:p>
        </w:tc>
        <w:tc>
          <w:tcPr>
            <w:tcW w:w="374" w:type="pct"/>
            <w:tcBorders>
              <w:right w:val="single" w:sz="4" w:space="0" w:color="005A9F" w:themeColor="text2"/>
            </w:tcBorders>
          </w:tcPr>
          <w:p w14:paraId="51CFDF47" w14:textId="77777777" w:rsidR="004B3C2E" w:rsidRPr="001A5023" w:rsidRDefault="004B3C2E" w:rsidP="004B3C2E">
            <w:pPr>
              <w:pStyle w:val="TableText"/>
              <w:jc w:val="right"/>
            </w:pPr>
            <w:r w:rsidRPr="001A5023">
              <w:t>1%</w:t>
            </w:r>
          </w:p>
        </w:tc>
      </w:tr>
      <w:tr w:rsidR="004B3C2E" w14:paraId="1F9D14D0" w14:textId="77777777" w:rsidTr="009D0B93">
        <w:tc>
          <w:tcPr>
            <w:tcW w:w="1266" w:type="pct"/>
            <w:tcBorders>
              <w:right w:val="single" w:sz="4" w:space="0" w:color="005A9F" w:themeColor="text2"/>
            </w:tcBorders>
          </w:tcPr>
          <w:p w14:paraId="03EF3A35" w14:textId="77777777" w:rsidR="004B3C2E" w:rsidRPr="001A5023" w:rsidRDefault="004B3C2E" w:rsidP="004B3C2E">
            <w:pPr>
              <w:pStyle w:val="TableText"/>
            </w:pPr>
            <w:r w:rsidRPr="001A5023">
              <w:t>Other Allied Health and Therapy Services</w:t>
            </w:r>
          </w:p>
        </w:tc>
        <w:tc>
          <w:tcPr>
            <w:tcW w:w="373" w:type="pct"/>
            <w:tcBorders>
              <w:left w:val="single" w:sz="4" w:space="0" w:color="005A9F" w:themeColor="text2"/>
            </w:tcBorders>
          </w:tcPr>
          <w:p w14:paraId="0B98C57E" w14:textId="77777777" w:rsidR="004B3C2E" w:rsidRPr="001A5023" w:rsidRDefault="004B3C2E" w:rsidP="004B3C2E">
            <w:pPr>
              <w:pStyle w:val="TableText"/>
              <w:jc w:val="right"/>
            </w:pPr>
            <w:r w:rsidRPr="001A5023">
              <w:t>3%</w:t>
            </w:r>
          </w:p>
        </w:tc>
        <w:tc>
          <w:tcPr>
            <w:tcW w:w="373" w:type="pct"/>
            <w:tcBorders>
              <w:right w:val="single" w:sz="4" w:space="0" w:color="005A9F" w:themeColor="text2"/>
            </w:tcBorders>
          </w:tcPr>
          <w:p w14:paraId="7EDD3C20" w14:textId="77777777" w:rsidR="004B3C2E" w:rsidRPr="001A5023" w:rsidRDefault="004B3C2E" w:rsidP="004B3C2E">
            <w:pPr>
              <w:pStyle w:val="TableText"/>
              <w:jc w:val="right"/>
            </w:pPr>
            <w:r w:rsidRPr="001A5023">
              <w:t>1%</w:t>
            </w:r>
          </w:p>
        </w:tc>
        <w:tc>
          <w:tcPr>
            <w:tcW w:w="374" w:type="pct"/>
            <w:tcBorders>
              <w:left w:val="single" w:sz="4" w:space="0" w:color="005A9F" w:themeColor="text2"/>
            </w:tcBorders>
          </w:tcPr>
          <w:p w14:paraId="0858912A" w14:textId="77777777" w:rsidR="004B3C2E" w:rsidRPr="001A5023" w:rsidRDefault="004B3C2E" w:rsidP="004B3C2E">
            <w:pPr>
              <w:pStyle w:val="TableText"/>
              <w:jc w:val="right"/>
            </w:pPr>
            <w:r w:rsidRPr="001A5023">
              <w:t>2%</w:t>
            </w:r>
          </w:p>
        </w:tc>
        <w:tc>
          <w:tcPr>
            <w:tcW w:w="448" w:type="pct"/>
            <w:tcBorders>
              <w:right w:val="single" w:sz="4" w:space="0" w:color="005A9F" w:themeColor="text2"/>
            </w:tcBorders>
          </w:tcPr>
          <w:p w14:paraId="48C59D59" w14:textId="77777777" w:rsidR="004B3C2E" w:rsidRPr="001A5023" w:rsidRDefault="004B3C2E" w:rsidP="004B3C2E">
            <w:pPr>
              <w:pStyle w:val="TableText"/>
              <w:jc w:val="right"/>
            </w:pPr>
            <w:r w:rsidRPr="001A5023">
              <w:t>1%</w:t>
            </w:r>
          </w:p>
        </w:tc>
        <w:tc>
          <w:tcPr>
            <w:tcW w:w="354" w:type="pct"/>
            <w:tcBorders>
              <w:left w:val="single" w:sz="4" w:space="0" w:color="005A9F" w:themeColor="text2"/>
            </w:tcBorders>
          </w:tcPr>
          <w:p w14:paraId="603235CC" w14:textId="77777777" w:rsidR="004B3C2E" w:rsidRPr="001A5023" w:rsidRDefault="004B3C2E" w:rsidP="004B3C2E">
            <w:pPr>
              <w:pStyle w:val="TableText"/>
              <w:jc w:val="right"/>
            </w:pPr>
            <w:r w:rsidRPr="001A5023">
              <w:t>3%</w:t>
            </w:r>
          </w:p>
        </w:tc>
        <w:tc>
          <w:tcPr>
            <w:tcW w:w="355" w:type="pct"/>
            <w:tcBorders>
              <w:right w:val="single" w:sz="4" w:space="0" w:color="005A9F" w:themeColor="text2"/>
            </w:tcBorders>
          </w:tcPr>
          <w:p w14:paraId="0146C47B" w14:textId="77777777" w:rsidR="004B3C2E" w:rsidRPr="001A5023" w:rsidRDefault="004B3C2E" w:rsidP="004B3C2E">
            <w:pPr>
              <w:pStyle w:val="TableText"/>
              <w:jc w:val="right"/>
            </w:pPr>
            <w:r w:rsidRPr="001A5023">
              <w:t>2%</w:t>
            </w:r>
          </w:p>
        </w:tc>
        <w:tc>
          <w:tcPr>
            <w:tcW w:w="335" w:type="pct"/>
            <w:tcBorders>
              <w:left w:val="single" w:sz="4" w:space="0" w:color="005A9F" w:themeColor="text2"/>
            </w:tcBorders>
          </w:tcPr>
          <w:p w14:paraId="12EC4F58" w14:textId="77777777" w:rsidR="004B3C2E" w:rsidRPr="001A5023" w:rsidRDefault="004B3C2E" w:rsidP="004B3C2E">
            <w:pPr>
              <w:pStyle w:val="TableText"/>
              <w:jc w:val="right"/>
            </w:pPr>
            <w:r w:rsidRPr="001A5023">
              <w:t>6%</w:t>
            </w:r>
          </w:p>
        </w:tc>
        <w:tc>
          <w:tcPr>
            <w:tcW w:w="374" w:type="pct"/>
            <w:tcBorders>
              <w:right w:val="single" w:sz="4" w:space="0" w:color="005A9F" w:themeColor="text2"/>
            </w:tcBorders>
          </w:tcPr>
          <w:p w14:paraId="0EACA057" w14:textId="77777777" w:rsidR="004B3C2E" w:rsidRPr="001A5023" w:rsidRDefault="004B3C2E" w:rsidP="004B3C2E">
            <w:pPr>
              <w:pStyle w:val="TableText"/>
              <w:jc w:val="right"/>
            </w:pPr>
            <w:r w:rsidRPr="001A5023">
              <w:t>2%</w:t>
            </w:r>
          </w:p>
        </w:tc>
        <w:tc>
          <w:tcPr>
            <w:tcW w:w="373" w:type="pct"/>
            <w:tcBorders>
              <w:left w:val="single" w:sz="4" w:space="0" w:color="005A9F" w:themeColor="text2"/>
            </w:tcBorders>
          </w:tcPr>
          <w:p w14:paraId="0F8FDF85" w14:textId="77777777" w:rsidR="004B3C2E" w:rsidRPr="001A5023" w:rsidRDefault="004B3C2E" w:rsidP="004B3C2E">
            <w:pPr>
              <w:pStyle w:val="TableText"/>
              <w:jc w:val="right"/>
            </w:pPr>
            <w:r w:rsidRPr="001A5023">
              <w:t>4%</w:t>
            </w:r>
          </w:p>
        </w:tc>
        <w:tc>
          <w:tcPr>
            <w:tcW w:w="374" w:type="pct"/>
            <w:tcBorders>
              <w:right w:val="single" w:sz="4" w:space="0" w:color="005A9F" w:themeColor="text2"/>
            </w:tcBorders>
          </w:tcPr>
          <w:p w14:paraId="1D7EAC1A" w14:textId="77777777" w:rsidR="004B3C2E" w:rsidRPr="001A5023" w:rsidRDefault="004B3C2E" w:rsidP="004B3C2E">
            <w:pPr>
              <w:pStyle w:val="TableText"/>
              <w:jc w:val="right"/>
            </w:pPr>
            <w:r w:rsidRPr="001A5023">
              <w:t>2%</w:t>
            </w:r>
          </w:p>
        </w:tc>
      </w:tr>
      <w:tr w:rsidR="00260C90" w14:paraId="619D8A62" w14:textId="77777777" w:rsidTr="00260C90">
        <w:trPr>
          <w:cnfStyle w:val="000000100000" w:firstRow="0" w:lastRow="0" w:firstColumn="0" w:lastColumn="0" w:oddVBand="0" w:evenVBand="0" w:oddHBand="1" w:evenHBand="0" w:firstRowFirstColumn="0" w:firstRowLastColumn="0" w:lastRowFirstColumn="0" w:lastRowLastColumn="0"/>
        </w:trPr>
        <w:tc>
          <w:tcPr>
            <w:tcW w:w="1266" w:type="pct"/>
            <w:tcBorders>
              <w:right w:val="single" w:sz="4" w:space="0" w:color="005A9F" w:themeColor="text2"/>
            </w:tcBorders>
          </w:tcPr>
          <w:p w14:paraId="68342399" w14:textId="77777777" w:rsidR="004B3C2E" w:rsidRPr="001A5023" w:rsidRDefault="004B3C2E" w:rsidP="004B3C2E">
            <w:pPr>
              <w:pStyle w:val="TableText"/>
            </w:pPr>
            <w:r w:rsidRPr="001A5023">
              <w:t>Exercise Physiologist</w:t>
            </w:r>
          </w:p>
        </w:tc>
        <w:tc>
          <w:tcPr>
            <w:tcW w:w="373" w:type="pct"/>
            <w:tcBorders>
              <w:left w:val="single" w:sz="4" w:space="0" w:color="005A9F" w:themeColor="text2"/>
            </w:tcBorders>
          </w:tcPr>
          <w:p w14:paraId="33469756" w14:textId="77777777" w:rsidR="004B3C2E" w:rsidRPr="001A5023" w:rsidRDefault="004B3C2E" w:rsidP="004B3C2E">
            <w:pPr>
              <w:pStyle w:val="TableText"/>
              <w:jc w:val="right"/>
            </w:pPr>
            <w:r w:rsidRPr="001A5023">
              <w:t>2%</w:t>
            </w:r>
          </w:p>
        </w:tc>
        <w:tc>
          <w:tcPr>
            <w:tcW w:w="373" w:type="pct"/>
            <w:tcBorders>
              <w:right w:val="single" w:sz="4" w:space="0" w:color="005A9F" w:themeColor="text2"/>
            </w:tcBorders>
          </w:tcPr>
          <w:p w14:paraId="36288BDE" w14:textId="77777777" w:rsidR="004B3C2E" w:rsidRPr="001A5023" w:rsidRDefault="004B3C2E" w:rsidP="004B3C2E">
            <w:pPr>
              <w:pStyle w:val="TableText"/>
              <w:jc w:val="right"/>
            </w:pPr>
            <w:r w:rsidRPr="001A5023">
              <w:t>1%</w:t>
            </w:r>
          </w:p>
        </w:tc>
        <w:tc>
          <w:tcPr>
            <w:tcW w:w="374" w:type="pct"/>
            <w:tcBorders>
              <w:left w:val="single" w:sz="4" w:space="0" w:color="005A9F" w:themeColor="text2"/>
            </w:tcBorders>
          </w:tcPr>
          <w:p w14:paraId="4C8AA461" w14:textId="77777777" w:rsidR="004B3C2E" w:rsidRPr="001A5023" w:rsidRDefault="004B3C2E" w:rsidP="004B3C2E">
            <w:pPr>
              <w:pStyle w:val="TableText"/>
              <w:jc w:val="right"/>
            </w:pPr>
            <w:r w:rsidRPr="001A5023">
              <w:t>2%</w:t>
            </w:r>
          </w:p>
        </w:tc>
        <w:tc>
          <w:tcPr>
            <w:tcW w:w="448" w:type="pct"/>
            <w:tcBorders>
              <w:right w:val="single" w:sz="4" w:space="0" w:color="005A9F" w:themeColor="text2"/>
            </w:tcBorders>
          </w:tcPr>
          <w:p w14:paraId="7DD10A2E" w14:textId="77777777" w:rsidR="004B3C2E" w:rsidRPr="001A5023" w:rsidRDefault="004B3C2E" w:rsidP="004B3C2E">
            <w:pPr>
              <w:pStyle w:val="TableText"/>
              <w:jc w:val="right"/>
            </w:pPr>
            <w:r w:rsidRPr="001A5023">
              <w:t>1%</w:t>
            </w:r>
          </w:p>
        </w:tc>
        <w:tc>
          <w:tcPr>
            <w:tcW w:w="354" w:type="pct"/>
            <w:tcBorders>
              <w:left w:val="single" w:sz="4" w:space="0" w:color="005A9F" w:themeColor="text2"/>
            </w:tcBorders>
          </w:tcPr>
          <w:p w14:paraId="57808AF5" w14:textId="77777777" w:rsidR="004B3C2E" w:rsidRPr="001A5023" w:rsidRDefault="004B3C2E" w:rsidP="004B3C2E">
            <w:pPr>
              <w:pStyle w:val="TableText"/>
              <w:jc w:val="right"/>
            </w:pPr>
            <w:r w:rsidRPr="001A5023">
              <w:t>2%</w:t>
            </w:r>
          </w:p>
        </w:tc>
        <w:tc>
          <w:tcPr>
            <w:tcW w:w="355" w:type="pct"/>
            <w:tcBorders>
              <w:right w:val="single" w:sz="4" w:space="0" w:color="005A9F" w:themeColor="text2"/>
            </w:tcBorders>
          </w:tcPr>
          <w:p w14:paraId="795FC9C5" w14:textId="77777777" w:rsidR="004B3C2E" w:rsidRPr="001A5023" w:rsidRDefault="004B3C2E" w:rsidP="004B3C2E">
            <w:pPr>
              <w:pStyle w:val="TableText"/>
              <w:jc w:val="right"/>
            </w:pPr>
            <w:r w:rsidRPr="001A5023">
              <w:t>1%</w:t>
            </w:r>
          </w:p>
        </w:tc>
        <w:tc>
          <w:tcPr>
            <w:tcW w:w="335" w:type="pct"/>
            <w:tcBorders>
              <w:left w:val="single" w:sz="4" w:space="0" w:color="005A9F" w:themeColor="text2"/>
            </w:tcBorders>
          </w:tcPr>
          <w:p w14:paraId="6ACC7291" w14:textId="77777777" w:rsidR="004B3C2E" w:rsidRPr="001A5023" w:rsidRDefault="004B3C2E" w:rsidP="004B3C2E">
            <w:pPr>
              <w:pStyle w:val="TableText"/>
              <w:jc w:val="right"/>
            </w:pPr>
            <w:r w:rsidRPr="001A5023">
              <w:t>&lt;1%</w:t>
            </w:r>
          </w:p>
        </w:tc>
        <w:tc>
          <w:tcPr>
            <w:tcW w:w="374" w:type="pct"/>
            <w:tcBorders>
              <w:right w:val="single" w:sz="4" w:space="0" w:color="005A9F" w:themeColor="text2"/>
            </w:tcBorders>
          </w:tcPr>
          <w:p w14:paraId="40540303" w14:textId="77777777" w:rsidR="004B3C2E" w:rsidRPr="001A5023" w:rsidRDefault="004B3C2E" w:rsidP="004B3C2E">
            <w:pPr>
              <w:pStyle w:val="TableText"/>
              <w:jc w:val="right"/>
            </w:pPr>
            <w:r w:rsidRPr="001A5023">
              <w:t>&lt;1%</w:t>
            </w:r>
          </w:p>
        </w:tc>
        <w:tc>
          <w:tcPr>
            <w:tcW w:w="373" w:type="pct"/>
            <w:tcBorders>
              <w:left w:val="single" w:sz="4" w:space="0" w:color="005A9F" w:themeColor="text2"/>
            </w:tcBorders>
          </w:tcPr>
          <w:p w14:paraId="720457F0" w14:textId="77777777" w:rsidR="004B3C2E" w:rsidRPr="001A5023" w:rsidRDefault="004B3C2E" w:rsidP="004B3C2E">
            <w:pPr>
              <w:pStyle w:val="TableText"/>
              <w:jc w:val="right"/>
            </w:pPr>
            <w:r w:rsidRPr="001A5023">
              <w:t>4%</w:t>
            </w:r>
          </w:p>
        </w:tc>
        <w:tc>
          <w:tcPr>
            <w:tcW w:w="374" w:type="pct"/>
            <w:tcBorders>
              <w:right w:val="single" w:sz="4" w:space="0" w:color="005A9F" w:themeColor="text2"/>
            </w:tcBorders>
          </w:tcPr>
          <w:p w14:paraId="2BAE87D4" w14:textId="77777777" w:rsidR="004B3C2E" w:rsidRPr="001A5023" w:rsidRDefault="004B3C2E" w:rsidP="004B3C2E">
            <w:pPr>
              <w:pStyle w:val="TableText"/>
              <w:jc w:val="right"/>
            </w:pPr>
            <w:r w:rsidRPr="001A5023">
              <w:t>2%</w:t>
            </w:r>
          </w:p>
        </w:tc>
      </w:tr>
      <w:tr w:rsidR="004B3C2E" w14:paraId="2C6E6003" w14:textId="77777777" w:rsidTr="009D0B93">
        <w:tc>
          <w:tcPr>
            <w:tcW w:w="1266" w:type="pct"/>
            <w:tcBorders>
              <w:right w:val="single" w:sz="4" w:space="0" w:color="005A9F" w:themeColor="text2"/>
            </w:tcBorders>
          </w:tcPr>
          <w:p w14:paraId="73D2BE8B" w14:textId="77777777" w:rsidR="004B3C2E" w:rsidRPr="001A5023" w:rsidRDefault="004B3C2E" w:rsidP="004B3C2E">
            <w:pPr>
              <w:pStyle w:val="TableText"/>
            </w:pPr>
            <w:r w:rsidRPr="001A5023">
              <w:t>Podiatry</w:t>
            </w:r>
          </w:p>
        </w:tc>
        <w:tc>
          <w:tcPr>
            <w:tcW w:w="373" w:type="pct"/>
            <w:tcBorders>
              <w:left w:val="single" w:sz="4" w:space="0" w:color="005A9F" w:themeColor="text2"/>
            </w:tcBorders>
          </w:tcPr>
          <w:p w14:paraId="76E4DEBE" w14:textId="77777777" w:rsidR="004B3C2E" w:rsidRPr="001A5023" w:rsidRDefault="004B3C2E" w:rsidP="004B3C2E">
            <w:pPr>
              <w:pStyle w:val="TableText"/>
              <w:jc w:val="right"/>
            </w:pPr>
            <w:r w:rsidRPr="001A5023">
              <w:t>2%</w:t>
            </w:r>
          </w:p>
        </w:tc>
        <w:tc>
          <w:tcPr>
            <w:tcW w:w="373" w:type="pct"/>
            <w:tcBorders>
              <w:right w:val="single" w:sz="4" w:space="0" w:color="005A9F" w:themeColor="text2"/>
            </w:tcBorders>
          </w:tcPr>
          <w:p w14:paraId="45420FCA" w14:textId="77777777" w:rsidR="004B3C2E" w:rsidRPr="001A5023" w:rsidRDefault="004B3C2E" w:rsidP="004B3C2E">
            <w:pPr>
              <w:pStyle w:val="TableText"/>
              <w:jc w:val="right"/>
            </w:pPr>
            <w:r w:rsidRPr="001A5023">
              <w:t>2%</w:t>
            </w:r>
          </w:p>
        </w:tc>
        <w:tc>
          <w:tcPr>
            <w:tcW w:w="374" w:type="pct"/>
            <w:tcBorders>
              <w:left w:val="single" w:sz="4" w:space="0" w:color="005A9F" w:themeColor="text2"/>
            </w:tcBorders>
          </w:tcPr>
          <w:p w14:paraId="1264A076" w14:textId="77777777" w:rsidR="004B3C2E" w:rsidRPr="001A5023" w:rsidRDefault="004B3C2E" w:rsidP="004B3C2E">
            <w:pPr>
              <w:pStyle w:val="TableText"/>
              <w:jc w:val="right"/>
            </w:pPr>
            <w:r w:rsidRPr="001A5023">
              <w:t>2%</w:t>
            </w:r>
          </w:p>
        </w:tc>
        <w:tc>
          <w:tcPr>
            <w:tcW w:w="448" w:type="pct"/>
            <w:tcBorders>
              <w:right w:val="single" w:sz="4" w:space="0" w:color="005A9F" w:themeColor="text2"/>
            </w:tcBorders>
          </w:tcPr>
          <w:p w14:paraId="396C8DCF" w14:textId="77777777" w:rsidR="004B3C2E" w:rsidRPr="001A5023" w:rsidRDefault="004B3C2E" w:rsidP="004B3C2E">
            <w:pPr>
              <w:pStyle w:val="TableText"/>
              <w:jc w:val="right"/>
            </w:pPr>
            <w:r w:rsidRPr="001A5023">
              <w:t>2%</w:t>
            </w:r>
          </w:p>
        </w:tc>
        <w:tc>
          <w:tcPr>
            <w:tcW w:w="354" w:type="pct"/>
            <w:tcBorders>
              <w:left w:val="single" w:sz="4" w:space="0" w:color="005A9F" w:themeColor="text2"/>
            </w:tcBorders>
          </w:tcPr>
          <w:p w14:paraId="148907DB" w14:textId="77777777" w:rsidR="004B3C2E" w:rsidRPr="001A5023" w:rsidRDefault="004B3C2E" w:rsidP="004B3C2E">
            <w:pPr>
              <w:pStyle w:val="TableText"/>
              <w:jc w:val="right"/>
            </w:pPr>
            <w:r w:rsidRPr="001A5023">
              <w:t>3%</w:t>
            </w:r>
          </w:p>
        </w:tc>
        <w:tc>
          <w:tcPr>
            <w:tcW w:w="355" w:type="pct"/>
            <w:tcBorders>
              <w:right w:val="single" w:sz="4" w:space="0" w:color="005A9F" w:themeColor="text2"/>
            </w:tcBorders>
          </w:tcPr>
          <w:p w14:paraId="67FF253D" w14:textId="77777777" w:rsidR="004B3C2E" w:rsidRPr="001A5023" w:rsidRDefault="004B3C2E" w:rsidP="004B3C2E">
            <w:pPr>
              <w:pStyle w:val="TableText"/>
              <w:jc w:val="right"/>
            </w:pPr>
            <w:r w:rsidRPr="001A5023">
              <w:t>3%</w:t>
            </w:r>
          </w:p>
        </w:tc>
        <w:tc>
          <w:tcPr>
            <w:tcW w:w="335" w:type="pct"/>
            <w:tcBorders>
              <w:left w:val="single" w:sz="4" w:space="0" w:color="005A9F" w:themeColor="text2"/>
            </w:tcBorders>
          </w:tcPr>
          <w:p w14:paraId="42447658" w14:textId="77777777" w:rsidR="004B3C2E" w:rsidRPr="001A5023" w:rsidRDefault="004B3C2E" w:rsidP="004B3C2E">
            <w:pPr>
              <w:pStyle w:val="TableText"/>
              <w:jc w:val="right"/>
            </w:pPr>
            <w:r w:rsidRPr="001A5023">
              <w:t>&lt;1%</w:t>
            </w:r>
          </w:p>
        </w:tc>
        <w:tc>
          <w:tcPr>
            <w:tcW w:w="374" w:type="pct"/>
            <w:tcBorders>
              <w:right w:val="single" w:sz="4" w:space="0" w:color="005A9F" w:themeColor="text2"/>
            </w:tcBorders>
          </w:tcPr>
          <w:p w14:paraId="577CD7FF" w14:textId="77777777" w:rsidR="004B3C2E" w:rsidRPr="001A5023" w:rsidRDefault="004B3C2E" w:rsidP="004B3C2E">
            <w:pPr>
              <w:pStyle w:val="TableText"/>
              <w:jc w:val="right"/>
            </w:pPr>
            <w:r w:rsidRPr="001A5023">
              <w:t>&lt;1%</w:t>
            </w:r>
          </w:p>
        </w:tc>
        <w:tc>
          <w:tcPr>
            <w:tcW w:w="373" w:type="pct"/>
            <w:tcBorders>
              <w:left w:val="single" w:sz="4" w:space="0" w:color="005A9F" w:themeColor="text2"/>
            </w:tcBorders>
          </w:tcPr>
          <w:p w14:paraId="6B773D28" w14:textId="77777777" w:rsidR="004B3C2E" w:rsidRPr="001A5023" w:rsidRDefault="004B3C2E" w:rsidP="004B3C2E">
            <w:pPr>
              <w:pStyle w:val="TableText"/>
              <w:jc w:val="right"/>
            </w:pPr>
            <w:r w:rsidRPr="001A5023">
              <w:t>11%</w:t>
            </w:r>
          </w:p>
        </w:tc>
        <w:tc>
          <w:tcPr>
            <w:tcW w:w="374" w:type="pct"/>
            <w:tcBorders>
              <w:right w:val="single" w:sz="4" w:space="0" w:color="005A9F" w:themeColor="text2"/>
            </w:tcBorders>
          </w:tcPr>
          <w:p w14:paraId="58721A78" w14:textId="77777777" w:rsidR="004B3C2E" w:rsidRPr="001A5023" w:rsidRDefault="004B3C2E" w:rsidP="004B3C2E">
            <w:pPr>
              <w:pStyle w:val="TableText"/>
              <w:jc w:val="right"/>
            </w:pPr>
            <w:r w:rsidRPr="001A5023">
              <w:t>10%</w:t>
            </w:r>
          </w:p>
        </w:tc>
      </w:tr>
      <w:tr w:rsidR="00260C90" w14:paraId="7A5EE28A" w14:textId="77777777" w:rsidTr="00260C90">
        <w:trPr>
          <w:cnfStyle w:val="000000100000" w:firstRow="0" w:lastRow="0" w:firstColumn="0" w:lastColumn="0" w:oddVBand="0" w:evenVBand="0" w:oddHBand="1" w:evenHBand="0" w:firstRowFirstColumn="0" w:firstRowLastColumn="0" w:lastRowFirstColumn="0" w:lastRowLastColumn="0"/>
        </w:trPr>
        <w:tc>
          <w:tcPr>
            <w:tcW w:w="1266" w:type="pct"/>
            <w:tcBorders>
              <w:right w:val="single" w:sz="4" w:space="0" w:color="005A9F" w:themeColor="text2"/>
            </w:tcBorders>
          </w:tcPr>
          <w:p w14:paraId="21661494" w14:textId="77777777" w:rsidR="004B3C2E" w:rsidRPr="001A5023" w:rsidRDefault="004B3C2E" w:rsidP="004B3C2E">
            <w:pPr>
              <w:pStyle w:val="TableText"/>
            </w:pPr>
            <w:r w:rsidRPr="001A5023">
              <w:t>Restorative Care Services</w:t>
            </w:r>
          </w:p>
        </w:tc>
        <w:tc>
          <w:tcPr>
            <w:tcW w:w="373" w:type="pct"/>
            <w:tcBorders>
              <w:left w:val="single" w:sz="4" w:space="0" w:color="005A9F" w:themeColor="text2"/>
            </w:tcBorders>
          </w:tcPr>
          <w:p w14:paraId="64304229" w14:textId="77777777" w:rsidR="004B3C2E" w:rsidRPr="001A5023" w:rsidRDefault="004B3C2E" w:rsidP="004B3C2E">
            <w:pPr>
              <w:pStyle w:val="TableText"/>
              <w:jc w:val="right"/>
            </w:pPr>
            <w:r w:rsidRPr="001A5023">
              <w:t>2%</w:t>
            </w:r>
          </w:p>
        </w:tc>
        <w:tc>
          <w:tcPr>
            <w:tcW w:w="373" w:type="pct"/>
            <w:tcBorders>
              <w:right w:val="single" w:sz="4" w:space="0" w:color="005A9F" w:themeColor="text2"/>
            </w:tcBorders>
          </w:tcPr>
          <w:p w14:paraId="2A671B47" w14:textId="77777777" w:rsidR="004B3C2E" w:rsidRPr="001A5023" w:rsidRDefault="004B3C2E" w:rsidP="004B3C2E">
            <w:pPr>
              <w:pStyle w:val="TableText"/>
              <w:jc w:val="right"/>
            </w:pPr>
            <w:r w:rsidRPr="001A5023">
              <w:t>1%</w:t>
            </w:r>
          </w:p>
        </w:tc>
        <w:tc>
          <w:tcPr>
            <w:tcW w:w="374" w:type="pct"/>
            <w:tcBorders>
              <w:left w:val="single" w:sz="4" w:space="0" w:color="005A9F" w:themeColor="text2"/>
            </w:tcBorders>
          </w:tcPr>
          <w:p w14:paraId="508E3A59" w14:textId="77777777" w:rsidR="004B3C2E" w:rsidRPr="001A5023" w:rsidRDefault="004B3C2E" w:rsidP="004B3C2E">
            <w:pPr>
              <w:pStyle w:val="TableText"/>
              <w:jc w:val="right"/>
            </w:pPr>
            <w:r w:rsidRPr="001A5023">
              <w:t>2%</w:t>
            </w:r>
          </w:p>
        </w:tc>
        <w:tc>
          <w:tcPr>
            <w:tcW w:w="448" w:type="pct"/>
            <w:tcBorders>
              <w:right w:val="single" w:sz="4" w:space="0" w:color="005A9F" w:themeColor="text2"/>
            </w:tcBorders>
          </w:tcPr>
          <w:p w14:paraId="7B615413" w14:textId="77777777" w:rsidR="004B3C2E" w:rsidRPr="001A5023" w:rsidRDefault="004B3C2E" w:rsidP="004B3C2E">
            <w:pPr>
              <w:pStyle w:val="TableText"/>
              <w:jc w:val="right"/>
            </w:pPr>
            <w:r w:rsidRPr="001A5023">
              <w:t>0%</w:t>
            </w:r>
          </w:p>
        </w:tc>
        <w:tc>
          <w:tcPr>
            <w:tcW w:w="354" w:type="pct"/>
            <w:tcBorders>
              <w:left w:val="single" w:sz="4" w:space="0" w:color="005A9F" w:themeColor="text2"/>
            </w:tcBorders>
          </w:tcPr>
          <w:p w14:paraId="5FE364BF" w14:textId="77777777" w:rsidR="004B3C2E" w:rsidRPr="001A5023" w:rsidRDefault="004B3C2E" w:rsidP="004B3C2E">
            <w:pPr>
              <w:pStyle w:val="TableText"/>
              <w:jc w:val="right"/>
            </w:pPr>
            <w:r w:rsidRPr="001A5023">
              <w:t>&lt;1%</w:t>
            </w:r>
          </w:p>
        </w:tc>
        <w:tc>
          <w:tcPr>
            <w:tcW w:w="355" w:type="pct"/>
            <w:tcBorders>
              <w:right w:val="single" w:sz="4" w:space="0" w:color="005A9F" w:themeColor="text2"/>
            </w:tcBorders>
          </w:tcPr>
          <w:p w14:paraId="319CD95E" w14:textId="77777777" w:rsidR="004B3C2E" w:rsidRPr="001A5023" w:rsidRDefault="004B3C2E" w:rsidP="004B3C2E">
            <w:pPr>
              <w:pStyle w:val="TableText"/>
              <w:jc w:val="right"/>
            </w:pPr>
            <w:r w:rsidRPr="001A5023">
              <w:t>&lt;1%</w:t>
            </w:r>
          </w:p>
        </w:tc>
        <w:tc>
          <w:tcPr>
            <w:tcW w:w="335" w:type="pct"/>
            <w:tcBorders>
              <w:left w:val="single" w:sz="4" w:space="0" w:color="005A9F" w:themeColor="text2"/>
            </w:tcBorders>
          </w:tcPr>
          <w:p w14:paraId="694BA6CA" w14:textId="77777777" w:rsidR="004B3C2E" w:rsidRPr="001A5023" w:rsidRDefault="004B3C2E" w:rsidP="004B3C2E">
            <w:pPr>
              <w:pStyle w:val="TableText"/>
              <w:jc w:val="right"/>
            </w:pPr>
            <w:r w:rsidRPr="001A5023">
              <w:t>4%</w:t>
            </w:r>
          </w:p>
        </w:tc>
        <w:tc>
          <w:tcPr>
            <w:tcW w:w="374" w:type="pct"/>
            <w:tcBorders>
              <w:right w:val="single" w:sz="4" w:space="0" w:color="005A9F" w:themeColor="text2"/>
            </w:tcBorders>
          </w:tcPr>
          <w:p w14:paraId="164A83B4" w14:textId="77777777" w:rsidR="004B3C2E" w:rsidRPr="001A5023" w:rsidRDefault="004B3C2E" w:rsidP="004B3C2E">
            <w:pPr>
              <w:pStyle w:val="TableText"/>
              <w:jc w:val="right"/>
            </w:pPr>
            <w:r w:rsidRPr="001A5023">
              <w:t>1%</w:t>
            </w:r>
          </w:p>
        </w:tc>
        <w:tc>
          <w:tcPr>
            <w:tcW w:w="373" w:type="pct"/>
            <w:tcBorders>
              <w:left w:val="single" w:sz="4" w:space="0" w:color="005A9F" w:themeColor="text2"/>
            </w:tcBorders>
          </w:tcPr>
          <w:p w14:paraId="43AB4E95" w14:textId="77777777" w:rsidR="004B3C2E" w:rsidRPr="001A5023" w:rsidRDefault="004B3C2E" w:rsidP="004B3C2E">
            <w:pPr>
              <w:pStyle w:val="TableText"/>
              <w:jc w:val="right"/>
            </w:pPr>
            <w:r w:rsidRPr="001A5023">
              <w:t>&lt;1%</w:t>
            </w:r>
          </w:p>
        </w:tc>
        <w:tc>
          <w:tcPr>
            <w:tcW w:w="374" w:type="pct"/>
            <w:tcBorders>
              <w:right w:val="single" w:sz="4" w:space="0" w:color="005A9F" w:themeColor="text2"/>
            </w:tcBorders>
          </w:tcPr>
          <w:p w14:paraId="1DF27AD4" w14:textId="77777777" w:rsidR="004B3C2E" w:rsidRPr="001A5023" w:rsidRDefault="004B3C2E" w:rsidP="004B3C2E">
            <w:pPr>
              <w:pStyle w:val="TableText"/>
              <w:jc w:val="right"/>
            </w:pPr>
            <w:r w:rsidRPr="001A5023">
              <w:t>&lt;1%</w:t>
            </w:r>
          </w:p>
        </w:tc>
      </w:tr>
      <w:tr w:rsidR="004B3C2E" w14:paraId="7320B237" w14:textId="77777777" w:rsidTr="009D0B93">
        <w:tc>
          <w:tcPr>
            <w:tcW w:w="1266" w:type="pct"/>
            <w:tcBorders>
              <w:right w:val="single" w:sz="4" w:space="0" w:color="005A9F" w:themeColor="text2"/>
            </w:tcBorders>
          </w:tcPr>
          <w:p w14:paraId="2525CBEF" w14:textId="77777777" w:rsidR="004B3C2E" w:rsidRPr="001A5023" w:rsidRDefault="004B3C2E" w:rsidP="004B3C2E">
            <w:pPr>
              <w:pStyle w:val="TableText"/>
            </w:pPr>
            <w:r w:rsidRPr="001A5023">
              <w:t>Dietitian or Nutritionist</w:t>
            </w:r>
          </w:p>
        </w:tc>
        <w:tc>
          <w:tcPr>
            <w:tcW w:w="373" w:type="pct"/>
            <w:tcBorders>
              <w:left w:val="single" w:sz="4" w:space="0" w:color="005A9F" w:themeColor="text2"/>
            </w:tcBorders>
          </w:tcPr>
          <w:p w14:paraId="360D56C8" w14:textId="77777777" w:rsidR="004B3C2E" w:rsidRPr="001A5023" w:rsidRDefault="004B3C2E" w:rsidP="004B3C2E">
            <w:pPr>
              <w:pStyle w:val="TableText"/>
              <w:jc w:val="right"/>
            </w:pPr>
            <w:r w:rsidRPr="001A5023">
              <w:t>1%</w:t>
            </w:r>
          </w:p>
        </w:tc>
        <w:tc>
          <w:tcPr>
            <w:tcW w:w="373" w:type="pct"/>
            <w:tcBorders>
              <w:right w:val="single" w:sz="4" w:space="0" w:color="005A9F" w:themeColor="text2"/>
            </w:tcBorders>
          </w:tcPr>
          <w:p w14:paraId="38C71105" w14:textId="77777777" w:rsidR="004B3C2E" w:rsidRPr="001A5023" w:rsidRDefault="004B3C2E" w:rsidP="004B3C2E">
            <w:pPr>
              <w:pStyle w:val="TableText"/>
              <w:jc w:val="right"/>
            </w:pPr>
            <w:r w:rsidRPr="001A5023">
              <w:t>1%</w:t>
            </w:r>
          </w:p>
        </w:tc>
        <w:tc>
          <w:tcPr>
            <w:tcW w:w="374" w:type="pct"/>
            <w:tcBorders>
              <w:left w:val="single" w:sz="4" w:space="0" w:color="005A9F" w:themeColor="text2"/>
            </w:tcBorders>
          </w:tcPr>
          <w:p w14:paraId="47E4C8E7" w14:textId="77777777" w:rsidR="004B3C2E" w:rsidRPr="001A5023" w:rsidRDefault="004B3C2E" w:rsidP="004B3C2E">
            <w:pPr>
              <w:pStyle w:val="TableText"/>
              <w:jc w:val="right"/>
            </w:pPr>
            <w:r w:rsidRPr="001A5023">
              <w:t>1%</w:t>
            </w:r>
          </w:p>
        </w:tc>
        <w:tc>
          <w:tcPr>
            <w:tcW w:w="448" w:type="pct"/>
            <w:tcBorders>
              <w:right w:val="single" w:sz="4" w:space="0" w:color="005A9F" w:themeColor="text2"/>
            </w:tcBorders>
          </w:tcPr>
          <w:p w14:paraId="2EFC28D3" w14:textId="77777777" w:rsidR="004B3C2E" w:rsidRPr="001A5023" w:rsidRDefault="004B3C2E" w:rsidP="004B3C2E">
            <w:pPr>
              <w:pStyle w:val="TableText"/>
              <w:jc w:val="right"/>
            </w:pPr>
            <w:r w:rsidRPr="001A5023">
              <w:t>0%</w:t>
            </w:r>
          </w:p>
        </w:tc>
        <w:tc>
          <w:tcPr>
            <w:tcW w:w="354" w:type="pct"/>
            <w:tcBorders>
              <w:left w:val="single" w:sz="4" w:space="0" w:color="005A9F" w:themeColor="text2"/>
            </w:tcBorders>
          </w:tcPr>
          <w:p w14:paraId="1AB6F781" w14:textId="77777777" w:rsidR="004B3C2E" w:rsidRPr="001A5023" w:rsidRDefault="004B3C2E" w:rsidP="004B3C2E">
            <w:pPr>
              <w:pStyle w:val="TableText"/>
              <w:jc w:val="right"/>
            </w:pPr>
            <w:r w:rsidRPr="001A5023">
              <w:t>2%</w:t>
            </w:r>
          </w:p>
        </w:tc>
        <w:tc>
          <w:tcPr>
            <w:tcW w:w="355" w:type="pct"/>
            <w:tcBorders>
              <w:right w:val="single" w:sz="4" w:space="0" w:color="005A9F" w:themeColor="text2"/>
            </w:tcBorders>
          </w:tcPr>
          <w:p w14:paraId="7841C2F6" w14:textId="77777777" w:rsidR="004B3C2E" w:rsidRPr="001A5023" w:rsidRDefault="004B3C2E" w:rsidP="004B3C2E">
            <w:pPr>
              <w:pStyle w:val="TableText"/>
              <w:jc w:val="right"/>
            </w:pPr>
            <w:r w:rsidRPr="001A5023">
              <w:t>1%</w:t>
            </w:r>
          </w:p>
        </w:tc>
        <w:tc>
          <w:tcPr>
            <w:tcW w:w="335" w:type="pct"/>
            <w:tcBorders>
              <w:left w:val="single" w:sz="4" w:space="0" w:color="005A9F" w:themeColor="text2"/>
            </w:tcBorders>
          </w:tcPr>
          <w:p w14:paraId="0DE152ED" w14:textId="77777777" w:rsidR="004B3C2E" w:rsidRPr="001A5023" w:rsidRDefault="004B3C2E" w:rsidP="004B3C2E">
            <w:pPr>
              <w:pStyle w:val="TableText"/>
              <w:jc w:val="right"/>
            </w:pPr>
            <w:r w:rsidRPr="001A5023">
              <w:t>&lt;1%</w:t>
            </w:r>
          </w:p>
        </w:tc>
        <w:tc>
          <w:tcPr>
            <w:tcW w:w="374" w:type="pct"/>
            <w:tcBorders>
              <w:right w:val="single" w:sz="4" w:space="0" w:color="005A9F" w:themeColor="text2"/>
            </w:tcBorders>
          </w:tcPr>
          <w:p w14:paraId="183715CF" w14:textId="7794C992" w:rsidR="004B3C2E" w:rsidRPr="001A5023" w:rsidRDefault="004B3C2E" w:rsidP="004B3C2E">
            <w:pPr>
              <w:pStyle w:val="Invisible"/>
            </w:pPr>
            <w:r>
              <w:t>No data</w:t>
            </w:r>
          </w:p>
        </w:tc>
        <w:tc>
          <w:tcPr>
            <w:tcW w:w="373" w:type="pct"/>
            <w:tcBorders>
              <w:left w:val="single" w:sz="4" w:space="0" w:color="005A9F" w:themeColor="text2"/>
            </w:tcBorders>
          </w:tcPr>
          <w:p w14:paraId="144C5329" w14:textId="77777777" w:rsidR="004B3C2E" w:rsidRPr="001A5023" w:rsidRDefault="004B3C2E" w:rsidP="004B3C2E">
            <w:pPr>
              <w:pStyle w:val="TableText"/>
              <w:jc w:val="right"/>
            </w:pPr>
            <w:r w:rsidRPr="001A5023">
              <w:t>5%</w:t>
            </w:r>
          </w:p>
        </w:tc>
        <w:tc>
          <w:tcPr>
            <w:tcW w:w="374" w:type="pct"/>
            <w:tcBorders>
              <w:right w:val="single" w:sz="4" w:space="0" w:color="005A9F" w:themeColor="text2"/>
            </w:tcBorders>
          </w:tcPr>
          <w:p w14:paraId="4F1EFEC5" w14:textId="77777777" w:rsidR="004B3C2E" w:rsidRPr="001A5023" w:rsidRDefault="004B3C2E" w:rsidP="004B3C2E">
            <w:pPr>
              <w:pStyle w:val="TableText"/>
              <w:jc w:val="right"/>
            </w:pPr>
            <w:r w:rsidRPr="001A5023">
              <w:t>3%</w:t>
            </w:r>
          </w:p>
        </w:tc>
      </w:tr>
      <w:tr w:rsidR="00260C90" w14:paraId="736985B1" w14:textId="77777777" w:rsidTr="00260C90">
        <w:trPr>
          <w:cnfStyle w:val="000000100000" w:firstRow="0" w:lastRow="0" w:firstColumn="0" w:lastColumn="0" w:oddVBand="0" w:evenVBand="0" w:oddHBand="1" w:evenHBand="0" w:firstRowFirstColumn="0" w:firstRowLastColumn="0" w:lastRowFirstColumn="0" w:lastRowLastColumn="0"/>
        </w:trPr>
        <w:tc>
          <w:tcPr>
            <w:tcW w:w="1266" w:type="pct"/>
            <w:tcBorders>
              <w:right w:val="single" w:sz="4" w:space="0" w:color="005A9F" w:themeColor="text2"/>
            </w:tcBorders>
          </w:tcPr>
          <w:p w14:paraId="4861E257" w14:textId="77777777" w:rsidR="004B3C2E" w:rsidRPr="001A5023" w:rsidRDefault="004B3C2E" w:rsidP="004B3C2E">
            <w:pPr>
              <w:pStyle w:val="TableText"/>
            </w:pPr>
            <w:r w:rsidRPr="001A5023">
              <w:t>Social Work</w:t>
            </w:r>
          </w:p>
        </w:tc>
        <w:tc>
          <w:tcPr>
            <w:tcW w:w="373" w:type="pct"/>
            <w:tcBorders>
              <w:left w:val="single" w:sz="4" w:space="0" w:color="005A9F" w:themeColor="text2"/>
            </w:tcBorders>
          </w:tcPr>
          <w:p w14:paraId="6E34EEE8" w14:textId="77777777" w:rsidR="004B3C2E" w:rsidRPr="001A5023" w:rsidRDefault="004B3C2E" w:rsidP="004B3C2E">
            <w:pPr>
              <w:pStyle w:val="TableText"/>
              <w:jc w:val="right"/>
            </w:pPr>
            <w:r w:rsidRPr="001A5023">
              <w:t>1%</w:t>
            </w:r>
          </w:p>
        </w:tc>
        <w:tc>
          <w:tcPr>
            <w:tcW w:w="373" w:type="pct"/>
            <w:tcBorders>
              <w:right w:val="single" w:sz="4" w:space="0" w:color="005A9F" w:themeColor="text2"/>
            </w:tcBorders>
          </w:tcPr>
          <w:p w14:paraId="7FBE292C" w14:textId="77777777" w:rsidR="004B3C2E" w:rsidRPr="001A5023" w:rsidRDefault="004B3C2E" w:rsidP="004B3C2E">
            <w:pPr>
              <w:pStyle w:val="TableText"/>
              <w:jc w:val="right"/>
            </w:pPr>
            <w:r w:rsidRPr="001A5023">
              <w:t>1%</w:t>
            </w:r>
          </w:p>
        </w:tc>
        <w:tc>
          <w:tcPr>
            <w:tcW w:w="374" w:type="pct"/>
            <w:tcBorders>
              <w:left w:val="single" w:sz="4" w:space="0" w:color="005A9F" w:themeColor="text2"/>
            </w:tcBorders>
          </w:tcPr>
          <w:p w14:paraId="3D3E7698" w14:textId="77777777" w:rsidR="004B3C2E" w:rsidRPr="001A5023" w:rsidRDefault="004B3C2E" w:rsidP="004B3C2E">
            <w:pPr>
              <w:pStyle w:val="TableText"/>
              <w:jc w:val="right"/>
            </w:pPr>
            <w:r w:rsidRPr="001A5023">
              <w:t>1%</w:t>
            </w:r>
          </w:p>
        </w:tc>
        <w:tc>
          <w:tcPr>
            <w:tcW w:w="448" w:type="pct"/>
            <w:tcBorders>
              <w:right w:val="single" w:sz="4" w:space="0" w:color="005A9F" w:themeColor="text2"/>
            </w:tcBorders>
          </w:tcPr>
          <w:p w14:paraId="20587791" w14:textId="77777777" w:rsidR="004B3C2E" w:rsidRPr="001A5023" w:rsidRDefault="004B3C2E" w:rsidP="004B3C2E">
            <w:pPr>
              <w:pStyle w:val="TableText"/>
              <w:jc w:val="right"/>
            </w:pPr>
            <w:r w:rsidRPr="001A5023">
              <w:t>1%</w:t>
            </w:r>
          </w:p>
        </w:tc>
        <w:tc>
          <w:tcPr>
            <w:tcW w:w="354" w:type="pct"/>
            <w:tcBorders>
              <w:left w:val="single" w:sz="4" w:space="0" w:color="005A9F" w:themeColor="text2"/>
            </w:tcBorders>
          </w:tcPr>
          <w:p w14:paraId="7CEFC10D" w14:textId="77777777" w:rsidR="004B3C2E" w:rsidRPr="001A5023" w:rsidRDefault="004B3C2E" w:rsidP="004B3C2E">
            <w:pPr>
              <w:pStyle w:val="TableText"/>
              <w:jc w:val="right"/>
            </w:pPr>
            <w:r w:rsidRPr="001A5023">
              <w:t>2%</w:t>
            </w:r>
          </w:p>
        </w:tc>
        <w:tc>
          <w:tcPr>
            <w:tcW w:w="355" w:type="pct"/>
            <w:tcBorders>
              <w:right w:val="single" w:sz="4" w:space="0" w:color="005A9F" w:themeColor="text2"/>
            </w:tcBorders>
          </w:tcPr>
          <w:p w14:paraId="14CE0596" w14:textId="77777777" w:rsidR="004B3C2E" w:rsidRPr="001A5023" w:rsidRDefault="004B3C2E" w:rsidP="004B3C2E">
            <w:pPr>
              <w:pStyle w:val="TableText"/>
              <w:jc w:val="right"/>
            </w:pPr>
            <w:r w:rsidRPr="001A5023">
              <w:t>1%</w:t>
            </w:r>
          </w:p>
        </w:tc>
        <w:tc>
          <w:tcPr>
            <w:tcW w:w="335" w:type="pct"/>
            <w:tcBorders>
              <w:left w:val="single" w:sz="4" w:space="0" w:color="005A9F" w:themeColor="text2"/>
            </w:tcBorders>
          </w:tcPr>
          <w:p w14:paraId="3EB91AB1" w14:textId="39B28281" w:rsidR="004B3C2E" w:rsidRPr="001A5023" w:rsidRDefault="004B3C2E" w:rsidP="004B3C2E">
            <w:pPr>
              <w:pStyle w:val="Invisible"/>
            </w:pPr>
            <w:r>
              <w:t>No data</w:t>
            </w:r>
          </w:p>
        </w:tc>
        <w:tc>
          <w:tcPr>
            <w:tcW w:w="374" w:type="pct"/>
            <w:tcBorders>
              <w:right w:val="single" w:sz="4" w:space="0" w:color="005A9F" w:themeColor="text2"/>
            </w:tcBorders>
          </w:tcPr>
          <w:p w14:paraId="5E41D1EA" w14:textId="77777777" w:rsidR="004B3C2E" w:rsidRPr="001A5023" w:rsidRDefault="004B3C2E" w:rsidP="004B3C2E">
            <w:pPr>
              <w:pStyle w:val="TableText"/>
              <w:jc w:val="right"/>
            </w:pPr>
            <w:r w:rsidRPr="001A5023">
              <w:t>&lt;1%</w:t>
            </w:r>
          </w:p>
        </w:tc>
        <w:tc>
          <w:tcPr>
            <w:tcW w:w="373" w:type="pct"/>
            <w:tcBorders>
              <w:left w:val="single" w:sz="4" w:space="0" w:color="005A9F" w:themeColor="text2"/>
            </w:tcBorders>
          </w:tcPr>
          <w:p w14:paraId="1E1EE124" w14:textId="77777777" w:rsidR="004B3C2E" w:rsidRPr="001A5023" w:rsidRDefault="004B3C2E" w:rsidP="004B3C2E">
            <w:pPr>
              <w:pStyle w:val="TableText"/>
              <w:jc w:val="right"/>
            </w:pPr>
            <w:r w:rsidRPr="001A5023">
              <w:t>1%</w:t>
            </w:r>
          </w:p>
        </w:tc>
        <w:tc>
          <w:tcPr>
            <w:tcW w:w="374" w:type="pct"/>
            <w:tcBorders>
              <w:right w:val="single" w:sz="4" w:space="0" w:color="005A9F" w:themeColor="text2"/>
            </w:tcBorders>
          </w:tcPr>
          <w:p w14:paraId="21AFE178" w14:textId="77777777" w:rsidR="004B3C2E" w:rsidRPr="001A5023" w:rsidRDefault="004B3C2E" w:rsidP="004B3C2E">
            <w:pPr>
              <w:pStyle w:val="TableText"/>
              <w:jc w:val="right"/>
            </w:pPr>
            <w:r w:rsidRPr="001A5023">
              <w:t>1%</w:t>
            </w:r>
          </w:p>
        </w:tc>
      </w:tr>
      <w:tr w:rsidR="004B3C2E" w14:paraId="2386CE16" w14:textId="77777777" w:rsidTr="009D0B93">
        <w:tc>
          <w:tcPr>
            <w:tcW w:w="1266" w:type="pct"/>
            <w:tcBorders>
              <w:right w:val="single" w:sz="4" w:space="0" w:color="005A9F" w:themeColor="text2"/>
            </w:tcBorders>
          </w:tcPr>
          <w:p w14:paraId="323AD3FC" w14:textId="77777777" w:rsidR="004B3C2E" w:rsidRPr="001A5023" w:rsidRDefault="004B3C2E" w:rsidP="004B3C2E">
            <w:pPr>
              <w:pStyle w:val="TableText"/>
            </w:pPr>
            <w:r w:rsidRPr="001A5023">
              <w:t>Speech Pathology</w:t>
            </w:r>
          </w:p>
        </w:tc>
        <w:tc>
          <w:tcPr>
            <w:tcW w:w="373" w:type="pct"/>
            <w:tcBorders>
              <w:left w:val="single" w:sz="4" w:space="0" w:color="005A9F" w:themeColor="text2"/>
            </w:tcBorders>
          </w:tcPr>
          <w:p w14:paraId="15E3279E" w14:textId="77777777" w:rsidR="004B3C2E" w:rsidRPr="001A5023" w:rsidRDefault="004B3C2E" w:rsidP="004B3C2E">
            <w:pPr>
              <w:pStyle w:val="TableText"/>
              <w:jc w:val="right"/>
            </w:pPr>
            <w:r w:rsidRPr="001A5023">
              <w:t>1%</w:t>
            </w:r>
          </w:p>
        </w:tc>
        <w:tc>
          <w:tcPr>
            <w:tcW w:w="373" w:type="pct"/>
            <w:tcBorders>
              <w:right w:val="single" w:sz="4" w:space="0" w:color="005A9F" w:themeColor="text2"/>
            </w:tcBorders>
          </w:tcPr>
          <w:p w14:paraId="46738D4C" w14:textId="77777777" w:rsidR="004B3C2E" w:rsidRPr="001A5023" w:rsidRDefault="004B3C2E" w:rsidP="004B3C2E">
            <w:pPr>
              <w:pStyle w:val="TableText"/>
              <w:jc w:val="right"/>
            </w:pPr>
            <w:r w:rsidRPr="001A5023">
              <w:t>&lt;1%</w:t>
            </w:r>
          </w:p>
        </w:tc>
        <w:tc>
          <w:tcPr>
            <w:tcW w:w="374" w:type="pct"/>
            <w:tcBorders>
              <w:left w:val="single" w:sz="4" w:space="0" w:color="005A9F" w:themeColor="text2"/>
            </w:tcBorders>
          </w:tcPr>
          <w:p w14:paraId="5A007F97" w14:textId="77777777" w:rsidR="004B3C2E" w:rsidRPr="001A5023" w:rsidRDefault="004B3C2E" w:rsidP="004B3C2E">
            <w:pPr>
              <w:pStyle w:val="TableText"/>
              <w:jc w:val="right"/>
            </w:pPr>
            <w:r w:rsidRPr="001A5023">
              <w:t>0%</w:t>
            </w:r>
          </w:p>
        </w:tc>
        <w:tc>
          <w:tcPr>
            <w:tcW w:w="448" w:type="pct"/>
            <w:tcBorders>
              <w:right w:val="single" w:sz="4" w:space="0" w:color="005A9F" w:themeColor="text2"/>
            </w:tcBorders>
          </w:tcPr>
          <w:p w14:paraId="602B9BAB" w14:textId="77777777" w:rsidR="004B3C2E" w:rsidRPr="001A5023" w:rsidRDefault="004B3C2E" w:rsidP="004B3C2E">
            <w:pPr>
              <w:pStyle w:val="TableText"/>
              <w:jc w:val="right"/>
            </w:pPr>
            <w:r w:rsidRPr="001A5023">
              <w:t>&lt;1%</w:t>
            </w:r>
          </w:p>
        </w:tc>
        <w:tc>
          <w:tcPr>
            <w:tcW w:w="354" w:type="pct"/>
            <w:tcBorders>
              <w:left w:val="single" w:sz="4" w:space="0" w:color="005A9F" w:themeColor="text2"/>
            </w:tcBorders>
          </w:tcPr>
          <w:p w14:paraId="03FFEAD5" w14:textId="77777777" w:rsidR="004B3C2E" w:rsidRPr="001A5023" w:rsidRDefault="004B3C2E" w:rsidP="004B3C2E">
            <w:pPr>
              <w:pStyle w:val="TableText"/>
              <w:jc w:val="right"/>
            </w:pPr>
            <w:r w:rsidRPr="001A5023">
              <w:t>1%</w:t>
            </w:r>
          </w:p>
        </w:tc>
        <w:tc>
          <w:tcPr>
            <w:tcW w:w="355" w:type="pct"/>
            <w:tcBorders>
              <w:right w:val="single" w:sz="4" w:space="0" w:color="005A9F" w:themeColor="text2"/>
            </w:tcBorders>
          </w:tcPr>
          <w:p w14:paraId="0BE09C96" w14:textId="77777777" w:rsidR="004B3C2E" w:rsidRPr="001A5023" w:rsidRDefault="004B3C2E" w:rsidP="004B3C2E">
            <w:pPr>
              <w:pStyle w:val="TableText"/>
              <w:jc w:val="right"/>
            </w:pPr>
            <w:r w:rsidRPr="001A5023">
              <w:t>&lt;1%</w:t>
            </w:r>
          </w:p>
        </w:tc>
        <w:tc>
          <w:tcPr>
            <w:tcW w:w="335" w:type="pct"/>
            <w:tcBorders>
              <w:left w:val="single" w:sz="4" w:space="0" w:color="005A9F" w:themeColor="text2"/>
            </w:tcBorders>
          </w:tcPr>
          <w:p w14:paraId="42E3EA9A" w14:textId="5283AAEA" w:rsidR="004B3C2E" w:rsidRPr="001A5023" w:rsidRDefault="004B3C2E" w:rsidP="004B3C2E">
            <w:pPr>
              <w:pStyle w:val="Invisible"/>
            </w:pPr>
            <w:r>
              <w:t>No data</w:t>
            </w:r>
          </w:p>
        </w:tc>
        <w:tc>
          <w:tcPr>
            <w:tcW w:w="374" w:type="pct"/>
            <w:tcBorders>
              <w:right w:val="single" w:sz="4" w:space="0" w:color="005A9F" w:themeColor="text2"/>
            </w:tcBorders>
          </w:tcPr>
          <w:p w14:paraId="3CABF40E" w14:textId="77777777" w:rsidR="004B3C2E" w:rsidRPr="001A5023" w:rsidRDefault="004B3C2E" w:rsidP="004B3C2E">
            <w:pPr>
              <w:pStyle w:val="TableText"/>
              <w:jc w:val="right"/>
            </w:pPr>
            <w:r w:rsidRPr="001A5023">
              <w:t>&lt;1%</w:t>
            </w:r>
          </w:p>
        </w:tc>
        <w:tc>
          <w:tcPr>
            <w:tcW w:w="373" w:type="pct"/>
            <w:tcBorders>
              <w:left w:val="single" w:sz="4" w:space="0" w:color="005A9F" w:themeColor="text2"/>
            </w:tcBorders>
          </w:tcPr>
          <w:p w14:paraId="2BBE9C52" w14:textId="77777777" w:rsidR="004B3C2E" w:rsidRPr="001A5023" w:rsidRDefault="004B3C2E" w:rsidP="004B3C2E">
            <w:pPr>
              <w:pStyle w:val="TableText"/>
              <w:jc w:val="right"/>
            </w:pPr>
            <w:r w:rsidRPr="001A5023">
              <w:t>1%</w:t>
            </w:r>
          </w:p>
        </w:tc>
        <w:tc>
          <w:tcPr>
            <w:tcW w:w="374" w:type="pct"/>
            <w:tcBorders>
              <w:right w:val="single" w:sz="4" w:space="0" w:color="005A9F" w:themeColor="text2"/>
            </w:tcBorders>
          </w:tcPr>
          <w:p w14:paraId="4A7FCA75" w14:textId="77777777" w:rsidR="004B3C2E" w:rsidRPr="001A5023" w:rsidRDefault="004B3C2E" w:rsidP="004B3C2E">
            <w:pPr>
              <w:pStyle w:val="TableText"/>
              <w:jc w:val="right"/>
            </w:pPr>
            <w:r w:rsidRPr="001A5023">
              <w:t>1%</w:t>
            </w:r>
          </w:p>
        </w:tc>
      </w:tr>
      <w:tr w:rsidR="00260C90" w14:paraId="3C4CEC54" w14:textId="77777777" w:rsidTr="00260C90">
        <w:trPr>
          <w:cnfStyle w:val="000000100000" w:firstRow="0" w:lastRow="0" w:firstColumn="0" w:lastColumn="0" w:oddVBand="0" w:evenVBand="0" w:oddHBand="1" w:evenHBand="0" w:firstRowFirstColumn="0" w:firstRowLastColumn="0" w:lastRowFirstColumn="0" w:lastRowLastColumn="0"/>
        </w:trPr>
        <w:tc>
          <w:tcPr>
            <w:tcW w:w="1266" w:type="pct"/>
            <w:tcBorders>
              <w:right w:val="single" w:sz="4" w:space="0" w:color="005A9F" w:themeColor="text2"/>
            </w:tcBorders>
          </w:tcPr>
          <w:p w14:paraId="059CE4D5" w14:textId="77777777" w:rsidR="004B3C2E" w:rsidRPr="001A5023" w:rsidRDefault="004B3C2E" w:rsidP="004B3C2E">
            <w:pPr>
              <w:pStyle w:val="TableText"/>
            </w:pPr>
            <w:r w:rsidRPr="001A5023">
              <w:t>ATSI Health Worker</w:t>
            </w:r>
          </w:p>
        </w:tc>
        <w:tc>
          <w:tcPr>
            <w:tcW w:w="373" w:type="pct"/>
            <w:tcBorders>
              <w:left w:val="single" w:sz="4" w:space="0" w:color="005A9F" w:themeColor="text2"/>
            </w:tcBorders>
          </w:tcPr>
          <w:p w14:paraId="6F0373C0" w14:textId="77777777" w:rsidR="004B3C2E" w:rsidRPr="001A5023" w:rsidRDefault="004B3C2E" w:rsidP="004B3C2E">
            <w:pPr>
              <w:pStyle w:val="TableText"/>
              <w:jc w:val="right"/>
            </w:pPr>
            <w:r w:rsidRPr="001A5023">
              <w:t>&lt;1%</w:t>
            </w:r>
          </w:p>
        </w:tc>
        <w:tc>
          <w:tcPr>
            <w:tcW w:w="373" w:type="pct"/>
            <w:tcBorders>
              <w:right w:val="single" w:sz="4" w:space="0" w:color="005A9F" w:themeColor="text2"/>
            </w:tcBorders>
          </w:tcPr>
          <w:p w14:paraId="727C8BAD" w14:textId="77777777" w:rsidR="004B3C2E" w:rsidRPr="001A5023" w:rsidRDefault="004B3C2E" w:rsidP="004B3C2E">
            <w:pPr>
              <w:pStyle w:val="TableText"/>
              <w:jc w:val="right"/>
            </w:pPr>
            <w:r w:rsidRPr="001A5023">
              <w:t>&lt;1%</w:t>
            </w:r>
          </w:p>
        </w:tc>
        <w:tc>
          <w:tcPr>
            <w:tcW w:w="374" w:type="pct"/>
            <w:tcBorders>
              <w:left w:val="single" w:sz="4" w:space="0" w:color="005A9F" w:themeColor="text2"/>
            </w:tcBorders>
          </w:tcPr>
          <w:p w14:paraId="2F0760AA" w14:textId="78C78C22" w:rsidR="004B3C2E" w:rsidRPr="001A5023" w:rsidRDefault="004B3C2E" w:rsidP="004B3C2E">
            <w:pPr>
              <w:pStyle w:val="Invisible"/>
            </w:pPr>
            <w:r>
              <w:t>No data</w:t>
            </w:r>
          </w:p>
        </w:tc>
        <w:tc>
          <w:tcPr>
            <w:tcW w:w="448" w:type="pct"/>
            <w:tcBorders>
              <w:right w:val="single" w:sz="4" w:space="0" w:color="005A9F" w:themeColor="text2"/>
            </w:tcBorders>
          </w:tcPr>
          <w:p w14:paraId="49141420" w14:textId="77777777" w:rsidR="004B3C2E" w:rsidRPr="001A5023" w:rsidRDefault="004B3C2E" w:rsidP="004B3C2E">
            <w:pPr>
              <w:pStyle w:val="TableText"/>
              <w:jc w:val="right"/>
            </w:pPr>
            <w:r w:rsidRPr="001A5023">
              <w:t>&lt;1%</w:t>
            </w:r>
          </w:p>
        </w:tc>
        <w:tc>
          <w:tcPr>
            <w:tcW w:w="354" w:type="pct"/>
            <w:tcBorders>
              <w:left w:val="single" w:sz="4" w:space="0" w:color="005A9F" w:themeColor="text2"/>
            </w:tcBorders>
          </w:tcPr>
          <w:p w14:paraId="2254FC93" w14:textId="77777777" w:rsidR="004B3C2E" w:rsidRPr="001A5023" w:rsidRDefault="004B3C2E" w:rsidP="004B3C2E">
            <w:pPr>
              <w:pStyle w:val="TableText"/>
              <w:jc w:val="right"/>
            </w:pPr>
            <w:r w:rsidRPr="001A5023">
              <w:t>&lt;1%</w:t>
            </w:r>
          </w:p>
        </w:tc>
        <w:tc>
          <w:tcPr>
            <w:tcW w:w="355" w:type="pct"/>
            <w:tcBorders>
              <w:right w:val="single" w:sz="4" w:space="0" w:color="005A9F" w:themeColor="text2"/>
            </w:tcBorders>
          </w:tcPr>
          <w:p w14:paraId="316A4AED" w14:textId="77777777" w:rsidR="004B3C2E" w:rsidRPr="001A5023" w:rsidRDefault="004B3C2E" w:rsidP="004B3C2E">
            <w:pPr>
              <w:pStyle w:val="TableText"/>
              <w:jc w:val="right"/>
            </w:pPr>
            <w:r w:rsidRPr="001A5023">
              <w:t>-</w:t>
            </w:r>
          </w:p>
        </w:tc>
        <w:tc>
          <w:tcPr>
            <w:tcW w:w="335" w:type="pct"/>
            <w:tcBorders>
              <w:left w:val="single" w:sz="4" w:space="0" w:color="005A9F" w:themeColor="text2"/>
            </w:tcBorders>
          </w:tcPr>
          <w:p w14:paraId="55C9306D" w14:textId="774EC947" w:rsidR="004B3C2E" w:rsidRPr="001A5023" w:rsidRDefault="004B3C2E" w:rsidP="004B3C2E">
            <w:pPr>
              <w:pStyle w:val="Invisible"/>
            </w:pPr>
            <w:r>
              <w:t>No data</w:t>
            </w:r>
          </w:p>
        </w:tc>
        <w:tc>
          <w:tcPr>
            <w:tcW w:w="374" w:type="pct"/>
            <w:tcBorders>
              <w:right w:val="single" w:sz="4" w:space="0" w:color="005A9F" w:themeColor="text2"/>
            </w:tcBorders>
          </w:tcPr>
          <w:p w14:paraId="2253A6A2" w14:textId="23B7912B" w:rsidR="004B3C2E" w:rsidRPr="001A5023" w:rsidRDefault="004B3C2E" w:rsidP="004B3C2E">
            <w:pPr>
              <w:pStyle w:val="Invisible"/>
            </w:pPr>
            <w:r>
              <w:t>No data</w:t>
            </w:r>
          </w:p>
        </w:tc>
        <w:tc>
          <w:tcPr>
            <w:tcW w:w="373" w:type="pct"/>
            <w:tcBorders>
              <w:left w:val="single" w:sz="4" w:space="0" w:color="005A9F" w:themeColor="text2"/>
            </w:tcBorders>
          </w:tcPr>
          <w:p w14:paraId="7E2C50F1" w14:textId="1C0B27D9" w:rsidR="004B3C2E" w:rsidRPr="001A5023" w:rsidRDefault="004B3C2E" w:rsidP="004B3C2E">
            <w:pPr>
              <w:pStyle w:val="Invisible"/>
            </w:pPr>
            <w:r>
              <w:t>No data</w:t>
            </w:r>
          </w:p>
        </w:tc>
        <w:tc>
          <w:tcPr>
            <w:tcW w:w="374" w:type="pct"/>
            <w:tcBorders>
              <w:right w:val="single" w:sz="4" w:space="0" w:color="005A9F" w:themeColor="text2"/>
            </w:tcBorders>
          </w:tcPr>
          <w:p w14:paraId="052A2152" w14:textId="77777777" w:rsidR="004B3C2E" w:rsidRPr="001A5023" w:rsidRDefault="004B3C2E" w:rsidP="004B3C2E">
            <w:pPr>
              <w:pStyle w:val="TableText"/>
              <w:jc w:val="right"/>
            </w:pPr>
            <w:r w:rsidRPr="001A5023">
              <w:t>&lt;1%</w:t>
            </w:r>
          </w:p>
        </w:tc>
      </w:tr>
      <w:tr w:rsidR="004B3C2E" w14:paraId="54219118" w14:textId="77777777" w:rsidTr="009D0B93">
        <w:tc>
          <w:tcPr>
            <w:tcW w:w="1266" w:type="pct"/>
            <w:tcBorders>
              <w:right w:val="single" w:sz="4" w:space="0" w:color="005A9F" w:themeColor="text2"/>
            </w:tcBorders>
          </w:tcPr>
          <w:p w14:paraId="6E132C6D" w14:textId="77777777" w:rsidR="004B3C2E" w:rsidRPr="001A5023" w:rsidRDefault="004B3C2E" w:rsidP="004B3C2E">
            <w:pPr>
              <w:pStyle w:val="TableText"/>
            </w:pPr>
            <w:r w:rsidRPr="001A5023">
              <w:t>Diversional Therapy</w:t>
            </w:r>
          </w:p>
        </w:tc>
        <w:tc>
          <w:tcPr>
            <w:tcW w:w="373" w:type="pct"/>
            <w:tcBorders>
              <w:left w:val="single" w:sz="4" w:space="0" w:color="005A9F" w:themeColor="text2"/>
            </w:tcBorders>
          </w:tcPr>
          <w:p w14:paraId="709C5099" w14:textId="77777777" w:rsidR="004B3C2E" w:rsidRPr="001A5023" w:rsidRDefault="004B3C2E" w:rsidP="004B3C2E">
            <w:pPr>
              <w:pStyle w:val="TableText"/>
              <w:jc w:val="right"/>
            </w:pPr>
            <w:r w:rsidRPr="001A5023">
              <w:t>&lt;1%</w:t>
            </w:r>
          </w:p>
        </w:tc>
        <w:tc>
          <w:tcPr>
            <w:tcW w:w="373" w:type="pct"/>
            <w:tcBorders>
              <w:right w:val="single" w:sz="4" w:space="0" w:color="005A9F" w:themeColor="text2"/>
            </w:tcBorders>
          </w:tcPr>
          <w:p w14:paraId="37CCF94A" w14:textId="77777777" w:rsidR="004B3C2E" w:rsidRPr="001A5023" w:rsidRDefault="004B3C2E" w:rsidP="004B3C2E">
            <w:pPr>
              <w:pStyle w:val="TableText"/>
              <w:jc w:val="right"/>
            </w:pPr>
            <w:r w:rsidRPr="001A5023">
              <w:t>&lt;1%</w:t>
            </w:r>
          </w:p>
        </w:tc>
        <w:tc>
          <w:tcPr>
            <w:tcW w:w="374" w:type="pct"/>
            <w:tcBorders>
              <w:left w:val="single" w:sz="4" w:space="0" w:color="005A9F" w:themeColor="text2"/>
            </w:tcBorders>
          </w:tcPr>
          <w:p w14:paraId="4D846186" w14:textId="553EB6C4" w:rsidR="004B3C2E" w:rsidRPr="001A5023" w:rsidRDefault="004B3C2E" w:rsidP="004B3C2E">
            <w:pPr>
              <w:pStyle w:val="Invisible"/>
            </w:pPr>
            <w:r>
              <w:t>No data</w:t>
            </w:r>
          </w:p>
        </w:tc>
        <w:tc>
          <w:tcPr>
            <w:tcW w:w="448" w:type="pct"/>
            <w:tcBorders>
              <w:right w:val="single" w:sz="4" w:space="0" w:color="005A9F" w:themeColor="text2"/>
            </w:tcBorders>
          </w:tcPr>
          <w:p w14:paraId="6A9E431E" w14:textId="77777777" w:rsidR="004B3C2E" w:rsidRPr="001A5023" w:rsidRDefault="004B3C2E" w:rsidP="004B3C2E">
            <w:pPr>
              <w:pStyle w:val="TableText"/>
              <w:jc w:val="right"/>
            </w:pPr>
            <w:r w:rsidRPr="001A5023">
              <w:t>&lt;1%</w:t>
            </w:r>
          </w:p>
        </w:tc>
        <w:tc>
          <w:tcPr>
            <w:tcW w:w="354" w:type="pct"/>
            <w:tcBorders>
              <w:left w:val="single" w:sz="4" w:space="0" w:color="005A9F" w:themeColor="text2"/>
            </w:tcBorders>
          </w:tcPr>
          <w:p w14:paraId="5481D640" w14:textId="77777777" w:rsidR="004B3C2E" w:rsidRPr="001A5023" w:rsidRDefault="004B3C2E" w:rsidP="004B3C2E">
            <w:pPr>
              <w:pStyle w:val="TableText"/>
              <w:jc w:val="right"/>
            </w:pPr>
            <w:r w:rsidRPr="001A5023">
              <w:t>&lt;1%</w:t>
            </w:r>
          </w:p>
        </w:tc>
        <w:tc>
          <w:tcPr>
            <w:tcW w:w="355" w:type="pct"/>
            <w:tcBorders>
              <w:right w:val="single" w:sz="4" w:space="0" w:color="005A9F" w:themeColor="text2"/>
            </w:tcBorders>
          </w:tcPr>
          <w:p w14:paraId="140534DD" w14:textId="77777777" w:rsidR="004B3C2E" w:rsidRPr="001A5023" w:rsidRDefault="004B3C2E" w:rsidP="004B3C2E">
            <w:pPr>
              <w:pStyle w:val="TableText"/>
              <w:jc w:val="right"/>
            </w:pPr>
            <w:r w:rsidRPr="001A5023">
              <w:t>&lt;1%</w:t>
            </w:r>
          </w:p>
        </w:tc>
        <w:tc>
          <w:tcPr>
            <w:tcW w:w="335" w:type="pct"/>
            <w:tcBorders>
              <w:left w:val="single" w:sz="4" w:space="0" w:color="005A9F" w:themeColor="text2"/>
            </w:tcBorders>
          </w:tcPr>
          <w:p w14:paraId="26C9AD12" w14:textId="411CC8E7" w:rsidR="004B3C2E" w:rsidRPr="001A5023" w:rsidRDefault="004B3C2E" w:rsidP="004B3C2E">
            <w:pPr>
              <w:pStyle w:val="Invisible"/>
            </w:pPr>
            <w:r>
              <w:t>No data</w:t>
            </w:r>
          </w:p>
        </w:tc>
        <w:tc>
          <w:tcPr>
            <w:tcW w:w="374" w:type="pct"/>
            <w:tcBorders>
              <w:right w:val="single" w:sz="4" w:space="0" w:color="005A9F" w:themeColor="text2"/>
            </w:tcBorders>
          </w:tcPr>
          <w:p w14:paraId="22015A84" w14:textId="0BCD16EF" w:rsidR="004B3C2E" w:rsidRPr="001A5023" w:rsidRDefault="004B3C2E" w:rsidP="004B3C2E">
            <w:pPr>
              <w:pStyle w:val="Invisible"/>
            </w:pPr>
            <w:r>
              <w:t>No data</w:t>
            </w:r>
          </w:p>
        </w:tc>
        <w:tc>
          <w:tcPr>
            <w:tcW w:w="373" w:type="pct"/>
            <w:tcBorders>
              <w:left w:val="single" w:sz="4" w:space="0" w:color="005A9F" w:themeColor="text2"/>
            </w:tcBorders>
          </w:tcPr>
          <w:p w14:paraId="28FA3EAA" w14:textId="0DDAD76A" w:rsidR="004B3C2E" w:rsidRPr="001A5023" w:rsidRDefault="004B3C2E" w:rsidP="004B3C2E">
            <w:pPr>
              <w:pStyle w:val="Invisible"/>
            </w:pPr>
            <w:r>
              <w:t>No data</w:t>
            </w:r>
          </w:p>
        </w:tc>
        <w:tc>
          <w:tcPr>
            <w:tcW w:w="374" w:type="pct"/>
            <w:tcBorders>
              <w:right w:val="single" w:sz="4" w:space="0" w:color="005A9F" w:themeColor="text2"/>
            </w:tcBorders>
          </w:tcPr>
          <w:p w14:paraId="2342C8E4" w14:textId="77777777" w:rsidR="004B3C2E" w:rsidRPr="001A5023" w:rsidRDefault="004B3C2E" w:rsidP="004B3C2E">
            <w:pPr>
              <w:pStyle w:val="TableText"/>
              <w:jc w:val="right"/>
            </w:pPr>
            <w:r w:rsidRPr="001A5023">
              <w:t>&lt;1%</w:t>
            </w:r>
          </w:p>
        </w:tc>
      </w:tr>
      <w:tr w:rsidR="00260C90" w14:paraId="4AAD53E9" w14:textId="77777777" w:rsidTr="00260C90">
        <w:trPr>
          <w:cnfStyle w:val="000000100000" w:firstRow="0" w:lastRow="0" w:firstColumn="0" w:lastColumn="0" w:oddVBand="0" w:evenVBand="0" w:oddHBand="1" w:evenHBand="0" w:firstRowFirstColumn="0" w:firstRowLastColumn="0" w:lastRowFirstColumn="0" w:lastRowLastColumn="0"/>
        </w:trPr>
        <w:tc>
          <w:tcPr>
            <w:tcW w:w="1266" w:type="pct"/>
            <w:tcBorders>
              <w:right w:val="single" w:sz="4" w:space="0" w:color="005A9F" w:themeColor="text2"/>
            </w:tcBorders>
          </w:tcPr>
          <w:p w14:paraId="26C81D63" w14:textId="77777777" w:rsidR="004B3C2E" w:rsidRPr="001A5023" w:rsidRDefault="004B3C2E" w:rsidP="004B3C2E">
            <w:pPr>
              <w:pStyle w:val="TableText"/>
            </w:pPr>
            <w:r w:rsidRPr="001A5023">
              <w:t>Hydrotherapy</w:t>
            </w:r>
          </w:p>
        </w:tc>
        <w:tc>
          <w:tcPr>
            <w:tcW w:w="373" w:type="pct"/>
            <w:tcBorders>
              <w:left w:val="single" w:sz="4" w:space="0" w:color="005A9F" w:themeColor="text2"/>
            </w:tcBorders>
          </w:tcPr>
          <w:p w14:paraId="661C265F" w14:textId="77777777" w:rsidR="004B3C2E" w:rsidRPr="001A5023" w:rsidRDefault="004B3C2E" w:rsidP="004B3C2E">
            <w:pPr>
              <w:pStyle w:val="TableText"/>
              <w:jc w:val="right"/>
            </w:pPr>
            <w:r w:rsidRPr="001A5023">
              <w:t>&lt;1%</w:t>
            </w:r>
          </w:p>
        </w:tc>
        <w:tc>
          <w:tcPr>
            <w:tcW w:w="373" w:type="pct"/>
            <w:tcBorders>
              <w:right w:val="single" w:sz="4" w:space="0" w:color="005A9F" w:themeColor="text2"/>
            </w:tcBorders>
          </w:tcPr>
          <w:p w14:paraId="60F8E852" w14:textId="77777777" w:rsidR="004B3C2E" w:rsidRPr="001A5023" w:rsidRDefault="004B3C2E" w:rsidP="004B3C2E">
            <w:pPr>
              <w:pStyle w:val="TableText"/>
              <w:jc w:val="right"/>
            </w:pPr>
            <w:r w:rsidRPr="001A5023">
              <w:t>&lt;1%</w:t>
            </w:r>
          </w:p>
        </w:tc>
        <w:tc>
          <w:tcPr>
            <w:tcW w:w="374" w:type="pct"/>
            <w:tcBorders>
              <w:left w:val="single" w:sz="4" w:space="0" w:color="005A9F" w:themeColor="text2"/>
            </w:tcBorders>
          </w:tcPr>
          <w:p w14:paraId="47F57B83" w14:textId="77777777" w:rsidR="004B3C2E" w:rsidRPr="001A5023" w:rsidRDefault="004B3C2E" w:rsidP="004B3C2E">
            <w:pPr>
              <w:pStyle w:val="TableText"/>
              <w:jc w:val="right"/>
            </w:pPr>
            <w:r w:rsidRPr="001A5023">
              <w:t>&lt;1%</w:t>
            </w:r>
          </w:p>
        </w:tc>
        <w:tc>
          <w:tcPr>
            <w:tcW w:w="448" w:type="pct"/>
            <w:tcBorders>
              <w:right w:val="single" w:sz="4" w:space="0" w:color="005A9F" w:themeColor="text2"/>
            </w:tcBorders>
          </w:tcPr>
          <w:p w14:paraId="2F9035BF" w14:textId="77777777" w:rsidR="004B3C2E" w:rsidRPr="001A5023" w:rsidRDefault="004B3C2E" w:rsidP="004B3C2E">
            <w:pPr>
              <w:pStyle w:val="TableText"/>
              <w:jc w:val="right"/>
            </w:pPr>
            <w:r w:rsidRPr="001A5023">
              <w:t>&lt;1%</w:t>
            </w:r>
          </w:p>
        </w:tc>
        <w:tc>
          <w:tcPr>
            <w:tcW w:w="354" w:type="pct"/>
            <w:tcBorders>
              <w:left w:val="single" w:sz="4" w:space="0" w:color="005A9F" w:themeColor="text2"/>
            </w:tcBorders>
          </w:tcPr>
          <w:p w14:paraId="4A6A9C1B" w14:textId="77777777" w:rsidR="004B3C2E" w:rsidRPr="001A5023" w:rsidRDefault="004B3C2E" w:rsidP="004B3C2E">
            <w:pPr>
              <w:pStyle w:val="TableText"/>
              <w:jc w:val="right"/>
            </w:pPr>
            <w:r w:rsidRPr="001A5023">
              <w:t>&lt;1%</w:t>
            </w:r>
          </w:p>
        </w:tc>
        <w:tc>
          <w:tcPr>
            <w:tcW w:w="355" w:type="pct"/>
            <w:tcBorders>
              <w:right w:val="single" w:sz="4" w:space="0" w:color="005A9F" w:themeColor="text2"/>
            </w:tcBorders>
          </w:tcPr>
          <w:p w14:paraId="76F388BA" w14:textId="77777777" w:rsidR="004B3C2E" w:rsidRPr="001A5023" w:rsidRDefault="004B3C2E" w:rsidP="004B3C2E">
            <w:pPr>
              <w:pStyle w:val="TableText"/>
              <w:jc w:val="right"/>
            </w:pPr>
            <w:r w:rsidRPr="001A5023">
              <w:t>&lt;1%</w:t>
            </w:r>
          </w:p>
        </w:tc>
        <w:tc>
          <w:tcPr>
            <w:tcW w:w="335" w:type="pct"/>
            <w:tcBorders>
              <w:left w:val="single" w:sz="4" w:space="0" w:color="005A9F" w:themeColor="text2"/>
            </w:tcBorders>
          </w:tcPr>
          <w:p w14:paraId="77D14E5D" w14:textId="1C565E0B" w:rsidR="004B3C2E" w:rsidRPr="001A5023" w:rsidRDefault="004B3C2E" w:rsidP="004B3C2E">
            <w:pPr>
              <w:pStyle w:val="Invisible"/>
            </w:pPr>
            <w:r>
              <w:t>No data</w:t>
            </w:r>
          </w:p>
        </w:tc>
        <w:tc>
          <w:tcPr>
            <w:tcW w:w="374" w:type="pct"/>
            <w:tcBorders>
              <w:right w:val="single" w:sz="4" w:space="0" w:color="005A9F" w:themeColor="text2"/>
            </w:tcBorders>
          </w:tcPr>
          <w:p w14:paraId="33B83D4C" w14:textId="47EAA641" w:rsidR="004B3C2E" w:rsidRPr="001A5023" w:rsidRDefault="004B3C2E" w:rsidP="004B3C2E">
            <w:pPr>
              <w:pStyle w:val="Invisible"/>
            </w:pPr>
            <w:r>
              <w:t>No data</w:t>
            </w:r>
          </w:p>
        </w:tc>
        <w:tc>
          <w:tcPr>
            <w:tcW w:w="373" w:type="pct"/>
            <w:tcBorders>
              <w:left w:val="single" w:sz="4" w:space="0" w:color="005A9F" w:themeColor="text2"/>
            </w:tcBorders>
          </w:tcPr>
          <w:p w14:paraId="3E145BA9" w14:textId="0C1592AC" w:rsidR="004B3C2E" w:rsidRPr="001A5023" w:rsidRDefault="004B3C2E" w:rsidP="004B3C2E">
            <w:pPr>
              <w:pStyle w:val="Invisible"/>
            </w:pPr>
            <w:r>
              <w:t>No data</w:t>
            </w:r>
          </w:p>
        </w:tc>
        <w:tc>
          <w:tcPr>
            <w:tcW w:w="374" w:type="pct"/>
            <w:tcBorders>
              <w:right w:val="single" w:sz="4" w:space="0" w:color="005A9F" w:themeColor="text2"/>
            </w:tcBorders>
          </w:tcPr>
          <w:p w14:paraId="2E0D2E13" w14:textId="77777777" w:rsidR="004B3C2E" w:rsidRPr="001A5023" w:rsidRDefault="004B3C2E" w:rsidP="004B3C2E">
            <w:pPr>
              <w:pStyle w:val="TableText"/>
              <w:jc w:val="right"/>
            </w:pPr>
            <w:r w:rsidRPr="001A5023">
              <w:t>&lt;1%</w:t>
            </w:r>
          </w:p>
        </w:tc>
      </w:tr>
      <w:tr w:rsidR="004B3C2E" w14:paraId="6FF4CB2B" w14:textId="77777777" w:rsidTr="009D0B93">
        <w:tc>
          <w:tcPr>
            <w:tcW w:w="1266" w:type="pct"/>
            <w:tcBorders>
              <w:right w:val="single" w:sz="4" w:space="0" w:color="005A9F" w:themeColor="text2"/>
            </w:tcBorders>
          </w:tcPr>
          <w:p w14:paraId="7678F6A5" w14:textId="77777777" w:rsidR="004B3C2E" w:rsidRPr="001A5023" w:rsidRDefault="004B3C2E" w:rsidP="004B3C2E">
            <w:pPr>
              <w:pStyle w:val="TableText"/>
            </w:pPr>
            <w:r w:rsidRPr="001A5023">
              <w:t>Psychologist</w:t>
            </w:r>
          </w:p>
        </w:tc>
        <w:tc>
          <w:tcPr>
            <w:tcW w:w="373" w:type="pct"/>
            <w:tcBorders>
              <w:left w:val="single" w:sz="4" w:space="0" w:color="005A9F" w:themeColor="text2"/>
              <w:bottom w:val="single" w:sz="4" w:space="0" w:color="005A9F" w:themeColor="text2"/>
            </w:tcBorders>
          </w:tcPr>
          <w:p w14:paraId="199B1274" w14:textId="77777777" w:rsidR="004B3C2E" w:rsidRPr="001A5023" w:rsidRDefault="004B3C2E" w:rsidP="004B3C2E">
            <w:pPr>
              <w:pStyle w:val="TableText"/>
              <w:jc w:val="right"/>
            </w:pPr>
            <w:r w:rsidRPr="001A5023">
              <w:t>&lt;1%</w:t>
            </w:r>
          </w:p>
        </w:tc>
        <w:tc>
          <w:tcPr>
            <w:tcW w:w="373" w:type="pct"/>
            <w:tcBorders>
              <w:bottom w:val="single" w:sz="4" w:space="0" w:color="005A9F" w:themeColor="text2"/>
              <w:right w:val="single" w:sz="4" w:space="0" w:color="005A9F" w:themeColor="text2"/>
            </w:tcBorders>
          </w:tcPr>
          <w:p w14:paraId="6D1F9F04" w14:textId="77777777" w:rsidR="004B3C2E" w:rsidRPr="001A5023" w:rsidRDefault="004B3C2E" w:rsidP="004B3C2E">
            <w:pPr>
              <w:pStyle w:val="TableText"/>
              <w:jc w:val="right"/>
            </w:pPr>
            <w:r w:rsidRPr="001A5023">
              <w:t>&lt;1%</w:t>
            </w:r>
          </w:p>
        </w:tc>
        <w:tc>
          <w:tcPr>
            <w:tcW w:w="374" w:type="pct"/>
            <w:tcBorders>
              <w:left w:val="single" w:sz="4" w:space="0" w:color="005A9F" w:themeColor="text2"/>
            </w:tcBorders>
          </w:tcPr>
          <w:p w14:paraId="7124431A" w14:textId="77777777" w:rsidR="004B3C2E" w:rsidRPr="001A5023" w:rsidRDefault="004B3C2E" w:rsidP="004B3C2E">
            <w:pPr>
              <w:pStyle w:val="TableText"/>
              <w:jc w:val="right"/>
            </w:pPr>
            <w:r w:rsidRPr="001A5023">
              <w:t>&lt;1%</w:t>
            </w:r>
          </w:p>
        </w:tc>
        <w:tc>
          <w:tcPr>
            <w:tcW w:w="448" w:type="pct"/>
            <w:tcBorders>
              <w:right w:val="single" w:sz="4" w:space="0" w:color="005A9F" w:themeColor="text2"/>
            </w:tcBorders>
          </w:tcPr>
          <w:p w14:paraId="172F36F5" w14:textId="77777777" w:rsidR="004B3C2E" w:rsidRPr="001A5023" w:rsidRDefault="004B3C2E" w:rsidP="004B3C2E">
            <w:pPr>
              <w:pStyle w:val="TableText"/>
              <w:jc w:val="right"/>
            </w:pPr>
            <w:r w:rsidRPr="001A5023">
              <w:t>&lt;1%</w:t>
            </w:r>
          </w:p>
        </w:tc>
        <w:tc>
          <w:tcPr>
            <w:tcW w:w="354" w:type="pct"/>
            <w:tcBorders>
              <w:left w:val="single" w:sz="4" w:space="0" w:color="005A9F" w:themeColor="text2"/>
              <w:bottom w:val="single" w:sz="4" w:space="0" w:color="005A9F" w:themeColor="text2"/>
            </w:tcBorders>
          </w:tcPr>
          <w:p w14:paraId="095C07E2" w14:textId="77777777" w:rsidR="004B3C2E" w:rsidRPr="001A5023" w:rsidRDefault="004B3C2E" w:rsidP="004B3C2E">
            <w:pPr>
              <w:pStyle w:val="TableText"/>
              <w:jc w:val="right"/>
            </w:pPr>
            <w:r w:rsidRPr="001A5023">
              <w:t>&lt;1%</w:t>
            </w:r>
          </w:p>
        </w:tc>
        <w:tc>
          <w:tcPr>
            <w:tcW w:w="355" w:type="pct"/>
            <w:tcBorders>
              <w:bottom w:val="single" w:sz="4" w:space="0" w:color="005A9F" w:themeColor="text2"/>
              <w:right w:val="single" w:sz="4" w:space="0" w:color="005A9F" w:themeColor="text2"/>
            </w:tcBorders>
          </w:tcPr>
          <w:p w14:paraId="2AA72964" w14:textId="77777777" w:rsidR="004B3C2E" w:rsidRPr="001A5023" w:rsidRDefault="004B3C2E" w:rsidP="004B3C2E">
            <w:pPr>
              <w:pStyle w:val="TableText"/>
              <w:jc w:val="right"/>
            </w:pPr>
            <w:r w:rsidRPr="001A5023">
              <w:t>&lt;1%</w:t>
            </w:r>
          </w:p>
        </w:tc>
        <w:tc>
          <w:tcPr>
            <w:tcW w:w="335" w:type="pct"/>
            <w:tcBorders>
              <w:left w:val="single" w:sz="4" w:space="0" w:color="005A9F" w:themeColor="text2"/>
            </w:tcBorders>
          </w:tcPr>
          <w:p w14:paraId="69EBB552" w14:textId="35C3F680" w:rsidR="004B3C2E" w:rsidRPr="001A5023" w:rsidRDefault="004B3C2E" w:rsidP="004B3C2E">
            <w:pPr>
              <w:pStyle w:val="Invisible"/>
            </w:pPr>
            <w:r>
              <w:t>No data</w:t>
            </w:r>
          </w:p>
        </w:tc>
        <w:tc>
          <w:tcPr>
            <w:tcW w:w="374" w:type="pct"/>
            <w:tcBorders>
              <w:right w:val="single" w:sz="4" w:space="0" w:color="005A9F" w:themeColor="text2"/>
            </w:tcBorders>
          </w:tcPr>
          <w:p w14:paraId="1297FC62" w14:textId="5BB5373B" w:rsidR="004B3C2E" w:rsidRPr="001A5023" w:rsidRDefault="004B3C2E" w:rsidP="004B3C2E">
            <w:pPr>
              <w:pStyle w:val="Invisible"/>
            </w:pPr>
            <w:r>
              <w:t>No data</w:t>
            </w:r>
          </w:p>
        </w:tc>
        <w:tc>
          <w:tcPr>
            <w:tcW w:w="373" w:type="pct"/>
            <w:tcBorders>
              <w:left w:val="single" w:sz="4" w:space="0" w:color="005A9F" w:themeColor="text2"/>
              <w:bottom w:val="single" w:sz="4" w:space="0" w:color="005A9F" w:themeColor="text2"/>
            </w:tcBorders>
          </w:tcPr>
          <w:p w14:paraId="6BB9FD29" w14:textId="06C6FB70" w:rsidR="004B3C2E" w:rsidRPr="001A5023" w:rsidRDefault="004B3C2E" w:rsidP="004B3C2E">
            <w:pPr>
              <w:pStyle w:val="Invisible"/>
            </w:pPr>
            <w:r>
              <w:t>No data</w:t>
            </w:r>
          </w:p>
        </w:tc>
        <w:tc>
          <w:tcPr>
            <w:tcW w:w="374" w:type="pct"/>
            <w:tcBorders>
              <w:bottom w:val="single" w:sz="4" w:space="0" w:color="005A9F" w:themeColor="text2"/>
              <w:right w:val="single" w:sz="4" w:space="0" w:color="005A9F" w:themeColor="text2"/>
            </w:tcBorders>
          </w:tcPr>
          <w:p w14:paraId="59320B9F" w14:textId="77777777" w:rsidR="004B3C2E" w:rsidRPr="001A5023" w:rsidRDefault="004B3C2E" w:rsidP="004B3C2E">
            <w:pPr>
              <w:pStyle w:val="TableText"/>
              <w:jc w:val="right"/>
            </w:pPr>
            <w:r w:rsidRPr="001A5023">
              <w:t>1%</w:t>
            </w:r>
          </w:p>
        </w:tc>
      </w:tr>
    </w:tbl>
    <w:p w14:paraId="1AE1C624" w14:textId="77777777" w:rsidR="008E0084" w:rsidRDefault="008E0084">
      <w:r>
        <w:br w:type="page"/>
      </w:r>
    </w:p>
    <w:p w14:paraId="52CB50BC" w14:textId="67E7719D" w:rsidR="00AA267D" w:rsidRDefault="00867286" w:rsidP="005938E0">
      <w:pPr>
        <w:pStyle w:val="Caption"/>
      </w:pPr>
      <w:bookmarkStart w:id="532" w:name="_Ref54186093"/>
      <w:bookmarkStart w:id="533" w:name="_Toc59462541"/>
      <w:bookmarkStart w:id="534" w:name="_Toc72239766"/>
      <w:r>
        <w:lastRenderedPageBreak/>
        <w:t>Table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12</w:t>
      </w:r>
      <w:r w:rsidR="00BE481E">
        <w:rPr>
          <w:noProof/>
        </w:rPr>
        <w:fldChar w:fldCharType="end"/>
      </w:r>
      <w:bookmarkEnd w:id="532"/>
      <w:r>
        <w:t>:</w:t>
      </w:r>
      <w:r>
        <w:tab/>
      </w:r>
      <w:r w:rsidR="00AA267D">
        <w:t xml:space="preserve">Non-concordance </w:t>
      </w:r>
      <w:r w:rsidR="009D0B93">
        <w:t xml:space="preserve">of services received </w:t>
      </w:r>
      <w:r w:rsidR="00AA267D">
        <w:t>with service</w:t>
      </w:r>
      <w:r w:rsidR="009D0B93">
        <w:t>s</w:t>
      </w:r>
      <w:r w:rsidR="00AA267D">
        <w:t xml:space="preserve"> </w:t>
      </w:r>
      <w:r w:rsidR="009D0B93">
        <w:t>recommended</w:t>
      </w:r>
      <w:r w:rsidR="00AA267D">
        <w:t>, by cohort and reablement sub-group</w:t>
      </w:r>
      <w:bookmarkEnd w:id="533"/>
      <w:bookmarkEnd w:id="534"/>
    </w:p>
    <w:tbl>
      <w:tblPr>
        <w:tblStyle w:val="AHALight"/>
        <w:tblW w:w="5000" w:type="pct"/>
        <w:tblLayout w:type="fixed"/>
        <w:tblLook w:val="04A0" w:firstRow="1" w:lastRow="0" w:firstColumn="1" w:lastColumn="0" w:noHBand="0" w:noVBand="1"/>
        <w:tblDescription w:val="Column 1 lists the service type. Other columns show the proportion of clients that received each service type but had not been recommended that service in a paired sequence of reablement and non-reablement sub-groups, in the following order: trial, control, rest of country, Western Australia and Victoria cohorts. The first row for each sub-group and cohort shows the sample size."/>
      </w:tblPr>
      <w:tblGrid>
        <w:gridCol w:w="2751"/>
        <w:gridCol w:w="1122"/>
        <w:gridCol w:w="1126"/>
        <w:gridCol w:w="1126"/>
        <w:gridCol w:w="1246"/>
        <w:gridCol w:w="1002"/>
        <w:gridCol w:w="1126"/>
        <w:gridCol w:w="1123"/>
        <w:gridCol w:w="1126"/>
        <w:gridCol w:w="1126"/>
        <w:gridCol w:w="1126"/>
      </w:tblGrid>
      <w:tr w:rsidR="006F0686" w14:paraId="02D36A6D" w14:textId="77777777" w:rsidTr="003A12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pct"/>
            <w:tcBorders>
              <w:right w:val="single" w:sz="4" w:space="0" w:color="005A9F" w:themeColor="text2"/>
            </w:tcBorders>
          </w:tcPr>
          <w:p w14:paraId="5CE5269E" w14:textId="57E45D3F" w:rsidR="006F0686" w:rsidRPr="000F0906" w:rsidRDefault="006F0686" w:rsidP="003A12A3">
            <w:pPr>
              <w:pStyle w:val="TableHeading1"/>
            </w:pPr>
            <w:bookmarkStart w:id="535" w:name="Title_36" w:colFirst="0" w:colLast="0"/>
            <w:r w:rsidRPr="000F0906">
              <w:t>Service type</w:t>
            </w:r>
          </w:p>
        </w:tc>
        <w:tc>
          <w:tcPr>
            <w:tcW w:w="401" w:type="pct"/>
            <w:tcBorders>
              <w:left w:val="single" w:sz="4" w:space="0" w:color="005A9F" w:themeColor="text2"/>
            </w:tcBorders>
          </w:tcPr>
          <w:p w14:paraId="5EAAC54C" w14:textId="342E5C69" w:rsidR="006F0686" w:rsidRPr="000F0906" w:rsidRDefault="006F0686" w:rsidP="003A12A3">
            <w:pPr>
              <w:pStyle w:val="TableHeading1"/>
              <w:jc w:val="center"/>
              <w:cnfStyle w:val="100000000000" w:firstRow="1" w:lastRow="0" w:firstColumn="0" w:lastColumn="0" w:oddVBand="0" w:evenVBand="0" w:oddHBand="0" w:evenHBand="0" w:firstRowFirstColumn="0" w:firstRowLastColumn="0" w:lastRowFirstColumn="0" w:lastRowLastColumn="0"/>
            </w:pPr>
            <w:r w:rsidRPr="000F0906">
              <w:t>Trial R</w:t>
            </w:r>
          </w:p>
        </w:tc>
        <w:tc>
          <w:tcPr>
            <w:tcW w:w="402" w:type="pct"/>
            <w:tcBorders>
              <w:right w:val="single" w:sz="4" w:space="0" w:color="005A9F" w:themeColor="text2"/>
            </w:tcBorders>
          </w:tcPr>
          <w:p w14:paraId="735C8B73" w14:textId="322850A0" w:rsidR="006F0686" w:rsidRPr="000F0906" w:rsidRDefault="006F0686" w:rsidP="003A12A3">
            <w:pPr>
              <w:pStyle w:val="TableHeading1"/>
              <w:ind w:left="-42"/>
              <w:jc w:val="center"/>
              <w:cnfStyle w:val="100000000000" w:firstRow="1" w:lastRow="0" w:firstColumn="0" w:lastColumn="0" w:oddVBand="0" w:evenVBand="0" w:oddHBand="0" w:evenHBand="0" w:firstRowFirstColumn="0" w:firstRowLastColumn="0" w:lastRowFirstColumn="0" w:lastRowLastColumn="0"/>
            </w:pPr>
            <w:r w:rsidRPr="000F0906">
              <w:t>Trial N-R</w:t>
            </w:r>
          </w:p>
        </w:tc>
        <w:tc>
          <w:tcPr>
            <w:tcW w:w="402" w:type="pct"/>
            <w:tcBorders>
              <w:left w:val="single" w:sz="4" w:space="0" w:color="005A9F" w:themeColor="text2"/>
            </w:tcBorders>
          </w:tcPr>
          <w:p w14:paraId="0A32C3CC" w14:textId="03E0FA6D" w:rsidR="006F0686" w:rsidRPr="000F0906" w:rsidRDefault="006F0686" w:rsidP="003A12A3">
            <w:pPr>
              <w:pStyle w:val="TableHeading1"/>
              <w:jc w:val="center"/>
              <w:cnfStyle w:val="100000000000" w:firstRow="1" w:lastRow="0" w:firstColumn="0" w:lastColumn="0" w:oddVBand="0" w:evenVBand="0" w:oddHBand="0" w:evenHBand="0" w:firstRowFirstColumn="0" w:firstRowLastColumn="0" w:lastRowFirstColumn="0" w:lastRowLastColumn="0"/>
            </w:pPr>
            <w:r w:rsidRPr="000F0906">
              <w:t>Control R</w:t>
            </w:r>
          </w:p>
        </w:tc>
        <w:tc>
          <w:tcPr>
            <w:tcW w:w="445" w:type="pct"/>
            <w:tcBorders>
              <w:right w:val="single" w:sz="4" w:space="0" w:color="005A9F" w:themeColor="text2"/>
            </w:tcBorders>
          </w:tcPr>
          <w:p w14:paraId="605887BD" w14:textId="7A57F8A8" w:rsidR="006F0686" w:rsidRPr="000F0906" w:rsidRDefault="006F0686" w:rsidP="003A12A3">
            <w:pPr>
              <w:pStyle w:val="TableHeading1"/>
              <w:ind w:left="-131" w:right="-81"/>
              <w:jc w:val="center"/>
              <w:cnfStyle w:val="100000000000" w:firstRow="1" w:lastRow="0" w:firstColumn="0" w:lastColumn="0" w:oddVBand="0" w:evenVBand="0" w:oddHBand="0" w:evenHBand="0" w:firstRowFirstColumn="0" w:firstRowLastColumn="0" w:lastRowFirstColumn="0" w:lastRowLastColumn="0"/>
            </w:pPr>
            <w:r w:rsidRPr="000F0906">
              <w:t>Control N</w:t>
            </w:r>
            <w:r>
              <w:noBreakHyphen/>
            </w:r>
            <w:r w:rsidRPr="000F0906">
              <w:t>R</w:t>
            </w:r>
          </w:p>
        </w:tc>
        <w:tc>
          <w:tcPr>
            <w:tcW w:w="358" w:type="pct"/>
            <w:tcBorders>
              <w:left w:val="single" w:sz="4" w:space="0" w:color="005A9F" w:themeColor="text2"/>
            </w:tcBorders>
          </w:tcPr>
          <w:p w14:paraId="51C6C448" w14:textId="53D45617" w:rsidR="006F0686" w:rsidRPr="000F0906" w:rsidRDefault="006F0686" w:rsidP="003A12A3">
            <w:pPr>
              <w:pStyle w:val="TableHeading1"/>
              <w:jc w:val="center"/>
              <w:cnfStyle w:val="100000000000" w:firstRow="1" w:lastRow="0" w:firstColumn="0" w:lastColumn="0" w:oddVBand="0" w:evenVBand="0" w:oddHBand="0" w:evenHBand="0" w:firstRowFirstColumn="0" w:firstRowLastColumn="0" w:lastRowFirstColumn="0" w:lastRowLastColumn="0"/>
            </w:pPr>
            <w:r>
              <w:t>ROC</w:t>
            </w:r>
            <w:r w:rsidRPr="000F0906">
              <w:t xml:space="preserve"> R</w:t>
            </w:r>
          </w:p>
        </w:tc>
        <w:tc>
          <w:tcPr>
            <w:tcW w:w="402" w:type="pct"/>
            <w:tcBorders>
              <w:right w:val="single" w:sz="4" w:space="0" w:color="005A9F" w:themeColor="text2"/>
            </w:tcBorders>
          </w:tcPr>
          <w:p w14:paraId="2499C4FE" w14:textId="54FC815D" w:rsidR="006F0686" w:rsidRPr="000F0906" w:rsidRDefault="006F0686" w:rsidP="003A12A3">
            <w:pPr>
              <w:pStyle w:val="TableHeading1"/>
              <w:jc w:val="center"/>
              <w:cnfStyle w:val="100000000000" w:firstRow="1" w:lastRow="0" w:firstColumn="0" w:lastColumn="0" w:oddVBand="0" w:evenVBand="0" w:oddHBand="0" w:evenHBand="0" w:firstRowFirstColumn="0" w:firstRowLastColumn="0" w:lastRowFirstColumn="0" w:lastRowLastColumn="0"/>
            </w:pPr>
            <w:r>
              <w:t>ROC</w:t>
            </w:r>
            <w:r w:rsidRPr="000F0906">
              <w:t xml:space="preserve"> N-R</w:t>
            </w:r>
          </w:p>
        </w:tc>
        <w:tc>
          <w:tcPr>
            <w:tcW w:w="401" w:type="pct"/>
            <w:tcBorders>
              <w:left w:val="single" w:sz="4" w:space="0" w:color="005A9F" w:themeColor="text2"/>
            </w:tcBorders>
          </w:tcPr>
          <w:p w14:paraId="063198F3" w14:textId="3206B99E" w:rsidR="006F0686" w:rsidRPr="000F0906" w:rsidRDefault="006F0686" w:rsidP="003A12A3">
            <w:pPr>
              <w:pStyle w:val="TableHeading1"/>
              <w:jc w:val="center"/>
              <w:cnfStyle w:val="100000000000" w:firstRow="1" w:lastRow="0" w:firstColumn="0" w:lastColumn="0" w:oddVBand="0" w:evenVBand="0" w:oddHBand="0" w:evenHBand="0" w:firstRowFirstColumn="0" w:firstRowLastColumn="0" w:lastRowFirstColumn="0" w:lastRowLastColumn="0"/>
            </w:pPr>
            <w:r w:rsidRPr="000F0906">
              <w:t>WA R</w:t>
            </w:r>
          </w:p>
        </w:tc>
        <w:tc>
          <w:tcPr>
            <w:tcW w:w="402" w:type="pct"/>
            <w:tcBorders>
              <w:right w:val="single" w:sz="4" w:space="0" w:color="005A9F" w:themeColor="text2"/>
            </w:tcBorders>
          </w:tcPr>
          <w:p w14:paraId="2777CA4C" w14:textId="3966A1C8" w:rsidR="006F0686" w:rsidRPr="000F0906" w:rsidRDefault="006F0686" w:rsidP="003A12A3">
            <w:pPr>
              <w:pStyle w:val="TableHeading1"/>
              <w:jc w:val="center"/>
              <w:cnfStyle w:val="100000000000" w:firstRow="1" w:lastRow="0" w:firstColumn="0" w:lastColumn="0" w:oddVBand="0" w:evenVBand="0" w:oddHBand="0" w:evenHBand="0" w:firstRowFirstColumn="0" w:firstRowLastColumn="0" w:lastRowFirstColumn="0" w:lastRowLastColumn="0"/>
            </w:pPr>
            <w:r w:rsidRPr="000F0906">
              <w:t>WA N-R</w:t>
            </w:r>
          </w:p>
        </w:tc>
        <w:tc>
          <w:tcPr>
            <w:tcW w:w="402" w:type="pct"/>
            <w:tcBorders>
              <w:left w:val="single" w:sz="4" w:space="0" w:color="005A9F" w:themeColor="text2"/>
            </w:tcBorders>
          </w:tcPr>
          <w:p w14:paraId="2C91CE53" w14:textId="21F3A5A0" w:rsidR="006F0686" w:rsidRPr="000F0906" w:rsidRDefault="006F0686" w:rsidP="003A12A3">
            <w:pPr>
              <w:pStyle w:val="TableHeading1"/>
              <w:jc w:val="center"/>
              <w:cnfStyle w:val="100000000000" w:firstRow="1" w:lastRow="0" w:firstColumn="0" w:lastColumn="0" w:oddVBand="0" w:evenVBand="0" w:oddHBand="0" w:evenHBand="0" w:firstRowFirstColumn="0" w:firstRowLastColumn="0" w:lastRowFirstColumn="0" w:lastRowLastColumn="0"/>
            </w:pPr>
            <w:r w:rsidRPr="000F0906">
              <w:t>Vic R</w:t>
            </w:r>
          </w:p>
        </w:tc>
        <w:tc>
          <w:tcPr>
            <w:tcW w:w="402" w:type="pct"/>
            <w:tcBorders>
              <w:right w:val="single" w:sz="4" w:space="0" w:color="005A9F" w:themeColor="text2"/>
            </w:tcBorders>
          </w:tcPr>
          <w:p w14:paraId="08A6D203" w14:textId="1B7F3FE9" w:rsidR="006F0686" w:rsidRPr="000F0906" w:rsidRDefault="006F0686" w:rsidP="003A12A3">
            <w:pPr>
              <w:pStyle w:val="TableHeading1"/>
              <w:jc w:val="center"/>
              <w:cnfStyle w:val="100000000000" w:firstRow="1" w:lastRow="0" w:firstColumn="0" w:lastColumn="0" w:oddVBand="0" w:evenVBand="0" w:oddHBand="0" w:evenHBand="0" w:firstRowFirstColumn="0" w:firstRowLastColumn="0" w:lastRowFirstColumn="0" w:lastRowLastColumn="0"/>
            </w:pPr>
            <w:r w:rsidRPr="000F0906">
              <w:t>Vic N</w:t>
            </w:r>
            <w:r>
              <w:noBreakHyphen/>
            </w:r>
            <w:r w:rsidRPr="000F0906">
              <w:t>R</w:t>
            </w:r>
          </w:p>
        </w:tc>
      </w:tr>
      <w:tr w:rsidR="00C96EFD" w14:paraId="76BF0B6F" w14:textId="77777777" w:rsidTr="003A12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pct"/>
            <w:tcBorders>
              <w:right w:val="single" w:sz="4" w:space="0" w:color="005A9F" w:themeColor="text2"/>
            </w:tcBorders>
            <w:shd w:val="clear" w:color="auto" w:fill="E2F4FF" w:themeFill="background2" w:themeFillTint="33"/>
          </w:tcPr>
          <w:p w14:paraId="430C83AB" w14:textId="4FBFE50E" w:rsidR="00C96EFD" w:rsidRPr="00B803E5" w:rsidRDefault="00C96EFD" w:rsidP="00B14A0C">
            <w:pPr>
              <w:pStyle w:val="TableText"/>
              <w:rPr>
                <w:bCs/>
              </w:rPr>
            </w:pPr>
            <w:r>
              <w:rPr>
                <w:bCs/>
              </w:rPr>
              <w:t>Sample size</w:t>
            </w:r>
          </w:p>
        </w:tc>
        <w:tc>
          <w:tcPr>
            <w:tcW w:w="401" w:type="pct"/>
            <w:tcBorders>
              <w:left w:val="single" w:sz="4" w:space="0" w:color="005A9F" w:themeColor="text2"/>
            </w:tcBorders>
            <w:shd w:val="clear" w:color="auto" w:fill="E2F4FF" w:themeFill="background2" w:themeFillTint="33"/>
          </w:tcPr>
          <w:p w14:paraId="52242138" w14:textId="48FA65AE" w:rsidR="00C96EFD" w:rsidRPr="00C96EFD" w:rsidRDefault="00C96EFD" w:rsidP="00B14A0C">
            <w:pPr>
              <w:pStyle w:val="TableText"/>
              <w:jc w:val="right"/>
              <w:cnfStyle w:val="000000100000" w:firstRow="0" w:lastRow="0" w:firstColumn="0" w:lastColumn="0" w:oddVBand="0" w:evenVBand="0" w:oddHBand="1" w:evenHBand="0" w:firstRowFirstColumn="0" w:firstRowLastColumn="0" w:lastRowFirstColumn="0" w:lastRowLastColumn="0"/>
              <w:rPr>
                <w:rStyle w:val="Bold"/>
              </w:rPr>
            </w:pPr>
            <w:r w:rsidRPr="00C96EFD">
              <w:rPr>
                <w:rStyle w:val="Bold"/>
              </w:rPr>
              <w:t>5,139</w:t>
            </w:r>
          </w:p>
        </w:tc>
        <w:tc>
          <w:tcPr>
            <w:tcW w:w="402" w:type="pct"/>
            <w:tcBorders>
              <w:right w:val="single" w:sz="4" w:space="0" w:color="005A9F" w:themeColor="text2"/>
            </w:tcBorders>
            <w:shd w:val="clear" w:color="auto" w:fill="E2F4FF" w:themeFill="background2" w:themeFillTint="33"/>
          </w:tcPr>
          <w:p w14:paraId="4F1B42FA" w14:textId="014612BA" w:rsidR="00C96EFD" w:rsidRPr="00C96EFD" w:rsidRDefault="00C96EFD" w:rsidP="00B14A0C">
            <w:pPr>
              <w:pStyle w:val="TableText"/>
              <w:jc w:val="right"/>
              <w:cnfStyle w:val="000000100000" w:firstRow="0" w:lastRow="0" w:firstColumn="0" w:lastColumn="0" w:oddVBand="0" w:evenVBand="0" w:oddHBand="1" w:evenHBand="0" w:firstRowFirstColumn="0" w:firstRowLastColumn="0" w:lastRowFirstColumn="0" w:lastRowLastColumn="0"/>
              <w:rPr>
                <w:rStyle w:val="Bold"/>
              </w:rPr>
            </w:pPr>
            <w:r w:rsidRPr="00C96EFD">
              <w:rPr>
                <w:rStyle w:val="Bold"/>
              </w:rPr>
              <w:t>11,979</w:t>
            </w:r>
          </w:p>
        </w:tc>
        <w:tc>
          <w:tcPr>
            <w:tcW w:w="402" w:type="pct"/>
            <w:tcBorders>
              <w:left w:val="single" w:sz="4" w:space="0" w:color="005A9F" w:themeColor="text2"/>
            </w:tcBorders>
            <w:shd w:val="clear" w:color="auto" w:fill="E2F4FF" w:themeFill="background2" w:themeFillTint="33"/>
          </w:tcPr>
          <w:p w14:paraId="63E53E4B" w14:textId="5E4B1C89" w:rsidR="00C96EFD" w:rsidRPr="00C96EFD" w:rsidRDefault="00C96EFD" w:rsidP="00B14A0C">
            <w:pPr>
              <w:pStyle w:val="TableText"/>
              <w:jc w:val="right"/>
              <w:cnfStyle w:val="000000100000" w:firstRow="0" w:lastRow="0" w:firstColumn="0" w:lastColumn="0" w:oddVBand="0" w:evenVBand="0" w:oddHBand="1" w:evenHBand="0" w:firstRowFirstColumn="0" w:firstRowLastColumn="0" w:lastRowFirstColumn="0" w:lastRowLastColumn="0"/>
              <w:rPr>
                <w:rStyle w:val="Bold"/>
              </w:rPr>
            </w:pPr>
            <w:r w:rsidRPr="00C96EFD">
              <w:rPr>
                <w:rStyle w:val="Bold"/>
              </w:rPr>
              <w:t>1,788</w:t>
            </w:r>
          </w:p>
        </w:tc>
        <w:tc>
          <w:tcPr>
            <w:tcW w:w="445" w:type="pct"/>
            <w:tcBorders>
              <w:right w:val="single" w:sz="4" w:space="0" w:color="005A9F" w:themeColor="text2"/>
            </w:tcBorders>
            <w:shd w:val="clear" w:color="auto" w:fill="E2F4FF" w:themeFill="background2" w:themeFillTint="33"/>
          </w:tcPr>
          <w:p w14:paraId="6C93BC67" w14:textId="00E8B373" w:rsidR="00C96EFD" w:rsidRPr="00C96EFD" w:rsidRDefault="00C96EFD" w:rsidP="00B14A0C">
            <w:pPr>
              <w:pStyle w:val="TableText"/>
              <w:jc w:val="right"/>
              <w:cnfStyle w:val="000000100000" w:firstRow="0" w:lastRow="0" w:firstColumn="0" w:lastColumn="0" w:oddVBand="0" w:evenVBand="0" w:oddHBand="1" w:evenHBand="0" w:firstRowFirstColumn="0" w:firstRowLastColumn="0" w:lastRowFirstColumn="0" w:lastRowLastColumn="0"/>
              <w:rPr>
                <w:rStyle w:val="Bold"/>
              </w:rPr>
            </w:pPr>
            <w:r w:rsidRPr="00C96EFD">
              <w:rPr>
                <w:rStyle w:val="Bold"/>
              </w:rPr>
              <w:t>11,449</w:t>
            </w:r>
          </w:p>
        </w:tc>
        <w:tc>
          <w:tcPr>
            <w:tcW w:w="358" w:type="pct"/>
            <w:tcBorders>
              <w:left w:val="single" w:sz="4" w:space="0" w:color="005A9F" w:themeColor="text2"/>
            </w:tcBorders>
            <w:shd w:val="clear" w:color="auto" w:fill="E2F4FF" w:themeFill="background2" w:themeFillTint="33"/>
          </w:tcPr>
          <w:p w14:paraId="7AAFB09A" w14:textId="28C722A4" w:rsidR="00C96EFD" w:rsidRPr="00C96EFD" w:rsidRDefault="00C96EFD" w:rsidP="00B14A0C">
            <w:pPr>
              <w:pStyle w:val="TableText"/>
              <w:jc w:val="right"/>
              <w:cnfStyle w:val="000000100000" w:firstRow="0" w:lastRow="0" w:firstColumn="0" w:lastColumn="0" w:oddVBand="0" w:evenVBand="0" w:oddHBand="1" w:evenHBand="0" w:firstRowFirstColumn="0" w:firstRowLastColumn="0" w:lastRowFirstColumn="0" w:lastRowLastColumn="0"/>
              <w:rPr>
                <w:rStyle w:val="Bold"/>
              </w:rPr>
            </w:pPr>
            <w:r w:rsidRPr="00C96EFD">
              <w:rPr>
                <w:rStyle w:val="Bold"/>
              </w:rPr>
              <w:t>13,625</w:t>
            </w:r>
          </w:p>
        </w:tc>
        <w:tc>
          <w:tcPr>
            <w:tcW w:w="402" w:type="pct"/>
            <w:tcBorders>
              <w:right w:val="single" w:sz="4" w:space="0" w:color="005A9F" w:themeColor="text2"/>
            </w:tcBorders>
            <w:shd w:val="clear" w:color="auto" w:fill="E2F4FF" w:themeFill="background2" w:themeFillTint="33"/>
          </w:tcPr>
          <w:p w14:paraId="41170772" w14:textId="6861D074" w:rsidR="00C96EFD" w:rsidRPr="00C96EFD" w:rsidRDefault="00C96EFD" w:rsidP="00B14A0C">
            <w:pPr>
              <w:pStyle w:val="TableText"/>
              <w:jc w:val="right"/>
              <w:cnfStyle w:val="000000100000" w:firstRow="0" w:lastRow="0" w:firstColumn="0" w:lastColumn="0" w:oddVBand="0" w:evenVBand="0" w:oddHBand="1" w:evenHBand="0" w:firstRowFirstColumn="0" w:firstRowLastColumn="0" w:lastRowFirstColumn="0" w:lastRowLastColumn="0"/>
              <w:rPr>
                <w:rStyle w:val="Bold"/>
              </w:rPr>
            </w:pPr>
            <w:r w:rsidRPr="00C96EFD">
              <w:rPr>
                <w:rStyle w:val="Bold"/>
              </w:rPr>
              <w:t>66,114</w:t>
            </w:r>
          </w:p>
        </w:tc>
        <w:tc>
          <w:tcPr>
            <w:tcW w:w="401" w:type="pct"/>
            <w:tcBorders>
              <w:left w:val="single" w:sz="4" w:space="0" w:color="005A9F" w:themeColor="text2"/>
            </w:tcBorders>
            <w:shd w:val="clear" w:color="auto" w:fill="E2F4FF" w:themeFill="background2" w:themeFillTint="33"/>
          </w:tcPr>
          <w:p w14:paraId="2B8571DD" w14:textId="65ACC215" w:rsidR="00C96EFD" w:rsidRPr="00C96EFD" w:rsidRDefault="00C96EFD" w:rsidP="00B14A0C">
            <w:pPr>
              <w:pStyle w:val="TableText"/>
              <w:jc w:val="right"/>
              <w:cnfStyle w:val="000000100000" w:firstRow="0" w:lastRow="0" w:firstColumn="0" w:lastColumn="0" w:oddVBand="0" w:evenVBand="0" w:oddHBand="1" w:evenHBand="0" w:firstRowFirstColumn="0" w:firstRowLastColumn="0" w:lastRowFirstColumn="0" w:lastRowLastColumn="0"/>
              <w:rPr>
                <w:rStyle w:val="Bold"/>
              </w:rPr>
            </w:pPr>
            <w:r w:rsidRPr="00C96EFD">
              <w:rPr>
                <w:rStyle w:val="Bold"/>
              </w:rPr>
              <w:t>3,810</w:t>
            </w:r>
          </w:p>
        </w:tc>
        <w:tc>
          <w:tcPr>
            <w:tcW w:w="402" w:type="pct"/>
            <w:tcBorders>
              <w:right w:val="single" w:sz="4" w:space="0" w:color="005A9F" w:themeColor="text2"/>
            </w:tcBorders>
            <w:shd w:val="clear" w:color="auto" w:fill="E2F4FF" w:themeFill="background2" w:themeFillTint="33"/>
          </w:tcPr>
          <w:p w14:paraId="396DEFC5" w14:textId="17294271" w:rsidR="00C96EFD" w:rsidRPr="00C96EFD" w:rsidRDefault="00C96EFD" w:rsidP="00B14A0C">
            <w:pPr>
              <w:pStyle w:val="TableText"/>
              <w:jc w:val="right"/>
              <w:cnfStyle w:val="000000100000" w:firstRow="0" w:lastRow="0" w:firstColumn="0" w:lastColumn="0" w:oddVBand="0" w:evenVBand="0" w:oddHBand="1" w:evenHBand="0" w:firstRowFirstColumn="0" w:firstRowLastColumn="0" w:lastRowFirstColumn="0" w:lastRowLastColumn="0"/>
              <w:rPr>
                <w:rStyle w:val="Bold"/>
              </w:rPr>
            </w:pPr>
            <w:r w:rsidRPr="00C96EFD">
              <w:rPr>
                <w:rStyle w:val="Bold"/>
              </w:rPr>
              <w:t>11,811</w:t>
            </w:r>
          </w:p>
        </w:tc>
        <w:tc>
          <w:tcPr>
            <w:tcW w:w="402" w:type="pct"/>
            <w:tcBorders>
              <w:left w:val="single" w:sz="4" w:space="0" w:color="005A9F" w:themeColor="text2"/>
            </w:tcBorders>
            <w:shd w:val="clear" w:color="auto" w:fill="E2F4FF" w:themeFill="background2" w:themeFillTint="33"/>
          </w:tcPr>
          <w:p w14:paraId="49943328" w14:textId="24A2D152" w:rsidR="00C96EFD" w:rsidRPr="00C96EFD" w:rsidRDefault="00C96EFD" w:rsidP="00B14A0C">
            <w:pPr>
              <w:pStyle w:val="TableText"/>
              <w:jc w:val="right"/>
              <w:cnfStyle w:val="000000100000" w:firstRow="0" w:lastRow="0" w:firstColumn="0" w:lastColumn="0" w:oddVBand="0" w:evenVBand="0" w:oddHBand="1" w:evenHBand="0" w:firstRowFirstColumn="0" w:firstRowLastColumn="0" w:lastRowFirstColumn="0" w:lastRowLastColumn="0"/>
              <w:rPr>
                <w:rStyle w:val="Bold"/>
              </w:rPr>
            </w:pPr>
            <w:r w:rsidRPr="00C96EFD">
              <w:rPr>
                <w:rStyle w:val="Bold"/>
              </w:rPr>
              <w:t>4,506</w:t>
            </w:r>
          </w:p>
        </w:tc>
        <w:tc>
          <w:tcPr>
            <w:tcW w:w="402" w:type="pct"/>
            <w:tcBorders>
              <w:right w:val="single" w:sz="4" w:space="0" w:color="005A9F" w:themeColor="text2"/>
            </w:tcBorders>
            <w:shd w:val="clear" w:color="auto" w:fill="E2F4FF" w:themeFill="background2" w:themeFillTint="33"/>
          </w:tcPr>
          <w:p w14:paraId="557B5029" w14:textId="6F03CFD4" w:rsidR="00C96EFD" w:rsidRPr="00C96EFD" w:rsidRDefault="00C96EFD" w:rsidP="00B14A0C">
            <w:pPr>
              <w:pStyle w:val="TableText"/>
              <w:jc w:val="right"/>
              <w:cnfStyle w:val="000000100000" w:firstRow="0" w:lastRow="0" w:firstColumn="0" w:lastColumn="0" w:oddVBand="0" w:evenVBand="0" w:oddHBand="1" w:evenHBand="0" w:firstRowFirstColumn="0" w:firstRowLastColumn="0" w:lastRowFirstColumn="0" w:lastRowLastColumn="0"/>
              <w:rPr>
                <w:rStyle w:val="Bold"/>
              </w:rPr>
            </w:pPr>
            <w:r w:rsidRPr="00C96EFD">
              <w:rPr>
                <w:rStyle w:val="Bold"/>
              </w:rPr>
              <w:t>35,409</w:t>
            </w:r>
          </w:p>
        </w:tc>
      </w:tr>
      <w:bookmarkEnd w:id="535"/>
      <w:tr w:rsidR="00C96EFD" w14:paraId="3D65E6C3" w14:textId="77777777" w:rsidTr="003A12A3">
        <w:tc>
          <w:tcPr>
            <w:cnfStyle w:val="001000000000" w:firstRow="0" w:lastRow="0" w:firstColumn="1" w:lastColumn="0" w:oddVBand="0" w:evenVBand="0" w:oddHBand="0" w:evenHBand="0" w:firstRowFirstColumn="0" w:firstRowLastColumn="0" w:lastRowFirstColumn="0" w:lastRowLastColumn="0"/>
            <w:tcW w:w="983" w:type="pct"/>
            <w:tcBorders>
              <w:right w:val="single" w:sz="4" w:space="0" w:color="005A9F" w:themeColor="text2"/>
            </w:tcBorders>
          </w:tcPr>
          <w:p w14:paraId="03A686F5" w14:textId="77777777" w:rsidR="00AA267D" w:rsidRPr="00B803E5" w:rsidRDefault="00AA267D" w:rsidP="00B14A0C">
            <w:pPr>
              <w:pStyle w:val="TableText"/>
              <w:rPr>
                <w:b w:val="0"/>
                <w:bCs/>
              </w:rPr>
            </w:pPr>
            <w:r w:rsidRPr="00B803E5">
              <w:rPr>
                <w:b w:val="0"/>
                <w:bCs/>
              </w:rPr>
              <w:t>Social Support Individual</w:t>
            </w:r>
          </w:p>
        </w:tc>
        <w:tc>
          <w:tcPr>
            <w:tcW w:w="401" w:type="pct"/>
            <w:tcBorders>
              <w:left w:val="single" w:sz="4" w:space="0" w:color="005A9F" w:themeColor="text2"/>
            </w:tcBorders>
          </w:tcPr>
          <w:p w14:paraId="269410B1"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6%</w:t>
            </w:r>
          </w:p>
        </w:tc>
        <w:tc>
          <w:tcPr>
            <w:tcW w:w="402" w:type="pct"/>
            <w:tcBorders>
              <w:right w:val="single" w:sz="4" w:space="0" w:color="005A9F" w:themeColor="text2"/>
            </w:tcBorders>
          </w:tcPr>
          <w:p w14:paraId="19511CCD"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5%</w:t>
            </w:r>
          </w:p>
        </w:tc>
        <w:tc>
          <w:tcPr>
            <w:tcW w:w="402" w:type="pct"/>
            <w:tcBorders>
              <w:left w:val="single" w:sz="4" w:space="0" w:color="005A9F" w:themeColor="text2"/>
            </w:tcBorders>
          </w:tcPr>
          <w:p w14:paraId="57CAAC24"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6%</w:t>
            </w:r>
          </w:p>
        </w:tc>
        <w:tc>
          <w:tcPr>
            <w:tcW w:w="445" w:type="pct"/>
            <w:tcBorders>
              <w:right w:val="single" w:sz="4" w:space="0" w:color="005A9F" w:themeColor="text2"/>
            </w:tcBorders>
          </w:tcPr>
          <w:p w14:paraId="153AC419"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5%</w:t>
            </w:r>
          </w:p>
        </w:tc>
        <w:tc>
          <w:tcPr>
            <w:tcW w:w="358" w:type="pct"/>
            <w:tcBorders>
              <w:left w:val="single" w:sz="4" w:space="0" w:color="005A9F" w:themeColor="text2"/>
            </w:tcBorders>
          </w:tcPr>
          <w:p w14:paraId="0A81BB2B"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5%</w:t>
            </w:r>
          </w:p>
        </w:tc>
        <w:tc>
          <w:tcPr>
            <w:tcW w:w="402" w:type="pct"/>
            <w:tcBorders>
              <w:right w:val="single" w:sz="4" w:space="0" w:color="005A9F" w:themeColor="text2"/>
            </w:tcBorders>
          </w:tcPr>
          <w:p w14:paraId="2DF60A0F"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5%</w:t>
            </w:r>
          </w:p>
        </w:tc>
        <w:tc>
          <w:tcPr>
            <w:tcW w:w="401" w:type="pct"/>
            <w:tcBorders>
              <w:left w:val="single" w:sz="4" w:space="0" w:color="005A9F" w:themeColor="text2"/>
            </w:tcBorders>
          </w:tcPr>
          <w:p w14:paraId="52ECA615"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6%</w:t>
            </w:r>
          </w:p>
        </w:tc>
        <w:tc>
          <w:tcPr>
            <w:tcW w:w="402" w:type="pct"/>
            <w:tcBorders>
              <w:right w:val="single" w:sz="4" w:space="0" w:color="005A9F" w:themeColor="text2"/>
            </w:tcBorders>
          </w:tcPr>
          <w:p w14:paraId="5BAC5C27"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7%</w:t>
            </w:r>
          </w:p>
        </w:tc>
        <w:tc>
          <w:tcPr>
            <w:tcW w:w="402" w:type="pct"/>
            <w:tcBorders>
              <w:left w:val="single" w:sz="4" w:space="0" w:color="005A9F" w:themeColor="text2"/>
            </w:tcBorders>
          </w:tcPr>
          <w:p w14:paraId="7E582CEA"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5%</w:t>
            </w:r>
          </w:p>
        </w:tc>
        <w:tc>
          <w:tcPr>
            <w:tcW w:w="402" w:type="pct"/>
            <w:tcBorders>
              <w:right w:val="single" w:sz="4" w:space="0" w:color="005A9F" w:themeColor="text2"/>
            </w:tcBorders>
          </w:tcPr>
          <w:p w14:paraId="17C00AAA"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5%</w:t>
            </w:r>
          </w:p>
        </w:tc>
      </w:tr>
      <w:tr w:rsidR="00433FDB" w14:paraId="5A876EA0" w14:textId="77777777" w:rsidTr="003A12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pct"/>
            <w:tcBorders>
              <w:right w:val="single" w:sz="4" w:space="0" w:color="005A9F" w:themeColor="text2"/>
            </w:tcBorders>
          </w:tcPr>
          <w:p w14:paraId="095299DD" w14:textId="77777777" w:rsidR="00AA267D" w:rsidRPr="00B803E5" w:rsidRDefault="00AA267D" w:rsidP="00B14A0C">
            <w:pPr>
              <w:pStyle w:val="TableText"/>
              <w:rPr>
                <w:b w:val="0"/>
                <w:bCs/>
              </w:rPr>
            </w:pPr>
            <w:r w:rsidRPr="00B803E5">
              <w:rPr>
                <w:b w:val="0"/>
                <w:bCs/>
              </w:rPr>
              <w:t>Allied Health and Therapy Services</w:t>
            </w:r>
          </w:p>
        </w:tc>
        <w:tc>
          <w:tcPr>
            <w:tcW w:w="401" w:type="pct"/>
            <w:tcBorders>
              <w:left w:val="single" w:sz="4" w:space="0" w:color="005A9F" w:themeColor="text2"/>
            </w:tcBorders>
          </w:tcPr>
          <w:p w14:paraId="40E570A7"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3%</w:t>
            </w:r>
          </w:p>
        </w:tc>
        <w:tc>
          <w:tcPr>
            <w:tcW w:w="402" w:type="pct"/>
            <w:tcBorders>
              <w:right w:val="single" w:sz="4" w:space="0" w:color="005A9F" w:themeColor="text2"/>
            </w:tcBorders>
          </w:tcPr>
          <w:p w14:paraId="3D1F8771"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2%</w:t>
            </w:r>
          </w:p>
        </w:tc>
        <w:tc>
          <w:tcPr>
            <w:tcW w:w="402" w:type="pct"/>
            <w:tcBorders>
              <w:left w:val="single" w:sz="4" w:space="0" w:color="005A9F" w:themeColor="text2"/>
            </w:tcBorders>
          </w:tcPr>
          <w:p w14:paraId="7D9BCC8B"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45" w:type="pct"/>
            <w:tcBorders>
              <w:right w:val="single" w:sz="4" w:space="0" w:color="005A9F" w:themeColor="text2"/>
            </w:tcBorders>
          </w:tcPr>
          <w:p w14:paraId="5D02F02C"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2%</w:t>
            </w:r>
          </w:p>
        </w:tc>
        <w:tc>
          <w:tcPr>
            <w:tcW w:w="358" w:type="pct"/>
            <w:tcBorders>
              <w:left w:val="single" w:sz="4" w:space="0" w:color="005A9F" w:themeColor="text2"/>
            </w:tcBorders>
          </w:tcPr>
          <w:p w14:paraId="54C4B59B"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2" w:type="pct"/>
            <w:tcBorders>
              <w:right w:val="single" w:sz="4" w:space="0" w:color="005A9F" w:themeColor="text2"/>
            </w:tcBorders>
          </w:tcPr>
          <w:p w14:paraId="1977CB2F"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2%</w:t>
            </w:r>
          </w:p>
        </w:tc>
        <w:tc>
          <w:tcPr>
            <w:tcW w:w="401" w:type="pct"/>
            <w:tcBorders>
              <w:left w:val="single" w:sz="4" w:space="0" w:color="005A9F" w:themeColor="text2"/>
            </w:tcBorders>
          </w:tcPr>
          <w:p w14:paraId="23BA95AE"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2" w:type="pct"/>
            <w:tcBorders>
              <w:right w:val="single" w:sz="4" w:space="0" w:color="005A9F" w:themeColor="text2"/>
            </w:tcBorders>
          </w:tcPr>
          <w:p w14:paraId="480CF240"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2" w:type="pct"/>
            <w:tcBorders>
              <w:left w:val="single" w:sz="4" w:space="0" w:color="005A9F" w:themeColor="text2"/>
            </w:tcBorders>
          </w:tcPr>
          <w:p w14:paraId="33B66A60"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2" w:type="pct"/>
            <w:tcBorders>
              <w:right w:val="single" w:sz="4" w:space="0" w:color="005A9F" w:themeColor="text2"/>
            </w:tcBorders>
          </w:tcPr>
          <w:p w14:paraId="781BB8A4"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3%</w:t>
            </w:r>
          </w:p>
        </w:tc>
      </w:tr>
      <w:tr w:rsidR="00C96EFD" w14:paraId="5C6EB2BB" w14:textId="77777777" w:rsidTr="003A12A3">
        <w:tc>
          <w:tcPr>
            <w:cnfStyle w:val="001000000000" w:firstRow="0" w:lastRow="0" w:firstColumn="1" w:lastColumn="0" w:oddVBand="0" w:evenVBand="0" w:oddHBand="0" w:evenHBand="0" w:firstRowFirstColumn="0" w:firstRowLastColumn="0" w:lastRowFirstColumn="0" w:lastRowLastColumn="0"/>
            <w:tcW w:w="983" w:type="pct"/>
            <w:tcBorders>
              <w:right w:val="single" w:sz="4" w:space="0" w:color="005A9F" w:themeColor="text2"/>
            </w:tcBorders>
          </w:tcPr>
          <w:p w14:paraId="18ABE47E" w14:textId="77777777" w:rsidR="00AA267D" w:rsidRPr="00B803E5" w:rsidRDefault="00AA267D" w:rsidP="00B14A0C">
            <w:pPr>
              <w:pStyle w:val="TableText"/>
              <w:rPr>
                <w:b w:val="0"/>
                <w:bCs/>
              </w:rPr>
            </w:pPr>
            <w:r w:rsidRPr="00B803E5">
              <w:rPr>
                <w:b w:val="0"/>
                <w:bCs/>
              </w:rPr>
              <w:t>Domestic Assistance</w:t>
            </w:r>
          </w:p>
        </w:tc>
        <w:tc>
          <w:tcPr>
            <w:tcW w:w="401" w:type="pct"/>
            <w:tcBorders>
              <w:left w:val="single" w:sz="4" w:space="0" w:color="005A9F" w:themeColor="text2"/>
            </w:tcBorders>
          </w:tcPr>
          <w:p w14:paraId="15696CA0"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2%</w:t>
            </w:r>
          </w:p>
        </w:tc>
        <w:tc>
          <w:tcPr>
            <w:tcW w:w="402" w:type="pct"/>
            <w:tcBorders>
              <w:right w:val="single" w:sz="4" w:space="0" w:color="005A9F" w:themeColor="text2"/>
            </w:tcBorders>
          </w:tcPr>
          <w:p w14:paraId="0878E81B"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3%</w:t>
            </w:r>
          </w:p>
        </w:tc>
        <w:tc>
          <w:tcPr>
            <w:tcW w:w="402" w:type="pct"/>
            <w:tcBorders>
              <w:left w:val="single" w:sz="4" w:space="0" w:color="005A9F" w:themeColor="text2"/>
            </w:tcBorders>
          </w:tcPr>
          <w:p w14:paraId="216D0D35"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2%</w:t>
            </w:r>
          </w:p>
        </w:tc>
        <w:tc>
          <w:tcPr>
            <w:tcW w:w="445" w:type="pct"/>
            <w:tcBorders>
              <w:right w:val="single" w:sz="4" w:space="0" w:color="005A9F" w:themeColor="text2"/>
            </w:tcBorders>
          </w:tcPr>
          <w:p w14:paraId="6FA062F9"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2%</w:t>
            </w:r>
          </w:p>
        </w:tc>
        <w:tc>
          <w:tcPr>
            <w:tcW w:w="358" w:type="pct"/>
            <w:tcBorders>
              <w:left w:val="single" w:sz="4" w:space="0" w:color="005A9F" w:themeColor="text2"/>
            </w:tcBorders>
          </w:tcPr>
          <w:p w14:paraId="7701D78D"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2%</w:t>
            </w:r>
          </w:p>
        </w:tc>
        <w:tc>
          <w:tcPr>
            <w:tcW w:w="402" w:type="pct"/>
            <w:tcBorders>
              <w:right w:val="single" w:sz="4" w:space="0" w:color="005A9F" w:themeColor="text2"/>
            </w:tcBorders>
          </w:tcPr>
          <w:p w14:paraId="1CB7280C"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2%</w:t>
            </w:r>
          </w:p>
        </w:tc>
        <w:tc>
          <w:tcPr>
            <w:tcW w:w="401" w:type="pct"/>
            <w:tcBorders>
              <w:left w:val="single" w:sz="4" w:space="0" w:color="005A9F" w:themeColor="text2"/>
            </w:tcBorders>
          </w:tcPr>
          <w:p w14:paraId="39881686"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2%</w:t>
            </w:r>
          </w:p>
        </w:tc>
        <w:tc>
          <w:tcPr>
            <w:tcW w:w="402" w:type="pct"/>
            <w:tcBorders>
              <w:right w:val="single" w:sz="4" w:space="0" w:color="005A9F" w:themeColor="text2"/>
            </w:tcBorders>
          </w:tcPr>
          <w:p w14:paraId="34D4D511"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2%</w:t>
            </w:r>
          </w:p>
        </w:tc>
        <w:tc>
          <w:tcPr>
            <w:tcW w:w="402" w:type="pct"/>
            <w:tcBorders>
              <w:left w:val="single" w:sz="4" w:space="0" w:color="005A9F" w:themeColor="text2"/>
            </w:tcBorders>
          </w:tcPr>
          <w:p w14:paraId="63FEC477"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402" w:type="pct"/>
            <w:tcBorders>
              <w:right w:val="single" w:sz="4" w:space="0" w:color="005A9F" w:themeColor="text2"/>
            </w:tcBorders>
          </w:tcPr>
          <w:p w14:paraId="3FC3FA86"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2%</w:t>
            </w:r>
          </w:p>
        </w:tc>
      </w:tr>
      <w:tr w:rsidR="00433FDB" w14:paraId="3608354C" w14:textId="77777777" w:rsidTr="003A12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pct"/>
            <w:tcBorders>
              <w:right w:val="single" w:sz="4" w:space="0" w:color="005A9F" w:themeColor="text2"/>
            </w:tcBorders>
          </w:tcPr>
          <w:p w14:paraId="1DCB97C9" w14:textId="77777777" w:rsidR="00AA267D" w:rsidRPr="00B803E5" w:rsidRDefault="00AA267D" w:rsidP="00B14A0C">
            <w:pPr>
              <w:pStyle w:val="TableText"/>
              <w:rPr>
                <w:b w:val="0"/>
                <w:bCs/>
              </w:rPr>
            </w:pPr>
            <w:r w:rsidRPr="00B803E5">
              <w:rPr>
                <w:b w:val="0"/>
                <w:bCs/>
              </w:rPr>
              <w:t>Home Maintenance</w:t>
            </w:r>
          </w:p>
        </w:tc>
        <w:tc>
          <w:tcPr>
            <w:tcW w:w="401" w:type="pct"/>
            <w:tcBorders>
              <w:left w:val="single" w:sz="4" w:space="0" w:color="005A9F" w:themeColor="text2"/>
            </w:tcBorders>
          </w:tcPr>
          <w:p w14:paraId="268ACA6B"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2%</w:t>
            </w:r>
          </w:p>
        </w:tc>
        <w:tc>
          <w:tcPr>
            <w:tcW w:w="402" w:type="pct"/>
            <w:tcBorders>
              <w:right w:val="single" w:sz="4" w:space="0" w:color="005A9F" w:themeColor="text2"/>
            </w:tcBorders>
          </w:tcPr>
          <w:p w14:paraId="358440E4"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2" w:type="pct"/>
            <w:tcBorders>
              <w:left w:val="single" w:sz="4" w:space="0" w:color="005A9F" w:themeColor="text2"/>
            </w:tcBorders>
          </w:tcPr>
          <w:p w14:paraId="2DBA3263"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2%</w:t>
            </w:r>
          </w:p>
        </w:tc>
        <w:tc>
          <w:tcPr>
            <w:tcW w:w="445" w:type="pct"/>
            <w:tcBorders>
              <w:right w:val="single" w:sz="4" w:space="0" w:color="005A9F" w:themeColor="text2"/>
            </w:tcBorders>
          </w:tcPr>
          <w:p w14:paraId="5B2BC559"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358" w:type="pct"/>
            <w:tcBorders>
              <w:left w:val="single" w:sz="4" w:space="0" w:color="005A9F" w:themeColor="text2"/>
            </w:tcBorders>
          </w:tcPr>
          <w:p w14:paraId="393EC8D1"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2%</w:t>
            </w:r>
          </w:p>
        </w:tc>
        <w:tc>
          <w:tcPr>
            <w:tcW w:w="402" w:type="pct"/>
            <w:tcBorders>
              <w:right w:val="single" w:sz="4" w:space="0" w:color="005A9F" w:themeColor="text2"/>
            </w:tcBorders>
          </w:tcPr>
          <w:p w14:paraId="38AAB977"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2%</w:t>
            </w:r>
          </w:p>
        </w:tc>
        <w:tc>
          <w:tcPr>
            <w:tcW w:w="401" w:type="pct"/>
            <w:tcBorders>
              <w:left w:val="single" w:sz="4" w:space="0" w:color="005A9F" w:themeColor="text2"/>
            </w:tcBorders>
          </w:tcPr>
          <w:p w14:paraId="0899E546"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2" w:type="pct"/>
            <w:tcBorders>
              <w:right w:val="single" w:sz="4" w:space="0" w:color="005A9F" w:themeColor="text2"/>
            </w:tcBorders>
          </w:tcPr>
          <w:p w14:paraId="12FD5625"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2" w:type="pct"/>
            <w:tcBorders>
              <w:left w:val="single" w:sz="4" w:space="0" w:color="005A9F" w:themeColor="text2"/>
            </w:tcBorders>
          </w:tcPr>
          <w:p w14:paraId="1BDE8743"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3%</w:t>
            </w:r>
          </w:p>
        </w:tc>
        <w:tc>
          <w:tcPr>
            <w:tcW w:w="402" w:type="pct"/>
            <w:tcBorders>
              <w:right w:val="single" w:sz="4" w:space="0" w:color="005A9F" w:themeColor="text2"/>
            </w:tcBorders>
          </w:tcPr>
          <w:p w14:paraId="42F7C332"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2%</w:t>
            </w:r>
          </w:p>
        </w:tc>
      </w:tr>
      <w:tr w:rsidR="00C96EFD" w14:paraId="4F974DBE" w14:textId="77777777" w:rsidTr="003A12A3">
        <w:tc>
          <w:tcPr>
            <w:cnfStyle w:val="001000000000" w:firstRow="0" w:lastRow="0" w:firstColumn="1" w:lastColumn="0" w:oddVBand="0" w:evenVBand="0" w:oddHBand="0" w:evenHBand="0" w:firstRowFirstColumn="0" w:firstRowLastColumn="0" w:lastRowFirstColumn="0" w:lastRowLastColumn="0"/>
            <w:tcW w:w="983" w:type="pct"/>
            <w:tcBorders>
              <w:right w:val="single" w:sz="4" w:space="0" w:color="005A9F" w:themeColor="text2"/>
            </w:tcBorders>
          </w:tcPr>
          <w:p w14:paraId="73F1802B" w14:textId="77777777" w:rsidR="00AA267D" w:rsidRPr="00B803E5" w:rsidRDefault="00AA267D" w:rsidP="00B14A0C">
            <w:pPr>
              <w:pStyle w:val="TableText"/>
              <w:rPr>
                <w:b w:val="0"/>
                <w:bCs/>
              </w:rPr>
            </w:pPr>
            <w:r w:rsidRPr="00B803E5">
              <w:rPr>
                <w:b w:val="0"/>
                <w:bCs/>
              </w:rPr>
              <w:t>Home Modifications</w:t>
            </w:r>
          </w:p>
        </w:tc>
        <w:tc>
          <w:tcPr>
            <w:tcW w:w="401" w:type="pct"/>
            <w:tcBorders>
              <w:left w:val="single" w:sz="4" w:space="0" w:color="005A9F" w:themeColor="text2"/>
            </w:tcBorders>
          </w:tcPr>
          <w:p w14:paraId="12CEF07A"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2%</w:t>
            </w:r>
          </w:p>
        </w:tc>
        <w:tc>
          <w:tcPr>
            <w:tcW w:w="402" w:type="pct"/>
            <w:tcBorders>
              <w:right w:val="single" w:sz="4" w:space="0" w:color="005A9F" w:themeColor="text2"/>
            </w:tcBorders>
          </w:tcPr>
          <w:p w14:paraId="27EC3FBB"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2%</w:t>
            </w:r>
          </w:p>
        </w:tc>
        <w:tc>
          <w:tcPr>
            <w:tcW w:w="402" w:type="pct"/>
            <w:tcBorders>
              <w:left w:val="single" w:sz="4" w:space="0" w:color="005A9F" w:themeColor="text2"/>
            </w:tcBorders>
          </w:tcPr>
          <w:p w14:paraId="2D55A062"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45" w:type="pct"/>
            <w:tcBorders>
              <w:right w:val="single" w:sz="4" w:space="0" w:color="005A9F" w:themeColor="text2"/>
            </w:tcBorders>
          </w:tcPr>
          <w:p w14:paraId="48F692F6"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358" w:type="pct"/>
            <w:tcBorders>
              <w:left w:val="single" w:sz="4" w:space="0" w:color="005A9F" w:themeColor="text2"/>
            </w:tcBorders>
          </w:tcPr>
          <w:p w14:paraId="3670CC85"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402" w:type="pct"/>
            <w:tcBorders>
              <w:right w:val="single" w:sz="4" w:space="0" w:color="005A9F" w:themeColor="text2"/>
            </w:tcBorders>
          </w:tcPr>
          <w:p w14:paraId="2062EC66"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401" w:type="pct"/>
            <w:tcBorders>
              <w:left w:val="single" w:sz="4" w:space="0" w:color="005A9F" w:themeColor="text2"/>
            </w:tcBorders>
          </w:tcPr>
          <w:p w14:paraId="0E13D5FB"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02" w:type="pct"/>
            <w:tcBorders>
              <w:right w:val="single" w:sz="4" w:space="0" w:color="005A9F" w:themeColor="text2"/>
            </w:tcBorders>
          </w:tcPr>
          <w:p w14:paraId="2A04B841"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02" w:type="pct"/>
            <w:tcBorders>
              <w:left w:val="single" w:sz="4" w:space="0" w:color="005A9F" w:themeColor="text2"/>
            </w:tcBorders>
          </w:tcPr>
          <w:p w14:paraId="121D66B0"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402" w:type="pct"/>
            <w:tcBorders>
              <w:right w:val="single" w:sz="4" w:space="0" w:color="005A9F" w:themeColor="text2"/>
            </w:tcBorders>
          </w:tcPr>
          <w:p w14:paraId="0CF935F2"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r>
      <w:tr w:rsidR="00433FDB" w14:paraId="7732F080" w14:textId="77777777" w:rsidTr="003A12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pct"/>
            <w:tcBorders>
              <w:right w:val="single" w:sz="4" w:space="0" w:color="005A9F" w:themeColor="text2"/>
            </w:tcBorders>
          </w:tcPr>
          <w:p w14:paraId="7A8E6124" w14:textId="77777777" w:rsidR="00AA267D" w:rsidRPr="00B803E5" w:rsidRDefault="00AA267D" w:rsidP="00B14A0C">
            <w:pPr>
              <w:pStyle w:val="TableText"/>
              <w:rPr>
                <w:b w:val="0"/>
                <w:bCs/>
              </w:rPr>
            </w:pPr>
            <w:r w:rsidRPr="00B803E5">
              <w:rPr>
                <w:b w:val="0"/>
                <w:bCs/>
              </w:rPr>
              <w:t>Transport</w:t>
            </w:r>
          </w:p>
        </w:tc>
        <w:tc>
          <w:tcPr>
            <w:tcW w:w="401" w:type="pct"/>
            <w:tcBorders>
              <w:left w:val="single" w:sz="4" w:space="0" w:color="005A9F" w:themeColor="text2"/>
            </w:tcBorders>
          </w:tcPr>
          <w:p w14:paraId="43318A3B"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2%</w:t>
            </w:r>
          </w:p>
        </w:tc>
        <w:tc>
          <w:tcPr>
            <w:tcW w:w="402" w:type="pct"/>
            <w:tcBorders>
              <w:right w:val="single" w:sz="4" w:space="0" w:color="005A9F" w:themeColor="text2"/>
            </w:tcBorders>
          </w:tcPr>
          <w:p w14:paraId="5E90BF7D"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2%</w:t>
            </w:r>
          </w:p>
        </w:tc>
        <w:tc>
          <w:tcPr>
            <w:tcW w:w="402" w:type="pct"/>
            <w:tcBorders>
              <w:left w:val="single" w:sz="4" w:space="0" w:color="005A9F" w:themeColor="text2"/>
            </w:tcBorders>
          </w:tcPr>
          <w:p w14:paraId="720F183E"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45" w:type="pct"/>
            <w:tcBorders>
              <w:right w:val="single" w:sz="4" w:space="0" w:color="005A9F" w:themeColor="text2"/>
            </w:tcBorders>
          </w:tcPr>
          <w:p w14:paraId="4821E9B3"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2%</w:t>
            </w:r>
          </w:p>
        </w:tc>
        <w:tc>
          <w:tcPr>
            <w:tcW w:w="358" w:type="pct"/>
            <w:tcBorders>
              <w:left w:val="single" w:sz="4" w:space="0" w:color="005A9F" w:themeColor="text2"/>
            </w:tcBorders>
          </w:tcPr>
          <w:p w14:paraId="580F5683"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2" w:type="pct"/>
            <w:tcBorders>
              <w:right w:val="single" w:sz="4" w:space="0" w:color="005A9F" w:themeColor="text2"/>
            </w:tcBorders>
          </w:tcPr>
          <w:p w14:paraId="5F76BB4D"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2%</w:t>
            </w:r>
          </w:p>
        </w:tc>
        <w:tc>
          <w:tcPr>
            <w:tcW w:w="401" w:type="pct"/>
            <w:tcBorders>
              <w:left w:val="single" w:sz="4" w:space="0" w:color="005A9F" w:themeColor="text2"/>
            </w:tcBorders>
          </w:tcPr>
          <w:p w14:paraId="68FC5F66"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2%</w:t>
            </w:r>
          </w:p>
        </w:tc>
        <w:tc>
          <w:tcPr>
            <w:tcW w:w="402" w:type="pct"/>
            <w:tcBorders>
              <w:right w:val="single" w:sz="4" w:space="0" w:color="005A9F" w:themeColor="text2"/>
            </w:tcBorders>
          </w:tcPr>
          <w:p w14:paraId="34E4B182"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3%</w:t>
            </w:r>
          </w:p>
        </w:tc>
        <w:tc>
          <w:tcPr>
            <w:tcW w:w="402" w:type="pct"/>
            <w:tcBorders>
              <w:left w:val="single" w:sz="4" w:space="0" w:color="005A9F" w:themeColor="text2"/>
            </w:tcBorders>
          </w:tcPr>
          <w:p w14:paraId="447A9FD1"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2" w:type="pct"/>
            <w:tcBorders>
              <w:right w:val="single" w:sz="4" w:space="0" w:color="005A9F" w:themeColor="text2"/>
            </w:tcBorders>
          </w:tcPr>
          <w:p w14:paraId="2F51FBBB"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r>
      <w:tr w:rsidR="00C96EFD" w14:paraId="115B1023" w14:textId="77777777" w:rsidTr="003A12A3">
        <w:tc>
          <w:tcPr>
            <w:cnfStyle w:val="001000000000" w:firstRow="0" w:lastRow="0" w:firstColumn="1" w:lastColumn="0" w:oddVBand="0" w:evenVBand="0" w:oddHBand="0" w:evenHBand="0" w:firstRowFirstColumn="0" w:firstRowLastColumn="0" w:lastRowFirstColumn="0" w:lastRowLastColumn="0"/>
            <w:tcW w:w="983" w:type="pct"/>
            <w:tcBorders>
              <w:right w:val="single" w:sz="4" w:space="0" w:color="005A9F" w:themeColor="text2"/>
            </w:tcBorders>
          </w:tcPr>
          <w:p w14:paraId="784147D9" w14:textId="77777777" w:rsidR="00AA267D" w:rsidRPr="00B803E5" w:rsidRDefault="00AA267D" w:rsidP="00B14A0C">
            <w:pPr>
              <w:pStyle w:val="TableText"/>
              <w:rPr>
                <w:b w:val="0"/>
                <w:bCs/>
              </w:rPr>
            </w:pPr>
            <w:r w:rsidRPr="00B803E5">
              <w:rPr>
                <w:b w:val="0"/>
                <w:bCs/>
              </w:rPr>
              <w:t>Nursing</w:t>
            </w:r>
          </w:p>
        </w:tc>
        <w:tc>
          <w:tcPr>
            <w:tcW w:w="401" w:type="pct"/>
            <w:tcBorders>
              <w:left w:val="single" w:sz="4" w:space="0" w:color="005A9F" w:themeColor="text2"/>
            </w:tcBorders>
          </w:tcPr>
          <w:p w14:paraId="7B6E38A7"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2%</w:t>
            </w:r>
          </w:p>
        </w:tc>
        <w:tc>
          <w:tcPr>
            <w:tcW w:w="402" w:type="pct"/>
            <w:tcBorders>
              <w:right w:val="single" w:sz="4" w:space="0" w:color="005A9F" w:themeColor="text2"/>
            </w:tcBorders>
          </w:tcPr>
          <w:p w14:paraId="4E80635E"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2%</w:t>
            </w:r>
          </w:p>
        </w:tc>
        <w:tc>
          <w:tcPr>
            <w:tcW w:w="402" w:type="pct"/>
            <w:tcBorders>
              <w:left w:val="single" w:sz="4" w:space="0" w:color="005A9F" w:themeColor="text2"/>
            </w:tcBorders>
          </w:tcPr>
          <w:p w14:paraId="2E70DB00"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3%</w:t>
            </w:r>
          </w:p>
        </w:tc>
        <w:tc>
          <w:tcPr>
            <w:tcW w:w="445" w:type="pct"/>
            <w:tcBorders>
              <w:right w:val="single" w:sz="4" w:space="0" w:color="005A9F" w:themeColor="text2"/>
            </w:tcBorders>
          </w:tcPr>
          <w:p w14:paraId="3A8E5E46"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3%</w:t>
            </w:r>
          </w:p>
        </w:tc>
        <w:tc>
          <w:tcPr>
            <w:tcW w:w="358" w:type="pct"/>
            <w:tcBorders>
              <w:left w:val="single" w:sz="4" w:space="0" w:color="005A9F" w:themeColor="text2"/>
            </w:tcBorders>
          </w:tcPr>
          <w:p w14:paraId="02C38404"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3%</w:t>
            </w:r>
          </w:p>
        </w:tc>
        <w:tc>
          <w:tcPr>
            <w:tcW w:w="402" w:type="pct"/>
            <w:tcBorders>
              <w:right w:val="single" w:sz="4" w:space="0" w:color="005A9F" w:themeColor="text2"/>
            </w:tcBorders>
          </w:tcPr>
          <w:p w14:paraId="21AC461A"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2%</w:t>
            </w:r>
          </w:p>
        </w:tc>
        <w:tc>
          <w:tcPr>
            <w:tcW w:w="401" w:type="pct"/>
            <w:tcBorders>
              <w:left w:val="single" w:sz="4" w:space="0" w:color="005A9F" w:themeColor="text2"/>
            </w:tcBorders>
          </w:tcPr>
          <w:p w14:paraId="690A1336"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02" w:type="pct"/>
            <w:tcBorders>
              <w:right w:val="single" w:sz="4" w:space="0" w:color="005A9F" w:themeColor="text2"/>
            </w:tcBorders>
          </w:tcPr>
          <w:p w14:paraId="428FDF33"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02" w:type="pct"/>
            <w:tcBorders>
              <w:left w:val="single" w:sz="4" w:space="0" w:color="005A9F" w:themeColor="text2"/>
            </w:tcBorders>
          </w:tcPr>
          <w:p w14:paraId="2472868A"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7%</w:t>
            </w:r>
          </w:p>
        </w:tc>
        <w:tc>
          <w:tcPr>
            <w:tcW w:w="402" w:type="pct"/>
            <w:tcBorders>
              <w:right w:val="single" w:sz="4" w:space="0" w:color="005A9F" w:themeColor="text2"/>
            </w:tcBorders>
          </w:tcPr>
          <w:p w14:paraId="58A01BE5"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6%</w:t>
            </w:r>
          </w:p>
        </w:tc>
      </w:tr>
      <w:tr w:rsidR="00433FDB" w14:paraId="7AA4A100" w14:textId="77777777" w:rsidTr="003A12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pct"/>
            <w:tcBorders>
              <w:right w:val="single" w:sz="4" w:space="0" w:color="005A9F" w:themeColor="text2"/>
            </w:tcBorders>
          </w:tcPr>
          <w:p w14:paraId="6D86D06D" w14:textId="77777777" w:rsidR="00AA267D" w:rsidRPr="00B803E5" w:rsidRDefault="00AA267D" w:rsidP="00B14A0C">
            <w:pPr>
              <w:pStyle w:val="TableText"/>
              <w:rPr>
                <w:b w:val="0"/>
                <w:bCs/>
              </w:rPr>
            </w:pPr>
            <w:r w:rsidRPr="00B803E5">
              <w:rPr>
                <w:b w:val="0"/>
                <w:bCs/>
              </w:rPr>
              <w:t>Meals</w:t>
            </w:r>
          </w:p>
        </w:tc>
        <w:tc>
          <w:tcPr>
            <w:tcW w:w="401" w:type="pct"/>
            <w:tcBorders>
              <w:left w:val="single" w:sz="4" w:space="0" w:color="005A9F" w:themeColor="text2"/>
            </w:tcBorders>
          </w:tcPr>
          <w:p w14:paraId="67F6CAE6"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2%</w:t>
            </w:r>
          </w:p>
        </w:tc>
        <w:tc>
          <w:tcPr>
            <w:tcW w:w="402" w:type="pct"/>
            <w:tcBorders>
              <w:right w:val="single" w:sz="4" w:space="0" w:color="005A9F" w:themeColor="text2"/>
            </w:tcBorders>
          </w:tcPr>
          <w:p w14:paraId="01D2C994"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2%</w:t>
            </w:r>
          </w:p>
        </w:tc>
        <w:tc>
          <w:tcPr>
            <w:tcW w:w="402" w:type="pct"/>
            <w:tcBorders>
              <w:left w:val="single" w:sz="4" w:space="0" w:color="005A9F" w:themeColor="text2"/>
            </w:tcBorders>
          </w:tcPr>
          <w:p w14:paraId="0E8BD516"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45" w:type="pct"/>
            <w:tcBorders>
              <w:right w:val="single" w:sz="4" w:space="0" w:color="005A9F" w:themeColor="text2"/>
            </w:tcBorders>
          </w:tcPr>
          <w:p w14:paraId="257A67D1"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358" w:type="pct"/>
            <w:tcBorders>
              <w:left w:val="single" w:sz="4" w:space="0" w:color="005A9F" w:themeColor="text2"/>
            </w:tcBorders>
          </w:tcPr>
          <w:p w14:paraId="63ED7798"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2" w:type="pct"/>
            <w:tcBorders>
              <w:right w:val="single" w:sz="4" w:space="0" w:color="005A9F" w:themeColor="text2"/>
            </w:tcBorders>
          </w:tcPr>
          <w:p w14:paraId="2811E4AD"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1" w:type="pct"/>
            <w:tcBorders>
              <w:left w:val="single" w:sz="4" w:space="0" w:color="005A9F" w:themeColor="text2"/>
            </w:tcBorders>
          </w:tcPr>
          <w:p w14:paraId="517E8E3F"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2" w:type="pct"/>
            <w:tcBorders>
              <w:right w:val="single" w:sz="4" w:space="0" w:color="005A9F" w:themeColor="text2"/>
            </w:tcBorders>
          </w:tcPr>
          <w:p w14:paraId="7F23F913"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2" w:type="pct"/>
            <w:tcBorders>
              <w:left w:val="single" w:sz="4" w:space="0" w:color="005A9F" w:themeColor="text2"/>
            </w:tcBorders>
          </w:tcPr>
          <w:p w14:paraId="22174737"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2" w:type="pct"/>
            <w:tcBorders>
              <w:right w:val="single" w:sz="4" w:space="0" w:color="005A9F" w:themeColor="text2"/>
            </w:tcBorders>
          </w:tcPr>
          <w:p w14:paraId="7213BF73"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r>
      <w:tr w:rsidR="00C96EFD" w14:paraId="2E405361" w14:textId="77777777" w:rsidTr="003A12A3">
        <w:tc>
          <w:tcPr>
            <w:cnfStyle w:val="001000000000" w:firstRow="0" w:lastRow="0" w:firstColumn="1" w:lastColumn="0" w:oddVBand="0" w:evenVBand="0" w:oddHBand="0" w:evenHBand="0" w:firstRowFirstColumn="0" w:firstRowLastColumn="0" w:lastRowFirstColumn="0" w:lastRowLastColumn="0"/>
            <w:tcW w:w="983" w:type="pct"/>
            <w:tcBorders>
              <w:right w:val="single" w:sz="4" w:space="0" w:color="005A9F" w:themeColor="text2"/>
            </w:tcBorders>
          </w:tcPr>
          <w:p w14:paraId="18C17184" w14:textId="77777777" w:rsidR="00AA267D" w:rsidRPr="00B803E5" w:rsidRDefault="00AA267D" w:rsidP="00B14A0C">
            <w:pPr>
              <w:pStyle w:val="TableText"/>
              <w:rPr>
                <w:b w:val="0"/>
                <w:bCs/>
              </w:rPr>
            </w:pPr>
            <w:r w:rsidRPr="00B803E5">
              <w:rPr>
                <w:b w:val="0"/>
                <w:bCs/>
              </w:rPr>
              <w:t>Specialised Support Services</w:t>
            </w:r>
          </w:p>
        </w:tc>
        <w:tc>
          <w:tcPr>
            <w:tcW w:w="401" w:type="pct"/>
            <w:tcBorders>
              <w:left w:val="single" w:sz="4" w:space="0" w:color="005A9F" w:themeColor="text2"/>
            </w:tcBorders>
          </w:tcPr>
          <w:p w14:paraId="502C99D0"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2%</w:t>
            </w:r>
          </w:p>
        </w:tc>
        <w:tc>
          <w:tcPr>
            <w:tcW w:w="402" w:type="pct"/>
            <w:tcBorders>
              <w:right w:val="single" w:sz="4" w:space="0" w:color="005A9F" w:themeColor="text2"/>
            </w:tcBorders>
          </w:tcPr>
          <w:p w14:paraId="5A1597A1"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2%</w:t>
            </w:r>
          </w:p>
        </w:tc>
        <w:tc>
          <w:tcPr>
            <w:tcW w:w="402" w:type="pct"/>
            <w:tcBorders>
              <w:left w:val="single" w:sz="4" w:space="0" w:color="005A9F" w:themeColor="text2"/>
            </w:tcBorders>
          </w:tcPr>
          <w:p w14:paraId="0966D7E1"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445" w:type="pct"/>
            <w:tcBorders>
              <w:right w:val="single" w:sz="4" w:space="0" w:color="005A9F" w:themeColor="text2"/>
            </w:tcBorders>
          </w:tcPr>
          <w:p w14:paraId="497484CA"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358" w:type="pct"/>
            <w:tcBorders>
              <w:left w:val="single" w:sz="4" w:space="0" w:color="005A9F" w:themeColor="text2"/>
            </w:tcBorders>
          </w:tcPr>
          <w:p w14:paraId="1617201D"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2%</w:t>
            </w:r>
          </w:p>
        </w:tc>
        <w:tc>
          <w:tcPr>
            <w:tcW w:w="402" w:type="pct"/>
            <w:tcBorders>
              <w:right w:val="single" w:sz="4" w:space="0" w:color="005A9F" w:themeColor="text2"/>
            </w:tcBorders>
          </w:tcPr>
          <w:p w14:paraId="1037AD23"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401" w:type="pct"/>
            <w:tcBorders>
              <w:left w:val="single" w:sz="4" w:space="0" w:color="005A9F" w:themeColor="text2"/>
            </w:tcBorders>
          </w:tcPr>
          <w:p w14:paraId="42F9DED2"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402" w:type="pct"/>
            <w:tcBorders>
              <w:right w:val="single" w:sz="4" w:space="0" w:color="005A9F" w:themeColor="text2"/>
            </w:tcBorders>
          </w:tcPr>
          <w:p w14:paraId="06E60698"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402" w:type="pct"/>
            <w:tcBorders>
              <w:left w:val="single" w:sz="4" w:space="0" w:color="005A9F" w:themeColor="text2"/>
            </w:tcBorders>
          </w:tcPr>
          <w:p w14:paraId="4197A2B3"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4%</w:t>
            </w:r>
          </w:p>
        </w:tc>
        <w:tc>
          <w:tcPr>
            <w:tcW w:w="402" w:type="pct"/>
            <w:tcBorders>
              <w:right w:val="single" w:sz="4" w:space="0" w:color="005A9F" w:themeColor="text2"/>
            </w:tcBorders>
          </w:tcPr>
          <w:p w14:paraId="714990AE"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5%</w:t>
            </w:r>
          </w:p>
        </w:tc>
      </w:tr>
      <w:tr w:rsidR="00433FDB" w14:paraId="07AACD53" w14:textId="77777777" w:rsidTr="003A12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pct"/>
            <w:tcBorders>
              <w:right w:val="single" w:sz="4" w:space="0" w:color="005A9F" w:themeColor="text2"/>
            </w:tcBorders>
          </w:tcPr>
          <w:p w14:paraId="74CB86ED" w14:textId="77777777" w:rsidR="00AA267D" w:rsidRPr="00B803E5" w:rsidRDefault="00AA267D" w:rsidP="00B14A0C">
            <w:pPr>
              <w:pStyle w:val="TableText"/>
              <w:rPr>
                <w:b w:val="0"/>
                <w:bCs/>
              </w:rPr>
            </w:pPr>
            <w:r w:rsidRPr="00B803E5">
              <w:rPr>
                <w:b w:val="0"/>
                <w:bCs/>
              </w:rPr>
              <w:t>Personal Care</w:t>
            </w:r>
          </w:p>
        </w:tc>
        <w:tc>
          <w:tcPr>
            <w:tcW w:w="401" w:type="pct"/>
            <w:tcBorders>
              <w:left w:val="single" w:sz="4" w:space="0" w:color="005A9F" w:themeColor="text2"/>
            </w:tcBorders>
          </w:tcPr>
          <w:p w14:paraId="3F04385F"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2" w:type="pct"/>
            <w:tcBorders>
              <w:right w:val="single" w:sz="4" w:space="0" w:color="005A9F" w:themeColor="text2"/>
            </w:tcBorders>
          </w:tcPr>
          <w:p w14:paraId="1FF35B2C"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2" w:type="pct"/>
            <w:tcBorders>
              <w:left w:val="single" w:sz="4" w:space="0" w:color="005A9F" w:themeColor="text2"/>
            </w:tcBorders>
          </w:tcPr>
          <w:p w14:paraId="55FD6579"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c>
          <w:tcPr>
            <w:tcW w:w="445" w:type="pct"/>
            <w:tcBorders>
              <w:right w:val="single" w:sz="4" w:space="0" w:color="005A9F" w:themeColor="text2"/>
            </w:tcBorders>
          </w:tcPr>
          <w:p w14:paraId="752ABF86"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358" w:type="pct"/>
            <w:tcBorders>
              <w:left w:val="single" w:sz="4" w:space="0" w:color="005A9F" w:themeColor="text2"/>
            </w:tcBorders>
          </w:tcPr>
          <w:p w14:paraId="04027F74"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2" w:type="pct"/>
            <w:tcBorders>
              <w:right w:val="single" w:sz="4" w:space="0" w:color="005A9F" w:themeColor="text2"/>
            </w:tcBorders>
          </w:tcPr>
          <w:p w14:paraId="6EE03DB5"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1" w:type="pct"/>
            <w:tcBorders>
              <w:left w:val="single" w:sz="4" w:space="0" w:color="005A9F" w:themeColor="text2"/>
            </w:tcBorders>
          </w:tcPr>
          <w:p w14:paraId="2BAC4E47"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2" w:type="pct"/>
            <w:tcBorders>
              <w:right w:val="single" w:sz="4" w:space="0" w:color="005A9F" w:themeColor="text2"/>
            </w:tcBorders>
          </w:tcPr>
          <w:p w14:paraId="0C43C7A6"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2" w:type="pct"/>
            <w:tcBorders>
              <w:left w:val="single" w:sz="4" w:space="0" w:color="005A9F" w:themeColor="text2"/>
            </w:tcBorders>
          </w:tcPr>
          <w:p w14:paraId="1F4ED438"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7%</w:t>
            </w:r>
          </w:p>
        </w:tc>
        <w:tc>
          <w:tcPr>
            <w:tcW w:w="402" w:type="pct"/>
            <w:tcBorders>
              <w:right w:val="single" w:sz="4" w:space="0" w:color="005A9F" w:themeColor="text2"/>
            </w:tcBorders>
          </w:tcPr>
          <w:p w14:paraId="2E302290"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6%</w:t>
            </w:r>
          </w:p>
        </w:tc>
      </w:tr>
      <w:tr w:rsidR="00C96EFD" w14:paraId="582A4905" w14:textId="77777777" w:rsidTr="003A12A3">
        <w:tc>
          <w:tcPr>
            <w:cnfStyle w:val="001000000000" w:firstRow="0" w:lastRow="0" w:firstColumn="1" w:lastColumn="0" w:oddVBand="0" w:evenVBand="0" w:oddHBand="0" w:evenHBand="0" w:firstRowFirstColumn="0" w:firstRowLastColumn="0" w:lastRowFirstColumn="0" w:lastRowLastColumn="0"/>
            <w:tcW w:w="983" w:type="pct"/>
            <w:tcBorders>
              <w:right w:val="single" w:sz="4" w:space="0" w:color="005A9F" w:themeColor="text2"/>
            </w:tcBorders>
          </w:tcPr>
          <w:p w14:paraId="3E93A8EB" w14:textId="77777777" w:rsidR="00AA267D" w:rsidRPr="00B803E5" w:rsidRDefault="00AA267D" w:rsidP="00B14A0C">
            <w:pPr>
              <w:pStyle w:val="TableText"/>
              <w:rPr>
                <w:b w:val="0"/>
                <w:bCs/>
              </w:rPr>
            </w:pPr>
            <w:r w:rsidRPr="00B803E5">
              <w:rPr>
                <w:b w:val="0"/>
                <w:bCs/>
              </w:rPr>
              <w:t>Social Support Group</w:t>
            </w:r>
          </w:p>
        </w:tc>
        <w:tc>
          <w:tcPr>
            <w:tcW w:w="401" w:type="pct"/>
            <w:tcBorders>
              <w:left w:val="single" w:sz="4" w:space="0" w:color="005A9F" w:themeColor="text2"/>
            </w:tcBorders>
          </w:tcPr>
          <w:p w14:paraId="41C408F3"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402" w:type="pct"/>
            <w:tcBorders>
              <w:right w:val="single" w:sz="4" w:space="0" w:color="005A9F" w:themeColor="text2"/>
            </w:tcBorders>
          </w:tcPr>
          <w:p w14:paraId="18983A5B"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402" w:type="pct"/>
            <w:tcBorders>
              <w:left w:val="single" w:sz="4" w:space="0" w:color="005A9F" w:themeColor="text2"/>
            </w:tcBorders>
          </w:tcPr>
          <w:p w14:paraId="23037400"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45" w:type="pct"/>
            <w:tcBorders>
              <w:right w:val="single" w:sz="4" w:space="0" w:color="005A9F" w:themeColor="text2"/>
            </w:tcBorders>
          </w:tcPr>
          <w:p w14:paraId="5685EDA7"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358" w:type="pct"/>
            <w:tcBorders>
              <w:left w:val="single" w:sz="4" w:space="0" w:color="005A9F" w:themeColor="text2"/>
            </w:tcBorders>
          </w:tcPr>
          <w:p w14:paraId="6AFB0EB6"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402" w:type="pct"/>
            <w:tcBorders>
              <w:right w:val="single" w:sz="4" w:space="0" w:color="005A9F" w:themeColor="text2"/>
            </w:tcBorders>
          </w:tcPr>
          <w:p w14:paraId="3C703D4D"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401" w:type="pct"/>
            <w:tcBorders>
              <w:left w:val="single" w:sz="4" w:space="0" w:color="005A9F" w:themeColor="text2"/>
            </w:tcBorders>
          </w:tcPr>
          <w:p w14:paraId="38EC7D14"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402" w:type="pct"/>
            <w:tcBorders>
              <w:right w:val="single" w:sz="4" w:space="0" w:color="005A9F" w:themeColor="text2"/>
            </w:tcBorders>
          </w:tcPr>
          <w:p w14:paraId="63873464"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402" w:type="pct"/>
            <w:tcBorders>
              <w:left w:val="single" w:sz="4" w:space="0" w:color="005A9F" w:themeColor="text2"/>
            </w:tcBorders>
          </w:tcPr>
          <w:p w14:paraId="54F1CF25"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2%</w:t>
            </w:r>
          </w:p>
        </w:tc>
        <w:tc>
          <w:tcPr>
            <w:tcW w:w="402" w:type="pct"/>
            <w:tcBorders>
              <w:right w:val="single" w:sz="4" w:space="0" w:color="005A9F" w:themeColor="text2"/>
            </w:tcBorders>
          </w:tcPr>
          <w:p w14:paraId="5BA4B115"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r>
      <w:tr w:rsidR="00433FDB" w14:paraId="2A97EFA8" w14:textId="77777777" w:rsidTr="003A12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pct"/>
            <w:tcBorders>
              <w:right w:val="single" w:sz="4" w:space="0" w:color="005A9F" w:themeColor="text2"/>
            </w:tcBorders>
          </w:tcPr>
          <w:p w14:paraId="69402F36" w14:textId="77777777" w:rsidR="00AA267D" w:rsidRPr="00B803E5" w:rsidRDefault="00AA267D" w:rsidP="00B14A0C">
            <w:pPr>
              <w:pStyle w:val="TableText"/>
              <w:rPr>
                <w:b w:val="0"/>
                <w:bCs/>
              </w:rPr>
            </w:pPr>
            <w:r w:rsidRPr="00B803E5">
              <w:rPr>
                <w:b w:val="0"/>
                <w:bCs/>
              </w:rPr>
              <w:t>Flexible Respite</w:t>
            </w:r>
          </w:p>
        </w:tc>
        <w:tc>
          <w:tcPr>
            <w:tcW w:w="401" w:type="pct"/>
            <w:tcBorders>
              <w:left w:val="single" w:sz="4" w:space="0" w:color="005A9F" w:themeColor="text2"/>
            </w:tcBorders>
          </w:tcPr>
          <w:p w14:paraId="5E60281F"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c>
          <w:tcPr>
            <w:tcW w:w="402" w:type="pct"/>
            <w:tcBorders>
              <w:right w:val="single" w:sz="4" w:space="0" w:color="005A9F" w:themeColor="text2"/>
            </w:tcBorders>
          </w:tcPr>
          <w:p w14:paraId="29F0109E"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2" w:type="pct"/>
            <w:tcBorders>
              <w:left w:val="single" w:sz="4" w:space="0" w:color="005A9F" w:themeColor="text2"/>
            </w:tcBorders>
          </w:tcPr>
          <w:p w14:paraId="79BA51B1"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c>
          <w:tcPr>
            <w:tcW w:w="445" w:type="pct"/>
            <w:tcBorders>
              <w:right w:val="single" w:sz="4" w:space="0" w:color="005A9F" w:themeColor="text2"/>
            </w:tcBorders>
          </w:tcPr>
          <w:p w14:paraId="7BDCDA66"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c>
          <w:tcPr>
            <w:tcW w:w="358" w:type="pct"/>
            <w:tcBorders>
              <w:left w:val="single" w:sz="4" w:space="0" w:color="005A9F" w:themeColor="text2"/>
            </w:tcBorders>
          </w:tcPr>
          <w:p w14:paraId="62B378DC"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2" w:type="pct"/>
            <w:tcBorders>
              <w:right w:val="single" w:sz="4" w:space="0" w:color="005A9F" w:themeColor="text2"/>
            </w:tcBorders>
          </w:tcPr>
          <w:p w14:paraId="1A3068DD"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1" w:type="pct"/>
            <w:tcBorders>
              <w:left w:val="single" w:sz="4" w:space="0" w:color="005A9F" w:themeColor="text2"/>
            </w:tcBorders>
          </w:tcPr>
          <w:p w14:paraId="4E33B110"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c>
          <w:tcPr>
            <w:tcW w:w="402" w:type="pct"/>
            <w:tcBorders>
              <w:right w:val="single" w:sz="4" w:space="0" w:color="005A9F" w:themeColor="text2"/>
            </w:tcBorders>
          </w:tcPr>
          <w:p w14:paraId="301C974B"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02" w:type="pct"/>
            <w:tcBorders>
              <w:left w:val="single" w:sz="4" w:space="0" w:color="005A9F" w:themeColor="text2"/>
            </w:tcBorders>
          </w:tcPr>
          <w:p w14:paraId="53E4E1FA"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2%</w:t>
            </w:r>
          </w:p>
        </w:tc>
        <w:tc>
          <w:tcPr>
            <w:tcW w:w="402" w:type="pct"/>
            <w:tcBorders>
              <w:right w:val="single" w:sz="4" w:space="0" w:color="005A9F" w:themeColor="text2"/>
            </w:tcBorders>
          </w:tcPr>
          <w:p w14:paraId="0EBE0379"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2%</w:t>
            </w:r>
          </w:p>
        </w:tc>
      </w:tr>
      <w:tr w:rsidR="00C96EFD" w14:paraId="0B4517E4" w14:textId="77777777" w:rsidTr="003A12A3">
        <w:tc>
          <w:tcPr>
            <w:cnfStyle w:val="001000000000" w:firstRow="0" w:lastRow="0" w:firstColumn="1" w:lastColumn="0" w:oddVBand="0" w:evenVBand="0" w:oddHBand="0" w:evenHBand="0" w:firstRowFirstColumn="0" w:firstRowLastColumn="0" w:lastRowFirstColumn="0" w:lastRowLastColumn="0"/>
            <w:tcW w:w="983" w:type="pct"/>
            <w:tcBorders>
              <w:right w:val="single" w:sz="4" w:space="0" w:color="005A9F" w:themeColor="text2"/>
            </w:tcBorders>
          </w:tcPr>
          <w:p w14:paraId="21D1CA70" w14:textId="77777777" w:rsidR="00AA267D" w:rsidRPr="00B803E5" w:rsidRDefault="00AA267D" w:rsidP="00B14A0C">
            <w:pPr>
              <w:pStyle w:val="TableText"/>
              <w:rPr>
                <w:b w:val="0"/>
                <w:bCs/>
              </w:rPr>
            </w:pPr>
            <w:r w:rsidRPr="00B803E5">
              <w:rPr>
                <w:b w:val="0"/>
                <w:bCs/>
              </w:rPr>
              <w:t>Goods, Equipment and Assistive Technology</w:t>
            </w:r>
          </w:p>
        </w:tc>
        <w:tc>
          <w:tcPr>
            <w:tcW w:w="401" w:type="pct"/>
            <w:tcBorders>
              <w:left w:val="single" w:sz="4" w:space="0" w:color="005A9F" w:themeColor="text2"/>
            </w:tcBorders>
          </w:tcPr>
          <w:p w14:paraId="084FEC54"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402" w:type="pct"/>
            <w:tcBorders>
              <w:right w:val="single" w:sz="4" w:space="0" w:color="005A9F" w:themeColor="text2"/>
            </w:tcBorders>
          </w:tcPr>
          <w:p w14:paraId="7D2A0A7C"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402" w:type="pct"/>
            <w:tcBorders>
              <w:left w:val="single" w:sz="4" w:space="0" w:color="005A9F" w:themeColor="text2"/>
            </w:tcBorders>
          </w:tcPr>
          <w:p w14:paraId="50E12B2F"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445" w:type="pct"/>
            <w:tcBorders>
              <w:right w:val="single" w:sz="4" w:space="0" w:color="005A9F" w:themeColor="text2"/>
            </w:tcBorders>
          </w:tcPr>
          <w:p w14:paraId="694298E4"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358" w:type="pct"/>
            <w:tcBorders>
              <w:left w:val="single" w:sz="4" w:space="0" w:color="005A9F" w:themeColor="text2"/>
            </w:tcBorders>
          </w:tcPr>
          <w:p w14:paraId="3AF05578"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402" w:type="pct"/>
            <w:tcBorders>
              <w:right w:val="single" w:sz="4" w:space="0" w:color="005A9F" w:themeColor="text2"/>
            </w:tcBorders>
          </w:tcPr>
          <w:p w14:paraId="310BB2FD"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401" w:type="pct"/>
            <w:tcBorders>
              <w:left w:val="single" w:sz="4" w:space="0" w:color="005A9F" w:themeColor="text2"/>
            </w:tcBorders>
          </w:tcPr>
          <w:p w14:paraId="28DE57F2"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2%</w:t>
            </w:r>
          </w:p>
        </w:tc>
        <w:tc>
          <w:tcPr>
            <w:tcW w:w="402" w:type="pct"/>
            <w:tcBorders>
              <w:right w:val="single" w:sz="4" w:space="0" w:color="005A9F" w:themeColor="text2"/>
            </w:tcBorders>
          </w:tcPr>
          <w:p w14:paraId="74E0B60E"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1%</w:t>
            </w:r>
          </w:p>
        </w:tc>
        <w:tc>
          <w:tcPr>
            <w:tcW w:w="402" w:type="pct"/>
            <w:tcBorders>
              <w:left w:val="single" w:sz="4" w:space="0" w:color="005A9F" w:themeColor="text2"/>
            </w:tcBorders>
          </w:tcPr>
          <w:p w14:paraId="6BB51A70"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02" w:type="pct"/>
            <w:tcBorders>
              <w:right w:val="single" w:sz="4" w:space="0" w:color="005A9F" w:themeColor="text2"/>
            </w:tcBorders>
          </w:tcPr>
          <w:p w14:paraId="1DC4357F"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r>
      <w:tr w:rsidR="00433FDB" w14:paraId="59675FA6" w14:textId="77777777" w:rsidTr="003A12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pct"/>
            <w:tcBorders>
              <w:right w:val="single" w:sz="4" w:space="0" w:color="005A9F" w:themeColor="text2"/>
            </w:tcBorders>
          </w:tcPr>
          <w:p w14:paraId="74B235A1" w14:textId="77777777" w:rsidR="00AA267D" w:rsidRPr="00B803E5" w:rsidRDefault="00AA267D" w:rsidP="00B14A0C">
            <w:pPr>
              <w:pStyle w:val="TableText"/>
              <w:rPr>
                <w:b w:val="0"/>
                <w:bCs/>
              </w:rPr>
            </w:pPr>
            <w:r w:rsidRPr="00B803E5">
              <w:rPr>
                <w:b w:val="0"/>
                <w:bCs/>
              </w:rPr>
              <w:t>Assistance with Care and Housing</w:t>
            </w:r>
          </w:p>
        </w:tc>
        <w:tc>
          <w:tcPr>
            <w:tcW w:w="401" w:type="pct"/>
            <w:tcBorders>
              <w:left w:val="single" w:sz="4" w:space="0" w:color="005A9F" w:themeColor="text2"/>
            </w:tcBorders>
          </w:tcPr>
          <w:p w14:paraId="73C05D58"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c>
          <w:tcPr>
            <w:tcW w:w="402" w:type="pct"/>
            <w:tcBorders>
              <w:right w:val="single" w:sz="4" w:space="0" w:color="005A9F" w:themeColor="text2"/>
            </w:tcBorders>
          </w:tcPr>
          <w:p w14:paraId="35C9DC8D"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c>
          <w:tcPr>
            <w:tcW w:w="402" w:type="pct"/>
            <w:tcBorders>
              <w:left w:val="single" w:sz="4" w:space="0" w:color="005A9F" w:themeColor="text2"/>
            </w:tcBorders>
          </w:tcPr>
          <w:p w14:paraId="1C1ED023"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c>
          <w:tcPr>
            <w:tcW w:w="445" w:type="pct"/>
            <w:tcBorders>
              <w:right w:val="single" w:sz="4" w:space="0" w:color="005A9F" w:themeColor="text2"/>
            </w:tcBorders>
          </w:tcPr>
          <w:p w14:paraId="65238A0E"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c>
          <w:tcPr>
            <w:tcW w:w="358" w:type="pct"/>
            <w:tcBorders>
              <w:left w:val="single" w:sz="4" w:space="0" w:color="005A9F" w:themeColor="text2"/>
            </w:tcBorders>
          </w:tcPr>
          <w:p w14:paraId="1F7435E5"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c>
          <w:tcPr>
            <w:tcW w:w="402" w:type="pct"/>
            <w:tcBorders>
              <w:right w:val="single" w:sz="4" w:space="0" w:color="005A9F" w:themeColor="text2"/>
            </w:tcBorders>
          </w:tcPr>
          <w:p w14:paraId="484460DE"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c>
          <w:tcPr>
            <w:tcW w:w="401" w:type="pct"/>
            <w:tcBorders>
              <w:left w:val="single" w:sz="4" w:space="0" w:color="005A9F" w:themeColor="text2"/>
            </w:tcBorders>
          </w:tcPr>
          <w:p w14:paraId="0244F3DA"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c>
          <w:tcPr>
            <w:tcW w:w="402" w:type="pct"/>
            <w:tcBorders>
              <w:right w:val="single" w:sz="4" w:space="0" w:color="005A9F" w:themeColor="text2"/>
            </w:tcBorders>
          </w:tcPr>
          <w:p w14:paraId="2A4BA573"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c>
          <w:tcPr>
            <w:tcW w:w="402" w:type="pct"/>
            <w:tcBorders>
              <w:left w:val="single" w:sz="4" w:space="0" w:color="005A9F" w:themeColor="text2"/>
            </w:tcBorders>
          </w:tcPr>
          <w:p w14:paraId="3316E98C"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c>
          <w:tcPr>
            <w:tcW w:w="402" w:type="pct"/>
            <w:tcBorders>
              <w:right w:val="single" w:sz="4" w:space="0" w:color="005A9F" w:themeColor="text2"/>
            </w:tcBorders>
          </w:tcPr>
          <w:p w14:paraId="110A7641"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r>
      <w:tr w:rsidR="00C96EFD" w14:paraId="1DB2C29D" w14:textId="77777777" w:rsidTr="003A12A3">
        <w:tc>
          <w:tcPr>
            <w:cnfStyle w:val="001000000000" w:firstRow="0" w:lastRow="0" w:firstColumn="1" w:lastColumn="0" w:oddVBand="0" w:evenVBand="0" w:oddHBand="0" w:evenHBand="0" w:firstRowFirstColumn="0" w:firstRowLastColumn="0" w:lastRowFirstColumn="0" w:lastRowLastColumn="0"/>
            <w:tcW w:w="983" w:type="pct"/>
            <w:tcBorders>
              <w:right w:val="single" w:sz="4" w:space="0" w:color="005A9F" w:themeColor="text2"/>
            </w:tcBorders>
          </w:tcPr>
          <w:p w14:paraId="6DCD3A72" w14:textId="77777777" w:rsidR="00AA267D" w:rsidRPr="00B803E5" w:rsidRDefault="00AA267D" w:rsidP="00B14A0C">
            <w:pPr>
              <w:pStyle w:val="TableText"/>
              <w:rPr>
                <w:b w:val="0"/>
                <w:bCs/>
              </w:rPr>
            </w:pPr>
            <w:r w:rsidRPr="00B803E5">
              <w:rPr>
                <w:b w:val="0"/>
                <w:bCs/>
              </w:rPr>
              <w:t>Centre-based Respite</w:t>
            </w:r>
          </w:p>
        </w:tc>
        <w:tc>
          <w:tcPr>
            <w:tcW w:w="401" w:type="pct"/>
            <w:tcBorders>
              <w:left w:val="single" w:sz="4" w:space="0" w:color="005A9F" w:themeColor="text2"/>
            </w:tcBorders>
          </w:tcPr>
          <w:p w14:paraId="75480AC4"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02" w:type="pct"/>
            <w:tcBorders>
              <w:right w:val="single" w:sz="4" w:space="0" w:color="005A9F" w:themeColor="text2"/>
            </w:tcBorders>
          </w:tcPr>
          <w:p w14:paraId="67D1FC02"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02" w:type="pct"/>
            <w:tcBorders>
              <w:left w:val="single" w:sz="4" w:space="0" w:color="005A9F" w:themeColor="text2"/>
            </w:tcBorders>
          </w:tcPr>
          <w:p w14:paraId="7DBDCDD6"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45" w:type="pct"/>
            <w:tcBorders>
              <w:right w:val="single" w:sz="4" w:space="0" w:color="005A9F" w:themeColor="text2"/>
            </w:tcBorders>
          </w:tcPr>
          <w:p w14:paraId="758E8745"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358" w:type="pct"/>
            <w:tcBorders>
              <w:left w:val="single" w:sz="4" w:space="0" w:color="005A9F" w:themeColor="text2"/>
            </w:tcBorders>
          </w:tcPr>
          <w:p w14:paraId="77E85E12"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02" w:type="pct"/>
            <w:tcBorders>
              <w:right w:val="single" w:sz="4" w:space="0" w:color="005A9F" w:themeColor="text2"/>
            </w:tcBorders>
          </w:tcPr>
          <w:p w14:paraId="286DCA0F"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01" w:type="pct"/>
            <w:tcBorders>
              <w:left w:val="single" w:sz="4" w:space="0" w:color="005A9F" w:themeColor="text2"/>
            </w:tcBorders>
          </w:tcPr>
          <w:p w14:paraId="16ED5C1F"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02" w:type="pct"/>
            <w:tcBorders>
              <w:right w:val="single" w:sz="4" w:space="0" w:color="005A9F" w:themeColor="text2"/>
            </w:tcBorders>
          </w:tcPr>
          <w:p w14:paraId="2AF3CD5B"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02" w:type="pct"/>
            <w:tcBorders>
              <w:left w:val="single" w:sz="4" w:space="0" w:color="005A9F" w:themeColor="text2"/>
            </w:tcBorders>
          </w:tcPr>
          <w:p w14:paraId="6619E975"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02" w:type="pct"/>
            <w:tcBorders>
              <w:right w:val="single" w:sz="4" w:space="0" w:color="005A9F" w:themeColor="text2"/>
            </w:tcBorders>
          </w:tcPr>
          <w:p w14:paraId="0B1E1FB3"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r>
      <w:tr w:rsidR="00433FDB" w14:paraId="0026737F" w14:textId="77777777" w:rsidTr="003A12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pct"/>
            <w:tcBorders>
              <w:right w:val="single" w:sz="4" w:space="0" w:color="005A9F" w:themeColor="text2"/>
            </w:tcBorders>
          </w:tcPr>
          <w:p w14:paraId="6DE0B76E" w14:textId="77777777" w:rsidR="00AA267D" w:rsidRPr="00B803E5" w:rsidRDefault="00AA267D" w:rsidP="00B14A0C">
            <w:pPr>
              <w:pStyle w:val="TableText"/>
              <w:rPr>
                <w:b w:val="0"/>
                <w:bCs/>
              </w:rPr>
            </w:pPr>
            <w:r w:rsidRPr="00B803E5">
              <w:rPr>
                <w:b w:val="0"/>
                <w:bCs/>
              </w:rPr>
              <w:t>Other Food Services</w:t>
            </w:r>
          </w:p>
        </w:tc>
        <w:tc>
          <w:tcPr>
            <w:tcW w:w="401" w:type="pct"/>
            <w:tcBorders>
              <w:left w:val="single" w:sz="4" w:space="0" w:color="005A9F" w:themeColor="text2"/>
            </w:tcBorders>
          </w:tcPr>
          <w:p w14:paraId="60E9F237"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c>
          <w:tcPr>
            <w:tcW w:w="402" w:type="pct"/>
            <w:tcBorders>
              <w:right w:val="single" w:sz="4" w:space="0" w:color="005A9F" w:themeColor="text2"/>
            </w:tcBorders>
          </w:tcPr>
          <w:p w14:paraId="09FE208B"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c>
          <w:tcPr>
            <w:tcW w:w="402" w:type="pct"/>
            <w:tcBorders>
              <w:left w:val="single" w:sz="4" w:space="0" w:color="005A9F" w:themeColor="text2"/>
            </w:tcBorders>
          </w:tcPr>
          <w:p w14:paraId="753331EF"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445" w:type="pct"/>
            <w:tcBorders>
              <w:right w:val="single" w:sz="4" w:space="0" w:color="005A9F" w:themeColor="text2"/>
            </w:tcBorders>
          </w:tcPr>
          <w:p w14:paraId="480F9BEE"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1%</w:t>
            </w:r>
          </w:p>
        </w:tc>
        <w:tc>
          <w:tcPr>
            <w:tcW w:w="358" w:type="pct"/>
            <w:tcBorders>
              <w:left w:val="single" w:sz="4" w:space="0" w:color="005A9F" w:themeColor="text2"/>
            </w:tcBorders>
          </w:tcPr>
          <w:p w14:paraId="19DDC7EA"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c>
          <w:tcPr>
            <w:tcW w:w="402" w:type="pct"/>
            <w:tcBorders>
              <w:right w:val="single" w:sz="4" w:space="0" w:color="005A9F" w:themeColor="text2"/>
            </w:tcBorders>
          </w:tcPr>
          <w:p w14:paraId="6C4B164D"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c>
          <w:tcPr>
            <w:tcW w:w="401" w:type="pct"/>
            <w:tcBorders>
              <w:left w:val="single" w:sz="4" w:space="0" w:color="005A9F" w:themeColor="text2"/>
            </w:tcBorders>
          </w:tcPr>
          <w:p w14:paraId="17A36DF4"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c>
          <w:tcPr>
            <w:tcW w:w="402" w:type="pct"/>
            <w:tcBorders>
              <w:right w:val="single" w:sz="4" w:space="0" w:color="005A9F" w:themeColor="text2"/>
            </w:tcBorders>
          </w:tcPr>
          <w:p w14:paraId="73BDE55B"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c>
          <w:tcPr>
            <w:tcW w:w="402" w:type="pct"/>
            <w:tcBorders>
              <w:left w:val="single" w:sz="4" w:space="0" w:color="005A9F" w:themeColor="text2"/>
            </w:tcBorders>
          </w:tcPr>
          <w:p w14:paraId="5714CB58"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c>
          <w:tcPr>
            <w:tcW w:w="402" w:type="pct"/>
            <w:tcBorders>
              <w:right w:val="single" w:sz="4" w:space="0" w:color="005A9F" w:themeColor="text2"/>
            </w:tcBorders>
          </w:tcPr>
          <w:p w14:paraId="53C9CF67" w14:textId="77777777" w:rsidR="00AA267D" w:rsidRPr="00B803E5" w:rsidRDefault="00AA267D" w:rsidP="00B14A0C">
            <w:pPr>
              <w:pStyle w:val="TableText"/>
              <w:jc w:val="right"/>
              <w:cnfStyle w:val="000000100000" w:firstRow="0" w:lastRow="0" w:firstColumn="0" w:lastColumn="0" w:oddVBand="0" w:evenVBand="0" w:oddHBand="1" w:evenHBand="0" w:firstRowFirstColumn="0" w:firstRowLastColumn="0" w:lastRowFirstColumn="0" w:lastRowLastColumn="0"/>
            </w:pPr>
            <w:r w:rsidRPr="00B803E5">
              <w:t>&lt;1%</w:t>
            </w:r>
          </w:p>
        </w:tc>
      </w:tr>
      <w:tr w:rsidR="00C96EFD" w14:paraId="1E65B29C" w14:textId="77777777" w:rsidTr="003A12A3">
        <w:tc>
          <w:tcPr>
            <w:cnfStyle w:val="001000000000" w:firstRow="0" w:lastRow="0" w:firstColumn="1" w:lastColumn="0" w:oddVBand="0" w:evenVBand="0" w:oddHBand="0" w:evenHBand="0" w:firstRowFirstColumn="0" w:firstRowLastColumn="0" w:lastRowFirstColumn="0" w:lastRowLastColumn="0"/>
            <w:tcW w:w="983" w:type="pct"/>
            <w:tcBorders>
              <w:right w:val="single" w:sz="4" w:space="0" w:color="005A9F" w:themeColor="text2"/>
            </w:tcBorders>
          </w:tcPr>
          <w:p w14:paraId="5E2970C7" w14:textId="77777777" w:rsidR="00AA267D" w:rsidRPr="00B803E5" w:rsidRDefault="00AA267D" w:rsidP="00B14A0C">
            <w:pPr>
              <w:pStyle w:val="TableText"/>
              <w:rPr>
                <w:b w:val="0"/>
                <w:bCs/>
              </w:rPr>
            </w:pPr>
            <w:r w:rsidRPr="00B803E5">
              <w:rPr>
                <w:b w:val="0"/>
                <w:bCs/>
              </w:rPr>
              <w:t>Cottage Respite</w:t>
            </w:r>
          </w:p>
        </w:tc>
        <w:tc>
          <w:tcPr>
            <w:tcW w:w="401" w:type="pct"/>
            <w:tcBorders>
              <w:left w:val="single" w:sz="4" w:space="0" w:color="005A9F" w:themeColor="text2"/>
              <w:bottom w:val="single" w:sz="4" w:space="0" w:color="005A9F" w:themeColor="text2"/>
            </w:tcBorders>
          </w:tcPr>
          <w:p w14:paraId="76D8717C"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02" w:type="pct"/>
            <w:tcBorders>
              <w:bottom w:val="single" w:sz="4" w:space="0" w:color="005A9F" w:themeColor="text2"/>
              <w:right w:val="single" w:sz="4" w:space="0" w:color="005A9F" w:themeColor="text2"/>
            </w:tcBorders>
          </w:tcPr>
          <w:p w14:paraId="68869F8D"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02" w:type="pct"/>
            <w:tcBorders>
              <w:left w:val="single" w:sz="4" w:space="0" w:color="005A9F" w:themeColor="text2"/>
            </w:tcBorders>
          </w:tcPr>
          <w:p w14:paraId="0FA3C7A8"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45" w:type="pct"/>
            <w:tcBorders>
              <w:right w:val="single" w:sz="4" w:space="0" w:color="005A9F" w:themeColor="text2"/>
            </w:tcBorders>
          </w:tcPr>
          <w:p w14:paraId="192F2CEF"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358" w:type="pct"/>
            <w:tcBorders>
              <w:left w:val="single" w:sz="4" w:space="0" w:color="005A9F" w:themeColor="text2"/>
              <w:bottom w:val="single" w:sz="4" w:space="0" w:color="005A9F" w:themeColor="text2"/>
            </w:tcBorders>
          </w:tcPr>
          <w:p w14:paraId="41DB8971"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02" w:type="pct"/>
            <w:tcBorders>
              <w:bottom w:val="single" w:sz="4" w:space="0" w:color="005A9F" w:themeColor="text2"/>
              <w:right w:val="single" w:sz="4" w:space="0" w:color="005A9F" w:themeColor="text2"/>
            </w:tcBorders>
          </w:tcPr>
          <w:p w14:paraId="1E348BDE"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01" w:type="pct"/>
            <w:tcBorders>
              <w:left w:val="single" w:sz="4" w:space="0" w:color="005A9F" w:themeColor="text2"/>
            </w:tcBorders>
          </w:tcPr>
          <w:p w14:paraId="60E698FD"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02" w:type="pct"/>
            <w:tcBorders>
              <w:right w:val="single" w:sz="4" w:space="0" w:color="005A9F" w:themeColor="text2"/>
            </w:tcBorders>
          </w:tcPr>
          <w:p w14:paraId="09881DD8"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02" w:type="pct"/>
            <w:tcBorders>
              <w:left w:val="single" w:sz="4" w:space="0" w:color="005A9F" w:themeColor="text2"/>
              <w:bottom w:val="single" w:sz="4" w:space="0" w:color="005A9F" w:themeColor="text2"/>
            </w:tcBorders>
          </w:tcPr>
          <w:p w14:paraId="45EDAB94"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c>
          <w:tcPr>
            <w:tcW w:w="402" w:type="pct"/>
            <w:tcBorders>
              <w:bottom w:val="single" w:sz="4" w:space="0" w:color="005A9F" w:themeColor="text2"/>
              <w:right w:val="single" w:sz="4" w:space="0" w:color="005A9F" w:themeColor="text2"/>
            </w:tcBorders>
          </w:tcPr>
          <w:p w14:paraId="49DC2AE0" w14:textId="77777777" w:rsidR="00AA267D" w:rsidRPr="00B803E5" w:rsidRDefault="00AA267D" w:rsidP="00B14A0C">
            <w:pPr>
              <w:pStyle w:val="TableText"/>
              <w:jc w:val="right"/>
              <w:cnfStyle w:val="000000000000" w:firstRow="0" w:lastRow="0" w:firstColumn="0" w:lastColumn="0" w:oddVBand="0" w:evenVBand="0" w:oddHBand="0" w:evenHBand="0" w:firstRowFirstColumn="0" w:firstRowLastColumn="0" w:lastRowFirstColumn="0" w:lastRowLastColumn="0"/>
            </w:pPr>
            <w:r w:rsidRPr="00B803E5">
              <w:t>&lt;1%</w:t>
            </w:r>
          </w:p>
        </w:tc>
      </w:tr>
    </w:tbl>
    <w:p w14:paraId="3334FA83" w14:textId="77777777" w:rsidR="00AA267D" w:rsidRPr="00793D12" w:rsidRDefault="00AA267D" w:rsidP="00793D12"/>
    <w:p w14:paraId="3E81DF57" w14:textId="78B7834C" w:rsidR="00793D12" w:rsidRPr="00793D12" w:rsidRDefault="00793D12" w:rsidP="00793D12">
      <w:pPr>
        <w:sectPr w:rsidR="00793D12" w:rsidRPr="00793D12" w:rsidSect="00433FDB">
          <w:pgSz w:w="16840" w:h="11907" w:code="9"/>
          <w:pgMar w:top="851" w:right="1134" w:bottom="851" w:left="1701" w:header="567" w:footer="680" w:gutter="0"/>
          <w:cols w:space="680"/>
          <w:docGrid w:linePitch="272"/>
        </w:sectPr>
      </w:pPr>
    </w:p>
    <w:p w14:paraId="2FE6ADBD" w14:textId="7BD67A7B" w:rsidR="00AA267D" w:rsidRDefault="00867286" w:rsidP="005938E0">
      <w:pPr>
        <w:pStyle w:val="Caption"/>
      </w:pPr>
      <w:bookmarkStart w:id="536" w:name="_Ref53404276"/>
      <w:bookmarkStart w:id="537" w:name="_Ref56160432"/>
      <w:bookmarkStart w:id="538" w:name="_Toc59462542"/>
      <w:bookmarkStart w:id="539" w:name="_Toc72239767"/>
      <w:r>
        <w:lastRenderedPageBreak/>
        <w:t>Table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13</w:t>
      </w:r>
      <w:r w:rsidR="00BE481E">
        <w:rPr>
          <w:noProof/>
        </w:rPr>
        <w:fldChar w:fldCharType="end"/>
      </w:r>
      <w:bookmarkEnd w:id="536"/>
      <w:bookmarkEnd w:id="537"/>
      <w:r>
        <w:t>:</w:t>
      </w:r>
      <w:r>
        <w:tab/>
      </w:r>
      <w:r w:rsidR="00AA267D">
        <w:t>Proportion of clients receiving a service within 90 days of assessment, by cohort and sub</w:t>
      </w:r>
      <w:r>
        <w:noBreakHyphen/>
      </w:r>
      <w:r w:rsidR="00AA267D">
        <w:t>group</w:t>
      </w:r>
      <w:bookmarkEnd w:id="538"/>
      <w:bookmarkEnd w:id="539"/>
    </w:p>
    <w:tbl>
      <w:tblPr>
        <w:tblStyle w:val="AHALight"/>
        <w:tblW w:w="5000" w:type="pct"/>
        <w:tblLook w:val="06A0" w:firstRow="1" w:lastRow="0" w:firstColumn="1" w:lastColumn="0" w:noHBand="1" w:noVBand="1"/>
        <w:tblDescription w:val="Column 1 lists the cohort and reablement and non-reablement sub-groups in the following order: trial, control, rest of country, Western Australia and Victoria cohorts. Other columns show the proportion of clients."/>
      </w:tblPr>
      <w:tblGrid>
        <w:gridCol w:w="2341"/>
        <w:gridCol w:w="3371"/>
        <w:gridCol w:w="3360"/>
      </w:tblGrid>
      <w:tr w:rsidR="00AA267D" w:rsidRPr="007B6500" w14:paraId="561C4312" w14:textId="77777777" w:rsidTr="00712E74">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290" w:type="pct"/>
          </w:tcPr>
          <w:p w14:paraId="07DB93D7" w14:textId="655DC50F" w:rsidR="00AA267D" w:rsidRPr="007B6500" w:rsidRDefault="00002276" w:rsidP="007B6500">
            <w:pPr>
              <w:pStyle w:val="TableHeading1"/>
            </w:pPr>
            <w:bookmarkStart w:id="540" w:name="Title_37" w:colFirst="0" w:colLast="0"/>
            <w:r w:rsidRPr="007B6500">
              <w:t>Cohort and sub-group</w:t>
            </w:r>
          </w:p>
        </w:tc>
        <w:tc>
          <w:tcPr>
            <w:tcW w:w="1858" w:type="pct"/>
          </w:tcPr>
          <w:p w14:paraId="0DC36026" w14:textId="0AC19EB9" w:rsidR="00AA267D" w:rsidRPr="007B6500" w:rsidRDefault="006F0686" w:rsidP="007B6500">
            <w:pPr>
              <w:pStyle w:val="TableHeading1Centred"/>
              <w:cnfStyle w:val="100000000000" w:firstRow="1" w:lastRow="0" w:firstColumn="0" w:lastColumn="0" w:oddVBand="0" w:evenVBand="0" w:oddHBand="0" w:evenHBand="0" w:firstRowFirstColumn="0" w:firstRowLastColumn="0" w:lastRowFirstColumn="0" w:lastRowLastColumn="0"/>
            </w:pPr>
            <w:r w:rsidRPr="007B6500">
              <w:t xml:space="preserve">% of clients who received first service </w:t>
            </w:r>
            <w:r w:rsidR="00AA267D" w:rsidRPr="007B6500">
              <w:t>within 90 days of assessment</w:t>
            </w:r>
          </w:p>
        </w:tc>
        <w:tc>
          <w:tcPr>
            <w:tcW w:w="1852" w:type="pct"/>
          </w:tcPr>
          <w:p w14:paraId="1B4C3865" w14:textId="71C6159F" w:rsidR="00AA267D" w:rsidRPr="007B6500" w:rsidRDefault="006F0686" w:rsidP="007B6500">
            <w:pPr>
              <w:pStyle w:val="TableHeading1Centred"/>
              <w:cnfStyle w:val="100000000000" w:firstRow="1" w:lastRow="0" w:firstColumn="0" w:lastColumn="0" w:oddVBand="0" w:evenVBand="0" w:oddHBand="0" w:evenHBand="0" w:firstRowFirstColumn="0" w:firstRowLastColumn="0" w:lastRowFirstColumn="0" w:lastRowLastColumn="0"/>
            </w:pPr>
            <w:r w:rsidRPr="007B6500">
              <w:t xml:space="preserve">% of clients who received first service </w:t>
            </w:r>
            <w:r w:rsidR="00AA267D" w:rsidRPr="007B6500">
              <w:t>beyond 90 days of assessment</w:t>
            </w:r>
          </w:p>
        </w:tc>
      </w:tr>
      <w:bookmarkEnd w:id="540"/>
      <w:tr w:rsidR="00AA267D" w14:paraId="601404C0" w14:textId="77777777" w:rsidTr="008E0084">
        <w:tc>
          <w:tcPr>
            <w:cnfStyle w:val="001000000000" w:firstRow="0" w:lastRow="0" w:firstColumn="1" w:lastColumn="0" w:oddVBand="0" w:evenVBand="0" w:oddHBand="0" w:evenHBand="0" w:firstRowFirstColumn="0" w:firstRowLastColumn="0" w:lastRowFirstColumn="0" w:lastRowLastColumn="0"/>
            <w:tcW w:w="1290" w:type="pct"/>
            <w:shd w:val="clear" w:color="auto" w:fill="F2F2F2" w:themeFill="background1" w:themeFillShade="F2"/>
          </w:tcPr>
          <w:p w14:paraId="1545F537" w14:textId="77777777" w:rsidR="00AA267D" w:rsidRPr="00B803E5" w:rsidRDefault="00AA267D" w:rsidP="00B14A0C">
            <w:pPr>
              <w:pStyle w:val="TableText"/>
            </w:pPr>
            <w:r w:rsidRPr="00B803E5">
              <w:t>Trial</w:t>
            </w:r>
          </w:p>
        </w:tc>
        <w:tc>
          <w:tcPr>
            <w:tcW w:w="1858" w:type="pct"/>
            <w:shd w:val="clear" w:color="auto" w:fill="F2F2F2" w:themeFill="background1" w:themeFillShade="F2"/>
          </w:tcPr>
          <w:p w14:paraId="37DCF322" w14:textId="77777777"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rPr>
                <w:b/>
              </w:rPr>
            </w:pPr>
            <w:r w:rsidRPr="00B803E5">
              <w:rPr>
                <w:b/>
              </w:rPr>
              <w:t>85%</w:t>
            </w:r>
          </w:p>
        </w:tc>
        <w:tc>
          <w:tcPr>
            <w:tcW w:w="1852" w:type="pct"/>
            <w:shd w:val="clear" w:color="auto" w:fill="F2F2F2" w:themeFill="background1" w:themeFillShade="F2"/>
          </w:tcPr>
          <w:p w14:paraId="32682303" w14:textId="77777777"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rPr>
                <w:b/>
              </w:rPr>
            </w:pPr>
            <w:r w:rsidRPr="00B803E5">
              <w:rPr>
                <w:b/>
              </w:rPr>
              <w:t>15%</w:t>
            </w:r>
          </w:p>
        </w:tc>
      </w:tr>
      <w:tr w:rsidR="00AA267D" w14:paraId="2BE98710" w14:textId="77777777" w:rsidTr="007B6500">
        <w:tc>
          <w:tcPr>
            <w:cnfStyle w:val="001000000000" w:firstRow="0" w:lastRow="0" w:firstColumn="1" w:lastColumn="0" w:oddVBand="0" w:evenVBand="0" w:oddHBand="0" w:evenHBand="0" w:firstRowFirstColumn="0" w:firstRowLastColumn="0" w:lastRowFirstColumn="0" w:lastRowLastColumn="0"/>
            <w:tcW w:w="1290" w:type="pct"/>
          </w:tcPr>
          <w:p w14:paraId="7B0731B5" w14:textId="77777777" w:rsidR="00AA267D" w:rsidRPr="00B803E5" w:rsidRDefault="00AA267D" w:rsidP="00B14A0C">
            <w:pPr>
              <w:pStyle w:val="TableText"/>
              <w:ind w:left="179"/>
              <w:rPr>
                <w:b w:val="0"/>
                <w:bCs/>
              </w:rPr>
            </w:pPr>
            <w:r w:rsidRPr="00B803E5">
              <w:rPr>
                <w:b w:val="0"/>
                <w:bCs/>
              </w:rPr>
              <w:t>Reablement</w:t>
            </w:r>
          </w:p>
        </w:tc>
        <w:tc>
          <w:tcPr>
            <w:tcW w:w="1858" w:type="pct"/>
          </w:tcPr>
          <w:p w14:paraId="5E0AE589" w14:textId="5AD8FADD"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B803E5">
              <w:t>89%</w:t>
            </w:r>
          </w:p>
        </w:tc>
        <w:tc>
          <w:tcPr>
            <w:tcW w:w="1852" w:type="pct"/>
          </w:tcPr>
          <w:p w14:paraId="6314B17A" w14:textId="25744B46"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B803E5">
              <w:t>11%</w:t>
            </w:r>
          </w:p>
        </w:tc>
      </w:tr>
      <w:tr w:rsidR="00AA267D" w14:paraId="79ADECE0" w14:textId="77777777" w:rsidTr="007B6500">
        <w:tc>
          <w:tcPr>
            <w:cnfStyle w:val="001000000000" w:firstRow="0" w:lastRow="0" w:firstColumn="1" w:lastColumn="0" w:oddVBand="0" w:evenVBand="0" w:oddHBand="0" w:evenHBand="0" w:firstRowFirstColumn="0" w:firstRowLastColumn="0" w:lastRowFirstColumn="0" w:lastRowLastColumn="0"/>
            <w:tcW w:w="1290" w:type="pct"/>
          </w:tcPr>
          <w:p w14:paraId="38EF4050" w14:textId="77777777" w:rsidR="00AA267D" w:rsidRPr="00B803E5" w:rsidRDefault="00AA267D" w:rsidP="00B14A0C">
            <w:pPr>
              <w:pStyle w:val="TableText"/>
              <w:ind w:left="179"/>
              <w:rPr>
                <w:b w:val="0"/>
                <w:bCs/>
              </w:rPr>
            </w:pPr>
            <w:r w:rsidRPr="00B803E5">
              <w:rPr>
                <w:b w:val="0"/>
                <w:bCs/>
              </w:rPr>
              <w:t>Non-reablement</w:t>
            </w:r>
          </w:p>
        </w:tc>
        <w:tc>
          <w:tcPr>
            <w:tcW w:w="1858" w:type="pct"/>
          </w:tcPr>
          <w:p w14:paraId="4D830C30" w14:textId="3DF98F95"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B803E5">
              <w:t>83%</w:t>
            </w:r>
          </w:p>
        </w:tc>
        <w:tc>
          <w:tcPr>
            <w:tcW w:w="1852" w:type="pct"/>
          </w:tcPr>
          <w:p w14:paraId="37776016" w14:textId="533C6EBB"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B803E5">
              <w:t>17%</w:t>
            </w:r>
          </w:p>
        </w:tc>
      </w:tr>
      <w:tr w:rsidR="00AA267D" w14:paraId="67EE089B" w14:textId="77777777" w:rsidTr="008E0084">
        <w:tc>
          <w:tcPr>
            <w:cnfStyle w:val="001000000000" w:firstRow="0" w:lastRow="0" w:firstColumn="1" w:lastColumn="0" w:oddVBand="0" w:evenVBand="0" w:oddHBand="0" w:evenHBand="0" w:firstRowFirstColumn="0" w:firstRowLastColumn="0" w:lastRowFirstColumn="0" w:lastRowLastColumn="0"/>
            <w:tcW w:w="1290" w:type="pct"/>
            <w:shd w:val="clear" w:color="auto" w:fill="F2F2F2" w:themeFill="background1" w:themeFillShade="F2"/>
          </w:tcPr>
          <w:p w14:paraId="2065591E" w14:textId="77777777" w:rsidR="00AA267D" w:rsidRPr="00B803E5" w:rsidRDefault="00AA267D" w:rsidP="00B14A0C">
            <w:pPr>
              <w:pStyle w:val="TableText"/>
            </w:pPr>
            <w:r w:rsidRPr="00B803E5">
              <w:t>Control</w:t>
            </w:r>
          </w:p>
        </w:tc>
        <w:tc>
          <w:tcPr>
            <w:tcW w:w="1858" w:type="pct"/>
            <w:shd w:val="clear" w:color="auto" w:fill="F2F2F2" w:themeFill="background1" w:themeFillShade="F2"/>
          </w:tcPr>
          <w:p w14:paraId="6B18A498" w14:textId="77777777"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rPr>
                <w:b/>
              </w:rPr>
            </w:pPr>
            <w:r w:rsidRPr="00B803E5">
              <w:rPr>
                <w:b/>
              </w:rPr>
              <w:t>82%</w:t>
            </w:r>
          </w:p>
        </w:tc>
        <w:tc>
          <w:tcPr>
            <w:tcW w:w="1852" w:type="pct"/>
            <w:shd w:val="clear" w:color="auto" w:fill="F2F2F2" w:themeFill="background1" w:themeFillShade="F2"/>
          </w:tcPr>
          <w:p w14:paraId="2B6F4D1D" w14:textId="77777777"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rPr>
                <w:b/>
              </w:rPr>
            </w:pPr>
            <w:r w:rsidRPr="00B803E5">
              <w:rPr>
                <w:b/>
              </w:rPr>
              <w:t>18%</w:t>
            </w:r>
          </w:p>
        </w:tc>
      </w:tr>
      <w:tr w:rsidR="00AA267D" w14:paraId="65B2FCDB" w14:textId="77777777" w:rsidTr="007B6500">
        <w:tc>
          <w:tcPr>
            <w:cnfStyle w:val="001000000000" w:firstRow="0" w:lastRow="0" w:firstColumn="1" w:lastColumn="0" w:oddVBand="0" w:evenVBand="0" w:oddHBand="0" w:evenHBand="0" w:firstRowFirstColumn="0" w:firstRowLastColumn="0" w:lastRowFirstColumn="0" w:lastRowLastColumn="0"/>
            <w:tcW w:w="1290" w:type="pct"/>
          </w:tcPr>
          <w:p w14:paraId="31CD0F8E" w14:textId="77777777" w:rsidR="00AA267D" w:rsidRPr="00B803E5" w:rsidRDefault="00AA267D" w:rsidP="00B14A0C">
            <w:pPr>
              <w:pStyle w:val="TableText"/>
              <w:ind w:left="179"/>
            </w:pPr>
            <w:r w:rsidRPr="00B803E5">
              <w:rPr>
                <w:b w:val="0"/>
                <w:bCs/>
              </w:rPr>
              <w:t>Reablement</w:t>
            </w:r>
          </w:p>
        </w:tc>
        <w:tc>
          <w:tcPr>
            <w:tcW w:w="1858" w:type="pct"/>
          </w:tcPr>
          <w:p w14:paraId="22DA8DFC" w14:textId="54A306FD"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B803E5">
              <w:t>84%</w:t>
            </w:r>
          </w:p>
        </w:tc>
        <w:tc>
          <w:tcPr>
            <w:tcW w:w="1852" w:type="pct"/>
          </w:tcPr>
          <w:p w14:paraId="3585B664" w14:textId="6CC1BE86"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B803E5">
              <w:t>16%</w:t>
            </w:r>
          </w:p>
        </w:tc>
      </w:tr>
      <w:tr w:rsidR="00AA267D" w14:paraId="4B6C899B" w14:textId="77777777" w:rsidTr="007B6500">
        <w:tc>
          <w:tcPr>
            <w:cnfStyle w:val="001000000000" w:firstRow="0" w:lastRow="0" w:firstColumn="1" w:lastColumn="0" w:oddVBand="0" w:evenVBand="0" w:oddHBand="0" w:evenHBand="0" w:firstRowFirstColumn="0" w:firstRowLastColumn="0" w:lastRowFirstColumn="0" w:lastRowLastColumn="0"/>
            <w:tcW w:w="1290" w:type="pct"/>
          </w:tcPr>
          <w:p w14:paraId="1E9B584B" w14:textId="77777777" w:rsidR="00AA267D" w:rsidRPr="00B803E5" w:rsidRDefault="00AA267D" w:rsidP="00B14A0C">
            <w:pPr>
              <w:pStyle w:val="TableText"/>
              <w:ind w:left="179"/>
            </w:pPr>
            <w:r w:rsidRPr="00B803E5">
              <w:rPr>
                <w:b w:val="0"/>
                <w:bCs/>
              </w:rPr>
              <w:t>Non-reablement</w:t>
            </w:r>
          </w:p>
        </w:tc>
        <w:tc>
          <w:tcPr>
            <w:tcW w:w="1858" w:type="pct"/>
          </w:tcPr>
          <w:p w14:paraId="4896FCF4" w14:textId="5D3A2E02"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B803E5">
              <w:t>82%</w:t>
            </w:r>
          </w:p>
        </w:tc>
        <w:tc>
          <w:tcPr>
            <w:tcW w:w="1852" w:type="pct"/>
          </w:tcPr>
          <w:p w14:paraId="6372EFF6" w14:textId="50D53D72"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B803E5">
              <w:t>18%</w:t>
            </w:r>
          </w:p>
        </w:tc>
      </w:tr>
      <w:tr w:rsidR="00AA267D" w14:paraId="03A5BC05" w14:textId="77777777" w:rsidTr="008E0084">
        <w:tc>
          <w:tcPr>
            <w:cnfStyle w:val="001000000000" w:firstRow="0" w:lastRow="0" w:firstColumn="1" w:lastColumn="0" w:oddVBand="0" w:evenVBand="0" w:oddHBand="0" w:evenHBand="0" w:firstRowFirstColumn="0" w:firstRowLastColumn="0" w:lastRowFirstColumn="0" w:lastRowLastColumn="0"/>
            <w:tcW w:w="1290" w:type="pct"/>
            <w:shd w:val="clear" w:color="auto" w:fill="F2F2F2" w:themeFill="background1" w:themeFillShade="F2"/>
          </w:tcPr>
          <w:p w14:paraId="1DE7E5F6" w14:textId="77777777" w:rsidR="00AA267D" w:rsidRPr="00B803E5" w:rsidRDefault="00AA267D" w:rsidP="00B14A0C">
            <w:pPr>
              <w:pStyle w:val="TableText"/>
            </w:pPr>
            <w:r w:rsidRPr="00B803E5">
              <w:t>Rest of country</w:t>
            </w:r>
          </w:p>
        </w:tc>
        <w:tc>
          <w:tcPr>
            <w:tcW w:w="1858" w:type="pct"/>
            <w:shd w:val="clear" w:color="auto" w:fill="F2F2F2" w:themeFill="background1" w:themeFillShade="F2"/>
          </w:tcPr>
          <w:p w14:paraId="646DE25C" w14:textId="77777777"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rPr>
                <w:b/>
              </w:rPr>
            </w:pPr>
            <w:r w:rsidRPr="00B803E5">
              <w:rPr>
                <w:b/>
              </w:rPr>
              <w:t>87%</w:t>
            </w:r>
          </w:p>
        </w:tc>
        <w:tc>
          <w:tcPr>
            <w:tcW w:w="1852" w:type="pct"/>
            <w:shd w:val="clear" w:color="auto" w:fill="F2F2F2" w:themeFill="background1" w:themeFillShade="F2"/>
          </w:tcPr>
          <w:p w14:paraId="6691D503" w14:textId="77777777"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rPr>
                <w:b/>
              </w:rPr>
            </w:pPr>
            <w:r w:rsidRPr="00B803E5">
              <w:rPr>
                <w:b/>
              </w:rPr>
              <w:t>13%</w:t>
            </w:r>
          </w:p>
        </w:tc>
      </w:tr>
      <w:tr w:rsidR="00AA267D" w14:paraId="26703960" w14:textId="77777777" w:rsidTr="007B6500">
        <w:tc>
          <w:tcPr>
            <w:cnfStyle w:val="001000000000" w:firstRow="0" w:lastRow="0" w:firstColumn="1" w:lastColumn="0" w:oddVBand="0" w:evenVBand="0" w:oddHBand="0" w:evenHBand="0" w:firstRowFirstColumn="0" w:firstRowLastColumn="0" w:lastRowFirstColumn="0" w:lastRowLastColumn="0"/>
            <w:tcW w:w="1290" w:type="pct"/>
          </w:tcPr>
          <w:p w14:paraId="082ABCD3" w14:textId="77777777" w:rsidR="00AA267D" w:rsidRPr="00B803E5" w:rsidRDefault="00AA267D" w:rsidP="00B14A0C">
            <w:pPr>
              <w:pStyle w:val="TableText"/>
              <w:ind w:left="179"/>
            </w:pPr>
            <w:r w:rsidRPr="00B803E5">
              <w:rPr>
                <w:b w:val="0"/>
                <w:bCs/>
              </w:rPr>
              <w:t>Reablement</w:t>
            </w:r>
          </w:p>
        </w:tc>
        <w:tc>
          <w:tcPr>
            <w:tcW w:w="1858" w:type="pct"/>
          </w:tcPr>
          <w:p w14:paraId="6A9A962F" w14:textId="7FFF931C"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B803E5">
              <w:t>92%</w:t>
            </w:r>
          </w:p>
        </w:tc>
        <w:tc>
          <w:tcPr>
            <w:tcW w:w="1852" w:type="pct"/>
          </w:tcPr>
          <w:p w14:paraId="4780775E" w14:textId="054CF75F"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B803E5">
              <w:t>8%</w:t>
            </w:r>
          </w:p>
        </w:tc>
      </w:tr>
      <w:tr w:rsidR="00AA267D" w14:paraId="31F4B919" w14:textId="77777777" w:rsidTr="007B6500">
        <w:tc>
          <w:tcPr>
            <w:cnfStyle w:val="001000000000" w:firstRow="0" w:lastRow="0" w:firstColumn="1" w:lastColumn="0" w:oddVBand="0" w:evenVBand="0" w:oddHBand="0" w:evenHBand="0" w:firstRowFirstColumn="0" w:firstRowLastColumn="0" w:lastRowFirstColumn="0" w:lastRowLastColumn="0"/>
            <w:tcW w:w="1290" w:type="pct"/>
          </w:tcPr>
          <w:p w14:paraId="3A55E4C1" w14:textId="77777777" w:rsidR="00AA267D" w:rsidRPr="00B803E5" w:rsidRDefault="00AA267D" w:rsidP="00B14A0C">
            <w:pPr>
              <w:pStyle w:val="TableText"/>
              <w:ind w:left="179"/>
            </w:pPr>
            <w:r w:rsidRPr="00B803E5">
              <w:rPr>
                <w:b w:val="0"/>
                <w:bCs/>
              </w:rPr>
              <w:t>Non-reablement</w:t>
            </w:r>
          </w:p>
        </w:tc>
        <w:tc>
          <w:tcPr>
            <w:tcW w:w="1858" w:type="pct"/>
          </w:tcPr>
          <w:p w14:paraId="0C358187" w14:textId="72249CE8"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B803E5">
              <w:t>86%</w:t>
            </w:r>
          </w:p>
        </w:tc>
        <w:tc>
          <w:tcPr>
            <w:tcW w:w="1852" w:type="pct"/>
          </w:tcPr>
          <w:p w14:paraId="7BB6E178" w14:textId="784578BE"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B803E5">
              <w:t>14%</w:t>
            </w:r>
          </w:p>
        </w:tc>
      </w:tr>
      <w:tr w:rsidR="00AA267D" w14:paraId="1CC8EEED" w14:textId="77777777" w:rsidTr="008E0084">
        <w:tc>
          <w:tcPr>
            <w:cnfStyle w:val="001000000000" w:firstRow="0" w:lastRow="0" w:firstColumn="1" w:lastColumn="0" w:oddVBand="0" w:evenVBand="0" w:oddHBand="0" w:evenHBand="0" w:firstRowFirstColumn="0" w:firstRowLastColumn="0" w:lastRowFirstColumn="0" w:lastRowLastColumn="0"/>
            <w:tcW w:w="1290" w:type="pct"/>
            <w:shd w:val="clear" w:color="auto" w:fill="F2F2F2" w:themeFill="background1" w:themeFillShade="F2"/>
          </w:tcPr>
          <w:p w14:paraId="146DBB58" w14:textId="77777777" w:rsidR="00AA267D" w:rsidRPr="00B803E5" w:rsidRDefault="00AA267D" w:rsidP="00B14A0C">
            <w:pPr>
              <w:pStyle w:val="TableText"/>
            </w:pPr>
            <w:r w:rsidRPr="00B803E5">
              <w:t>Western Australia</w:t>
            </w:r>
          </w:p>
        </w:tc>
        <w:tc>
          <w:tcPr>
            <w:tcW w:w="1858" w:type="pct"/>
            <w:shd w:val="clear" w:color="auto" w:fill="F2F2F2" w:themeFill="background1" w:themeFillShade="F2"/>
          </w:tcPr>
          <w:p w14:paraId="50B8C87A" w14:textId="77777777"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rPr>
                <w:b/>
              </w:rPr>
            </w:pPr>
            <w:r w:rsidRPr="00B803E5">
              <w:rPr>
                <w:b/>
              </w:rPr>
              <w:t>90%</w:t>
            </w:r>
          </w:p>
        </w:tc>
        <w:tc>
          <w:tcPr>
            <w:tcW w:w="1852" w:type="pct"/>
            <w:shd w:val="clear" w:color="auto" w:fill="F2F2F2" w:themeFill="background1" w:themeFillShade="F2"/>
          </w:tcPr>
          <w:p w14:paraId="5BEFE249" w14:textId="77777777"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rPr>
                <w:b/>
              </w:rPr>
            </w:pPr>
            <w:r w:rsidRPr="00B803E5">
              <w:rPr>
                <w:b/>
              </w:rPr>
              <w:t>10%</w:t>
            </w:r>
          </w:p>
        </w:tc>
      </w:tr>
      <w:tr w:rsidR="00AA267D" w14:paraId="744E60D5" w14:textId="77777777" w:rsidTr="007B6500">
        <w:tc>
          <w:tcPr>
            <w:cnfStyle w:val="001000000000" w:firstRow="0" w:lastRow="0" w:firstColumn="1" w:lastColumn="0" w:oddVBand="0" w:evenVBand="0" w:oddHBand="0" w:evenHBand="0" w:firstRowFirstColumn="0" w:firstRowLastColumn="0" w:lastRowFirstColumn="0" w:lastRowLastColumn="0"/>
            <w:tcW w:w="1290" w:type="pct"/>
          </w:tcPr>
          <w:p w14:paraId="6382BCDB" w14:textId="77777777" w:rsidR="00AA267D" w:rsidRPr="00B803E5" w:rsidRDefault="00AA267D" w:rsidP="00B14A0C">
            <w:pPr>
              <w:pStyle w:val="TableText"/>
              <w:ind w:left="179"/>
            </w:pPr>
            <w:r w:rsidRPr="00B803E5">
              <w:rPr>
                <w:b w:val="0"/>
                <w:bCs/>
              </w:rPr>
              <w:t>Reablement</w:t>
            </w:r>
          </w:p>
        </w:tc>
        <w:tc>
          <w:tcPr>
            <w:tcW w:w="1858" w:type="pct"/>
          </w:tcPr>
          <w:p w14:paraId="299417B2" w14:textId="44F2ABB8"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B803E5">
              <w:t>91%</w:t>
            </w:r>
          </w:p>
        </w:tc>
        <w:tc>
          <w:tcPr>
            <w:tcW w:w="1852" w:type="pct"/>
          </w:tcPr>
          <w:p w14:paraId="315DBDFD" w14:textId="6AAEFFDE"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B803E5">
              <w:t>9%</w:t>
            </w:r>
          </w:p>
        </w:tc>
      </w:tr>
      <w:tr w:rsidR="00AA267D" w14:paraId="6A7FDD9D" w14:textId="77777777" w:rsidTr="007B6500">
        <w:tc>
          <w:tcPr>
            <w:cnfStyle w:val="001000000000" w:firstRow="0" w:lastRow="0" w:firstColumn="1" w:lastColumn="0" w:oddVBand="0" w:evenVBand="0" w:oddHBand="0" w:evenHBand="0" w:firstRowFirstColumn="0" w:firstRowLastColumn="0" w:lastRowFirstColumn="0" w:lastRowLastColumn="0"/>
            <w:tcW w:w="1290" w:type="pct"/>
          </w:tcPr>
          <w:p w14:paraId="7DE5C7FB" w14:textId="77777777" w:rsidR="00AA267D" w:rsidRPr="00B803E5" w:rsidRDefault="00AA267D" w:rsidP="00B14A0C">
            <w:pPr>
              <w:pStyle w:val="TableText"/>
              <w:ind w:left="179"/>
            </w:pPr>
            <w:r w:rsidRPr="00B803E5">
              <w:rPr>
                <w:b w:val="0"/>
                <w:bCs/>
              </w:rPr>
              <w:t>Non-reablement</w:t>
            </w:r>
          </w:p>
        </w:tc>
        <w:tc>
          <w:tcPr>
            <w:tcW w:w="1858" w:type="pct"/>
          </w:tcPr>
          <w:p w14:paraId="7335EB15" w14:textId="2586EA8C"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B803E5">
              <w:t>90%</w:t>
            </w:r>
          </w:p>
        </w:tc>
        <w:tc>
          <w:tcPr>
            <w:tcW w:w="1852" w:type="pct"/>
          </w:tcPr>
          <w:p w14:paraId="76886B0E" w14:textId="42EB78AA"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B803E5">
              <w:t>10%</w:t>
            </w:r>
          </w:p>
        </w:tc>
      </w:tr>
      <w:tr w:rsidR="00AA267D" w14:paraId="799499F3" w14:textId="77777777" w:rsidTr="008E0084">
        <w:tc>
          <w:tcPr>
            <w:cnfStyle w:val="001000000000" w:firstRow="0" w:lastRow="0" w:firstColumn="1" w:lastColumn="0" w:oddVBand="0" w:evenVBand="0" w:oddHBand="0" w:evenHBand="0" w:firstRowFirstColumn="0" w:firstRowLastColumn="0" w:lastRowFirstColumn="0" w:lastRowLastColumn="0"/>
            <w:tcW w:w="1290" w:type="pct"/>
            <w:shd w:val="clear" w:color="auto" w:fill="F2F2F2" w:themeFill="background1" w:themeFillShade="F2"/>
          </w:tcPr>
          <w:p w14:paraId="4665AEAB" w14:textId="77777777" w:rsidR="00AA267D" w:rsidRPr="00B803E5" w:rsidRDefault="00AA267D" w:rsidP="00B14A0C">
            <w:pPr>
              <w:pStyle w:val="TableText"/>
            </w:pPr>
            <w:r w:rsidRPr="00B803E5">
              <w:t>Victoria</w:t>
            </w:r>
          </w:p>
        </w:tc>
        <w:tc>
          <w:tcPr>
            <w:tcW w:w="1858" w:type="pct"/>
            <w:shd w:val="clear" w:color="auto" w:fill="F2F2F2" w:themeFill="background1" w:themeFillShade="F2"/>
          </w:tcPr>
          <w:p w14:paraId="45EABFC5" w14:textId="77777777"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rPr>
                <w:b/>
              </w:rPr>
            </w:pPr>
            <w:r w:rsidRPr="00B803E5">
              <w:rPr>
                <w:b/>
              </w:rPr>
              <w:t>92%</w:t>
            </w:r>
          </w:p>
        </w:tc>
        <w:tc>
          <w:tcPr>
            <w:tcW w:w="1852" w:type="pct"/>
            <w:shd w:val="clear" w:color="auto" w:fill="F2F2F2" w:themeFill="background1" w:themeFillShade="F2"/>
          </w:tcPr>
          <w:p w14:paraId="59CBC6C0" w14:textId="77777777"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rPr>
                <w:b/>
              </w:rPr>
            </w:pPr>
            <w:r w:rsidRPr="00B803E5">
              <w:rPr>
                <w:b/>
              </w:rPr>
              <w:t>8%</w:t>
            </w:r>
          </w:p>
        </w:tc>
      </w:tr>
      <w:tr w:rsidR="00AA267D" w14:paraId="01E4E1C1" w14:textId="77777777" w:rsidTr="007B6500">
        <w:tc>
          <w:tcPr>
            <w:cnfStyle w:val="001000000000" w:firstRow="0" w:lastRow="0" w:firstColumn="1" w:lastColumn="0" w:oddVBand="0" w:evenVBand="0" w:oddHBand="0" w:evenHBand="0" w:firstRowFirstColumn="0" w:firstRowLastColumn="0" w:lastRowFirstColumn="0" w:lastRowLastColumn="0"/>
            <w:tcW w:w="1290" w:type="pct"/>
          </w:tcPr>
          <w:p w14:paraId="54E2F630" w14:textId="77777777" w:rsidR="00AA267D" w:rsidRPr="00B803E5" w:rsidRDefault="00AA267D" w:rsidP="00B14A0C">
            <w:pPr>
              <w:pStyle w:val="TableText"/>
              <w:ind w:left="179"/>
            </w:pPr>
            <w:r w:rsidRPr="00B803E5">
              <w:rPr>
                <w:b w:val="0"/>
                <w:bCs/>
              </w:rPr>
              <w:t>Reablement</w:t>
            </w:r>
          </w:p>
        </w:tc>
        <w:tc>
          <w:tcPr>
            <w:tcW w:w="1858" w:type="pct"/>
          </w:tcPr>
          <w:p w14:paraId="220B7378" w14:textId="1EBCC05F"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B803E5">
              <w:t>95%</w:t>
            </w:r>
          </w:p>
        </w:tc>
        <w:tc>
          <w:tcPr>
            <w:tcW w:w="1852" w:type="pct"/>
          </w:tcPr>
          <w:p w14:paraId="2C5988E1" w14:textId="2623E9AE"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B803E5">
              <w:t>5%</w:t>
            </w:r>
          </w:p>
        </w:tc>
      </w:tr>
      <w:tr w:rsidR="00AA267D" w14:paraId="70D58D8E" w14:textId="77777777" w:rsidTr="007B6500">
        <w:tc>
          <w:tcPr>
            <w:cnfStyle w:val="001000000000" w:firstRow="0" w:lastRow="0" w:firstColumn="1" w:lastColumn="0" w:oddVBand="0" w:evenVBand="0" w:oddHBand="0" w:evenHBand="0" w:firstRowFirstColumn="0" w:firstRowLastColumn="0" w:lastRowFirstColumn="0" w:lastRowLastColumn="0"/>
            <w:tcW w:w="1290" w:type="pct"/>
          </w:tcPr>
          <w:p w14:paraId="44B55D90" w14:textId="77777777" w:rsidR="00AA267D" w:rsidRPr="00B803E5" w:rsidRDefault="00AA267D" w:rsidP="00B14A0C">
            <w:pPr>
              <w:pStyle w:val="TableText"/>
              <w:ind w:left="179"/>
            </w:pPr>
            <w:r w:rsidRPr="00B803E5">
              <w:rPr>
                <w:b w:val="0"/>
                <w:bCs/>
              </w:rPr>
              <w:t>Non-reablement</w:t>
            </w:r>
          </w:p>
        </w:tc>
        <w:tc>
          <w:tcPr>
            <w:tcW w:w="1858" w:type="pct"/>
          </w:tcPr>
          <w:p w14:paraId="7CD33CD8" w14:textId="031E54B6"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B803E5">
              <w:t>91%</w:t>
            </w:r>
          </w:p>
        </w:tc>
        <w:tc>
          <w:tcPr>
            <w:tcW w:w="1852" w:type="pct"/>
          </w:tcPr>
          <w:p w14:paraId="4ED23203" w14:textId="758C9F0D" w:rsidR="00AA267D" w:rsidRPr="00B803E5" w:rsidRDefault="00AA267D" w:rsidP="00B14A0C">
            <w:pPr>
              <w:pStyle w:val="TableText"/>
              <w:jc w:val="center"/>
              <w:cnfStyle w:val="000000000000" w:firstRow="0" w:lastRow="0" w:firstColumn="0" w:lastColumn="0" w:oddVBand="0" w:evenVBand="0" w:oddHBand="0" w:evenHBand="0" w:firstRowFirstColumn="0" w:firstRowLastColumn="0" w:lastRowFirstColumn="0" w:lastRowLastColumn="0"/>
            </w:pPr>
            <w:r w:rsidRPr="00B803E5">
              <w:t>9%</w:t>
            </w:r>
          </w:p>
        </w:tc>
      </w:tr>
    </w:tbl>
    <w:p w14:paraId="415887A7" w14:textId="4BA47313" w:rsidR="001E7DC9" w:rsidRDefault="00AA267D" w:rsidP="00B14A0C">
      <w:pPr>
        <w:pStyle w:val="FootnoteText"/>
      </w:pPr>
      <w:r>
        <w:t>Includes only clients assessed during the first half of financial year 2019-2020</w:t>
      </w:r>
    </w:p>
    <w:p w14:paraId="0FB2BDDF" w14:textId="0833A382" w:rsidR="001C758A" w:rsidRDefault="00BE2CA7" w:rsidP="00136AF6">
      <w:pPr>
        <w:pStyle w:val="Heading2numbered"/>
        <w:numPr>
          <w:ilvl w:val="1"/>
          <w:numId w:val="44"/>
        </w:numPr>
      </w:pPr>
      <w:bookmarkStart w:id="541" w:name="_Toc72239798"/>
      <w:bookmarkStart w:id="542" w:name="_Toc72837511"/>
      <w:bookmarkStart w:id="543" w:name="_Toc72856481"/>
      <w:r>
        <w:t>S</w:t>
      </w:r>
      <w:r w:rsidR="00DB469D">
        <w:t>upplementary data</w:t>
      </w:r>
      <w:r>
        <w:t xml:space="preserve"> – cost effectiveness</w:t>
      </w:r>
      <w:bookmarkEnd w:id="541"/>
      <w:bookmarkEnd w:id="542"/>
      <w:bookmarkEnd w:id="543"/>
    </w:p>
    <w:p w14:paraId="765462D9" w14:textId="7445889C" w:rsidR="005A2CC2" w:rsidRPr="005A2CC2" w:rsidRDefault="00447024" w:rsidP="00B14A0C">
      <w:pPr>
        <w:pStyle w:val="Paragraph"/>
      </w:pPr>
      <w:r>
        <w:t xml:space="preserve">Sections 4.2 to 4.5 contain supplementary data tables associated with Part 2: Outcomes. </w:t>
      </w:r>
      <w:r w:rsidR="005A2CC2">
        <w:t xml:space="preserve">This </w:t>
      </w:r>
      <w:r w:rsidR="009D0B93">
        <w:t xml:space="preserve">Section 4.5 </w:t>
      </w:r>
      <w:r w:rsidR="005A2CC2">
        <w:t xml:space="preserve">contains supplementary </w:t>
      </w:r>
      <w:r w:rsidR="00E051E4">
        <w:t xml:space="preserve">cost-effectiveness </w:t>
      </w:r>
      <w:r w:rsidR="004E0798">
        <w:t>data</w:t>
      </w:r>
      <w:r w:rsidR="00E051E4">
        <w:t>.</w:t>
      </w:r>
    </w:p>
    <w:p w14:paraId="5E157B6C" w14:textId="77777777" w:rsidR="00BD4E5E" w:rsidRDefault="00BD4E5E" w:rsidP="00136AF6">
      <w:pPr>
        <w:pStyle w:val="Heading3numbered"/>
        <w:numPr>
          <w:ilvl w:val="2"/>
          <w:numId w:val="44"/>
        </w:numPr>
      </w:pPr>
      <w:r>
        <w:t>Effect of assessment</w:t>
      </w:r>
    </w:p>
    <w:p w14:paraId="30533E48" w14:textId="0AA971C8" w:rsidR="00A30AF4" w:rsidRDefault="00BD4E5E" w:rsidP="00B14A0C">
      <w:pPr>
        <w:pStyle w:val="Paragraph"/>
      </w:pPr>
      <w:r>
        <w:t>Effect data was examined for the PWI and health-related quality of life (EQ-5D-5L)</w:t>
      </w:r>
      <w:r w:rsidR="00A30AF4">
        <w:t xml:space="preserve">, </w:t>
      </w:r>
      <w:r>
        <w:t>for the traditional assessment and the trial assessment groups</w:t>
      </w:r>
      <w:r w:rsidR="004E0798">
        <w:t xml:space="preserve"> – at baseline and at 6 month follow up</w:t>
      </w:r>
      <w:r w:rsidR="00A30AF4">
        <w:t>. For each of these groups, data was also examined</w:t>
      </w:r>
      <w:r w:rsidR="00A30AF4" w:rsidRPr="00A30AF4">
        <w:t xml:space="preserve"> </w:t>
      </w:r>
      <w:r w:rsidR="00A30AF4">
        <w:t>for reablement and non-</w:t>
      </w:r>
      <w:r w:rsidR="00A30AF4" w:rsidRPr="003E4FC1">
        <w:t>reablement</w:t>
      </w:r>
      <w:r w:rsidR="00A30AF4">
        <w:t xml:space="preserve"> subgroups</w:t>
      </w:r>
      <w:r w:rsidR="009E5506">
        <w:t>.</w:t>
      </w:r>
    </w:p>
    <w:p w14:paraId="6052F453" w14:textId="4F9835A4" w:rsidR="008D242A" w:rsidRDefault="00161F04" w:rsidP="00B14A0C">
      <w:pPr>
        <w:pStyle w:val="Paragraph"/>
      </w:pPr>
      <w:r>
        <w:t>F</w:t>
      </w:r>
      <w:r w:rsidRPr="00BE2CA7">
        <w:t>or the PWI score</w:t>
      </w:r>
      <w:r>
        <w:t>, d</w:t>
      </w:r>
      <w:r w:rsidR="00A30AF4">
        <w:t xml:space="preserve">ata is presented in </w:t>
      </w:r>
      <w:r w:rsidR="00A30AF4">
        <w:fldChar w:fldCharType="begin"/>
      </w:r>
      <w:r w:rsidR="00A30AF4">
        <w:instrText xml:space="preserve"> REF _Ref56422113 \h </w:instrText>
      </w:r>
      <w:r w:rsidR="00A30AF4">
        <w:fldChar w:fldCharType="separate"/>
      </w:r>
      <w:r w:rsidR="00323B97">
        <w:t>Table </w:t>
      </w:r>
      <w:r w:rsidR="00323B97">
        <w:rPr>
          <w:noProof/>
        </w:rPr>
        <w:t>4</w:t>
      </w:r>
      <w:r w:rsidR="00323B97">
        <w:noBreakHyphen/>
      </w:r>
      <w:r w:rsidR="00323B97">
        <w:rPr>
          <w:noProof/>
        </w:rPr>
        <w:t>14</w:t>
      </w:r>
      <w:r w:rsidR="00A30AF4">
        <w:fldChar w:fldCharType="end"/>
      </w:r>
      <w:r w:rsidR="00A30AF4">
        <w:t xml:space="preserve">, </w:t>
      </w:r>
      <w:r w:rsidR="00A30AF4">
        <w:fldChar w:fldCharType="begin"/>
      </w:r>
      <w:r w:rsidR="00A30AF4">
        <w:instrText xml:space="preserve"> REF _Ref71906478 \h </w:instrText>
      </w:r>
      <w:r w:rsidR="00A30AF4">
        <w:fldChar w:fldCharType="separate"/>
      </w:r>
      <w:r w:rsidR="00323B97">
        <w:t>Table </w:t>
      </w:r>
      <w:r w:rsidR="00323B97">
        <w:rPr>
          <w:noProof/>
        </w:rPr>
        <w:t>4</w:t>
      </w:r>
      <w:r w:rsidR="00323B97">
        <w:noBreakHyphen/>
      </w:r>
      <w:r w:rsidR="00323B97">
        <w:rPr>
          <w:noProof/>
        </w:rPr>
        <w:t>15</w:t>
      </w:r>
      <w:r w:rsidR="00A30AF4">
        <w:fldChar w:fldCharType="end"/>
      </w:r>
      <w:r w:rsidR="009E5506">
        <w:t xml:space="preserve"> and</w:t>
      </w:r>
      <w:r w:rsidR="00A30AF4">
        <w:t xml:space="preserve"> </w:t>
      </w:r>
      <w:r w:rsidR="00A30AF4">
        <w:fldChar w:fldCharType="begin"/>
      </w:r>
      <w:r w:rsidR="00A30AF4">
        <w:instrText xml:space="preserve"> REF _Ref71906489 \h </w:instrText>
      </w:r>
      <w:r w:rsidR="00A30AF4">
        <w:fldChar w:fldCharType="separate"/>
      </w:r>
      <w:r w:rsidR="00323B97">
        <w:t>Table </w:t>
      </w:r>
      <w:r w:rsidR="00323B97">
        <w:rPr>
          <w:noProof/>
        </w:rPr>
        <w:t>4</w:t>
      </w:r>
      <w:r w:rsidR="00323B97">
        <w:noBreakHyphen/>
      </w:r>
      <w:r w:rsidR="00323B97">
        <w:rPr>
          <w:noProof/>
        </w:rPr>
        <w:t>16</w:t>
      </w:r>
      <w:r w:rsidR="00A30AF4">
        <w:fldChar w:fldCharType="end"/>
      </w:r>
      <w:r w:rsidR="004E0798">
        <w:t>.</w:t>
      </w:r>
      <w:r w:rsidR="009E5506">
        <w:t xml:space="preserve"> As shown</w:t>
      </w:r>
      <w:r w:rsidR="002D20D1">
        <w:t xml:space="preserve"> in </w:t>
      </w:r>
      <w:r w:rsidR="002D20D1">
        <w:fldChar w:fldCharType="begin"/>
      </w:r>
      <w:r w:rsidR="002D20D1">
        <w:instrText xml:space="preserve"> REF _Ref71906489 \h </w:instrText>
      </w:r>
      <w:r w:rsidR="002D20D1">
        <w:fldChar w:fldCharType="separate"/>
      </w:r>
      <w:r w:rsidR="00323B97">
        <w:t>Table </w:t>
      </w:r>
      <w:r w:rsidR="00323B97">
        <w:rPr>
          <w:noProof/>
        </w:rPr>
        <w:t>4</w:t>
      </w:r>
      <w:r w:rsidR="00323B97">
        <w:noBreakHyphen/>
      </w:r>
      <w:r w:rsidR="00323B97">
        <w:rPr>
          <w:noProof/>
        </w:rPr>
        <w:t>16</w:t>
      </w:r>
      <w:r w:rsidR="002D20D1">
        <w:fldChar w:fldCharType="end"/>
      </w:r>
      <w:r w:rsidR="009E5506">
        <w:t>,</w:t>
      </w:r>
      <w:r w:rsidR="00A30AF4">
        <w:t xml:space="preserve"> t</w:t>
      </w:r>
      <w:r w:rsidR="00BD4E5E" w:rsidRPr="00BE2CA7">
        <w:t xml:space="preserve">here was a statistically significant difference </w:t>
      </w:r>
      <w:r w:rsidR="002D20D1">
        <w:t xml:space="preserve">in personal wellbeing between baseline and 6 month follow-up measurements (0.25) when comparing trial and control groups. This means that personal wellbeing </w:t>
      </w:r>
      <w:r w:rsidR="003A1945">
        <w:t>was maintained</w:t>
      </w:r>
      <w:r w:rsidR="002D20D1">
        <w:t xml:space="preserve"> for trial clients between baseline and 6 month follow-up</w:t>
      </w:r>
      <w:r w:rsidR="003A1945">
        <w:t>, while for control clients it declined</w:t>
      </w:r>
      <w:r w:rsidR="00515547">
        <w:t>.</w:t>
      </w:r>
    </w:p>
    <w:p w14:paraId="12E24247" w14:textId="4C6830FD" w:rsidR="00BD4E5E" w:rsidRPr="003E4FC1" w:rsidRDefault="00161F04" w:rsidP="00B14A0C">
      <w:pPr>
        <w:pStyle w:val="Paragraph"/>
      </w:pPr>
      <w:r>
        <w:t>F</w:t>
      </w:r>
      <w:r w:rsidRPr="003E4FC1">
        <w:t xml:space="preserve">or the </w:t>
      </w:r>
      <w:r w:rsidR="003A1945">
        <w:t xml:space="preserve">health related </w:t>
      </w:r>
      <w:r w:rsidRPr="003E4FC1">
        <w:t>quality of life change score</w:t>
      </w:r>
      <w:r>
        <w:t>, t</w:t>
      </w:r>
      <w:r w:rsidR="00BD4E5E" w:rsidRPr="003E4FC1">
        <w:t>here was no significant difference</w:t>
      </w:r>
      <w:r w:rsidR="00515547">
        <w:t xml:space="preserve"> between trial and control groups</w:t>
      </w:r>
      <w:r w:rsidR="00BD4E5E" w:rsidRPr="003E4FC1">
        <w:t xml:space="preserve">, neither for the overall cohort nor for the </w:t>
      </w:r>
      <w:r w:rsidR="009E5506">
        <w:t xml:space="preserve">reablement/non-reablement </w:t>
      </w:r>
      <w:r w:rsidR="00BD4E5E" w:rsidRPr="003E4FC1">
        <w:t xml:space="preserve">sub-groups. </w:t>
      </w:r>
    </w:p>
    <w:p w14:paraId="059F3875" w14:textId="4F915F2B" w:rsidR="00BD4E5E" w:rsidRDefault="00161F04" w:rsidP="00B14A0C">
      <w:pPr>
        <w:pStyle w:val="Paragraph"/>
      </w:pPr>
      <w:r>
        <w:t>C</w:t>
      </w:r>
      <w:r w:rsidR="00BD4E5E" w:rsidRPr="003E4FC1">
        <w:t>ost-effectiveness analysis</w:t>
      </w:r>
      <w:r w:rsidR="00BD4E5E">
        <w:t xml:space="preserve"> </w:t>
      </w:r>
      <w:r w:rsidR="00BD4E5E" w:rsidRPr="003E4FC1">
        <w:t>was only performed for the PWI outcome, which showed a significant difference</w:t>
      </w:r>
      <w:r w:rsidR="003A1945">
        <w:t xml:space="preserve"> between trial and traditional assessment</w:t>
      </w:r>
      <w:r w:rsidR="00BD4E5E" w:rsidRPr="003E4FC1">
        <w:t xml:space="preserve"> for the PWI change score. The quality of life outcome was excluded from the cost-effectiveness analysis due to non-significant results.</w:t>
      </w:r>
    </w:p>
    <w:p w14:paraId="5B6D9935" w14:textId="1E3F2AAF" w:rsidR="00C35B06" w:rsidRDefault="00C35B06" w:rsidP="00B14A0C">
      <w:pPr>
        <w:pStyle w:val="Paragraph"/>
      </w:pPr>
      <w:r>
        <w:t xml:space="preserve">While statistically significant changes </w:t>
      </w:r>
      <w:r w:rsidR="002D20D1">
        <w:t xml:space="preserve">in personal wellbeing </w:t>
      </w:r>
      <w:r>
        <w:t xml:space="preserve">were observed, </w:t>
      </w:r>
      <w:r w:rsidR="009E5506">
        <w:t xml:space="preserve">in practical terms </w:t>
      </w:r>
      <w:r w:rsidR="00ED2AB2">
        <w:t xml:space="preserve">the </w:t>
      </w:r>
      <w:r w:rsidR="009E5506">
        <w:t xml:space="preserve">clinical impact of these </w:t>
      </w:r>
      <w:r w:rsidR="00ED2AB2">
        <w:t>changes is likely small</w:t>
      </w:r>
      <w:r w:rsidR="00767DE9">
        <w:t>.</w:t>
      </w:r>
    </w:p>
    <w:p w14:paraId="31B225B1" w14:textId="5341984A" w:rsidR="00BD4E5E" w:rsidRDefault="00867286" w:rsidP="005938E0">
      <w:pPr>
        <w:pStyle w:val="Caption"/>
      </w:pPr>
      <w:bookmarkStart w:id="544" w:name="_Ref56422113"/>
      <w:bookmarkStart w:id="545" w:name="_Toc59462551"/>
      <w:bookmarkStart w:id="546" w:name="_Toc72239768"/>
      <w:r>
        <w:lastRenderedPageBreak/>
        <w:t>Table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14</w:t>
      </w:r>
      <w:r w:rsidR="00BE481E">
        <w:rPr>
          <w:noProof/>
        </w:rPr>
        <w:fldChar w:fldCharType="end"/>
      </w:r>
      <w:bookmarkEnd w:id="544"/>
      <w:r>
        <w:t>:</w:t>
      </w:r>
      <w:r>
        <w:tab/>
      </w:r>
      <w:r w:rsidR="00BD4E5E">
        <w:t>Personal Wellbeing Index</w:t>
      </w:r>
      <w:r w:rsidR="00F94A34">
        <w:t xml:space="preserve"> – </w:t>
      </w:r>
      <w:r w:rsidR="00BD4E5E">
        <w:t xml:space="preserve">Comparison of </w:t>
      </w:r>
      <w:r w:rsidR="00BD4E5E" w:rsidRPr="00FB6831">
        <w:t>trial and traditional approaches</w:t>
      </w:r>
      <w:bookmarkEnd w:id="545"/>
      <w:r w:rsidR="006F0686">
        <w:t xml:space="preserve"> – </w:t>
      </w:r>
      <w:r w:rsidR="00B81949">
        <w:t>B</w:t>
      </w:r>
      <w:r w:rsidR="006F0686">
        <w:t>aseline</w:t>
      </w:r>
      <w:bookmarkEnd w:id="546"/>
    </w:p>
    <w:tbl>
      <w:tblPr>
        <w:tblStyle w:val="AHALight"/>
        <w:tblW w:w="9072" w:type="dxa"/>
        <w:tblLook w:val="07A0" w:firstRow="1" w:lastRow="0" w:firstColumn="1" w:lastColumn="1" w:noHBand="1" w:noVBand="1"/>
        <w:tblDescription w:val="Column 1 lists the sub-group, column 2 shows the mean and standard deviation (in parentheses) personal wellbeing index scores for traditional assessment, column 3 shows the same for trial assessment and column 4 shows the mean difference, 95% confidence interval (in parentheses) and probability value."/>
      </w:tblPr>
      <w:tblGrid>
        <w:gridCol w:w="3402"/>
        <w:gridCol w:w="1488"/>
        <w:gridCol w:w="1489"/>
        <w:gridCol w:w="2693"/>
      </w:tblGrid>
      <w:tr w:rsidR="006F0686" w:rsidRPr="006F0686" w14:paraId="0FB423CD" w14:textId="77777777" w:rsidTr="00103834">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3402" w:type="dxa"/>
            <w:tcMar>
              <w:left w:w="108" w:type="dxa"/>
              <w:right w:w="108" w:type="dxa"/>
            </w:tcMar>
          </w:tcPr>
          <w:p w14:paraId="17773563" w14:textId="67171226" w:rsidR="006F0686" w:rsidRPr="006F0686" w:rsidRDefault="00C74024" w:rsidP="006F0686">
            <w:pPr>
              <w:pStyle w:val="TableHeading1"/>
            </w:pPr>
            <w:bookmarkStart w:id="547" w:name="Title_38" w:colFirst="0" w:colLast="0"/>
            <w:r>
              <w:t>Sub-group</w:t>
            </w:r>
          </w:p>
        </w:tc>
        <w:tc>
          <w:tcPr>
            <w:tcW w:w="1488" w:type="dxa"/>
            <w:tcMar>
              <w:left w:w="108" w:type="dxa"/>
              <w:right w:w="108" w:type="dxa"/>
            </w:tcMar>
          </w:tcPr>
          <w:p w14:paraId="5347D202" w14:textId="77777777" w:rsidR="006F0686" w:rsidRPr="006F0686" w:rsidRDefault="006F0686" w:rsidP="006F0686">
            <w:pPr>
              <w:pStyle w:val="TableH1Right"/>
              <w:cnfStyle w:val="100000000000" w:firstRow="1" w:lastRow="0" w:firstColumn="0" w:lastColumn="0" w:oddVBand="0" w:evenVBand="0" w:oddHBand="0" w:evenHBand="0" w:firstRowFirstColumn="0" w:firstRowLastColumn="0" w:lastRowFirstColumn="0" w:lastRowLastColumn="0"/>
            </w:pPr>
            <w:r w:rsidRPr="006F0686">
              <w:t>Traditional</w:t>
            </w:r>
          </w:p>
        </w:tc>
        <w:tc>
          <w:tcPr>
            <w:tcW w:w="1489" w:type="dxa"/>
            <w:tcMar>
              <w:left w:w="108" w:type="dxa"/>
              <w:right w:w="108" w:type="dxa"/>
            </w:tcMar>
          </w:tcPr>
          <w:p w14:paraId="055075AA" w14:textId="77777777" w:rsidR="006F0686" w:rsidRPr="006F0686" w:rsidRDefault="006F0686" w:rsidP="006F0686">
            <w:pPr>
              <w:pStyle w:val="TableH1Right"/>
              <w:cnfStyle w:val="100000000000" w:firstRow="1" w:lastRow="0" w:firstColumn="0" w:lastColumn="0" w:oddVBand="0" w:evenVBand="0" w:oddHBand="0" w:evenHBand="0" w:firstRowFirstColumn="0" w:firstRowLastColumn="0" w:lastRowFirstColumn="0" w:lastRowLastColumn="0"/>
            </w:pPr>
            <w:r w:rsidRPr="006F0686">
              <w:t>Trial</w:t>
            </w:r>
          </w:p>
        </w:tc>
        <w:tc>
          <w:tcPr>
            <w:cnfStyle w:val="000100000000" w:firstRow="0" w:lastRow="0" w:firstColumn="0" w:lastColumn="1" w:oddVBand="0" w:evenVBand="0" w:oddHBand="0" w:evenHBand="0" w:firstRowFirstColumn="0" w:firstRowLastColumn="0" w:lastRowFirstColumn="0" w:lastRowLastColumn="0"/>
            <w:tcW w:w="2693" w:type="dxa"/>
            <w:shd w:val="clear" w:color="auto" w:fill="E2F4FF" w:themeFill="background2" w:themeFillTint="33"/>
            <w:tcMar>
              <w:left w:w="108" w:type="dxa"/>
              <w:right w:w="108" w:type="dxa"/>
            </w:tcMar>
          </w:tcPr>
          <w:p w14:paraId="7ABEB38D" w14:textId="77777777" w:rsidR="006F0686" w:rsidRPr="006F0686" w:rsidRDefault="006F0686" w:rsidP="006F0686">
            <w:pPr>
              <w:pStyle w:val="TableH1Right"/>
            </w:pPr>
            <w:r w:rsidRPr="006F0686">
              <w:t>Mean difference</w:t>
            </w:r>
          </w:p>
        </w:tc>
      </w:tr>
      <w:bookmarkEnd w:id="547"/>
      <w:tr w:rsidR="006F0686" w:rsidRPr="006F0686" w14:paraId="4CB64746" w14:textId="77777777" w:rsidTr="00D77676">
        <w:tc>
          <w:tcPr>
            <w:cnfStyle w:val="001000000000" w:firstRow="0" w:lastRow="0" w:firstColumn="1" w:lastColumn="0" w:oddVBand="0" w:evenVBand="0" w:oddHBand="0" w:evenHBand="0" w:firstRowFirstColumn="0" w:firstRowLastColumn="0" w:lastRowFirstColumn="0" w:lastRowLastColumn="0"/>
            <w:tcW w:w="3402" w:type="dxa"/>
            <w:tcBorders>
              <w:top w:val="single" w:sz="4" w:space="0" w:color="005A9F" w:themeColor="text2"/>
              <w:bottom w:val="single" w:sz="4" w:space="0" w:color="005A9F" w:themeColor="text2"/>
              <w:right w:val="nil"/>
            </w:tcBorders>
            <w:shd w:val="clear" w:color="auto" w:fill="F2F2F2" w:themeFill="background1" w:themeFillShade="F2"/>
            <w:tcMar>
              <w:left w:w="108" w:type="dxa"/>
              <w:right w:w="108" w:type="dxa"/>
            </w:tcMar>
          </w:tcPr>
          <w:p w14:paraId="0CCE2B7E" w14:textId="77777777" w:rsidR="006F0686" w:rsidRPr="006F0686" w:rsidRDefault="006F0686" w:rsidP="006F0686">
            <w:pPr>
              <w:pStyle w:val="TableTextKeep"/>
            </w:pPr>
            <w:r w:rsidRPr="006F0686">
              <w:t>Total sample</w:t>
            </w:r>
          </w:p>
        </w:tc>
        <w:tc>
          <w:tcPr>
            <w:tcW w:w="1488" w:type="dxa"/>
            <w:tcBorders>
              <w:top w:val="single" w:sz="4" w:space="0" w:color="005A9F" w:themeColor="text2"/>
              <w:left w:val="nil"/>
              <w:bottom w:val="single" w:sz="4" w:space="0" w:color="005A9F" w:themeColor="text2"/>
            </w:tcBorders>
            <w:shd w:val="clear" w:color="auto" w:fill="F2F2F2" w:themeFill="background1" w:themeFillShade="F2"/>
            <w:tcMar>
              <w:left w:w="108" w:type="dxa"/>
              <w:right w:w="108" w:type="dxa"/>
            </w:tcMar>
          </w:tcPr>
          <w:p w14:paraId="5C674734" w14:textId="77777777" w:rsidR="006F0686" w:rsidRPr="006F0686" w:rsidRDefault="006F0686" w:rsidP="006F0686">
            <w:pPr>
              <w:pStyle w:val="TableTextRight"/>
              <w:cnfStyle w:val="000000000000" w:firstRow="0" w:lastRow="0" w:firstColumn="0" w:lastColumn="0" w:oddVBand="0" w:evenVBand="0" w:oddHBand="0" w:evenHBand="0" w:firstRowFirstColumn="0" w:firstRowLastColumn="0" w:lastRowFirstColumn="0" w:lastRowLastColumn="0"/>
            </w:pPr>
            <w:r w:rsidRPr="006F0686">
              <w:t>7.94</w:t>
            </w:r>
            <w:r w:rsidRPr="006F0686">
              <w:br/>
              <w:t>(1.43)</w:t>
            </w:r>
          </w:p>
        </w:tc>
        <w:tc>
          <w:tcPr>
            <w:tcW w:w="1489" w:type="dxa"/>
            <w:tcBorders>
              <w:top w:val="single" w:sz="4" w:space="0" w:color="005A9F" w:themeColor="text2"/>
              <w:bottom w:val="single" w:sz="4" w:space="0" w:color="005A9F" w:themeColor="text2"/>
            </w:tcBorders>
            <w:shd w:val="clear" w:color="auto" w:fill="F2F2F2" w:themeFill="background1" w:themeFillShade="F2"/>
            <w:tcMar>
              <w:left w:w="108" w:type="dxa"/>
              <w:right w:w="108" w:type="dxa"/>
            </w:tcMar>
          </w:tcPr>
          <w:p w14:paraId="01238C35" w14:textId="77777777" w:rsidR="006F0686" w:rsidRPr="006F0686" w:rsidRDefault="006F0686" w:rsidP="006F0686">
            <w:pPr>
              <w:pStyle w:val="TableTextRight"/>
              <w:cnfStyle w:val="000000000000" w:firstRow="0" w:lastRow="0" w:firstColumn="0" w:lastColumn="0" w:oddVBand="0" w:evenVBand="0" w:oddHBand="0" w:evenHBand="0" w:firstRowFirstColumn="0" w:firstRowLastColumn="0" w:lastRowFirstColumn="0" w:lastRowLastColumn="0"/>
            </w:pPr>
            <w:r w:rsidRPr="006F0686">
              <w:t xml:space="preserve">7.59 </w:t>
            </w:r>
            <w:r w:rsidRPr="006F0686">
              <w:br/>
              <w:t>(1.51)</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005A9F" w:themeColor="text2"/>
              <w:bottom w:val="single" w:sz="4" w:space="0" w:color="005A9F" w:themeColor="text2"/>
              <w:right w:val="nil"/>
            </w:tcBorders>
            <w:shd w:val="clear" w:color="auto" w:fill="E2F4FF" w:themeFill="background2" w:themeFillTint="33"/>
            <w:tcMar>
              <w:left w:w="108" w:type="dxa"/>
              <w:right w:w="108" w:type="dxa"/>
            </w:tcMar>
          </w:tcPr>
          <w:p w14:paraId="4BC67976" w14:textId="77777777" w:rsidR="006F0686" w:rsidRPr="006F0686" w:rsidRDefault="006F0686" w:rsidP="006F0686">
            <w:pPr>
              <w:pStyle w:val="TableTextRight"/>
            </w:pPr>
            <w:r w:rsidRPr="006F0686">
              <w:t>-0.35</w:t>
            </w:r>
          </w:p>
          <w:p w14:paraId="182E8427" w14:textId="4222E618" w:rsidR="006F0686" w:rsidRPr="00D77676" w:rsidRDefault="006F0686" w:rsidP="006F0686">
            <w:pPr>
              <w:pStyle w:val="TableTextRight"/>
              <w:rPr>
                <w:rStyle w:val="Bold"/>
              </w:rPr>
            </w:pPr>
            <w:r w:rsidRPr="00D77676">
              <w:rPr>
                <w:rStyle w:val="Bold"/>
              </w:rPr>
              <w:t>(95% CI -0.53 to -0.17)</w:t>
            </w:r>
            <w:r w:rsidRPr="00D77676">
              <w:rPr>
                <w:rStyle w:val="Bold"/>
              </w:rPr>
              <w:br/>
              <w:t>p&lt;0.000</w:t>
            </w:r>
          </w:p>
        </w:tc>
      </w:tr>
      <w:tr w:rsidR="006F0686" w:rsidRPr="006F0686" w14:paraId="72FE8A3A" w14:textId="77777777" w:rsidTr="00D77676">
        <w:tc>
          <w:tcPr>
            <w:cnfStyle w:val="001000000000" w:firstRow="0" w:lastRow="0" w:firstColumn="1" w:lastColumn="0" w:oddVBand="0" w:evenVBand="0" w:oddHBand="0" w:evenHBand="0" w:firstRowFirstColumn="0" w:firstRowLastColumn="0" w:lastRowFirstColumn="0" w:lastRowLastColumn="0"/>
            <w:tcW w:w="3402" w:type="dxa"/>
            <w:tcBorders>
              <w:top w:val="single" w:sz="4" w:space="0" w:color="005A9F" w:themeColor="text2"/>
              <w:right w:val="nil"/>
            </w:tcBorders>
            <w:tcMar>
              <w:left w:w="108" w:type="dxa"/>
              <w:right w:w="108" w:type="dxa"/>
            </w:tcMar>
          </w:tcPr>
          <w:p w14:paraId="07D9172F" w14:textId="1EAAE395" w:rsidR="006F0686" w:rsidRPr="006F0686" w:rsidRDefault="006F0686" w:rsidP="006F0686">
            <w:pPr>
              <w:pStyle w:val="TableTextKeep"/>
            </w:pPr>
            <w:r w:rsidRPr="006F0686">
              <w:t xml:space="preserve">Reablement </w:t>
            </w:r>
            <w:r w:rsidR="00821015">
              <w:t>sub-group</w:t>
            </w:r>
          </w:p>
          <w:p w14:paraId="2E5B15E1" w14:textId="77777777" w:rsidR="006F0686" w:rsidRPr="00D77676" w:rsidRDefault="006F0686" w:rsidP="006F0686">
            <w:pPr>
              <w:pStyle w:val="TableTextKeep"/>
              <w:rPr>
                <w:rStyle w:val="Bold"/>
              </w:rPr>
            </w:pPr>
            <w:r w:rsidRPr="00D77676">
              <w:rPr>
                <w:rStyle w:val="Bold"/>
              </w:rPr>
              <w:t>(Traditional n=109; Trial n=330)</w:t>
            </w:r>
          </w:p>
        </w:tc>
        <w:tc>
          <w:tcPr>
            <w:tcW w:w="1488" w:type="dxa"/>
            <w:tcBorders>
              <w:top w:val="single" w:sz="4" w:space="0" w:color="005A9F" w:themeColor="text2"/>
              <w:left w:val="nil"/>
            </w:tcBorders>
            <w:tcMar>
              <w:left w:w="108" w:type="dxa"/>
              <w:right w:w="108" w:type="dxa"/>
            </w:tcMar>
          </w:tcPr>
          <w:p w14:paraId="77632E3A" w14:textId="77777777" w:rsidR="006F0686" w:rsidRPr="006F0686" w:rsidRDefault="006F0686" w:rsidP="006F0686">
            <w:pPr>
              <w:pStyle w:val="TableTextRight"/>
              <w:cnfStyle w:val="000000000000" w:firstRow="0" w:lastRow="0" w:firstColumn="0" w:lastColumn="0" w:oddVBand="0" w:evenVBand="0" w:oddHBand="0" w:evenHBand="0" w:firstRowFirstColumn="0" w:firstRowLastColumn="0" w:lastRowFirstColumn="0" w:lastRowLastColumn="0"/>
            </w:pPr>
            <w:r w:rsidRPr="006F0686">
              <w:t xml:space="preserve">7.88 </w:t>
            </w:r>
            <w:r w:rsidRPr="006F0686">
              <w:br/>
              <w:t>(1.44)</w:t>
            </w:r>
          </w:p>
        </w:tc>
        <w:tc>
          <w:tcPr>
            <w:tcW w:w="1489" w:type="dxa"/>
            <w:tcBorders>
              <w:top w:val="single" w:sz="4" w:space="0" w:color="005A9F" w:themeColor="text2"/>
            </w:tcBorders>
            <w:tcMar>
              <w:left w:w="108" w:type="dxa"/>
              <w:right w:w="108" w:type="dxa"/>
            </w:tcMar>
          </w:tcPr>
          <w:p w14:paraId="32F170F1" w14:textId="77777777" w:rsidR="006F0686" w:rsidRPr="006F0686" w:rsidRDefault="006F0686" w:rsidP="006F0686">
            <w:pPr>
              <w:pStyle w:val="TableTextRight"/>
              <w:cnfStyle w:val="000000000000" w:firstRow="0" w:lastRow="0" w:firstColumn="0" w:lastColumn="0" w:oddVBand="0" w:evenVBand="0" w:oddHBand="0" w:evenHBand="0" w:firstRowFirstColumn="0" w:firstRowLastColumn="0" w:lastRowFirstColumn="0" w:lastRowLastColumn="0"/>
            </w:pPr>
            <w:r w:rsidRPr="006F0686">
              <w:t xml:space="preserve">7.39 </w:t>
            </w:r>
            <w:r w:rsidRPr="006F0686">
              <w:br/>
              <w:t>(1.53)</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005A9F" w:themeColor="text2"/>
              <w:right w:val="nil"/>
            </w:tcBorders>
            <w:shd w:val="clear" w:color="auto" w:fill="E2F4FF" w:themeFill="background2" w:themeFillTint="33"/>
            <w:tcMar>
              <w:left w:w="108" w:type="dxa"/>
              <w:right w:w="108" w:type="dxa"/>
            </w:tcMar>
          </w:tcPr>
          <w:p w14:paraId="7386896A" w14:textId="77777777" w:rsidR="006F0686" w:rsidRPr="006F0686" w:rsidRDefault="006F0686" w:rsidP="006F0686">
            <w:pPr>
              <w:pStyle w:val="TableTextRight"/>
            </w:pPr>
            <w:r w:rsidRPr="006F0686">
              <w:t>-0.49</w:t>
            </w:r>
          </w:p>
          <w:p w14:paraId="0B52ACBC" w14:textId="51EE9B6C" w:rsidR="006F0686" w:rsidRPr="00D77676" w:rsidRDefault="006F0686" w:rsidP="006F0686">
            <w:pPr>
              <w:pStyle w:val="TableTextRight"/>
              <w:rPr>
                <w:rStyle w:val="Bold"/>
              </w:rPr>
            </w:pPr>
            <w:r w:rsidRPr="00D77676">
              <w:rPr>
                <w:rStyle w:val="Bold"/>
              </w:rPr>
              <w:t>(95% CI -0.82 to -0.17)</w:t>
            </w:r>
            <w:r w:rsidRPr="00D77676">
              <w:rPr>
                <w:rStyle w:val="Bold"/>
              </w:rPr>
              <w:br/>
              <w:t>p=0.003</w:t>
            </w:r>
          </w:p>
        </w:tc>
      </w:tr>
      <w:tr w:rsidR="006F0686" w:rsidRPr="006F0686" w14:paraId="3612FDF1" w14:textId="77777777" w:rsidTr="00D77676">
        <w:tc>
          <w:tcPr>
            <w:cnfStyle w:val="001000000000" w:firstRow="0" w:lastRow="0" w:firstColumn="1" w:lastColumn="0" w:oddVBand="0" w:evenVBand="0" w:oddHBand="0" w:evenHBand="0" w:firstRowFirstColumn="0" w:firstRowLastColumn="0" w:lastRowFirstColumn="0" w:lastRowLastColumn="0"/>
            <w:tcW w:w="3402" w:type="dxa"/>
            <w:tcBorders>
              <w:right w:val="nil"/>
            </w:tcBorders>
            <w:tcMar>
              <w:left w:w="108" w:type="dxa"/>
              <w:right w:w="108" w:type="dxa"/>
            </w:tcMar>
          </w:tcPr>
          <w:p w14:paraId="2A09D200" w14:textId="674FB816" w:rsidR="006F0686" w:rsidRPr="006F0686" w:rsidRDefault="006F0686" w:rsidP="006F0686">
            <w:pPr>
              <w:pStyle w:val="TableText"/>
            </w:pPr>
            <w:r w:rsidRPr="006F0686">
              <w:t xml:space="preserve">No reablement </w:t>
            </w:r>
            <w:r w:rsidR="00821015">
              <w:t>sub-group</w:t>
            </w:r>
          </w:p>
          <w:p w14:paraId="55CA1873" w14:textId="77777777" w:rsidR="006F0686" w:rsidRPr="00D77676" w:rsidRDefault="006F0686" w:rsidP="006F0686">
            <w:pPr>
              <w:pStyle w:val="TableText"/>
              <w:rPr>
                <w:rStyle w:val="Bold"/>
              </w:rPr>
            </w:pPr>
            <w:r w:rsidRPr="00D77676">
              <w:rPr>
                <w:rStyle w:val="Bold"/>
              </w:rPr>
              <w:t>(Traditional n=271; Trial n=523)</w:t>
            </w:r>
          </w:p>
        </w:tc>
        <w:tc>
          <w:tcPr>
            <w:tcW w:w="1488" w:type="dxa"/>
            <w:tcBorders>
              <w:left w:val="nil"/>
              <w:bottom w:val="single" w:sz="4" w:space="0" w:color="005A9F" w:themeColor="text2"/>
            </w:tcBorders>
            <w:tcMar>
              <w:left w:w="108" w:type="dxa"/>
              <w:right w:w="108" w:type="dxa"/>
            </w:tcMar>
          </w:tcPr>
          <w:p w14:paraId="4518D46F" w14:textId="77777777" w:rsidR="006F0686" w:rsidRPr="006F0686" w:rsidRDefault="006F0686" w:rsidP="006F0686">
            <w:pPr>
              <w:pStyle w:val="TableTextRight"/>
              <w:cnfStyle w:val="000000000000" w:firstRow="0" w:lastRow="0" w:firstColumn="0" w:lastColumn="0" w:oddVBand="0" w:evenVBand="0" w:oddHBand="0" w:evenHBand="0" w:firstRowFirstColumn="0" w:firstRowLastColumn="0" w:lastRowFirstColumn="0" w:lastRowLastColumn="0"/>
            </w:pPr>
            <w:r w:rsidRPr="006F0686">
              <w:t>7.96 (1.43)</w:t>
            </w:r>
          </w:p>
        </w:tc>
        <w:tc>
          <w:tcPr>
            <w:tcW w:w="1489" w:type="dxa"/>
            <w:tcBorders>
              <w:bottom w:val="single" w:sz="4" w:space="0" w:color="005A9F" w:themeColor="text2"/>
            </w:tcBorders>
            <w:tcMar>
              <w:left w:w="108" w:type="dxa"/>
              <w:right w:w="108" w:type="dxa"/>
            </w:tcMar>
          </w:tcPr>
          <w:p w14:paraId="649A8C4D" w14:textId="77777777" w:rsidR="006F0686" w:rsidRPr="006F0686" w:rsidRDefault="006F0686" w:rsidP="006F0686">
            <w:pPr>
              <w:pStyle w:val="TableTextRight"/>
              <w:cnfStyle w:val="000000000000" w:firstRow="0" w:lastRow="0" w:firstColumn="0" w:lastColumn="0" w:oddVBand="0" w:evenVBand="0" w:oddHBand="0" w:evenHBand="0" w:firstRowFirstColumn="0" w:firstRowLastColumn="0" w:lastRowFirstColumn="0" w:lastRowLastColumn="0"/>
            </w:pPr>
            <w:r w:rsidRPr="006F0686">
              <w:t xml:space="preserve">7.72 </w:t>
            </w:r>
            <w:r w:rsidRPr="006F0686">
              <w:br/>
              <w:t>(1.49)</w:t>
            </w:r>
          </w:p>
        </w:tc>
        <w:tc>
          <w:tcPr>
            <w:cnfStyle w:val="000100000000" w:firstRow="0" w:lastRow="0" w:firstColumn="0" w:lastColumn="1" w:oddVBand="0" w:evenVBand="0" w:oddHBand="0" w:evenHBand="0" w:firstRowFirstColumn="0" w:firstRowLastColumn="0" w:lastRowFirstColumn="0" w:lastRowLastColumn="0"/>
            <w:tcW w:w="2693" w:type="dxa"/>
            <w:tcBorders>
              <w:bottom w:val="single" w:sz="4" w:space="0" w:color="005A9F" w:themeColor="text2"/>
              <w:right w:val="nil"/>
            </w:tcBorders>
            <w:shd w:val="clear" w:color="auto" w:fill="E2F4FF" w:themeFill="background2" w:themeFillTint="33"/>
            <w:tcMar>
              <w:left w:w="108" w:type="dxa"/>
              <w:right w:w="108" w:type="dxa"/>
            </w:tcMar>
          </w:tcPr>
          <w:p w14:paraId="180547FB" w14:textId="77777777" w:rsidR="006F0686" w:rsidRPr="006F0686" w:rsidRDefault="006F0686" w:rsidP="006F0686">
            <w:pPr>
              <w:pStyle w:val="TableTextRight"/>
            </w:pPr>
            <w:r w:rsidRPr="006F0686">
              <w:t>-0.25</w:t>
            </w:r>
          </w:p>
          <w:p w14:paraId="1DA73224" w14:textId="3DC2C5D6" w:rsidR="006F0686" w:rsidRPr="00D77676" w:rsidRDefault="006F0686" w:rsidP="006F0686">
            <w:pPr>
              <w:pStyle w:val="TableTextRight"/>
              <w:rPr>
                <w:rStyle w:val="Bold"/>
              </w:rPr>
            </w:pPr>
            <w:r w:rsidRPr="00D77676">
              <w:rPr>
                <w:rStyle w:val="Bold"/>
              </w:rPr>
              <w:t>95% CI -0.46 to -0.03)</w:t>
            </w:r>
            <w:r w:rsidRPr="00D77676">
              <w:rPr>
                <w:rStyle w:val="Bold"/>
              </w:rPr>
              <w:br/>
              <w:t>p=0.026</w:t>
            </w:r>
          </w:p>
        </w:tc>
      </w:tr>
    </w:tbl>
    <w:p w14:paraId="11A4E0D8" w14:textId="77777777" w:rsidR="00BD4E5E" w:rsidRPr="007904D7" w:rsidRDefault="00BD4E5E" w:rsidP="00B14A0C">
      <w:pPr>
        <w:pStyle w:val="Note"/>
        <w:rPr>
          <w:rStyle w:val="Bold"/>
        </w:rPr>
      </w:pPr>
      <w:r w:rsidRPr="001057F7">
        <w:rPr>
          <w:lang w:eastAsia="en-GB"/>
        </w:rPr>
        <w:t>Note: Numbers in brackets are Standard Deviation from the mean (e.g. 1.43 SD from 7.94 mean)</w:t>
      </w:r>
    </w:p>
    <w:p w14:paraId="101FB54D" w14:textId="32597774" w:rsidR="006F0686" w:rsidRDefault="006F0686" w:rsidP="005938E0">
      <w:pPr>
        <w:pStyle w:val="Caption"/>
        <w:rPr>
          <w:rFonts w:eastAsiaTheme="minorHAnsi" w:cs="Calibri"/>
        </w:rPr>
      </w:pPr>
      <w:bookmarkStart w:id="548" w:name="_Ref71906478"/>
      <w:bookmarkStart w:id="549" w:name="_Toc72239769"/>
      <w:r>
        <w:t>Table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15</w:t>
      </w:r>
      <w:r w:rsidR="00BE481E">
        <w:rPr>
          <w:noProof/>
        </w:rPr>
        <w:fldChar w:fldCharType="end"/>
      </w:r>
      <w:bookmarkEnd w:id="548"/>
      <w:r>
        <w:t>:</w:t>
      </w:r>
      <w:r>
        <w:tab/>
        <w:t xml:space="preserve">Personal Wellbeing Index – Comparison of </w:t>
      </w:r>
      <w:r w:rsidRPr="00FB6831">
        <w:t>trial and traditional approaches</w:t>
      </w:r>
      <w:r>
        <w:t xml:space="preserve"> – 6</w:t>
      </w:r>
      <w:r>
        <w:noBreakHyphen/>
      </w:r>
      <w:r w:rsidRPr="00C05387">
        <w:rPr>
          <w:rFonts w:eastAsiaTheme="minorHAnsi" w:cs="Calibri"/>
        </w:rPr>
        <w:t>month follow-up</w:t>
      </w:r>
      <w:bookmarkEnd w:id="549"/>
    </w:p>
    <w:tbl>
      <w:tblPr>
        <w:tblStyle w:val="AHALight"/>
        <w:tblW w:w="9072" w:type="dxa"/>
        <w:tblLook w:val="07A0" w:firstRow="1" w:lastRow="0" w:firstColumn="1" w:lastColumn="1" w:noHBand="1" w:noVBand="1"/>
        <w:tblDescription w:val="Column 1 lists the sub-group, column 2 shows the mean and standard deviation (in parentheses) personal wellbeing index scores for traditional assessment, column 3 shows the same for trial assessment and column 4 shows the mean difference, 95% confidence interval (in parentheses) and probability value."/>
      </w:tblPr>
      <w:tblGrid>
        <w:gridCol w:w="3402"/>
        <w:gridCol w:w="1488"/>
        <w:gridCol w:w="1489"/>
        <w:gridCol w:w="2693"/>
      </w:tblGrid>
      <w:tr w:rsidR="00D77676" w:rsidRPr="006F0686" w14:paraId="3349AD8A" w14:textId="77777777" w:rsidTr="00103834">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3402" w:type="dxa"/>
          </w:tcPr>
          <w:p w14:paraId="13876FA1" w14:textId="46086E09" w:rsidR="00D77676" w:rsidRPr="006F0686" w:rsidRDefault="00C74024" w:rsidP="00D77676">
            <w:pPr>
              <w:pStyle w:val="TableHeading1"/>
            </w:pPr>
            <w:bookmarkStart w:id="550" w:name="Title_39" w:colFirst="0" w:colLast="0"/>
            <w:r>
              <w:t>Sub-group</w:t>
            </w:r>
          </w:p>
        </w:tc>
        <w:tc>
          <w:tcPr>
            <w:tcW w:w="1488" w:type="dxa"/>
          </w:tcPr>
          <w:p w14:paraId="4DD22F81" w14:textId="77777777" w:rsidR="00D77676" w:rsidRPr="006F0686" w:rsidRDefault="00D77676" w:rsidP="00D77676">
            <w:pPr>
              <w:pStyle w:val="TableH1Right"/>
              <w:cnfStyle w:val="100000000000" w:firstRow="1" w:lastRow="0" w:firstColumn="0" w:lastColumn="0" w:oddVBand="0" w:evenVBand="0" w:oddHBand="0" w:evenHBand="0" w:firstRowFirstColumn="0" w:firstRowLastColumn="0" w:lastRowFirstColumn="0" w:lastRowLastColumn="0"/>
            </w:pPr>
            <w:r w:rsidRPr="006F0686">
              <w:t>Traditional</w:t>
            </w:r>
          </w:p>
        </w:tc>
        <w:tc>
          <w:tcPr>
            <w:tcW w:w="1489" w:type="dxa"/>
          </w:tcPr>
          <w:p w14:paraId="137554AA" w14:textId="77777777" w:rsidR="00D77676" w:rsidRPr="006F0686" w:rsidRDefault="00D77676" w:rsidP="00D77676">
            <w:pPr>
              <w:pStyle w:val="TableH1Right"/>
              <w:cnfStyle w:val="100000000000" w:firstRow="1" w:lastRow="0" w:firstColumn="0" w:lastColumn="0" w:oddVBand="0" w:evenVBand="0" w:oddHBand="0" w:evenHBand="0" w:firstRowFirstColumn="0" w:firstRowLastColumn="0" w:lastRowFirstColumn="0" w:lastRowLastColumn="0"/>
            </w:pPr>
            <w:r w:rsidRPr="006F0686">
              <w:t>Trial</w:t>
            </w:r>
          </w:p>
        </w:tc>
        <w:tc>
          <w:tcPr>
            <w:cnfStyle w:val="000100000000" w:firstRow="0" w:lastRow="0" w:firstColumn="0" w:lastColumn="1" w:oddVBand="0" w:evenVBand="0" w:oddHBand="0" w:evenHBand="0" w:firstRowFirstColumn="0" w:firstRowLastColumn="0" w:lastRowFirstColumn="0" w:lastRowLastColumn="0"/>
            <w:tcW w:w="2693" w:type="dxa"/>
            <w:shd w:val="clear" w:color="auto" w:fill="E2F4FF" w:themeFill="background2" w:themeFillTint="33"/>
          </w:tcPr>
          <w:p w14:paraId="173DA759" w14:textId="77777777" w:rsidR="00D77676" w:rsidRPr="006F0686" w:rsidRDefault="00D77676" w:rsidP="00D77676">
            <w:pPr>
              <w:pStyle w:val="TableH1Right"/>
            </w:pPr>
            <w:r w:rsidRPr="006F0686">
              <w:t>Mean difference</w:t>
            </w:r>
          </w:p>
        </w:tc>
      </w:tr>
      <w:bookmarkEnd w:id="550"/>
      <w:tr w:rsidR="00D77676" w:rsidRPr="00D77676" w14:paraId="519C117A" w14:textId="77777777" w:rsidTr="00D77676">
        <w:tc>
          <w:tcPr>
            <w:cnfStyle w:val="001000000000" w:firstRow="0" w:lastRow="0" w:firstColumn="1" w:lastColumn="0" w:oddVBand="0" w:evenVBand="0" w:oddHBand="0" w:evenHBand="0" w:firstRowFirstColumn="0" w:firstRowLastColumn="0" w:lastRowFirstColumn="0" w:lastRowLastColumn="0"/>
            <w:tcW w:w="3402" w:type="dxa"/>
            <w:tcBorders>
              <w:top w:val="single" w:sz="4" w:space="0" w:color="005A9F" w:themeColor="text2"/>
              <w:bottom w:val="single" w:sz="4" w:space="0" w:color="005A9F" w:themeColor="text2"/>
              <w:right w:val="nil"/>
            </w:tcBorders>
            <w:shd w:val="clear" w:color="auto" w:fill="F2F2F2" w:themeFill="background1" w:themeFillShade="F2"/>
          </w:tcPr>
          <w:p w14:paraId="2C93676B" w14:textId="77777777" w:rsidR="00D77676" w:rsidRPr="006F0686" w:rsidRDefault="00D77676" w:rsidP="00D77676">
            <w:pPr>
              <w:pStyle w:val="TableTextKeep"/>
            </w:pPr>
            <w:r w:rsidRPr="006F0686">
              <w:t>Total sample</w:t>
            </w:r>
          </w:p>
        </w:tc>
        <w:tc>
          <w:tcPr>
            <w:tcW w:w="1488" w:type="dxa"/>
            <w:tcBorders>
              <w:top w:val="single" w:sz="4" w:space="0" w:color="005A9F" w:themeColor="text2"/>
              <w:left w:val="nil"/>
              <w:bottom w:val="single" w:sz="4" w:space="0" w:color="005A9F" w:themeColor="text2"/>
            </w:tcBorders>
            <w:shd w:val="clear" w:color="auto" w:fill="F2F2F2" w:themeFill="background1" w:themeFillShade="F2"/>
          </w:tcPr>
          <w:p w14:paraId="2DF33702" w14:textId="3780B60D" w:rsidR="00D77676" w:rsidRPr="00D77676" w:rsidRDefault="00D77676" w:rsidP="00D77676">
            <w:pPr>
              <w:pStyle w:val="TableTextRight"/>
              <w:cnfStyle w:val="000000000000" w:firstRow="0" w:lastRow="0" w:firstColumn="0" w:lastColumn="0" w:oddVBand="0" w:evenVBand="0" w:oddHBand="0" w:evenHBand="0" w:firstRowFirstColumn="0" w:firstRowLastColumn="0" w:lastRowFirstColumn="0" w:lastRowLastColumn="0"/>
            </w:pPr>
            <w:r w:rsidRPr="00D77676">
              <w:t>7.70</w:t>
            </w:r>
            <w:r w:rsidRPr="00D77676">
              <w:br/>
              <w:t>(1.35)</w:t>
            </w:r>
          </w:p>
        </w:tc>
        <w:tc>
          <w:tcPr>
            <w:tcW w:w="1489" w:type="dxa"/>
            <w:tcBorders>
              <w:top w:val="single" w:sz="4" w:space="0" w:color="005A9F" w:themeColor="text2"/>
              <w:bottom w:val="single" w:sz="4" w:space="0" w:color="005A9F" w:themeColor="text2"/>
            </w:tcBorders>
            <w:shd w:val="clear" w:color="auto" w:fill="F2F2F2" w:themeFill="background1" w:themeFillShade="F2"/>
          </w:tcPr>
          <w:p w14:paraId="669217F9" w14:textId="55E09FD6" w:rsidR="00D77676" w:rsidRPr="00D77676" w:rsidRDefault="00D77676" w:rsidP="00D77676">
            <w:pPr>
              <w:pStyle w:val="TableTextRight"/>
              <w:cnfStyle w:val="000000000000" w:firstRow="0" w:lastRow="0" w:firstColumn="0" w:lastColumn="0" w:oddVBand="0" w:evenVBand="0" w:oddHBand="0" w:evenHBand="0" w:firstRowFirstColumn="0" w:firstRowLastColumn="0" w:lastRowFirstColumn="0" w:lastRowLastColumn="0"/>
            </w:pPr>
            <w:r w:rsidRPr="00D77676">
              <w:t>7.60</w:t>
            </w:r>
            <w:r w:rsidRPr="00D77676">
              <w:br/>
              <w:t>(1.35)</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005A9F" w:themeColor="text2"/>
              <w:bottom w:val="single" w:sz="4" w:space="0" w:color="005A9F" w:themeColor="text2"/>
              <w:right w:val="nil"/>
            </w:tcBorders>
            <w:shd w:val="clear" w:color="auto" w:fill="E2F4FF" w:themeFill="background2" w:themeFillTint="33"/>
          </w:tcPr>
          <w:p w14:paraId="7E5302B7" w14:textId="0770B9E4" w:rsidR="00D77676" w:rsidRPr="00D77676" w:rsidRDefault="00D77676" w:rsidP="00D77676">
            <w:pPr>
              <w:pStyle w:val="TableTextRight"/>
            </w:pPr>
            <w:r w:rsidRPr="00D77676">
              <w:t>-0.09</w:t>
            </w:r>
            <w:r w:rsidRPr="00D77676">
              <w:br/>
            </w:r>
            <w:r w:rsidRPr="00D77676">
              <w:rPr>
                <w:rStyle w:val="Bold"/>
              </w:rPr>
              <w:t>(95%CI -0.26 to 0.07)</w:t>
            </w:r>
            <w:r w:rsidRPr="00D77676">
              <w:rPr>
                <w:rStyle w:val="Bold"/>
              </w:rPr>
              <w:br/>
              <w:t>p=0.265</w:t>
            </w:r>
          </w:p>
        </w:tc>
      </w:tr>
      <w:tr w:rsidR="00D77676" w:rsidRPr="00D77676" w14:paraId="2D1CE043" w14:textId="77777777" w:rsidTr="00D77676">
        <w:tc>
          <w:tcPr>
            <w:cnfStyle w:val="001000000000" w:firstRow="0" w:lastRow="0" w:firstColumn="1" w:lastColumn="0" w:oddVBand="0" w:evenVBand="0" w:oddHBand="0" w:evenHBand="0" w:firstRowFirstColumn="0" w:firstRowLastColumn="0" w:lastRowFirstColumn="0" w:lastRowLastColumn="0"/>
            <w:tcW w:w="3402" w:type="dxa"/>
            <w:tcBorders>
              <w:top w:val="single" w:sz="4" w:space="0" w:color="005A9F" w:themeColor="text2"/>
              <w:right w:val="nil"/>
            </w:tcBorders>
          </w:tcPr>
          <w:p w14:paraId="6B575DD8" w14:textId="6BE0DFCF" w:rsidR="00D77676" w:rsidRPr="006F0686" w:rsidRDefault="00D77676" w:rsidP="00D77676">
            <w:pPr>
              <w:pStyle w:val="TableTextKeep"/>
            </w:pPr>
            <w:r w:rsidRPr="006F0686">
              <w:t xml:space="preserve">Reablement </w:t>
            </w:r>
            <w:r w:rsidR="00A41F75">
              <w:t>sub-group</w:t>
            </w:r>
          </w:p>
          <w:p w14:paraId="11B81039" w14:textId="6AE9080F" w:rsidR="00D77676" w:rsidRPr="00D77676" w:rsidRDefault="00D77676" w:rsidP="00D77676">
            <w:pPr>
              <w:pStyle w:val="TableTextKeep"/>
              <w:rPr>
                <w:rStyle w:val="Bold"/>
              </w:rPr>
            </w:pPr>
            <w:r w:rsidRPr="00D77676">
              <w:rPr>
                <w:rStyle w:val="Bold"/>
              </w:rPr>
              <w:t>(Traditional n=</w:t>
            </w:r>
            <w:r>
              <w:rPr>
                <w:rStyle w:val="Bold"/>
              </w:rPr>
              <w:t>109</w:t>
            </w:r>
            <w:r w:rsidRPr="00D77676">
              <w:rPr>
                <w:rStyle w:val="Bold"/>
              </w:rPr>
              <w:t>; Trial n=</w:t>
            </w:r>
            <w:r>
              <w:rPr>
                <w:rStyle w:val="Bold"/>
              </w:rPr>
              <w:t>330</w:t>
            </w:r>
            <w:r w:rsidRPr="00D77676">
              <w:rPr>
                <w:rStyle w:val="Bold"/>
              </w:rPr>
              <w:t>)</w:t>
            </w:r>
          </w:p>
        </w:tc>
        <w:tc>
          <w:tcPr>
            <w:tcW w:w="1488" w:type="dxa"/>
            <w:tcBorders>
              <w:top w:val="single" w:sz="4" w:space="0" w:color="005A9F" w:themeColor="text2"/>
              <w:left w:val="nil"/>
            </w:tcBorders>
          </w:tcPr>
          <w:p w14:paraId="5D530BC9" w14:textId="61D19D6F" w:rsidR="00D77676" w:rsidRPr="00D77676" w:rsidRDefault="00D77676" w:rsidP="00D77676">
            <w:pPr>
              <w:pStyle w:val="TableTextRight"/>
              <w:cnfStyle w:val="000000000000" w:firstRow="0" w:lastRow="0" w:firstColumn="0" w:lastColumn="0" w:oddVBand="0" w:evenVBand="0" w:oddHBand="0" w:evenHBand="0" w:firstRowFirstColumn="0" w:firstRowLastColumn="0" w:lastRowFirstColumn="0" w:lastRowLastColumn="0"/>
            </w:pPr>
            <w:r w:rsidRPr="00D77676">
              <w:t>7.72</w:t>
            </w:r>
            <w:r w:rsidRPr="00D77676">
              <w:br/>
              <w:t>(1.21)</w:t>
            </w:r>
          </w:p>
        </w:tc>
        <w:tc>
          <w:tcPr>
            <w:tcW w:w="1489" w:type="dxa"/>
            <w:tcBorders>
              <w:top w:val="single" w:sz="4" w:space="0" w:color="005A9F" w:themeColor="text2"/>
            </w:tcBorders>
          </w:tcPr>
          <w:p w14:paraId="55F7F6E2" w14:textId="486CDF17" w:rsidR="00D77676" w:rsidRPr="00D77676" w:rsidRDefault="00D77676" w:rsidP="00D77676">
            <w:pPr>
              <w:pStyle w:val="TableTextRight"/>
              <w:cnfStyle w:val="000000000000" w:firstRow="0" w:lastRow="0" w:firstColumn="0" w:lastColumn="0" w:oddVBand="0" w:evenVBand="0" w:oddHBand="0" w:evenHBand="0" w:firstRowFirstColumn="0" w:firstRowLastColumn="0" w:lastRowFirstColumn="0" w:lastRowLastColumn="0"/>
            </w:pPr>
            <w:r w:rsidRPr="00D77676">
              <w:t>7.53</w:t>
            </w:r>
            <w:r w:rsidRPr="00D77676">
              <w:br/>
              <w:t>(1.34)</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005A9F" w:themeColor="text2"/>
              <w:right w:val="nil"/>
            </w:tcBorders>
            <w:shd w:val="clear" w:color="auto" w:fill="E2F4FF" w:themeFill="background2" w:themeFillTint="33"/>
          </w:tcPr>
          <w:p w14:paraId="07143409" w14:textId="7403717A" w:rsidR="00D77676" w:rsidRPr="00D77676" w:rsidRDefault="00D77676" w:rsidP="00D77676">
            <w:pPr>
              <w:pStyle w:val="TableTextRight"/>
            </w:pPr>
            <w:r w:rsidRPr="00D77676">
              <w:t>-0.18</w:t>
            </w:r>
            <w:r w:rsidRPr="00D77676">
              <w:br/>
            </w:r>
            <w:r w:rsidRPr="00D77676">
              <w:rPr>
                <w:rStyle w:val="Bold"/>
              </w:rPr>
              <w:t>(95%CI -0.47 to 0.10)</w:t>
            </w:r>
            <w:r w:rsidRPr="00D77676">
              <w:rPr>
                <w:rStyle w:val="Bold"/>
              </w:rPr>
              <w:br/>
              <w:t>p=0.205</w:t>
            </w:r>
          </w:p>
        </w:tc>
      </w:tr>
      <w:tr w:rsidR="00D77676" w:rsidRPr="00D77676" w14:paraId="70A242FD" w14:textId="77777777" w:rsidTr="00D77676">
        <w:tc>
          <w:tcPr>
            <w:cnfStyle w:val="001000000000" w:firstRow="0" w:lastRow="0" w:firstColumn="1" w:lastColumn="0" w:oddVBand="0" w:evenVBand="0" w:oddHBand="0" w:evenHBand="0" w:firstRowFirstColumn="0" w:firstRowLastColumn="0" w:lastRowFirstColumn="0" w:lastRowLastColumn="0"/>
            <w:tcW w:w="3402" w:type="dxa"/>
            <w:tcBorders>
              <w:right w:val="nil"/>
            </w:tcBorders>
          </w:tcPr>
          <w:p w14:paraId="47D43D83" w14:textId="72709E03" w:rsidR="00D77676" w:rsidRPr="006F0686" w:rsidRDefault="00D77676" w:rsidP="00D77676">
            <w:pPr>
              <w:pStyle w:val="TableText"/>
            </w:pPr>
            <w:r w:rsidRPr="006F0686">
              <w:t xml:space="preserve">No reablement </w:t>
            </w:r>
            <w:r w:rsidR="00A41F75">
              <w:t>sub-group</w:t>
            </w:r>
          </w:p>
          <w:p w14:paraId="344895E5" w14:textId="2EAF8037" w:rsidR="00D77676" w:rsidRPr="00D77676" w:rsidRDefault="00D77676" w:rsidP="00D77676">
            <w:pPr>
              <w:pStyle w:val="TableText"/>
              <w:rPr>
                <w:rStyle w:val="Bold"/>
              </w:rPr>
            </w:pPr>
            <w:r w:rsidRPr="00D77676">
              <w:rPr>
                <w:rStyle w:val="Bold"/>
              </w:rPr>
              <w:t>(Traditional n=</w:t>
            </w:r>
            <w:r>
              <w:rPr>
                <w:rStyle w:val="Bold"/>
              </w:rPr>
              <w:t>271</w:t>
            </w:r>
            <w:r w:rsidRPr="00D77676">
              <w:rPr>
                <w:rStyle w:val="Bold"/>
              </w:rPr>
              <w:t>; Trial n=</w:t>
            </w:r>
            <w:r>
              <w:rPr>
                <w:rStyle w:val="Bold"/>
              </w:rPr>
              <w:t>523</w:t>
            </w:r>
            <w:r w:rsidRPr="00D77676">
              <w:rPr>
                <w:rStyle w:val="Bold"/>
              </w:rPr>
              <w:t>)</w:t>
            </w:r>
          </w:p>
        </w:tc>
        <w:tc>
          <w:tcPr>
            <w:tcW w:w="1488" w:type="dxa"/>
            <w:tcBorders>
              <w:left w:val="nil"/>
              <w:bottom w:val="single" w:sz="4" w:space="0" w:color="005A9F" w:themeColor="text2"/>
            </w:tcBorders>
          </w:tcPr>
          <w:p w14:paraId="5FAB3AB8" w14:textId="08CC9A19" w:rsidR="00D77676" w:rsidRPr="00D77676" w:rsidRDefault="00D77676" w:rsidP="00D77676">
            <w:pPr>
              <w:pStyle w:val="TableTextRight"/>
              <w:cnfStyle w:val="000000000000" w:firstRow="0" w:lastRow="0" w:firstColumn="0" w:lastColumn="0" w:oddVBand="0" w:evenVBand="0" w:oddHBand="0" w:evenHBand="0" w:firstRowFirstColumn="0" w:firstRowLastColumn="0" w:lastRowFirstColumn="0" w:lastRowLastColumn="0"/>
            </w:pPr>
            <w:r w:rsidRPr="00D77676">
              <w:t>7.69</w:t>
            </w:r>
            <w:r w:rsidRPr="00D77676">
              <w:br/>
              <w:t>(1.40)</w:t>
            </w:r>
          </w:p>
        </w:tc>
        <w:tc>
          <w:tcPr>
            <w:tcW w:w="1489" w:type="dxa"/>
            <w:tcBorders>
              <w:bottom w:val="single" w:sz="4" w:space="0" w:color="005A9F" w:themeColor="text2"/>
            </w:tcBorders>
          </w:tcPr>
          <w:p w14:paraId="46F89E74" w14:textId="2EFBED1B" w:rsidR="00D77676" w:rsidRPr="00D77676" w:rsidRDefault="00D77676" w:rsidP="00D77676">
            <w:pPr>
              <w:pStyle w:val="TableTextRight"/>
              <w:cnfStyle w:val="000000000000" w:firstRow="0" w:lastRow="0" w:firstColumn="0" w:lastColumn="0" w:oddVBand="0" w:evenVBand="0" w:oddHBand="0" w:evenHBand="0" w:firstRowFirstColumn="0" w:firstRowLastColumn="0" w:lastRowFirstColumn="0" w:lastRowLastColumn="0"/>
            </w:pPr>
            <w:r w:rsidRPr="00D77676">
              <w:t>7.65</w:t>
            </w:r>
            <w:r w:rsidRPr="00D77676">
              <w:br/>
              <w:t>(1.43)</w:t>
            </w:r>
          </w:p>
        </w:tc>
        <w:tc>
          <w:tcPr>
            <w:cnfStyle w:val="000100000000" w:firstRow="0" w:lastRow="0" w:firstColumn="0" w:lastColumn="1" w:oddVBand="0" w:evenVBand="0" w:oddHBand="0" w:evenHBand="0" w:firstRowFirstColumn="0" w:firstRowLastColumn="0" w:lastRowFirstColumn="0" w:lastRowLastColumn="0"/>
            <w:tcW w:w="2693" w:type="dxa"/>
            <w:tcBorders>
              <w:bottom w:val="single" w:sz="4" w:space="0" w:color="005A9F" w:themeColor="text2"/>
              <w:right w:val="nil"/>
            </w:tcBorders>
            <w:shd w:val="clear" w:color="auto" w:fill="E2F4FF" w:themeFill="background2" w:themeFillTint="33"/>
          </w:tcPr>
          <w:p w14:paraId="18A798EC" w14:textId="38795BB5" w:rsidR="00D77676" w:rsidRPr="00D77676" w:rsidRDefault="00D77676" w:rsidP="00D77676">
            <w:pPr>
              <w:pStyle w:val="TableTextRight"/>
            </w:pPr>
            <w:r w:rsidRPr="00D77676">
              <w:t>-0.04</w:t>
            </w:r>
            <w:r w:rsidRPr="00D77676">
              <w:br/>
            </w:r>
            <w:r w:rsidRPr="00D77676">
              <w:rPr>
                <w:rStyle w:val="Bold"/>
              </w:rPr>
              <w:t>(95%CI -0.25 to 0.16)</w:t>
            </w:r>
            <w:r w:rsidRPr="00D77676">
              <w:rPr>
                <w:rStyle w:val="Bold"/>
              </w:rPr>
              <w:br/>
              <w:t>p=0.682</w:t>
            </w:r>
          </w:p>
        </w:tc>
      </w:tr>
    </w:tbl>
    <w:p w14:paraId="2FDACB5D" w14:textId="77777777" w:rsidR="006F0686" w:rsidRPr="007904D7" w:rsidRDefault="006F0686" w:rsidP="006F0686">
      <w:pPr>
        <w:pStyle w:val="Note"/>
        <w:rPr>
          <w:rStyle w:val="Bold"/>
        </w:rPr>
      </w:pPr>
      <w:r w:rsidRPr="001057F7">
        <w:rPr>
          <w:lang w:eastAsia="en-GB"/>
        </w:rPr>
        <w:t>Note: Numbers in brackets are Standard Deviation from the mean (e.g. 1.43 SD from 7.94 mean)</w:t>
      </w:r>
    </w:p>
    <w:p w14:paraId="033D35BB" w14:textId="42161350" w:rsidR="006F0686" w:rsidRDefault="006F0686" w:rsidP="005938E0">
      <w:pPr>
        <w:pStyle w:val="Caption"/>
      </w:pPr>
      <w:bookmarkStart w:id="551" w:name="_Ref71906489"/>
      <w:bookmarkStart w:id="552" w:name="_Toc72239770"/>
      <w:r>
        <w:t>Table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6F1024">
        <w:noBreakHyphen/>
      </w:r>
      <w:r w:rsidR="00BE481E">
        <w:fldChar w:fldCharType="begin"/>
      </w:r>
      <w:r w:rsidR="00BE481E">
        <w:instrText xml:space="preserve"> SEQ Table \* ARABIC \s 2 </w:instrText>
      </w:r>
      <w:r w:rsidR="00BE481E">
        <w:fldChar w:fldCharType="separate"/>
      </w:r>
      <w:r w:rsidR="00323B97">
        <w:rPr>
          <w:noProof/>
        </w:rPr>
        <w:t>16</w:t>
      </w:r>
      <w:r w:rsidR="00BE481E">
        <w:rPr>
          <w:noProof/>
        </w:rPr>
        <w:fldChar w:fldCharType="end"/>
      </w:r>
      <w:bookmarkEnd w:id="551"/>
      <w:r>
        <w:t>:</w:t>
      </w:r>
      <w:r>
        <w:tab/>
        <w:t xml:space="preserve">Personal Wellbeing Index – Comparison of </w:t>
      </w:r>
      <w:r w:rsidRPr="00FB6831">
        <w:t>trial and traditional approaches</w:t>
      </w:r>
      <w:r>
        <w:t xml:space="preserve"> – </w:t>
      </w:r>
      <w:r w:rsidRPr="00C05387">
        <w:rPr>
          <w:rFonts w:eastAsiaTheme="minorHAnsi" w:cs="Calibri"/>
        </w:rPr>
        <w:t>Change</w:t>
      </w:r>
      <w:bookmarkEnd w:id="552"/>
    </w:p>
    <w:tbl>
      <w:tblPr>
        <w:tblStyle w:val="AHALight"/>
        <w:tblW w:w="5000" w:type="pct"/>
        <w:tblLayout w:type="fixed"/>
        <w:tblLook w:val="07A0" w:firstRow="1" w:lastRow="0" w:firstColumn="1" w:lastColumn="1" w:noHBand="1" w:noVBand="1"/>
        <w:tblDescription w:val="Column 1 lists the sub-group, column 2 shows the mean and standard deviation (in parentheses) personal wellbeing index scores for traditional assessment, column 3 shows the same for trial assessment and column 4 shows the mean difference, 95% confidence interval (in parentheses) and probability value."/>
      </w:tblPr>
      <w:tblGrid>
        <w:gridCol w:w="3121"/>
        <w:gridCol w:w="1843"/>
        <w:gridCol w:w="1419"/>
        <w:gridCol w:w="2689"/>
      </w:tblGrid>
      <w:tr w:rsidR="00D77676" w:rsidRPr="00D77676" w14:paraId="0CD8D169" w14:textId="77777777" w:rsidTr="00D776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0" w:type="pct"/>
          </w:tcPr>
          <w:p w14:paraId="4BC66FB3" w14:textId="31A77A5D" w:rsidR="006F0686" w:rsidRPr="00D77676" w:rsidRDefault="00C74024" w:rsidP="00D77676">
            <w:pPr>
              <w:pStyle w:val="TableHeading1"/>
            </w:pPr>
            <w:bookmarkStart w:id="553" w:name="Title_40" w:colFirst="0" w:colLast="0"/>
            <w:r>
              <w:t>Sub-group</w:t>
            </w:r>
          </w:p>
        </w:tc>
        <w:tc>
          <w:tcPr>
            <w:tcW w:w="1016" w:type="pct"/>
          </w:tcPr>
          <w:p w14:paraId="18203A2A" w14:textId="77777777" w:rsidR="006F0686" w:rsidRPr="00D77676" w:rsidRDefault="006F0686" w:rsidP="00D77676">
            <w:pPr>
              <w:pStyle w:val="TableH1Right"/>
              <w:cnfStyle w:val="100000000000" w:firstRow="1" w:lastRow="0" w:firstColumn="0" w:lastColumn="0" w:oddVBand="0" w:evenVBand="0" w:oddHBand="0" w:evenHBand="0" w:firstRowFirstColumn="0" w:firstRowLastColumn="0" w:lastRowFirstColumn="0" w:lastRowLastColumn="0"/>
            </w:pPr>
            <w:r w:rsidRPr="00D77676">
              <w:t>Traditional</w:t>
            </w:r>
          </w:p>
        </w:tc>
        <w:tc>
          <w:tcPr>
            <w:tcW w:w="782" w:type="pct"/>
          </w:tcPr>
          <w:p w14:paraId="276416F4" w14:textId="77777777" w:rsidR="006F0686" w:rsidRPr="00D77676" w:rsidRDefault="006F0686" w:rsidP="00D77676">
            <w:pPr>
              <w:pStyle w:val="TableH1Right"/>
              <w:cnfStyle w:val="100000000000" w:firstRow="1" w:lastRow="0" w:firstColumn="0" w:lastColumn="0" w:oddVBand="0" w:evenVBand="0" w:oddHBand="0" w:evenHBand="0" w:firstRowFirstColumn="0" w:firstRowLastColumn="0" w:lastRowFirstColumn="0" w:lastRowLastColumn="0"/>
            </w:pPr>
            <w:r w:rsidRPr="00D77676">
              <w:t>Trial</w:t>
            </w:r>
          </w:p>
        </w:tc>
        <w:tc>
          <w:tcPr>
            <w:cnfStyle w:val="000100000000" w:firstRow="0" w:lastRow="0" w:firstColumn="0" w:lastColumn="1" w:oddVBand="0" w:evenVBand="0" w:oddHBand="0" w:evenHBand="0" w:firstRowFirstColumn="0" w:firstRowLastColumn="0" w:lastRowFirstColumn="0" w:lastRowLastColumn="0"/>
            <w:tcW w:w="1482" w:type="pct"/>
            <w:shd w:val="clear" w:color="auto" w:fill="E2F4FF" w:themeFill="background2" w:themeFillTint="33"/>
          </w:tcPr>
          <w:p w14:paraId="45D1633C" w14:textId="77777777" w:rsidR="006F0686" w:rsidRPr="00D77676" w:rsidRDefault="006F0686" w:rsidP="00D77676">
            <w:pPr>
              <w:pStyle w:val="TableH1Right"/>
            </w:pPr>
            <w:r w:rsidRPr="00D77676">
              <w:t>Mean difference</w:t>
            </w:r>
          </w:p>
        </w:tc>
      </w:tr>
      <w:bookmarkEnd w:id="553"/>
      <w:tr w:rsidR="00D77676" w:rsidRPr="00D77676" w14:paraId="712942C5" w14:textId="77777777" w:rsidTr="00D77676">
        <w:tc>
          <w:tcPr>
            <w:cnfStyle w:val="001000000000" w:firstRow="0" w:lastRow="0" w:firstColumn="1" w:lastColumn="0" w:oddVBand="0" w:evenVBand="0" w:oddHBand="0" w:evenHBand="0" w:firstRowFirstColumn="0" w:firstRowLastColumn="0" w:lastRowFirstColumn="0" w:lastRowLastColumn="0"/>
            <w:tcW w:w="1720" w:type="pct"/>
            <w:tcBorders>
              <w:top w:val="single" w:sz="4" w:space="0" w:color="005A9F" w:themeColor="text2"/>
              <w:bottom w:val="single" w:sz="4" w:space="0" w:color="005A9F" w:themeColor="text2"/>
              <w:right w:val="nil"/>
            </w:tcBorders>
            <w:shd w:val="clear" w:color="auto" w:fill="F2F2F2" w:themeFill="background1" w:themeFillShade="F2"/>
          </w:tcPr>
          <w:p w14:paraId="74E67019" w14:textId="77777777" w:rsidR="006F0686" w:rsidRPr="00D77676" w:rsidRDefault="006F0686" w:rsidP="00D77676">
            <w:pPr>
              <w:pStyle w:val="TableTextKeep"/>
            </w:pPr>
            <w:r w:rsidRPr="00D77676">
              <w:t>Total sample</w:t>
            </w:r>
          </w:p>
        </w:tc>
        <w:tc>
          <w:tcPr>
            <w:tcW w:w="1016" w:type="pct"/>
            <w:tcBorders>
              <w:top w:val="single" w:sz="4" w:space="0" w:color="005A9F" w:themeColor="text2"/>
              <w:left w:val="nil"/>
              <w:bottom w:val="single" w:sz="4" w:space="0" w:color="005A9F" w:themeColor="text2"/>
            </w:tcBorders>
            <w:shd w:val="clear" w:color="auto" w:fill="F2F2F2" w:themeFill="background1" w:themeFillShade="F2"/>
          </w:tcPr>
          <w:p w14:paraId="79DB1029" w14:textId="77777777" w:rsidR="006F0686" w:rsidRPr="00D77676" w:rsidRDefault="006F0686" w:rsidP="00D77676">
            <w:pPr>
              <w:pStyle w:val="TableTextRight"/>
              <w:cnfStyle w:val="000000000000" w:firstRow="0" w:lastRow="0" w:firstColumn="0" w:lastColumn="0" w:oddVBand="0" w:evenVBand="0" w:oddHBand="0" w:evenHBand="0" w:firstRowFirstColumn="0" w:firstRowLastColumn="0" w:lastRowFirstColumn="0" w:lastRowLastColumn="0"/>
            </w:pPr>
            <w:r w:rsidRPr="00D77676">
              <w:t xml:space="preserve">-0.24 </w:t>
            </w:r>
            <w:r w:rsidRPr="00D77676">
              <w:br/>
              <w:t>(1.32)</w:t>
            </w:r>
          </w:p>
        </w:tc>
        <w:tc>
          <w:tcPr>
            <w:tcW w:w="782" w:type="pct"/>
            <w:tcBorders>
              <w:top w:val="single" w:sz="4" w:space="0" w:color="005A9F" w:themeColor="text2"/>
              <w:bottom w:val="single" w:sz="4" w:space="0" w:color="005A9F" w:themeColor="text2"/>
            </w:tcBorders>
            <w:shd w:val="clear" w:color="auto" w:fill="F2F2F2" w:themeFill="background1" w:themeFillShade="F2"/>
          </w:tcPr>
          <w:p w14:paraId="6407FBC3" w14:textId="77777777" w:rsidR="006F0686" w:rsidRPr="00D77676" w:rsidRDefault="006F0686" w:rsidP="00D77676">
            <w:pPr>
              <w:pStyle w:val="TableTextRight"/>
              <w:cnfStyle w:val="000000000000" w:firstRow="0" w:lastRow="0" w:firstColumn="0" w:lastColumn="0" w:oddVBand="0" w:evenVBand="0" w:oddHBand="0" w:evenHBand="0" w:firstRowFirstColumn="0" w:firstRowLastColumn="0" w:lastRowFirstColumn="0" w:lastRowLastColumn="0"/>
            </w:pPr>
            <w:r w:rsidRPr="00D77676">
              <w:t xml:space="preserve">0.01 </w:t>
            </w:r>
            <w:r w:rsidRPr="00D77676">
              <w:br/>
              <w:t>(1.40)</w:t>
            </w:r>
          </w:p>
        </w:tc>
        <w:tc>
          <w:tcPr>
            <w:cnfStyle w:val="000100000000" w:firstRow="0" w:lastRow="0" w:firstColumn="0" w:lastColumn="1" w:oddVBand="0" w:evenVBand="0" w:oddHBand="0" w:evenHBand="0" w:firstRowFirstColumn="0" w:firstRowLastColumn="0" w:lastRowFirstColumn="0" w:lastRowLastColumn="0"/>
            <w:tcW w:w="1482" w:type="pct"/>
            <w:tcBorders>
              <w:top w:val="single" w:sz="4" w:space="0" w:color="005A9F" w:themeColor="text2"/>
              <w:bottom w:val="single" w:sz="4" w:space="0" w:color="005A9F" w:themeColor="text2"/>
              <w:right w:val="nil"/>
            </w:tcBorders>
            <w:shd w:val="clear" w:color="auto" w:fill="E2F4FF" w:themeFill="background2" w:themeFillTint="33"/>
          </w:tcPr>
          <w:p w14:paraId="2152663F" w14:textId="77777777" w:rsidR="006F0686" w:rsidRPr="00D77676" w:rsidRDefault="006F0686" w:rsidP="00D77676">
            <w:pPr>
              <w:pStyle w:val="TableTextRight"/>
            </w:pPr>
            <w:r w:rsidRPr="00D77676">
              <w:t>0.25</w:t>
            </w:r>
            <w:r w:rsidRPr="00D77676">
              <w:br/>
            </w:r>
            <w:r w:rsidRPr="008E0084">
              <w:rPr>
                <w:rStyle w:val="Bold"/>
              </w:rPr>
              <w:t>(95%CI 0.09 to 0.42)</w:t>
            </w:r>
            <w:r w:rsidRPr="008E0084">
              <w:rPr>
                <w:rStyle w:val="Bold"/>
              </w:rPr>
              <w:br/>
              <w:t>p=0.003</w:t>
            </w:r>
          </w:p>
        </w:tc>
      </w:tr>
      <w:tr w:rsidR="00D77676" w:rsidRPr="00D77676" w14:paraId="2853B605" w14:textId="77777777" w:rsidTr="00D77676">
        <w:tc>
          <w:tcPr>
            <w:cnfStyle w:val="001000000000" w:firstRow="0" w:lastRow="0" w:firstColumn="1" w:lastColumn="0" w:oddVBand="0" w:evenVBand="0" w:oddHBand="0" w:evenHBand="0" w:firstRowFirstColumn="0" w:firstRowLastColumn="0" w:lastRowFirstColumn="0" w:lastRowLastColumn="0"/>
            <w:tcW w:w="1720" w:type="pct"/>
            <w:tcBorders>
              <w:top w:val="single" w:sz="4" w:space="0" w:color="005A9F" w:themeColor="text2"/>
              <w:right w:val="nil"/>
            </w:tcBorders>
          </w:tcPr>
          <w:p w14:paraId="56F36F22" w14:textId="36203BD7" w:rsidR="006F0686" w:rsidRPr="00D77676" w:rsidRDefault="006F0686" w:rsidP="00D77676">
            <w:pPr>
              <w:pStyle w:val="TableTextKeep"/>
            </w:pPr>
            <w:r w:rsidRPr="00D77676">
              <w:t xml:space="preserve">Reablement </w:t>
            </w:r>
            <w:r w:rsidR="00A41F75">
              <w:t>sub-group</w:t>
            </w:r>
          </w:p>
          <w:p w14:paraId="53FB5706" w14:textId="77777777" w:rsidR="006F0686" w:rsidRPr="00D77676" w:rsidRDefault="006F0686" w:rsidP="00D77676">
            <w:pPr>
              <w:pStyle w:val="TableTextKeep"/>
              <w:rPr>
                <w:rStyle w:val="Bold"/>
              </w:rPr>
            </w:pPr>
            <w:r w:rsidRPr="00D77676">
              <w:rPr>
                <w:rStyle w:val="Bold"/>
              </w:rPr>
              <w:t>(Traditional n=109; Trial n=330)</w:t>
            </w:r>
          </w:p>
        </w:tc>
        <w:tc>
          <w:tcPr>
            <w:tcW w:w="1016" w:type="pct"/>
            <w:tcBorders>
              <w:top w:val="single" w:sz="4" w:space="0" w:color="005A9F" w:themeColor="text2"/>
              <w:left w:val="nil"/>
            </w:tcBorders>
          </w:tcPr>
          <w:p w14:paraId="2D3F871B" w14:textId="77777777" w:rsidR="006F0686" w:rsidRPr="00D77676" w:rsidRDefault="006F0686" w:rsidP="00D77676">
            <w:pPr>
              <w:pStyle w:val="TableTextRight"/>
              <w:cnfStyle w:val="000000000000" w:firstRow="0" w:lastRow="0" w:firstColumn="0" w:lastColumn="0" w:oddVBand="0" w:evenVBand="0" w:oddHBand="0" w:evenHBand="0" w:firstRowFirstColumn="0" w:firstRowLastColumn="0" w:lastRowFirstColumn="0" w:lastRowLastColumn="0"/>
            </w:pPr>
            <w:r w:rsidRPr="00D77676">
              <w:t xml:space="preserve">-0.16 </w:t>
            </w:r>
            <w:r w:rsidRPr="00D77676">
              <w:br/>
              <w:t>(1.26)</w:t>
            </w:r>
          </w:p>
        </w:tc>
        <w:tc>
          <w:tcPr>
            <w:tcW w:w="782" w:type="pct"/>
            <w:tcBorders>
              <w:top w:val="single" w:sz="4" w:space="0" w:color="005A9F" w:themeColor="text2"/>
            </w:tcBorders>
          </w:tcPr>
          <w:p w14:paraId="792EEEC5" w14:textId="77777777" w:rsidR="006F0686" w:rsidRPr="00D77676" w:rsidRDefault="006F0686" w:rsidP="00D77676">
            <w:pPr>
              <w:pStyle w:val="TableTextRight"/>
              <w:cnfStyle w:val="000000000000" w:firstRow="0" w:lastRow="0" w:firstColumn="0" w:lastColumn="0" w:oddVBand="0" w:evenVBand="0" w:oddHBand="0" w:evenHBand="0" w:firstRowFirstColumn="0" w:firstRowLastColumn="0" w:lastRowFirstColumn="0" w:lastRowLastColumn="0"/>
            </w:pPr>
            <w:r w:rsidRPr="00D77676">
              <w:t xml:space="preserve">0.14 </w:t>
            </w:r>
            <w:r w:rsidRPr="00D77676">
              <w:br/>
              <w:t>(1.47)</w:t>
            </w:r>
          </w:p>
        </w:tc>
        <w:tc>
          <w:tcPr>
            <w:cnfStyle w:val="000100000000" w:firstRow="0" w:lastRow="0" w:firstColumn="0" w:lastColumn="1" w:oddVBand="0" w:evenVBand="0" w:oddHBand="0" w:evenHBand="0" w:firstRowFirstColumn="0" w:firstRowLastColumn="0" w:lastRowFirstColumn="0" w:lastRowLastColumn="0"/>
            <w:tcW w:w="1482" w:type="pct"/>
            <w:tcBorders>
              <w:top w:val="single" w:sz="4" w:space="0" w:color="005A9F" w:themeColor="text2"/>
              <w:right w:val="nil"/>
            </w:tcBorders>
            <w:shd w:val="clear" w:color="auto" w:fill="E2F4FF" w:themeFill="background2" w:themeFillTint="33"/>
          </w:tcPr>
          <w:p w14:paraId="188B0536" w14:textId="77777777" w:rsidR="006F0686" w:rsidRPr="00D77676" w:rsidRDefault="006F0686" w:rsidP="00D77676">
            <w:pPr>
              <w:pStyle w:val="TableTextRight"/>
            </w:pPr>
            <w:r w:rsidRPr="00D77676">
              <w:t>0.31</w:t>
            </w:r>
            <w:r w:rsidRPr="00D77676">
              <w:br/>
            </w:r>
            <w:r w:rsidRPr="008E0084">
              <w:rPr>
                <w:rStyle w:val="Bold"/>
              </w:rPr>
              <w:t>(95%CI 0.00 0.07 to 0.62)</w:t>
            </w:r>
            <w:r w:rsidRPr="008E0084">
              <w:rPr>
                <w:rStyle w:val="Bold"/>
              </w:rPr>
              <w:br/>
              <w:t>p=0.050</w:t>
            </w:r>
          </w:p>
        </w:tc>
      </w:tr>
      <w:tr w:rsidR="00D77676" w:rsidRPr="00D77676" w14:paraId="032AE713" w14:textId="77777777" w:rsidTr="00D77676">
        <w:tc>
          <w:tcPr>
            <w:cnfStyle w:val="001000000000" w:firstRow="0" w:lastRow="0" w:firstColumn="1" w:lastColumn="0" w:oddVBand="0" w:evenVBand="0" w:oddHBand="0" w:evenHBand="0" w:firstRowFirstColumn="0" w:firstRowLastColumn="0" w:lastRowFirstColumn="0" w:lastRowLastColumn="0"/>
            <w:tcW w:w="1720" w:type="pct"/>
            <w:tcBorders>
              <w:bottom w:val="single" w:sz="4" w:space="0" w:color="005A9F" w:themeColor="text2"/>
              <w:right w:val="nil"/>
            </w:tcBorders>
          </w:tcPr>
          <w:p w14:paraId="2E7AA9A5" w14:textId="2ECC2B25" w:rsidR="006F0686" w:rsidRPr="00D77676" w:rsidRDefault="006F0686" w:rsidP="00D77676">
            <w:pPr>
              <w:pStyle w:val="TableText"/>
            </w:pPr>
            <w:r w:rsidRPr="00D77676">
              <w:t xml:space="preserve">No reablement </w:t>
            </w:r>
            <w:r w:rsidR="00A41F75">
              <w:t>sub-group</w:t>
            </w:r>
          </w:p>
          <w:p w14:paraId="32CAF1E3" w14:textId="77777777" w:rsidR="006F0686" w:rsidRPr="00D77676" w:rsidRDefault="006F0686" w:rsidP="00D77676">
            <w:pPr>
              <w:pStyle w:val="TableTextKeep"/>
            </w:pPr>
            <w:r w:rsidRPr="00D77676">
              <w:rPr>
                <w:rStyle w:val="Bold"/>
              </w:rPr>
              <w:t>(Traditional n=271; Trial n=523)</w:t>
            </w:r>
          </w:p>
        </w:tc>
        <w:tc>
          <w:tcPr>
            <w:tcW w:w="1016" w:type="pct"/>
            <w:tcBorders>
              <w:left w:val="nil"/>
              <w:bottom w:val="single" w:sz="4" w:space="0" w:color="005A9F" w:themeColor="text2"/>
            </w:tcBorders>
          </w:tcPr>
          <w:p w14:paraId="15BF64CF" w14:textId="77777777" w:rsidR="006F0686" w:rsidRPr="00D77676" w:rsidRDefault="006F0686" w:rsidP="00D77676">
            <w:pPr>
              <w:pStyle w:val="TableTextRight"/>
              <w:cnfStyle w:val="000000000000" w:firstRow="0" w:lastRow="0" w:firstColumn="0" w:lastColumn="0" w:oddVBand="0" w:evenVBand="0" w:oddHBand="0" w:evenHBand="0" w:firstRowFirstColumn="0" w:firstRowLastColumn="0" w:lastRowFirstColumn="0" w:lastRowLastColumn="0"/>
            </w:pPr>
            <w:r w:rsidRPr="00D77676">
              <w:t xml:space="preserve">-0.27 </w:t>
            </w:r>
            <w:r w:rsidRPr="00D77676">
              <w:br/>
              <w:t>(1.34)</w:t>
            </w:r>
          </w:p>
        </w:tc>
        <w:tc>
          <w:tcPr>
            <w:tcW w:w="782" w:type="pct"/>
            <w:tcBorders>
              <w:bottom w:val="single" w:sz="4" w:space="0" w:color="005A9F" w:themeColor="text2"/>
            </w:tcBorders>
          </w:tcPr>
          <w:p w14:paraId="6A8B1298" w14:textId="77777777" w:rsidR="006F0686" w:rsidRPr="00D77676" w:rsidRDefault="006F0686" w:rsidP="00D77676">
            <w:pPr>
              <w:pStyle w:val="TableTextRight"/>
              <w:cnfStyle w:val="000000000000" w:firstRow="0" w:lastRow="0" w:firstColumn="0" w:lastColumn="0" w:oddVBand="0" w:evenVBand="0" w:oddHBand="0" w:evenHBand="0" w:firstRowFirstColumn="0" w:firstRowLastColumn="0" w:lastRowFirstColumn="0" w:lastRowLastColumn="0"/>
            </w:pPr>
            <w:r w:rsidRPr="00D77676">
              <w:t xml:space="preserve">-0.07 </w:t>
            </w:r>
            <w:r w:rsidRPr="00D77676">
              <w:br/>
              <w:t>(1.34)</w:t>
            </w:r>
          </w:p>
        </w:tc>
        <w:tc>
          <w:tcPr>
            <w:cnfStyle w:val="000100000000" w:firstRow="0" w:lastRow="0" w:firstColumn="0" w:lastColumn="1" w:oddVBand="0" w:evenVBand="0" w:oddHBand="0" w:evenHBand="0" w:firstRowFirstColumn="0" w:firstRowLastColumn="0" w:lastRowFirstColumn="0" w:lastRowLastColumn="0"/>
            <w:tcW w:w="1482" w:type="pct"/>
            <w:tcBorders>
              <w:bottom w:val="single" w:sz="4" w:space="0" w:color="005A9F" w:themeColor="text2"/>
              <w:right w:val="nil"/>
            </w:tcBorders>
            <w:shd w:val="clear" w:color="auto" w:fill="E2F4FF" w:themeFill="background2" w:themeFillTint="33"/>
          </w:tcPr>
          <w:p w14:paraId="7455304D" w14:textId="77777777" w:rsidR="006F0686" w:rsidRPr="00D77676" w:rsidRDefault="006F0686" w:rsidP="00D77676">
            <w:pPr>
              <w:pStyle w:val="TableTextRight"/>
            </w:pPr>
            <w:r w:rsidRPr="00D77676">
              <w:t>0.20</w:t>
            </w:r>
            <w:r w:rsidRPr="00D77676">
              <w:br/>
            </w:r>
            <w:r w:rsidRPr="008E0084">
              <w:rPr>
                <w:rStyle w:val="Bold"/>
              </w:rPr>
              <w:t>(95%CI 0.01 to -0.40)</w:t>
            </w:r>
            <w:r w:rsidRPr="008E0084">
              <w:rPr>
                <w:rStyle w:val="Bold"/>
              </w:rPr>
              <w:br/>
              <w:t>p=0.044</w:t>
            </w:r>
          </w:p>
        </w:tc>
      </w:tr>
    </w:tbl>
    <w:p w14:paraId="1FEF6300" w14:textId="77777777" w:rsidR="006F0686" w:rsidRPr="007904D7" w:rsidRDefault="006F0686" w:rsidP="006F0686">
      <w:pPr>
        <w:pStyle w:val="Note"/>
        <w:rPr>
          <w:rStyle w:val="Bold"/>
        </w:rPr>
      </w:pPr>
      <w:r w:rsidRPr="001057F7">
        <w:rPr>
          <w:lang w:eastAsia="en-GB"/>
        </w:rPr>
        <w:t>Note: Numbers in brackets are Standard Deviation from the mean (e.g. 1.43 SD from 7.94 mean)</w:t>
      </w:r>
    </w:p>
    <w:p w14:paraId="5E350ABB" w14:textId="77777777" w:rsidR="00BD4E5E" w:rsidRDefault="00BD4E5E" w:rsidP="00136AF6">
      <w:pPr>
        <w:pStyle w:val="Heading3numbered"/>
        <w:numPr>
          <w:ilvl w:val="2"/>
          <w:numId w:val="44"/>
        </w:numPr>
      </w:pPr>
      <w:bookmarkStart w:id="554" w:name="_Ref56418939"/>
      <w:r>
        <w:t>Cost-effectiveness of the trial</w:t>
      </w:r>
      <w:bookmarkEnd w:id="554"/>
    </w:p>
    <w:p w14:paraId="20EB0A86" w14:textId="2D70D6E5" w:rsidR="008D242A" w:rsidRDefault="00BD4E5E" w:rsidP="00D77676">
      <w:pPr>
        <w:pStyle w:val="ParaKeep"/>
      </w:pPr>
      <w:r>
        <w:t xml:space="preserve">ICER </w:t>
      </w:r>
      <w:r w:rsidR="00161F04">
        <w:t xml:space="preserve">(incremental cost-effectiveness ratio) </w:t>
      </w:r>
      <w:r>
        <w:t xml:space="preserve">values were calculated under each scenario </w:t>
      </w:r>
      <w:r w:rsidR="001359B7">
        <w:t>(tri</w:t>
      </w:r>
      <w:r w:rsidR="003A1945">
        <w:t>a</w:t>
      </w:r>
      <w:r w:rsidR="001359B7">
        <w:t xml:space="preserve">l and traditional) </w:t>
      </w:r>
      <w:r>
        <w:t>to determine whether the trial model was a cost-effective approach.</w:t>
      </w:r>
    </w:p>
    <w:p w14:paraId="247FA86D" w14:textId="547EF93E" w:rsidR="00BD4E5E" w:rsidRDefault="00BD4E5E" w:rsidP="00793D12">
      <w:pPr>
        <w:pStyle w:val="ParaKeep"/>
      </w:pPr>
      <w:r>
        <w:t xml:space="preserve">The ICER value is plotted within one of 4 quadrants according to the overall costs and effects of the model. </w:t>
      </w:r>
      <w:r w:rsidR="001359B7">
        <w:t xml:space="preserve">The location (quadrant) </w:t>
      </w:r>
      <w:r>
        <w:t>of a</w:t>
      </w:r>
      <w:r w:rsidR="007E68F4">
        <w:t>n ICER</w:t>
      </w:r>
      <w:r w:rsidR="001359B7">
        <w:t xml:space="preserve"> value (</w:t>
      </w:r>
      <w:r>
        <w:t>point estimate</w:t>
      </w:r>
      <w:r w:rsidR="001359B7">
        <w:t>)</w:t>
      </w:r>
      <w:r>
        <w:t xml:space="preserve"> </w:t>
      </w:r>
      <w:r w:rsidR="007E68F4">
        <w:t>is</w:t>
      </w:r>
      <w:r>
        <w:t xml:space="preserve"> </w:t>
      </w:r>
      <w:r w:rsidR="007E68F4">
        <w:t>i</w:t>
      </w:r>
      <w:r w:rsidR="001359B7">
        <w:t>nterpret</w:t>
      </w:r>
      <w:r w:rsidR="007E68F4">
        <w:t>ed</w:t>
      </w:r>
      <w:r>
        <w:t xml:space="preserve"> as follows:</w:t>
      </w:r>
    </w:p>
    <w:p w14:paraId="506D1CE9" w14:textId="067E1EAC" w:rsidR="00BD4E5E" w:rsidRPr="00793D12" w:rsidRDefault="00BD4E5E" w:rsidP="00793D12">
      <w:pPr>
        <w:pStyle w:val="Bullet1"/>
      </w:pPr>
      <w:r>
        <w:t xml:space="preserve">Top </w:t>
      </w:r>
      <w:r w:rsidRPr="00793D12">
        <w:t>left quadrant – the intervention was more costly</w:t>
      </w:r>
      <w:r w:rsidR="000624F7">
        <w:t>,</w:t>
      </w:r>
      <w:r w:rsidRPr="00793D12">
        <w:t xml:space="preserve"> and less effective</w:t>
      </w:r>
    </w:p>
    <w:p w14:paraId="04FB0325" w14:textId="77777777" w:rsidR="00BD4E5E" w:rsidRPr="00793D12" w:rsidRDefault="00BD4E5E" w:rsidP="00793D12">
      <w:pPr>
        <w:pStyle w:val="Bullet1"/>
      </w:pPr>
      <w:r w:rsidRPr="00793D12">
        <w:t>Bottom left quadrant – the intervention was less costly, but less effective</w:t>
      </w:r>
    </w:p>
    <w:p w14:paraId="2CB45685" w14:textId="701A0DFA" w:rsidR="00BD4E5E" w:rsidRPr="00793D12" w:rsidRDefault="00BD4E5E" w:rsidP="00793D12">
      <w:pPr>
        <w:pStyle w:val="Bullet1"/>
      </w:pPr>
      <w:r w:rsidRPr="00793D12">
        <w:t>Bottom right quadrant – the intervention was less costly</w:t>
      </w:r>
      <w:r w:rsidR="000624F7">
        <w:t>,</w:t>
      </w:r>
      <w:r w:rsidRPr="00793D12">
        <w:t xml:space="preserve"> and more effective</w:t>
      </w:r>
    </w:p>
    <w:p w14:paraId="1D67E903" w14:textId="266FFEB2" w:rsidR="00BD4E5E" w:rsidRDefault="00BD4E5E" w:rsidP="00793D12">
      <w:pPr>
        <w:pStyle w:val="Bullet1"/>
      </w:pPr>
      <w:r w:rsidRPr="00793D12">
        <w:lastRenderedPageBreak/>
        <w:t>Top right</w:t>
      </w:r>
      <w:r>
        <w:t xml:space="preserve"> quadrant – the intervention was more costly</w:t>
      </w:r>
      <w:r w:rsidR="007E68F4">
        <w:t>,</w:t>
      </w:r>
      <w:r>
        <w:t xml:space="preserve"> </w:t>
      </w:r>
      <w:r w:rsidR="000624F7">
        <w:t xml:space="preserve">but </w:t>
      </w:r>
      <w:r>
        <w:t>more effective.</w:t>
      </w:r>
    </w:p>
    <w:p w14:paraId="2181426B" w14:textId="1832AD49" w:rsidR="000624F7" w:rsidRDefault="00BD4E5E" w:rsidP="007E68F4">
      <w:pPr>
        <w:pStyle w:val="Paragraph"/>
      </w:pPr>
      <w:r>
        <w:t xml:space="preserve">As </w:t>
      </w:r>
      <w:r w:rsidR="007E68F4">
        <w:t>indicated by the point estimate in the top right quadrant of</w:t>
      </w:r>
      <w:r w:rsidR="005E32F6">
        <w:t xml:space="preserve"> </w:t>
      </w:r>
      <w:r w:rsidR="00767DE9">
        <w:rPr>
          <w:highlight w:val="yellow"/>
        </w:rPr>
        <w:fldChar w:fldCharType="begin"/>
      </w:r>
      <w:r w:rsidR="00767DE9">
        <w:instrText xml:space="preserve"> REF _Ref56160580 \h </w:instrText>
      </w:r>
      <w:r w:rsidR="00767DE9">
        <w:rPr>
          <w:highlight w:val="yellow"/>
        </w:rPr>
      </w:r>
      <w:r w:rsidR="00767DE9">
        <w:rPr>
          <w:highlight w:val="yellow"/>
        </w:rPr>
        <w:fldChar w:fldCharType="separate"/>
      </w:r>
      <w:r w:rsidR="00323B97">
        <w:t>Figure </w:t>
      </w:r>
      <w:r w:rsidR="00323B97">
        <w:rPr>
          <w:noProof/>
        </w:rPr>
        <w:t>4</w:t>
      </w:r>
      <w:r w:rsidR="00323B97">
        <w:noBreakHyphen/>
      </w:r>
      <w:r w:rsidR="00323B97">
        <w:rPr>
          <w:noProof/>
        </w:rPr>
        <w:t>8</w:t>
      </w:r>
      <w:r w:rsidR="00767DE9">
        <w:rPr>
          <w:highlight w:val="yellow"/>
        </w:rPr>
        <w:fldChar w:fldCharType="end"/>
      </w:r>
      <w:r w:rsidR="00767DE9">
        <w:t>,</w:t>
      </w:r>
      <w:r>
        <w:t xml:space="preserve"> the additional cost of the trial model including transition costs</w:t>
      </w:r>
      <w:r w:rsidR="007E68F4">
        <w:t xml:space="preserve"> was</w:t>
      </w:r>
      <w:r>
        <w:t xml:space="preserve"> $238 </w:t>
      </w:r>
      <w:r w:rsidR="007E68F4">
        <w:t xml:space="preserve">per assessment </w:t>
      </w:r>
      <w:r>
        <w:t>($237.66 rounded)</w:t>
      </w:r>
      <w:r w:rsidR="003A1945">
        <w:t>,</w:t>
      </w:r>
      <w:r w:rsidR="007E68F4">
        <w:t xml:space="preserve"> and the PWI </w:t>
      </w:r>
      <w:r w:rsidR="007E68F4" w:rsidRPr="000D7A08">
        <w:t xml:space="preserve">incremental effect difference </w:t>
      </w:r>
      <w:r w:rsidR="007E68F4">
        <w:t>was</w:t>
      </w:r>
      <w:r w:rsidR="007E68F4" w:rsidRPr="000D7A08">
        <w:t xml:space="preserve"> 0.25</w:t>
      </w:r>
      <w:r w:rsidR="007E68F4">
        <w:t>.</w:t>
      </w:r>
      <w:r w:rsidR="000624F7">
        <w:t xml:space="preserve"> This shows that </w:t>
      </w:r>
      <w:r w:rsidR="000624F7" w:rsidRPr="00427553">
        <w:t>both the cost and the effect are greater for the trial assessment group</w:t>
      </w:r>
      <w:r w:rsidR="000624F7">
        <w:t>.</w:t>
      </w:r>
    </w:p>
    <w:p w14:paraId="4BD7E224" w14:textId="0007129C" w:rsidR="008D242A" w:rsidRDefault="007E68F4" w:rsidP="00B14A0C">
      <w:pPr>
        <w:pStyle w:val="Paragraph"/>
      </w:pPr>
      <w:r>
        <w:t>T</w:t>
      </w:r>
      <w:r w:rsidR="00BD4E5E" w:rsidRPr="000D7A08">
        <w:t>he ICER for PWI was</w:t>
      </w:r>
      <w:r>
        <w:t xml:space="preserve"> therefore</w:t>
      </w:r>
      <w:r w:rsidR="00BD4E5E" w:rsidRPr="000D7A08">
        <w:t xml:space="preserve"> $934 (95%CI $525 to $22,489).</w:t>
      </w:r>
      <w:r w:rsidR="000624F7">
        <w:t xml:space="preserve"> </w:t>
      </w:r>
      <w:r w:rsidR="00BD4E5E" w:rsidRPr="000D7A08">
        <w:t>This indicated that for each 1</w:t>
      </w:r>
      <w:r w:rsidR="00BD4E5E">
        <w:t>-</w:t>
      </w:r>
      <w:r w:rsidR="00BD4E5E" w:rsidRPr="000D7A08">
        <w:t xml:space="preserve">point gain on the PWI observed </w:t>
      </w:r>
      <w:r>
        <w:t>for</w:t>
      </w:r>
      <w:r w:rsidRPr="000D7A08">
        <w:t xml:space="preserve"> </w:t>
      </w:r>
      <w:r w:rsidR="00BD4E5E">
        <w:t>trial</w:t>
      </w:r>
      <w:r w:rsidR="00BD4E5E" w:rsidRPr="000D7A08">
        <w:t xml:space="preserve"> assessment </w:t>
      </w:r>
      <w:r w:rsidR="00BD4E5E">
        <w:t>clients</w:t>
      </w:r>
      <w:r w:rsidR="000624F7">
        <w:t>,</w:t>
      </w:r>
      <w:r w:rsidR="00BD4E5E" w:rsidRPr="000D7A08">
        <w:t xml:space="preserve"> compared to </w:t>
      </w:r>
      <w:r w:rsidR="00BD4E5E">
        <w:t>traditional</w:t>
      </w:r>
      <w:r w:rsidR="00BD4E5E" w:rsidRPr="000D7A08">
        <w:t xml:space="preserve"> assessment </w:t>
      </w:r>
      <w:r w:rsidR="00BD4E5E">
        <w:t>clients</w:t>
      </w:r>
      <w:r w:rsidR="00BD4E5E" w:rsidRPr="000D7A08">
        <w:t>, the additional cost was $934.</w:t>
      </w:r>
    </w:p>
    <w:p w14:paraId="4EFB5D6E" w14:textId="20FA463A" w:rsidR="00BD4E5E" w:rsidRPr="00F5420F" w:rsidRDefault="00BD4E5E" w:rsidP="00B14A0C">
      <w:pPr>
        <w:pStyle w:val="Paragraph"/>
      </w:pPr>
      <w:r w:rsidRPr="000D7A08">
        <w:t xml:space="preserve">The confidence ellipses for </w:t>
      </w:r>
      <w:r>
        <w:t xml:space="preserve">trial </w:t>
      </w:r>
      <w:r w:rsidR="00515547">
        <w:t>model</w:t>
      </w:r>
      <w:r w:rsidR="00515547" w:rsidRPr="000D7A08">
        <w:t xml:space="preserve"> </w:t>
      </w:r>
      <w:r w:rsidRPr="000D7A08">
        <w:t xml:space="preserve">versus </w:t>
      </w:r>
      <w:r>
        <w:t xml:space="preserve">traditional </w:t>
      </w:r>
      <w:r w:rsidR="00515547">
        <w:t>model</w:t>
      </w:r>
      <w:r w:rsidR="00515547" w:rsidRPr="000D7A08">
        <w:t xml:space="preserve"> </w:t>
      </w:r>
      <w:r w:rsidRPr="000D7A08">
        <w:t xml:space="preserve">are </w:t>
      </w:r>
      <w:r w:rsidR="007E68F4">
        <w:t>also illustrated</w:t>
      </w:r>
      <w:r w:rsidR="007E68F4" w:rsidRPr="000D7A08">
        <w:t xml:space="preserve"> </w:t>
      </w:r>
      <w:r w:rsidRPr="000D7A08">
        <w:t>in</w:t>
      </w:r>
      <w:r>
        <w:t xml:space="preserve"> </w:t>
      </w:r>
      <w:r>
        <w:fldChar w:fldCharType="begin"/>
      </w:r>
      <w:r>
        <w:instrText xml:space="preserve"> REF _Ref56160580 \h  \* MERGEFORMAT </w:instrText>
      </w:r>
      <w:r>
        <w:fldChar w:fldCharType="separate"/>
      </w:r>
      <w:r w:rsidR="00323B97">
        <w:t>Figure 4</w:t>
      </w:r>
      <w:r w:rsidR="00323B97">
        <w:noBreakHyphen/>
        <w:t>8</w:t>
      </w:r>
      <w:r>
        <w:fldChar w:fldCharType="end"/>
      </w:r>
      <w:r w:rsidR="000624F7">
        <w:t>.</w:t>
      </w:r>
      <w:r w:rsidR="000624F7" w:rsidRPr="000D7A08">
        <w:t xml:space="preserve"> </w:t>
      </w:r>
      <w:r w:rsidRPr="000D7A08">
        <w:t>The confidence ellipses show significance at the 50% and 75% levels, but not the 95% level.</w:t>
      </w:r>
    </w:p>
    <w:p w14:paraId="4A8D5A9A" w14:textId="406F2B72" w:rsidR="00BD4E5E" w:rsidRDefault="00867286" w:rsidP="005938E0">
      <w:pPr>
        <w:pStyle w:val="Caption"/>
      </w:pPr>
      <w:bookmarkStart w:id="555" w:name="_Ref56160580"/>
      <w:bookmarkStart w:id="556" w:name="_Toc59462574"/>
      <w:bookmarkStart w:id="557" w:name="_Ref70010004"/>
      <w:bookmarkStart w:id="558" w:name="_Toc72239729"/>
      <w:r>
        <w:t>Figure </w:t>
      </w:r>
      <w:r w:rsidR="00BE481E">
        <w:fldChar w:fldCharType="begin"/>
      </w:r>
      <w:r w:rsidR="00BE481E">
        <w:instrText xml:space="preserve"> STYLEREF 2 \s </w:instrText>
      </w:r>
      <w:r w:rsidR="00BE481E">
        <w:fldChar w:fldCharType="separate"/>
      </w:r>
      <w:r w:rsidR="00323B97">
        <w:rPr>
          <w:noProof/>
        </w:rPr>
        <w:t>4</w:t>
      </w:r>
      <w:r w:rsidR="00BE481E">
        <w:rPr>
          <w:noProof/>
        </w:rPr>
        <w:fldChar w:fldCharType="end"/>
      </w:r>
      <w:r w:rsidR="00DF50A9">
        <w:noBreakHyphen/>
      </w:r>
      <w:r w:rsidR="00BE481E">
        <w:fldChar w:fldCharType="begin"/>
      </w:r>
      <w:r w:rsidR="00BE481E">
        <w:instrText xml:space="preserve"> SEQ Figure \* ARABIC \s 2 </w:instrText>
      </w:r>
      <w:r w:rsidR="00BE481E">
        <w:fldChar w:fldCharType="separate"/>
      </w:r>
      <w:r w:rsidR="00323B97">
        <w:rPr>
          <w:noProof/>
        </w:rPr>
        <w:t>8</w:t>
      </w:r>
      <w:r w:rsidR="00BE481E">
        <w:rPr>
          <w:noProof/>
        </w:rPr>
        <w:fldChar w:fldCharType="end"/>
      </w:r>
      <w:bookmarkEnd w:id="555"/>
      <w:r>
        <w:t>:</w:t>
      </w:r>
      <w:r>
        <w:tab/>
      </w:r>
      <w:r w:rsidR="00BD4E5E">
        <w:t>Primary analysis point estimate, trial assessment versus traditional assessment</w:t>
      </w:r>
      <w:bookmarkEnd w:id="556"/>
      <w:bookmarkEnd w:id="557"/>
      <w:bookmarkEnd w:id="558"/>
    </w:p>
    <w:p w14:paraId="7C72A1B7" w14:textId="77777777" w:rsidR="00BD4E5E" w:rsidRDefault="00BD4E5E" w:rsidP="00793D12">
      <w:pPr>
        <w:pStyle w:val="Image"/>
      </w:pPr>
      <w:r w:rsidRPr="00E96711">
        <w:rPr>
          <w:noProof/>
        </w:rPr>
        <w:drawing>
          <wp:inline distT="0" distB="0" distL="0" distR="0" wp14:anchorId="054F0A87" wp14:editId="3AD08D92">
            <wp:extent cx="5760720" cy="3044825"/>
            <wp:effectExtent l="0" t="0" r="0" b="3175"/>
            <wp:docPr id="28" name="Picture 28" descr="A point estimate in a quadrant graph plotting observed gains in personal wellbeing against the incremental cost of achieving that gain. Details are provid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oint estimate in a quadrant graph plotting observed gains in personal wellbeing against the incremental cost of achieving that gain. Details are provided in the text."/>
                    <pic:cNvPicPr/>
                  </pic:nvPicPr>
                  <pic:blipFill>
                    <a:blip r:embed="rId42"/>
                    <a:stretch>
                      <a:fillRect/>
                    </a:stretch>
                  </pic:blipFill>
                  <pic:spPr>
                    <a:xfrm>
                      <a:off x="0" y="0"/>
                      <a:ext cx="5760720" cy="3044825"/>
                    </a:xfrm>
                    <a:prstGeom prst="rect">
                      <a:avLst/>
                    </a:prstGeom>
                  </pic:spPr>
                </pic:pic>
              </a:graphicData>
            </a:graphic>
          </wp:inline>
        </w:drawing>
      </w:r>
      <w:bookmarkStart w:id="559" w:name="_Ref54339966"/>
      <w:bookmarkStart w:id="560" w:name="_Ref55814092"/>
    </w:p>
    <w:p w14:paraId="33F72EAE" w14:textId="09E39338" w:rsidR="008D242A" w:rsidRDefault="000624F7" w:rsidP="00793D12">
      <w:pPr>
        <w:pStyle w:val="Paragraph"/>
      </w:pPr>
      <w:r>
        <w:t xml:space="preserve">As detailed in </w:t>
      </w:r>
      <w:r>
        <w:fldChar w:fldCharType="begin"/>
      </w:r>
      <w:r>
        <w:instrText xml:space="preserve"> REF _Ref56422113 \h </w:instrText>
      </w:r>
      <w:r>
        <w:fldChar w:fldCharType="separate"/>
      </w:r>
      <w:r w:rsidR="00323B97">
        <w:t>Table </w:t>
      </w:r>
      <w:r w:rsidR="00323B97">
        <w:rPr>
          <w:noProof/>
        </w:rPr>
        <w:t>4</w:t>
      </w:r>
      <w:r w:rsidR="00323B97">
        <w:noBreakHyphen/>
      </w:r>
      <w:r w:rsidR="00323B97">
        <w:rPr>
          <w:noProof/>
        </w:rPr>
        <w:t>14</w:t>
      </w:r>
      <w:r>
        <w:fldChar w:fldCharType="end"/>
      </w:r>
      <w:r>
        <w:t xml:space="preserve">, an </w:t>
      </w:r>
      <w:r w:rsidR="00BD4E5E">
        <w:t>adjusted</w:t>
      </w:r>
      <w:r w:rsidR="00BD4E5E" w:rsidRPr="007D432B">
        <w:t xml:space="preserve"> analysis</w:t>
      </w:r>
      <w:r w:rsidR="00BD4E5E">
        <w:t xml:space="preserve"> </w:t>
      </w:r>
      <w:r>
        <w:t xml:space="preserve">was calculated to </w:t>
      </w:r>
      <w:r w:rsidR="00BD4E5E">
        <w:t xml:space="preserve">reflect the assessment costs once the trial model is embedded. </w:t>
      </w:r>
      <w:r>
        <w:t>This yielded an</w:t>
      </w:r>
      <w:r w:rsidR="00BD4E5E" w:rsidRPr="007D432B">
        <w:t xml:space="preserve"> incremental cost difference of $51 </w:t>
      </w:r>
      <w:r w:rsidR="00BD4E5E">
        <w:t>($51.31 rounded</w:t>
      </w:r>
      <w:r>
        <w:t>)</w:t>
      </w:r>
      <w:r w:rsidR="00EB774C">
        <w:t xml:space="preserve"> </w:t>
      </w:r>
      <w:r w:rsidR="00BD4E5E" w:rsidRPr="007D432B">
        <w:t xml:space="preserve">and an incremental effect difference of 0.25 on the PWI, </w:t>
      </w:r>
      <w:r>
        <w:t xml:space="preserve">and therefore </w:t>
      </w:r>
      <w:r w:rsidR="00BD4E5E" w:rsidRPr="007D432B">
        <w:t>the ICER for PWI was $202 (95%CI $178 to $22,489).</w:t>
      </w:r>
    </w:p>
    <w:p w14:paraId="311B8D22" w14:textId="2CFF1FF4" w:rsidR="00BD4E5E" w:rsidRDefault="00BD4E5E" w:rsidP="00F15FE8">
      <w:pPr>
        <w:pStyle w:val="Paragraph"/>
      </w:pPr>
      <w:r w:rsidRPr="007D432B">
        <w:t xml:space="preserve">This indicated that for each 1-point gain on the PWI observed </w:t>
      </w:r>
      <w:r w:rsidR="000624F7">
        <w:t>for</w:t>
      </w:r>
      <w:r w:rsidR="000624F7" w:rsidRPr="007D432B">
        <w:t xml:space="preserve"> </w:t>
      </w:r>
      <w:r w:rsidRPr="007D432B">
        <w:t>trial assessment clients, compared to traditional assessment clients, the additional cost was $202.</w:t>
      </w:r>
      <w:r w:rsidR="00012BB8">
        <w:t xml:space="preserve"> This is presented in</w:t>
      </w:r>
      <w:r w:rsidRPr="007D432B">
        <w:t xml:space="preserve"> </w:t>
      </w:r>
      <w:r>
        <w:fldChar w:fldCharType="begin"/>
      </w:r>
      <w:r>
        <w:instrText xml:space="preserve"> REF _Ref56160596 \h  \* MERGEFORMAT </w:instrText>
      </w:r>
      <w:r>
        <w:fldChar w:fldCharType="separate"/>
      </w:r>
      <w:r w:rsidR="00323B97">
        <w:t>Figure 4</w:t>
      </w:r>
      <w:r w:rsidR="00323B97">
        <w:noBreakHyphen/>
        <w:t>9</w:t>
      </w:r>
      <w:r>
        <w:fldChar w:fldCharType="end"/>
      </w:r>
      <w:r w:rsidRPr="007D432B">
        <w:t>, where it can be seen by the point estimate placement in the top right quadrant, that both the cost and the effect remain greater for the trial assessment group.</w:t>
      </w:r>
      <w:r w:rsidR="00012BB8">
        <w:t xml:space="preserve">  </w:t>
      </w:r>
    </w:p>
    <w:p w14:paraId="324E5356" w14:textId="6E54EEB4" w:rsidR="00BD4E5E" w:rsidRPr="009359B2" w:rsidRDefault="00867286" w:rsidP="005938E0">
      <w:pPr>
        <w:pStyle w:val="Caption"/>
      </w:pPr>
      <w:bookmarkStart w:id="561" w:name="_Ref55905462"/>
      <w:bookmarkStart w:id="562" w:name="_Ref56160596"/>
      <w:bookmarkStart w:id="563" w:name="_Toc59462575"/>
      <w:bookmarkStart w:id="564" w:name="_Ref70010006"/>
      <w:bookmarkStart w:id="565" w:name="_Toc72239730"/>
      <w:r>
        <w:lastRenderedPageBreak/>
        <w:t>Figure </w:t>
      </w:r>
      <w:bookmarkEnd w:id="559"/>
      <w:bookmarkEnd w:id="560"/>
      <w:r w:rsidR="00DF50A9">
        <w:fldChar w:fldCharType="begin"/>
      </w:r>
      <w:r w:rsidR="00DF50A9">
        <w:instrText xml:space="preserve"> STYLEREF 2 \s </w:instrText>
      </w:r>
      <w:r w:rsidR="00DF50A9">
        <w:fldChar w:fldCharType="separate"/>
      </w:r>
      <w:r w:rsidR="00323B97">
        <w:rPr>
          <w:noProof/>
        </w:rPr>
        <w:t>4</w:t>
      </w:r>
      <w:r w:rsidR="00DF50A9">
        <w:fldChar w:fldCharType="end"/>
      </w:r>
      <w:r w:rsidR="00DF50A9">
        <w:noBreakHyphen/>
      </w:r>
      <w:r w:rsidR="00BE481E">
        <w:fldChar w:fldCharType="begin"/>
      </w:r>
      <w:r w:rsidR="00BE481E">
        <w:instrText xml:space="preserve"> SEQ Figure \* ARABIC \s 2 </w:instrText>
      </w:r>
      <w:r w:rsidR="00BE481E">
        <w:fldChar w:fldCharType="separate"/>
      </w:r>
      <w:r w:rsidR="00323B97">
        <w:rPr>
          <w:noProof/>
        </w:rPr>
        <w:t>9</w:t>
      </w:r>
      <w:r w:rsidR="00BE481E">
        <w:rPr>
          <w:noProof/>
        </w:rPr>
        <w:fldChar w:fldCharType="end"/>
      </w:r>
      <w:bookmarkEnd w:id="561"/>
      <w:bookmarkEnd w:id="562"/>
      <w:r>
        <w:t>:</w:t>
      </w:r>
      <w:r>
        <w:tab/>
      </w:r>
      <w:r w:rsidR="00BD4E5E" w:rsidRPr="009359B2">
        <w:t>Sensitivity analysis</w:t>
      </w:r>
      <w:r w:rsidR="00BD4E5E">
        <w:t>,</w:t>
      </w:r>
      <w:r w:rsidR="00BD4E5E" w:rsidRPr="009359B2">
        <w:t xml:space="preserve"> </w:t>
      </w:r>
      <w:r w:rsidR="00BD4E5E">
        <w:t>t</w:t>
      </w:r>
      <w:r w:rsidR="00BD4E5E" w:rsidRPr="009359B2">
        <w:t>rial assessment versus traditional assessment</w:t>
      </w:r>
      <w:bookmarkEnd w:id="563"/>
      <w:bookmarkEnd w:id="564"/>
      <w:bookmarkEnd w:id="565"/>
    </w:p>
    <w:p w14:paraId="25AFD0BE" w14:textId="77777777" w:rsidR="00ED3A62" w:rsidRDefault="00BD4E5E" w:rsidP="00793D12">
      <w:pPr>
        <w:pStyle w:val="Image"/>
      </w:pPr>
      <w:r w:rsidRPr="00E97E5F">
        <w:rPr>
          <w:noProof/>
        </w:rPr>
        <w:drawing>
          <wp:inline distT="0" distB="0" distL="0" distR="0" wp14:anchorId="56D61038" wp14:editId="72024669">
            <wp:extent cx="5760720" cy="2987675"/>
            <wp:effectExtent l="0" t="0" r="0" b="3175"/>
            <wp:docPr id="31" name="Picture 31" descr="A second point estimate in a quadrant graph applying sensitivity analysis, plotting observed gains in personal wellbeing against the incremental cost of achieving that gain. Details are provid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econd point estimate in a quadrant graph applying sensitivity analysis, plotting observed gains in personal wellbeing against the incremental cost of achieving that gain. Details are provided in the text."/>
                    <pic:cNvPicPr/>
                  </pic:nvPicPr>
                  <pic:blipFill>
                    <a:blip r:embed="rId43"/>
                    <a:stretch>
                      <a:fillRect/>
                    </a:stretch>
                  </pic:blipFill>
                  <pic:spPr>
                    <a:xfrm>
                      <a:off x="0" y="0"/>
                      <a:ext cx="5760720" cy="2987675"/>
                    </a:xfrm>
                    <a:prstGeom prst="rect">
                      <a:avLst/>
                    </a:prstGeom>
                  </pic:spPr>
                </pic:pic>
              </a:graphicData>
            </a:graphic>
          </wp:inline>
        </w:drawing>
      </w:r>
    </w:p>
    <w:p w14:paraId="5A1C09C3" w14:textId="5849E3AA" w:rsidR="00FB1750" w:rsidRDefault="00FB1750" w:rsidP="00793D12">
      <w:pPr>
        <w:pStyle w:val="Image"/>
        <w:sectPr w:rsidR="00FB1750" w:rsidSect="00B150BC">
          <w:pgSz w:w="11907" w:h="16840" w:code="9"/>
          <w:pgMar w:top="851" w:right="1134" w:bottom="851" w:left="1701" w:header="454" w:footer="567" w:gutter="0"/>
          <w:cols w:space="680"/>
          <w:titlePg/>
          <w:docGrid w:linePitch="272"/>
        </w:sectPr>
      </w:pPr>
    </w:p>
    <w:bookmarkStart w:id="566" w:name="_Toc72239799"/>
    <w:bookmarkStart w:id="567" w:name="_Toc72837512"/>
    <w:bookmarkStart w:id="568" w:name="_Toc72856482"/>
    <w:p w14:paraId="21A23DEE" w14:textId="651316BE" w:rsidR="00793D12" w:rsidRPr="00793D12" w:rsidRDefault="00793D12" w:rsidP="00C445CB">
      <w:pPr>
        <w:pStyle w:val="Heading1numbered"/>
        <w:numPr>
          <w:ilvl w:val="0"/>
          <w:numId w:val="0"/>
        </w:numPr>
      </w:pPr>
      <w:r w:rsidRPr="00281295">
        <w:lastRenderedPageBreak/>
        <mc:AlternateContent>
          <mc:Choice Requires="wps">
            <w:drawing>
              <wp:anchor distT="0" distB="0" distL="114300" distR="114300" simplePos="0" relativeHeight="251658245" behindDoc="1" locked="0" layoutInCell="1" allowOverlap="1" wp14:anchorId="5E377D1F" wp14:editId="3138E580">
                <wp:simplePos x="0" y="0"/>
                <wp:positionH relativeFrom="page">
                  <wp:align>left</wp:align>
                </wp:positionH>
                <wp:positionV relativeFrom="page">
                  <wp:align>top</wp:align>
                </wp:positionV>
                <wp:extent cx="7632000" cy="10692000"/>
                <wp:effectExtent l="0" t="0" r="7620" b="0"/>
                <wp:wrapNone/>
                <wp:docPr id="9" name="Rectangle 9" descr="Decorative"/>
                <wp:cNvGraphicFramePr/>
                <a:graphic xmlns:a="http://schemas.openxmlformats.org/drawingml/2006/main">
                  <a:graphicData uri="http://schemas.microsoft.com/office/word/2010/wordprocessingShape">
                    <wps:wsp>
                      <wps:cNvSpPr/>
                      <wps:spPr>
                        <a:xfrm>
                          <a:off x="0" y="0"/>
                          <a:ext cx="7632000" cy="106920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1EC6F" id="Rectangle 9" o:spid="_x0000_s1026" alt="Decorative" style="position:absolute;margin-left:0;margin-top:0;width:600.95pt;height:841.9pt;z-index:-251658235;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" fillcolor="#005a9f [3215]" stroked="f" strokeweight="2pt">
                <w10:wrap anchorx="page" anchory="page"/>
              </v:rect>
            </w:pict>
          </mc:Fallback>
        </mc:AlternateContent>
      </w:r>
      <w:r>
        <w:t>Appendices</w:t>
      </w:r>
      <w:bookmarkEnd w:id="566"/>
      <w:bookmarkEnd w:id="567"/>
      <w:bookmarkEnd w:id="568"/>
    </w:p>
    <w:p w14:paraId="5807AFBA" w14:textId="77777777" w:rsidR="00CD7837" w:rsidRDefault="00CD7837" w:rsidP="00793D12">
      <w:pPr>
        <w:sectPr w:rsidR="00CD7837" w:rsidSect="004C7796">
          <w:headerReference w:type="default" r:id="rId44"/>
          <w:pgSz w:w="11907" w:h="16840" w:code="9"/>
          <w:pgMar w:top="851" w:right="1134" w:bottom="851" w:left="1701" w:header="567" w:footer="680" w:gutter="0"/>
          <w:cols w:space="680"/>
          <w:titlePg/>
          <w:docGrid w:linePitch="272"/>
        </w:sectPr>
      </w:pPr>
    </w:p>
    <w:p w14:paraId="7AE6C2A0" w14:textId="07C80941" w:rsidR="000A6EAD" w:rsidRDefault="0038672F" w:rsidP="0002250D">
      <w:pPr>
        <w:pStyle w:val="Appendix"/>
      </w:pPr>
      <w:bookmarkStart w:id="569" w:name="_Toc72239800"/>
      <w:bookmarkStart w:id="570" w:name="_Toc72837513"/>
      <w:bookmarkStart w:id="571" w:name="_Toc72856483"/>
      <w:r>
        <w:lastRenderedPageBreak/>
        <w:t xml:space="preserve">Appendix A </w:t>
      </w:r>
      <w:r w:rsidR="000A6EAD">
        <w:t>P</w:t>
      </w:r>
      <w:r w:rsidR="002A6D7A">
        <w:t>IL trial protocol</w:t>
      </w:r>
      <w:bookmarkEnd w:id="569"/>
      <w:bookmarkEnd w:id="570"/>
      <w:bookmarkEnd w:id="571"/>
    </w:p>
    <w:p w14:paraId="01C55E27" w14:textId="77777777" w:rsidR="000A6EAD" w:rsidRPr="001E32F7" w:rsidRDefault="000A6EAD" w:rsidP="000A6EAD">
      <w:pPr>
        <w:pStyle w:val="Paragraph"/>
        <w:rPr>
          <w:rFonts w:eastAsia="Times New Roman" w:cs="Segoe UI"/>
          <w:sz w:val="21"/>
          <w:szCs w:val="21"/>
        </w:rPr>
      </w:pPr>
      <w:r w:rsidRPr="00A842B9">
        <w:rPr>
          <w:rStyle w:val="ParagraphChar"/>
        </w:rPr>
        <w:t xml:space="preserve">This </w:t>
      </w:r>
      <w:r>
        <w:rPr>
          <w:rStyle w:val="ParagraphChar"/>
        </w:rPr>
        <w:t>appendix</w:t>
      </w:r>
      <w:r w:rsidRPr="00A842B9">
        <w:rPr>
          <w:rStyle w:val="ParagraphChar"/>
        </w:rPr>
        <w:t xml:space="preserve"> </w:t>
      </w:r>
      <w:r>
        <w:rPr>
          <w:rStyle w:val="ParagraphChar"/>
        </w:rPr>
        <w:t>sets out</w:t>
      </w:r>
      <w:r w:rsidRPr="00A842B9">
        <w:rPr>
          <w:rStyle w:val="ParagraphChar"/>
        </w:rPr>
        <w:t xml:space="preserve"> the trial protocols that were submitted to and approved by Bellberry Human Research Ethics Committee. It includes minor formatting changes made</w:t>
      </w:r>
      <w:r>
        <w:rPr>
          <w:rFonts w:eastAsia="Times New Roman" w:cs="Segoe UI"/>
          <w:sz w:val="21"/>
          <w:szCs w:val="21"/>
        </w:rPr>
        <w:t xml:space="preserve"> to the original version.</w:t>
      </w:r>
    </w:p>
    <w:p w14:paraId="0BB9B28C" w14:textId="77777777" w:rsidR="000A6EAD" w:rsidRPr="00A33925" w:rsidRDefault="000A6EAD" w:rsidP="000A6EAD">
      <w:pPr>
        <w:pStyle w:val="ParaKeep"/>
      </w:pPr>
      <w:r>
        <w:t>PIL trial</w:t>
      </w:r>
      <w:r w:rsidRPr="00A33925">
        <w:t xml:space="preserve"> protocol relates to the evaluation of </w:t>
      </w:r>
      <w:r>
        <w:t>the</w:t>
      </w:r>
      <w:r w:rsidRPr="00A33925">
        <w:t xml:space="preserve"> reablement trial as part of the </w:t>
      </w:r>
      <w:r w:rsidRPr="00621EBD">
        <w:rPr>
          <w:i/>
        </w:rPr>
        <w:t>Promoting Independent Living</w:t>
      </w:r>
      <w:r w:rsidRPr="00A33925">
        <w:t xml:space="preserve"> (PIL) budget measure. This protocol outlines how the evaluation </w:t>
      </w:r>
      <w:r>
        <w:t>was</w:t>
      </w:r>
      <w:r w:rsidRPr="00A33925">
        <w:t xml:space="preserve"> conducted and delivered, </w:t>
      </w:r>
      <w:r>
        <w:t>and includes the following sections</w:t>
      </w:r>
      <w:r w:rsidRPr="00A33925">
        <w:t>:</w:t>
      </w:r>
    </w:p>
    <w:p w14:paraId="6E035710" w14:textId="77777777" w:rsidR="000A6EAD" w:rsidRDefault="000A6EAD" w:rsidP="000A6EAD">
      <w:pPr>
        <w:pStyle w:val="Bullet1"/>
      </w:pPr>
      <w:r>
        <w:t>Background Information.</w:t>
      </w:r>
    </w:p>
    <w:p w14:paraId="112FE61C" w14:textId="77777777" w:rsidR="000A6EAD" w:rsidRDefault="000A6EAD" w:rsidP="000A6EAD">
      <w:pPr>
        <w:pStyle w:val="Bullet1"/>
      </w:pPr>
      <w:r>
        <w:t>Project objectives and purpose.</w:t>
      </w:r>
    </w:p>
    <w:p w14:paraId="759B7AB0" w14:textId="77777777" w:rsidR="000A6EAD" w:rsidRPr="0048737A" w:rsidRDefault="000A6EAD" w:rsidP="000A6EAD">
      <w:pPr>
        <w:pStyle w:val="Bullet1Keep"/>
      </w:pPr>
      <w:r w:rsidRPr="0048737A">
        <w:t>Study design, including:</w:t>
      </w:r>
    </w:p>
    <w:p w14:paraId="68BEACD1" w14:textId="77777777" w:rsidR="000A6EAD" w:rsidRPr="00CD7837" w:rsidRDefault="000A6EAD" w:rsidP="000A6EAD">
      <w:pPr>
        <w:pStyle w:val="Bullet2"/>
      </w:pPr>
      <w:r w:rsidRPr="00CD7837">
        <w:t>participant population</w:t>
      </w:r>
    </w:p>
    <w:p w14:paraId="75F8C9EE" w14:textId="77777777" w:rsidR="000A6EAD" w:rsidRPr="00CD7837" w:rsidRDefault="000A6EAD" w:rsidP="000A6EAD">
      <w:pPr>
        <w:pStyle w:val="Bullet2"/>
      </w:pPr>
      <w:r w:rsidRPr="00CD7837">
        <w:t>data sources</w:t>
      </w:r>
    </w:p>
    <w:p w14:paraId="6467A0E7" w14:textId="77777777" w:rsidR="000A6EAD" w:rsidRPr="00CD7837" w:rsidRDefault="000A6EAD" w:rsidP="000A6EAD">
      <w:pPr>
        <w:pStyle w:val="Bullet2"/>
      </w:pPr>
      <w:r w:rsidRPr="00CD7837">
        <w:t>study procedures</w:t>
      </w:r>
    </w:p>
    <w:p w14:paraId="7694980E" w14:textId="77777777" w:rsidR="000A6EAD" w:rsidRPr="00CD7837" w:rsidRDefault="000A6EAD" w:rsidP="000A6EAD">
      <w:pPr>
        <w:pStyle w:val="Bullet2"/>
      </w:pPr>
      <w:r w:rsidRPr="00CD7837">
        <w:t>participant recruitment</w:t>
      </w:r>
    </w:p>
    <w:p w14:paraId="3D9A3EA2" w14:textId="77777777" w:rsidR="000A6EAD" w:rsidRPr="00CD7837" w:rsidRDefault="000A6EAD" w:rsidP="000A6EAD">
      <w:pPr>
        <w:pStyle w:val="Bullet2"/>
      </w:pPr>
      <w:r w:rsidRPr="00CD7837">
        <w:t>data handling and recording</w:t>
      </w:r>
    </w:p>
    <w:p w14:paraId="616195E8" w14:textId="77777777" w:rsidR="000A6EAD" w:rsidRPr="00CD7837" w:rsidRDefault="000A6EAD" w:rsidP="000A6EAD">
      <w:pPr>
        <w:pStyle w:val="Bullet2"/>
      </w:pPr>
      <w:r w:rsidRPr="00CD7837">
        <w:t>data analysis</w:t>
      </w:r>
    </w:p>
    <w:p w14:paraId="77C0C2F0" w14:textId="77777777" w:rsidR="000A6EAD" w:rsidRPr="00CD7837" w:rsidRDefault="000A6EAD" w:rsidP="000A6EAD">
      <w:pPr>
        <w:pStyle w:val="Bullet2"/>
      </w:pPr>
      <w:r w:rsidRPr="00CD7837">
        <w:t>direct access to source data/documents</w:t>
      </w:r>
    </w:p>
    <w:p w14:paraId="39037357" w14:textId="77777777" w:rsidR="000A6EAD" w:rsidRDefault="000A6EAD" w:rsidP="000A6EAD">
      <w:pPr>
        <w:pStyle w:val="Bullet2"/>
      </w:pPr>
      <w:r w:rsidRPr="00CD7837">
        <w:t>ethics.</w:t>
      </w:r>
    </w:p>
    <w:p w14:paraId="546C97B6" w14:textId="77777777" w:rsidR="000A6EAD" w:rsidRDefault="000A6EAD" w:rsidP="000A6EAD">
      <w:pPr>
        <w:pStyle w:val="Bullet1"/>
      </w:pPr>
      <w:r>
        <w:t>Financing and insurances.</w:t>
      </w:r>
    </w:p>
    <w:p w14:paraId="6505096A" w14:textId="77777777" w:rsidR="000A6EAD" w:rsidRDefault="000A6EAD" w:rsidP="000A6EAD">
      <w:pPr>
        <w:pStyle w:val="Bullet1"/>
      </w:pPr>
      <w:r>
        <w:t>Publication policy.</w:t>
      </w:r>
    </w:p>
    <w:p w14:paraId="0D4721B8" w14:textId="77777777" w:rsidR="000A6EAD" w:rsidRPr="00A33925" w:rsidRDefault="000A6EAD" w:rsidP="000A6EAD">
      <w:pPr>
        <w:pStyle w:val="Paragraph"/>
      </w:pPr>
      <w:r w:rsidRPr="00A33925">
        <w:t>This protocol was prepared in accordance with Section</w:t>
      </w:r>
      <w:r>
        <w:t> </w:t>
      </w:r>
      <w:r w:rsidRPr="00A33925">
        <w:t xml:space="preserve">5.2.5 of the </w:t>
      </w:r>
      <w:r w:rsidRPr="003D649D">
        <w:rPr>
          <w:rStyle w:val="Italic"/>
        </w:rPr>
        <w:t>NHMRC National Statement of Ethical Conduct in Human Research (2007 incorporating all updates)</w:t>
      </w:r>
      <w:r>
        <w:t xml:space="preserve">, hereafter referred to as </w:t>
      </w:r>
      <w:r w:rsidRPr="00A33925">
        <w:t>the National Statement.</w:t>
      </w:r>
    </w:p>
    <w:p w14:paraId="7CE54D22" w14:textId="77777777" w:rsidR="000A6EAD" w:rsidRPr="008A1381" w:rsidRDefault="000A6EAD" w:rsidP="0002250D">
      <w:pPr>
        <w:pStyle w:val="Shaded"/>
      </w:pPr>
      <w:r w:rsidRPr="008A1381">
        <w:t>AHA adheres to the values, principles and themes that inform the design, ethical review and conduct of human research participants (Sections 1 and 2) of the National Statement (National Health and Medical Research Council 2018).</w:t>
      </w:r>
    </w:p>
    <w:p w14:paraId="03CD0186" w14:textId="77777777" w:rsidR="000A6EAD" w:rsidRPr="00A33925" w:rsidRDefault="000A6EAD" w:rsidP="000A6EAD">
      <w:pPr>
        <w:pStyle w:val="ParaKeep"/>
      </w:pPr>
      <w:r w:rsidRPr="00A33925">
        <w:t>For questions regarding the evaluation of the reablement trial or this protocol, please contact:</w:t>
      </w:r>
    </w:p>
    <w:p w14:paraId="6AC02202" w14:textId="77777777" w:rsidR="000A6EAD" w:rsidRDefault="000A6EAD" w:rsidP="000A6EAD">
      <w:pPr>
        <w:pStyle w:val="Indent1hanging"/>
        <w:tabs>
          <w:tab w:val="clear" w:pos="1317"/>
          <w:tab w:val="left" w:pos="2552"/>
        </w:tabs>
        <w:ind w:left="2552" w:hanging="2127"/>
      </w:pPr>
      <w:r w:rsidRPr="007904D7">
        <w:rPr>
          <w:rStyle w:val="Bold"/>
        </w:rPr>
        <w:t>Principal Investigator:</w:t>
      </w:r>
      <w:r>
        <w:rPr>
          <w:rStyle w:val="Bold"/>
        </w:rPr>
        <w:tab/>
      </w:r>
      <w:r>
        <w:t>Jill Waddell</w:t>
      </w:r>
    </w:p>
    <w:p w14:paraId="67E586A2" w14:textId="77777777" w:rsidR="000A6EAD" w:rsidRDefault="000A6EAD" w:rsidP="000A6EAD">
      <w:pPr>
        <w:pStyle w:val="Indent1hanging"/>
        <w:tabs>
          <w:tab w:val="clear" w:pos="1317"/>
          <w:tab w:val="left" w:pos="2552"/>
        </w:tabs>
        <w:ind w:left="2552" w:hanging="2127"/>
      </w:pPr>
      <w:r w:rsidRPr="007904D7">
        <w:rPr>
          <w:rStyle w:val="Bold"/>
        </w:rPr>
        <w:t>Co-investigators:</w:t>
      </w:r>
      <w:r>
        <w:tab/>
        <w:t>Mike Herbert</w:t>
      </w:r>
      <w:r>
        <w:br/>
        <w:t>Dr Tim Dyer</w:t>
      </w:r>
      <w:r>
        <w:br/>
        <w:t>Dr Alex Stretton</w:t>
      </w:r>
      <w:r>
        <w:br/>
        <w:t>Jessica Small</w:t>
      </w:r>
    </w:p>
    <w:p w14:paraId="6B6AE1DF" w14:textId="77777777" w:rsidR="000A6EAD" w:rsidRDefault="000A6EAD" w:rsidP="000A6EAD">
      <w:pPr>
        <w:pStyle w:val="Indent1hanging"/>
        <w:tabs>
          <w:tab w:val="clear" w:pos="1317"/>
          <w:tab w:val="left" w:pos="2552"/>
        </w:tabs>
        <w:ind w:left="2552" w:hanging="2127"/>
      </w:pPr>
      <w:r w:rsidRPr="007904D7">
        <w:rPr>
          <w:rStyle w:val="Bold"/>
        </w:rPr>
        <w:t>Phone:</w:t>
      </w:r>
      <w:r>
        <w:tab/>
        <w:t>1300 242 111 (local call cost)</w:t>
      </w:r>
    </w:p>
    <w:p w14:paraId="7E680CDD" w14:textId="514ADCCE" w:rsidR="000A6EAD" w:rsidRDefault="000A6EAD" w:rsidP="000A6EAD">
      <w:pPr>
        <w:pStyle w:val="Indent1hanging"/>
        <w:tabs>
          <w:tab w:val="clear" w:pos="1317"/>
          <w:tab w:val="left" w:pos="2552"/>
        </w:tabs>
        <w:ind w:left="2552" w:hanging="2127"/>
      </w:pPr>
      <w:r w:rsidRPr="007904D7">
        <w:rPr>
          <w:rStyle w:val="Bold"/>
        </w:rPr>
        <w:t>Email:</w:t>
      </w:r>
      <w:r>
        <w:tab/>
      </w:r>
      <w:hyperlink r:id="rId45" w:history="1">
        <w:r w:rsidRPr="003B741A">
          <w:rPr>
            <w:rStyle w:val="Hyperlink"/>
            <w:noProof w:val="0"/>
          </w:rPr>
          <w:t>PIL@ahaconsulting.com.au</w:t>
        </w:r>
      </w:hyperlink>
    </w:p>
    <w:p w14:paraId="78C26701" w14:textId="77777777" w:rsidR="000A6EAD" w:rsidRDefault="000A6EAD" w:rsidP="000A6EAD">
      <w:pPr>
        <w:pStyle w:val="Indent1hanging"/>
        <w:tabs>
          <w:tab w:val="clear" w:pos="1317"/>
          <w:tab w:val="left" w:pos="2552"/>
        </w:tabs>
        <w:ind w:left="2552" w:hanging="2127"/>
      </w:pPr>
      <w:r w:rsidRPr="007904D7">
        <w:rPr>
          <w:rStyle w:val="Bold"/>
        </w:rPr>
        <w:t>Address:</w:t>
      </w:r>
      <w:r>
        <w:tab/>
        <w:t>Level 6, 140 Bourke St, Melbourne VIC 3000</w:t>
      </w:r>
      <w:r>
        <w:br/>
        <w:t>Locked Bag 32005, Collins Street East, VIC 8006</w:t>
      </w:r>
    </w:p>
    <w:p w14:paraId="54F680C8" w14:textId="4005A0B4" w:rsidR="000A6EAD" w:rsidRDefault="000A6EAD" w:rsidP="000A6EAD">
      <w:pPr>
        <w:pStyle w:val="Indent1hanging"/>
        <w:tabs>
          <w:tab w:val="clear" w:pos="1317"/>
          <w:tab w:val="left" w:pos="2552"/>
        </w:tabs>
        <w:ind w:left="2552" w:hanging="2127"/>
      </w:pPr>
      <w:r w:rsidRPr="007904D7">
        <w:rPr>
          <w:rStyle w:val="Bold"/>
        </w:rPr>
        <w:t>Website:</w:t>
      </w:r>
      <w:r>
        <w:tab/>
      </w:r>
      <w:hyperlink r:id="rId46" w:history="1">
        <w:r w:rsidRPr="003B741A">
          <w:rPr>
            <w:rStyle w:val="Hyperlink"/>
            <w:noProof w:val="0"/>
          </w:rPr>
          <w:t>www.ahaconsulting.com.au</w:t>
        </w:r>
      </w:hyperlink>
    </w:p>
    <w:p w14:paraId="0FB75665" w14:textId="77777777" w:rsidR="000A6EAD" w:rsidRPr="00A33925" w:rsidRDefault="000A6EAD" w:rsidP="000A6EAD">
      <w:pPr>
        <w:pStyle w:val="Paragraph"/>
      </w:pPr>
      <w:r w:rsidRPr="00A33925">
        <w:t xml:space="preserve">In February 2019, the Department of Health (the </w:t>
      </w:r>
      <w:r>
        <w:t>d</w:t>
      </w:r>
      <w:r w:rsidRPr="00A33925">
        <w:t>epartment) engaged Australian Healthcare Associates (AHA) to undertake an evaluation of a reablement trial as part of the PIL budget measure. This protocol outlines AHA’s evaluation approach for the purposes of applying for ethical approval to gather information from clients participating in the reablement trial.</w:t>
      </w:r>
    </w:p>
    <w:p w14:paraId="642BF52E" w14:textId="6508576E" w:rsidR="009D0437" w:rsidRPr="00FA205F" w:rsidRDefault="007F4A7B" w:rsidP="00DD577C">
      <w:pPr>
        <w:pStyle w:val="Appendix3"/>
      </w:pPr>
      <w:r>
        <w:t xml:space="preserve">A.1 </w:t>
      </w:r>
      <w:r w:rsidR="009D0437" w:rsidRPr="00FA205F">
        <w:t>PIL trial protocol</w:t>
      </w:r>
    </w:p>
    <w:p w14:paraId="6229955C" w14:textId="3F073586" w:rsidR="00B861E4" w:rsidRDefault="005F75D6" w:rsidP="00DD577C">
      <w:pPr>
        <w:pStyle w:val="Appendix4"/>
      </w:pPr>
      <w:r>
        <w:lastRenderedPageBreak/>
        <w:t xml:space="preserve">A.1.1. </w:t>
      </w:r>
      <w:r w:rsidR="00B861E4">
        <w:t>Background Information</w:t>
      </w:r>
    </w:p>
    <w:p w14:paraId="7053DAA9" w14:textId="1A17C81D" w:rsidR="00B861E4" w:rsidRPr="007A5053" w:rsidRDefault="00B861E4" w:rsidP="00B14A0C">
      <w:pPr>
        <w:pStyle w:val="Paragraph"/>
      </w:pPr>
      <w:r w:rsidRPr="007A5053">
        <w:t>Australian Government spending on aged care was estimated at $20</w:t>
      </w:r>
      <w:r w:rsidR="000254A1">
        <w:t> billion</w:t>
      </w:r>
      <w:r w:rsidRPr="007A5053">
        <w:t xml:space="preserve"> in 2017–18</w:t>
      </w:r>
      <w:r>
        <w:t xml:space="preserve"> </w:t>
      </w:r>
      <w:r>
        <w:fldChar w:fldCharType="begin" w:fldLock="1"/>
      </w:r>
      <w:r>
        <w:instrText>ADDIN CSL_CITATION {"citationItems":[{"id":"ITEM-1","itemData":{"ISBN":"1864962690","abstract":"(Chapter 4.7 adresses Aboriginal and Torres Islander poeples specifically. Pages 77 - 80). Its content reflects the outcome of wide consultation with Australian communities who participate in, design, conduct, fund, manage and publish human research. Research governance The National Statement should be seen in the broader context of overall governance of research. It not only provides guidelines for researchers, Human Research Ethics Committees (HRECs) and others conducting ethical review of research, but also emphasises institutions’ responsibilities for the quality, safety and ethical acceptability of research that they sponsor or permit to be carried out under their auspices. Responsibility for the ethical design, review and conduct of human research is in fact exercised at many levels, by: researchers (and where relevant their supervisors); HRECs and others conducting","author":[{"dropping-particle":"","family":"National Health and Medical Research Council","given":"","non-dropping-particle":"","parse-names":false,"suffix":""}],"id":"ITEM-1","issue":"Updated","issued":{"date-parts":[["2018"]]},"number-of-pages":"104","title":"National Statement on Ethical Conduct in Human Research","type":"report","volume":"2007"},"uris":["http://www.mendeley.com/documents/?uuid=2bb8d7ac-b931-40ca-b5eb-741b26d0c68a"]}],"mendeley":{"formattedCitation":"(National Health and Medical Research Council 2018)","plainTextFormattedCitation":"(National Health and Medical Research Council 2018)","previouslyFormattedCitation":"(National Health and Medical Research Council 2018)"},"properties":{"noteIndex":0},"schema":"https://github.com/citation-style-language/schema/raw/master/csl-citation.json"}</w:instrText>
      </w:r>
      <w:r>
        <w:fldChar w:fldCharType="separate"/>
      </w:r>
      <w:r w:rsidRPr="002D08D4">
        <w:rPr>
          <w:noProof/>
        </w:rPr>
        <w:t>(National Health and Medical Research Council 2018)</w:t>
      </w:r>
      <w:r>
        <w:fldChar w:fldCharType="end"/>
      </w:r>
      <w:r>
        <w:t xml:space="preserve"> </w:t>
      </w:r>
      <w:r>
        <w:fldChar w:fldCharType="begin" w:fldLock="1"/>
      </w:r>
      <w:r>
        <w:instrText>ADDIN CSL_CITATION {"citationItems":[{"id":"ITEM-1","itemData":{"author":[{"dropping-particle":"","family":"AIHW","given":"","non-dropping-particle":"","parse-names":false,"suffix":""}],"id":"ITEM-1","issued":{"date-parts":[["2019"]]},"title":"Government spending on aged care","type":"webpage"},"uris":["http://www.mendeley.com/documents/?uuid=a19e7a69-89c1-4510-923b-8b86bb96b250"]}],"mendeley":{"formattedCitation":"(AIHW 2019)","plainTextFormattedCitation":"(AIHW 2019)","previouslyFormattedCitation":"(AIHW 2019)"},"properties":{"noteIndex":0},"schema":"https://github.com/citation-style-language/schema/raw/master/csl-citation.json"}</w:instrText>
      </w:r>
      <w:r>
        <w:fldChar w:fldCharType="separate"/>
      </w:r>
      <w:r w:rsidRPr="003D41F6">
        <w:rPr>
          <w:noProof/>
        </w:rPr>
        <w:t>(AIHW 2019)</w:t>
      </w:r>
      <w:r>
        <w:fldChar w:fldCharType="end"/>
      </w:r>
      <w:r w:rsidRPr="007A5053">
        <w:t xml:space="preserve">. As the Australian population ages, and the number of people needing aged care increases, there is a concurrent policy shift to providing care that ‘better supports the wellbeing of older people and the delivery of care in ways that respect their dignity and support their independence’ </w:t>
      </w:r>
      <w:r>
        <w:fldChar w:fldCharType="begin" w:fldLock="1"/>
      </w:r>
      <w:r w:rsidR="0030682C">
        <w:instrText>ADDIN CSL_CITATION {"citationItems":[{"id":"ITEM-1","itemData":{"ISBN":"9781760073251","author":[{"dropping-particle":"","family":"Department of Health","given":"","non-dropping-particle":"","parse-names":false,"suffix":""}],"id":"ITEM-1","issued":{"date-parts":[["2017"]]},"publisher":"Commonwealth of Australia","publisher-place":"Canberra","title":"Legislated review of aged care 2017","type":"book"},"uris":["http://www.mendeley.com/documents/?uuid=63c121d4-9b4f-4c7b-8bee-7f5f95b550b8"]}],"mendeley":{"formattedCitation":"(Department of Health 2017b)","plainTextFormattedCitation":"(Department of Health 2017b)","previouslyFormattedCitation":"(Department of Health 2017a)"},"properties":{"noteIndex":0},"schema":"https://github.com/citation-style-language/schema/raw/master/csl-citation.json"}</w:instrText>
      </w:r>
      <w:r>
        <w:fldChar w:fldCharType="separate"/>
      </w:r>
      <w:r w:rsidR="0030682C" w:rsidRPr="0030682C">
        <w:rPr>
          <w:noProof/>
        </w:rPr>
        <w:t>(Department of Health 2017b)</w:t>
      </w:r>
      <w:r>
        <w:fldChar w:fldCharType="end"/>
      </w:r>
      <w:r>
        <w:t>.</w:t>
      </w:r>
    </w:p>
    <w:p w14:paraId="5BF88958" w14:textId="77777777" w:rsidR="00B861E4" w:rsidRDefault="00B861E4" w:rsidP="00BC7EC3">
      <w:pPr>
        <w:pStyle w:val="Heading5"/>
      </w:pPr>
      <w:r>
        <w:t>The Commonwealth Home Support Programme</w:t>
      </w:r>
    </w:p>
    <w:p w14:paraId="68B9C9DC" w14:textId="40A49615" w:rsidR="00B861E4" w:rsidRPr="007A5053" w:rsidRDefault="00B861E4" w:rsidP="00B14A0C">
      <w:pPr>
        <w:pStyle w:val="Paragraph"/>
      </w:pPr>
      <w:r w:rsidRPr="007A5053">
        <w:t>Launched in 2015, the Commonwealth Home Support Programme (CHSP) is the primary entry-level home care program for older Australians. The key CHSP objective is to enable clients to remain living independently at home and in their community for as long as they can</w:t>
      </w:r>
      <w:r>
        <w:t>,</w:t>
      </w:r>
      <w:r w:rsidRPr="007A5053">
        <w:t xml:space="preserve"> and wish</w:t>
      </w:r>
      <w:r>
        <w:t>,</w:t>
      </w:r>
      <w:r w:rsidRPr="007A5053">
        <w:t xml:space="preserve"> to do so </w:t>
      </w:r>
      <w:r>
        <w:fldChar w:fldCharType="begin" w:fldLock="1"/>
      </w:r>
      <w:r w:rsidR="0030682C">
        <w:instrText>ADDIN CSL_CITATION {"citationItems":[{"id":"ITEM-1","itemData":{"ISBN":"978-1-925007-87-9","author":[{"dropping-particle":"","family":"Department of Health","given":"","non-dropping-particle":"","parse-names":false,"suffix":""}],"id":"ITEM-1","issued":{"date-parts":[["2017"]]},"publisher":"Commonwealth of Australia (Department of Health)","publisher-place":"Canberra","title":"Commonwealth Home Support Programme: Program Manual 2017","type":"report"},"uris":["http://www.mendeley.com/documents/?uuid=baa0195f-a14f-3a4a-aa8c-b0c31b109dad"]}],"mendeley":{"formattedCitation":"(Department of Health 2017c)","plainTextFormattedCitation":"(Department of Health 2017c)","previouslyFormattedCitation":"(Department of Health 2017b)"},"properties":{"noteIndex":0},"schema":"https://github.com/citation-style-language/schema/raw/master/csl-citation.json"}</w:instrText>
      </w:r>
      <w:r>
        <w:fldChar w:fldCharType="separate"/>
      </w:r>
      <w:r w:rsidR="0030682C" w:rsidRPr="0030682C">
        <w:rPr>
          <w:noProof/>
        </w:rPr>
        <w:t>(Department of Health 2017c)</w:t>
      </w:r>
      <w:r>
        <w:fldChar w:fldCharType="end"/>
      </w:r>
      <w:r w:rsidRPr="007A5053">
        <w:t>.</w:t>
      </w:r>
    </w:p>
    <w:p w14:paraId="3A81F568" w14:textId="77777777" w:rsidR="00B861E4" w:rsidRPr="007A5053" w:rsidRDefault="00B861E4" w:rsidP="00B14A0C">
      <w:pPr>
        <w:pStyle w:val="ParaKeep"/>
      </w:pPr>
      <w:r w:rsidRPr="007A5053">
        <w:t xml:space="preserve">The CHSP is designed to provide support services to eligible clients who have difficulty performing activities of daily living due to functional limitations. </w:t>
      </w:r>
      <w:r>
        <w:t>As outlined by the Department of Health (</w:t>
      </w:r>
      <w:r w:rsidRPr="00EE3080">
        <w:t>2017b</w:t>
      </w:r>
      <w:r>
        <w:t>), s</w:t>
      </w:r>
      <w:r w:rsidRPr="007A5053">
        <w:t>ervices funded under the CHSP include:</w:t>
      </w:r>
    </w:p>
    <w:p w14:paraId="26B0739F" w14:textId="77777777" w:rsidR="00B861E4" w:rsidRPr="0048737A" w:rsidRDefault="00B861E4" w:rsidP="0048737A">
      <w:pPr>
        <w:pStyle w:val="Bullet1Keep"/>
      </w:pPr>
      <w:r w:rsidRPr="0048737A">
        <w:t>community and home support services, such as domestic assistance, transport, meals, personal care, home maintenance, social support, nursing and allied health</w:t>
      </w:r>
    </w:p>
    <w:p w14:paraId="5A505042" w14:textId="77777777" w:rsidR="00B861E4" w:rsidRDefault="00B861E4" w:rsidP="00F94A34">
      <w:pPr>
        <w:pStyle w:val="Bullet1"/>
      </w:pPr>
      <w:r>
        <w:t>aids and equipment, such as mobility aids or modifications to the home environment</w:t>
      </w:r>
    </w:p>
    <w:p w14:paraId="5623E857" w14:textId="77777777" w:rsidR="00B861E4" w:rsidRDefault="00B861E4" w:rsidP="00F94A34">
      <w:pPr>
        <w:pStyle w:val="Bullet1"/>
      </w:pPr>
      <w:r>
        <w:t>respite care, allowing carers to take a break from their usual caring responsibilities,</w:t>
      </w:r>
      <w:r w:rsidRPr="000D5B4A">
        <w:t xml:space="preserve"> </w:t>
      </w:r>
      <w:r>
        <w:t>in recognition of the vital role that they play.</w:t>
      </w:r>
    </w:p>
    <w:p w14:paraId="3A952ED1" w14:textId="77777777" w:rsidR="00B861E4" w:rsidRDefault="00B861E4" w:rsidP="00BC7EC3">
      <w:pPr>
        <w:pStyle w:val="Heading5"/>
      </w:pPr>
      <w:r>
        <w:t>Regional Assessment Services</w:t>
      </w:r>
    </w:p>
    <w:p w14:paraId="0831E045" w14:textId="77777777" w:rsidR="00B861E4" w:rsidRDefault="00B861E4" w:rsidP="00B14A0C">
      <w:pPr>
        <w:pStyle w:val="ParaKeep"/>
      </w:pPr>
      <w:r>
        <w:t>Regional Assessment Services (RAS) are responsible for determining eligibility for potential CHSP clients. Currently, the RAS assessment process involves:</w:t>
      </w:r>
    </w:p>
    <w:p w14:paraId="7C757075" w14:textId="77777777" w:rsidR="00B861E4" w:rsidRPr="0048737A" w:rsidRDefault="00B861E4" w:rsidP="0048737A">
      <w:pPr>
        <w:pStyle w:val="Bullet1Keep"/>
      </w:pPr>
      <w:r w:rsidRPr="0048737A">
        <w:t>conducting home support assessments, usually face-to-face in the client’s home</w:t>
      </w:r>
    </w:p>
    <w:p w14:paraId="40683DF4" w14:textId="77777777" w:rsidR="00B861E4" w:rsidRPr="0048737A" w:rsidRDefault="00B861E4" w:rsidP="0048737A">
      <w:pPr>
        <w:pStyle w:val="Bullet1Keep"/>
      </w:pPr>
      <w:r w:rsidRPr="0048737A">
        <w:t>developing support plans</w:t>
      </w:r>
    </w:p>
    <w:p w14:paraId="7A1D8072" w14:textId="77777777" w:rsidR="00B861E4" w:rsidRDefault="00B861E4" w:rsidP="00F94A34">
      <w:pPr>
        <w:pStyle w:val="Bullet1"/>
      </w:pPr>
      <w:r>
        <w:t>referring clients for CHSP services or further assessment by an Aged Care Assessment Team (ACAT) if the client’s needs are greater than can be met through the CHSP.</w:t>
      </w:r>
    </w:p>
    <w:p w14:paraId="58D58834" w14:textId="4B30C35F" w:rsidR="00B861E4" w:rsidRDefault="00B861E4" w:rsidP="00B14A0C">
      <w:pPr>
        <w:pStyle w:val="Paragraph"/>
      </w:pPr>
      <w:r>
        <w:t xml:space="preserve">The RAS assessment process is designed to be conducted independently of CHSP providers, to ensure clients are referred only to the services that will fulfil their needs and goals </w:t>
      </w:r>
      <w:r>
        <w:fldChar w:fldCharType="begin" w:fldLock="1"/>
      </w:r>
      <w:r w:rsidR="0030682C">
        <w:instrText>ADDIN CSL_CITATION {"citationItems":[{"id":"ITEM-1","itemData":{"DOI":"10.1007/s12114-015-9225-2","ISBN":"9781925007879","ISSN":"0034-6446","abstract":"During your home support assessment, the Regional Assessment Service assessor will work with you to develop a support plan that reflects your aged care needs, goals and preferences.","author":[{"dropping-particle":"","family":"Department of Health","given":"","non-dropping-particle":"","parse-names":false,"suffix":""}],"id":"ITEM-1","issued":{"date-parts":[["2018"]]},"publisher":"Commonwealth of Australia","publisher-place":"Canberra","title":"Commonwealth Home Support Programme: Program Manual 2018","type":"report"},"uris":["http://www.mendeley.com/documents/?uuid=7f463029-aeec-434b-a936-b95d901243f0"]}],"mendeley":{"formattedCitation":"(Department of Health 2018b)","plainTextFormattedCitation":"(Department of Health 2018b)","previouslyFormattedCitation":"(Department of Health 2018)"},"properties":{"noteIndex":0},"schema":"https://github.com/citation-style-language/schema/raw/master/csl-citation.json"}</w:instrText>
      </w:r>
      <w:r>
        <w:fldChar w:fldCharType="separate"/>
      </w:r>
      <w:r w:rsidR="0030682C" w:rsidRPr="0030682C">
        <w:rPr>
          <w:noProof/>
        </w:rPr>
        <w:t>(Department of Health 2018b)</w:t>
      </w:r>
      <w:r>
        <w:fldChar w:fldCharType="end"/>
      </w:r>
      <w:r>
        <w:t>.</w:t>
      </w:r>
    </w:p>
    <w:p w14:paraId="12D71739" w14:textId="77777777" w:rsidR="00B861E4" w:rsidRDefault="00B861E4" w:rsidP="00BC7EC3">
      <w:pPr>
        <w:pStyle w:val="Heading5"/>
      </w:pPr>
      <w:r>
        <w:t xml:space="preserve">The wellness and reablement </w:t>
      </w:r>
      <w:r w:rsidRPr="00EE5C3A">
        <w:t>approach</w:t>
      </w:r>
    </w:p>
    <w:p w14:paraId="60A2A180" w14:textId="77777777" w:rsidR="00B861E4" w:rsidRDefault="00B861E4" w:rsidP="00B14A0C">
      <w:pPr>
        <w:pStyle w:val="Paragraph"/>
      </w:pPr>
      <w:r>
        <w:t>Traditional models, which offer many home support services, have often focused on clients’ difficulties and what they are unable to do. This approach has arguably led to a task-oriented, dependency model of service delivery. Over the past decade, emerging research and the successful implementation of independence-focused home care programs within Australia and overseas has led to an increasing emphasis on a wellness and reablement (W&amp;R) approach.</w:t>
      </w:r>
    </w:p>
    <w:p w14:paraId="5A1A8364" w14:textId="77777777" w:rsidR="00B861E4" w:rsidRDefault="00B861E4" w:rsidP="00B14A0C">
      <w:pPr>
        <w:pStyle w:val="ParaKeep"/>
      </w:pPr>
      <w:r>
        <w:t xml:space="preserve">Wellness is a broad term encompassing elements of reablement and restorative care. It aims to promote independence and autonomy through assessments, support planning and service delivery that build on a client’s strengths and capability </w:t>
      </w:r>
      <w:r>
        <w:fldChar w:fldCharType="begin" w:fldLock="1"/>
      </w:r>
      <w:r>
        <w:instrText>ADDIN CSL_CITATION {"citationItems":[{"id":"ITEM-1","itemData":{"DOI":"10.12927/hcpol.2016.24594","ISBN":"0268-1153 (Print)\\r0268-1153 (Linking)","ISSN":"17156580","PMID":"15155598","author":[{"dropping-particle":"","family":"Tessier","given":"Annie","non-dropping-particle":"","parse-names":false,"suffix":""},{"dropping-particle":"","family":"Beaulieu","given":"Marie Dominique","non-dropping-particle":"","parse-names":false,"suffix":""},{"dropping-particle":"","family":"McGinn","given":"Carrie Anna","non-dropping-particle":"","parse-names":false,"suffix":""},{"dropping-particle":"","family":"Latulippe","given":"Renée","non-dropping-particle":"","parse-names":false,"suffix":""}],"container-title":"Healthcare Policy","id":"ITEM-1","issue":"4","issued":{"date-parts":[["2016"]]},"page":"49-59","title":"Effectiveness of reablement: A systematic review","type":"article-journal","volume":"11"},"uris":["http://www.mendeley.com/documents/?uuid=54979b7f-e5f7-4de6-9a30-69b05b15bf52"]}],"mendeley":{"formattedCitation":"(Tessier et al. 2016)","plainTextFormattedCitation":"(Tessier et al. 2016)","previouslyFormattedCitation":"(Tessier et al. 2016)"},"properties":{"noteIndex":0},"schema":"https://github.com/citation-style-language/schema/raw/master/csl-citation.json"}</w:instrText>
      </w:r>
      <w:r>
        <w:fldChar w:fldCharType="separate"/>
      </w:r>
      <w:r w:rsidRPr="00D71D2A">
        <w:rPr>
          <w:noProof/>
        </w:rPr>
        <w:t>(Tessier et al. 2016)</w:t>
      </w:r>
      <w:r>
        <w:fldChar w:fldCharType="end"/>
      </w:r>
      <w:r>
        <w:t xml:space="preserve">. Emerging evidence </w:t>
      </w:r>
      <w:r>
        <w:fldChar w:fldCharType="begin" w:fldLock="1"/>
      </w:r>
      <w:r>
        <w:instrText>ADDIN CSL_CITATION {"citationItems":[{"id":"ITEM-1","itemData":{"DOI":"10.12927/hcpol.2016.24594","ISBN":"0268-1153 (Print)\\r0268-1153 (Linking)","ISSN":"17156580","PMID":"15155598","author":[{"dropping-particle":"","family":"Tessier","given":"Annie","non-dropping-particle":"","parse-names":false,"suffix":""},{"dropping-particle":"","family":"Beaulieu","given":"Marie Dominique","non-dropping-particle":"","parse-names":false,"suffix":""},{"dropping-particle":"","family":"McGinn","given":"Carrie Anna","non-dropping-particle":"","parse-names":false,"suffix":""},{"dropping-particle":"","family":"Latulippe","given":"Renée","non-dropping-particle":"","parse-names":false,"suffix":""}],"container-title":"Healthcare Policy","id":"ITEM-1","issue":"4","issued":{"date-parts":[["2016"]]},"page":"49-59","title":"Effectiveness of reablement: A systematic review","type":"article-journal","volume":"11"},"uris":["http://www.mendeley.com/documents/?uuid=54979b7f-e5f7-4de6-9a30-69b05b15bf52"]}],"mendeley":{"formattedCitation":"(Tessier et al. 2016)","plainTextFormattedCitation":"(Tessier et al. 2016)","previouslyFormattedCitation":"(Tessier et al. 2016)"},"properties":{"noteIndex":0},"schema":"https://github.com/citation-style-language/schema/raw/master/csl-citation.json"}</w:instrText>
      </w:r>
      <w:r>
        <w:fldChar w:fldCharType="separate"/>
      </w:r>
      <w:r w:rsidRPr="00D71D2A">
        <w:rPr>
          <w:noProof/>
        </w:rPr>
        <w:t>(Tessier et al. 2016)</w:t>
      </w:r>
      <w:r>
        <w:fldChar w:fldCharType="end"/>
      </w:r>
      <w:r>
        <w:t xml:space="preserve"> suggests that implementing a wellness approach at the earliest opportunity can have significant long-term benefits for clients, including:</w:t>
      </w:r>
    </w:p>
    <w:p w14:paraId="57153FE4" w14:textId="77777777" w:rsidR="008D242A" w:rsidRPr="0048737A" w:rsidRDefault="00B861E4" w:rsidP="0048737A">
      <w:pPr>
        <w:pStyle w:val="Bullet1Keep"/>
      </w:pPr>
      <w:r w:rsidRPr="0048737A">
        <w:lastRenderedPageBreak/>
        <w:t>improved sense of purpose, autonomy and self-worth</w:t>
      </w:r>
    </w:p>
    <w:p w14:paraId="080405C7" w14:textId="77777777" w:rsidR="008D242A" w:rsidRPr="0048737A" w:rsidRDefault="00B861E4" w:rsidP="0048737A">
      <w:pPr>
        <w:pStyle w:val="Bullet1Keep"/>
      </w:pPr>
      <w:r w:rsidRPr="0048737A">
        <w:t>improved physical and emotional health and wellbeing</w:t>
      </w:r>
    </w:p>
    <w:p w14:paraId="46701E08" w14:textId="77777777" w:rsidR="008D242A" w:rsidRPr="0048737A" w:rsidRDefault="00B861E4" w:rsidP="0048737A">
      <w:pPr>
        <w:pStyle w:val="Bullet1Keep"/>
      </w:pPr>
      <w:r w:rsidRPr="0048737A">
        <w:t>improved social and psychological functioning</w:t>
      </w:r>
    </w:p>
    <w:p w14:paraId="7CE887A8" w14:textId="77777777" w:rsidR="008D242A" w:rsidRPr="0048737A" w:rsidRDefault="00B861E4" w:rsidP="0048737A">
      <w:pPr>
        <w:pStyle w:val="Bullet1Keep"/>
      </w:pPr>
      <w:r w:rsidRPr="0048737A">
        <w:t>increased ability to remain living independently and safely in their own homes for longer</w:t>
      </w:r>
    </w:p>
    <w:p w14:paraId="19272FD3" w14:textId="77777777" w:rsidR="008D242A" w:rsidRDefault="00B861E4" w:rsidP="00F94A34">
      <w:pPr>
        <w:pStyle w:val="Bullet1"/>
      </w:pPr>
      <w:r>
        <w:t>reduced service delivery needs.</w:t>
      </w:r>
    </w:p>
    <w:p w14:paraId="4D13718E" w14:textId="77777777" w:rsidR="008D242A" w:rsidRDefault="00B861E4" w:rsidP="00B14A0C">
      <w:pPr>
        <w:pStyle w:val="Paragraph"/>
      </w:pPr>
      <w:r>
        <w:t xml:space="preserve">Like wellness, reablement aims to promote clients’ independence and autonomy, but through a time-limited intervention that is targeted towards regaining a client’s confidence and capacity to resume daily activities. Reablement encourages clients to identify their own strengths and capabilities, including setting their own functional goals </w:t>
      </w:r>
      <w:r>
        <w:fldChar w:fldCharType="begin" w:fldLock="1"/>
      </w:r>
      <w:r w:rsidR="0030682C">
        <w:instrText>ADDIN CSL_CITATION {"citationItems":[{"id":"ITEM-1","itemData":{"DOI":"10.1007/s12114-015-9225-2","ISBN":"9781925007879","ISSN":"0034-6446","abstract":"During your home support assessment, the Regional Assessment Service assessor will work with you to develop a support plan that reflects your aged care needs, goals and preferences.","author":[{"dropping-particle":"","family":"Department of Health","given":"","non-dropping-particle":"","parse-names":false,"suffix":""}],"id":"ITEM-1","issued":{"date-parts":[["2018"]]},"publisher":"Commonwealth of Australia","publisher-place":"Canberra","title":"Commonwealth Home Support Programme: Program Manual 2018","type":"report"},"uris":["http://www.mendeley.com/documents/?uuid=7f463029-aeec-434b-a936-b95d901243f0"]}],"mendeley":{"formattedCitation":"(Department of Health 2018b)","plainTextFormattedCitation":"(Department of Health 2018b)","previouslyFormattedCitation":"(Department of Health 2018)"},"properties":{"noteIndex":0},"schema":"https://github.com/citation-style-language/schema/raw/master/csl-citation.json"}</w:instrText>
      </w:r>
      <w:r>
        <w:fldChar w:fldCharType="separate"/>
      </w:r>
      <w:r w:rsidR="0030682C" w:rsidRPr="0030682C">
        <w:rPr>
          <w:noProof/>
        </w:rPr>
        <w:t>(Department of Health 2018b)</w:t>
      </w:r>
      <w:r>
        <w:fldChar w:fldCharType="end"/>
      </w:r>
      <w:r>
        <w:t>.</w:t>
      </w:r>
    </w:p>
    <w:p w14:paraId="3775821D" w14:textId="77777777" w:rsidR="008D242A" w:rsidRDefault="00B861E4" w:rsidP="00BC7EC3">
      <w:pPr>
        <w:pStyle w:val="Heading5"/>
      </w:pPr>
      <w:r w:rsidRPr="00A173E4">
        <w:t>Promoting Independent Living</w:t>
      </w:r>
      <w:r>
        <w:t xml:space="preserve"> budget measure</w:t>
      </w:r>
    </w:p>
    <w:p w14:paraId="44BC164F" w14:textId="77777777" w:rsidR="008D242A" w:rsidRDefault="00B861E4" w:rsidP="00B14A0C">
      <w:pPr>
        <w:pStyle w:val="Paragraph"/>
      </w:pPr>
      <w:r>
        <w:t xml:space="preserve">The 2017 </w:t>
      </w:r>
      <w:r w:rsidRPr="00643995">
        <w:rPr>
          <w:i/>
          <w:iCs/>
        </w:rPr>
        <w:t>Legislated Review of Aged Care</w:t>
      </w:r>
      <w:r>
        <w:t xml:space="preserve"> recommended that the Government and service providers work to improve access to W&amp;R in order to provide greater choice and better support for clients to live independently </w:t>
      </w:r>
      <w:r>
        <w:fldChar w:fldCharType="begin" w:fldLock="1"/>
      </w:r>
      <w:r w:rsidR="0030682C">
        <w:instrText>ADDIN CSL_CITATION {"citationItems":[{"id":"ITEM-1","itemData":{"ISBN":"9781760073251","author":[{"dropping-particle":"","family":"Department of Health","given":"","non-dropping-particle":"","parse-names":false,"suffix":""}],"id":"ITEM-1","issued":{"date-parts":[["2017"]]},"publisher":"Commonwealth of Australia","publisher-place":"Canberra","title":"Legislated review of aged care 2017","type":"book"},"uris":["http://www.mendeley.com/documents/?uuid=63c121d4-9b4f-4c7b-8bee-7f5f95b550b8"]}],"mendeley":{"formattedCitation":"(Department of Health 2017b)","plainTextFormattedCitation":"(Department of Health 2017b)","previouslyFormattedCitation":"(Department of Health 2017a)"},"properties":{"noteIndex":0},"schema":"https://github.com/citation-style-language/schema/raw/master/csl-citation.json"}</w:instrText>
      </w:r>
      <w:r>
        <w:fldChar w:fldCharType="separate"/>
      </w:r>
      <w:r w:rsidR="0030682C" w:rsidRPr="0030682C">
        <w:rPr>
          <w:noProof/>
        </w:rPr>
        <w:t>(Department of Health 2017b)</w:t>
      </w:r>
      <w:r>
        <w:fldChar w:fldCharType="end"/>
      </w:r>
      <w:r>
        <w:t>. Suggested means to help clients live independently included: increasing access to time-limited supports, improving integration with other services, assisting the sector and the community to better understand W&amp;R approaches, and providing W&amp;R training for aged care assessors.</w:t>
      </w:r>
    </w:p>
    <w:p w14:paraId="69882B2A" w14:textId="0C1AD0C2" w:rsidR="00B861E4" w:rsidRDefault="00B861E4" w:rsidP="00B14A0C">
      <w:pPr>
        <w:pStyle w:val="Paragraph"/>
      </w:pPr>
      <w:r>
        <w:t>The department allocated $29.2</w:t>
      </w:r>
      <w:r w:rsidR="00BE03F9">
        <w:t> million</w:t>
      </w:r>
      <w:r>
        <w:t xml:space="preserve"> (from July 2018 to June 2020) to the </w:t>
      </w:r>
      <w:r w:rsidRPr="00643995">
        <w:rPr>
          <w:i/>
          <w:iCs/>
        </w:rPr>
        <w:t>Promoting Independent Living</w:t>
      </w:r>
      <w:r>
        <w:t xml:space="preserve"> (PIL) budget measure to trial a reablement approach with RAS organisations. The assessment model trialled is based on the well-established Western Australian ‘show me’ assessment model, which implements a short reablement period before any ongoing services are provided. Assessors undertook active assessments, which included asking clients to demonstrate how they performed certain tasks in order to better understand their limitations. Under this model, the RASs played a more significant care coordination role for clients and provided more direction to service providers on the frequency and volume of services to be delivered.</w:t>
      </w:r>
    </w:p>
    <w:p w14:paraId="27ECC945" w14:textId="77777777" w:rsidR="00B861E4" w:rsidRDefault="00B861E4" w:rsidP="00B14A0C">
      <w:pPr>
        <w:pStyle w:val="ParaKeep"/>
      </w:pPr>
      <w:r>
        <w:t>Following a tender process, 5 organisations were contracted by the department to be part of the reablement trial across 20 ACPRs in Australia. These organisations had the following clauses in their contracts relating to the evaluation of the PIL budget measure:</w:t>
      </w:r>
    </w:p>
    <w:p w14:paraId="41F21BD5" w14:textId="77777777" w:rsidR="00B861E4" w:rsidRDefault="00B861E4" w:rsidP="00BA7F72">
      <w:pPr>
        <w:pStyle w:val="List1"/>
        <w:numPr>
          <w:ilvl w:val="0"/>
          <w:numId w:val="19"/>
        </w:numPr>
      </w:pPr>
      <w:r>
        <w:t>The Contractor must cooperate with the Department and the Evaluator in the establishment phase of the Trial to identify sources of baseline data and develop agreed data collection methods and outcome measures (both qualitative and quantitative) for measuring the impact of the Trial.</w:t>
      </w:r>
    </w:p>
    <w:p w14:paraId="002283F6" w14:textId="77777777" w:rsidR="00B861E4" w:rsidRDefault="00B861E4" w:rsidP="00BA7F72">
      <w:pPr>
        <w:pStyle w:val="List1"/>
        <w:numPr>
          <w:ilvl w:val="0"/>
          <w:numId w:val="14"/>
        </w:numPr>
      </w:pPr>
      <w:r>
        <w:t>The Contractor must collect data using agreed data collection methods and provide it to the Evaluator within the agreed timeframes as required to support the evaluation of the Trial.</w:t>
      </w:r>
    </w:p>
    <w:p w14:paraId="5D2FDE44" w14:textId="77777777" w:rsidR="008D242A" w:rsidRDefault="00B861E4" w:rsidP="00BA7F72">
      <w:pPr>
        <w:pStyle w:val="List1"/>
        <w:numPr>
          <w:ilvl w:val="0"/>
          <w:numId w:val="14"/>
        </w:numPr>
      </w:pPr>
      <w:r>
        <w:t>The Contractor must support engagement between the Evaluator and the Contractor Personnel and Clients of the Contractor to facilitate collection of agreed data by the Evaluator.</w:t>
      </w:r>
    </w:p>
    <w:p w14:paraId="03FB7934" w14:textId="77777777" w:rsidR="008D242A" w:rsidRDefault="00B861E4" w:rsidP="00B14A0C">
      <w:pPr>
        <w:pStyle w:val="Paragraph"/>
      </w:pPr>
      <w:r>
        <w:t>The outcomes of the evaluation will inform the national implementation of a reablement-focused model that delivers greater consumer independence, mobility and autonomy, and reduces or delays the need for more complex aged care support services.</w:t>
      </w:r>
    </w:p>
    <w:p w14:paraId="591DF314" w14:textId="106EC154" w:rsidR="00B861E4" w:rsidRDefault="00B861E4" w:rsidP="00B14A0C">
      <w:pPr>
        <w:pStyle w:val="ParaKeep"/>
      </w:pPr>
      <w:r>
        <w:t>The two main elements of the trial included the following:</w:t>
      </w:r>
    </w:p>
    <w:p w14:paraId="6D033083" w14:textId="77777777" w:rsidR="00B861E4" w:rsidRPr="00683328" w:rsidRDefault="00B861E4" w:rsidP="00BA7F72">
      <w:pPr>
        <w:pStyle w:val="List1"/>
        <w:numPr>
          <w:ilvl w:val="0"/>
          <w:numId w:val="21"/>
        </w:numPr>
        <w:rPr>
          <w:b/>
          <w:bCs/>
        </w:rPr>
      </w:pPr>
      <w:r w:rsidRPr="00683328">
        <w:rPr>
          <w:b/>
          <w:bCs/>
        </w:rPr>
        <w:t xml:space="preserve">An active assessment </w:t>
      </w:r>
      <w:r w:rsidRPr="00643995">
        <w:t>that enable</w:t>
      </w:r>
      <w:r>
        <w:t>d</w:t>
      </w:r>
      <w:r w:rsidRPr="00643995">
        <w:t xml:space="preserve"> identification of the client’s degree of </w:t>
      </w:r>
      <w:r w:rsidRPr="00BE7C03">
        <w:t>skill</w:t>
      </w:r>
      <w:r w:rsidRPr="00643995">
        <w:t xml:space="preserve"> and functional decline and guide</w:t>
      </w:r>
      <w:r>
        <w:t>d</w:t>
      </w:r>
      <w:r w:rsidRPr="00643995">
        <w:t xml:space="preserve"> the choice of strategies to be introduced.</w:t>
      </w:r>
      <w:r w:rsidRPr="00683328">
        <w:rPr>
          <w:b/>
        </w:rPr>
        <w:t xml:space="preserve"> </w:t>
      </w:r>
      <w:r w:rsidRPr="00C318A5">
        <w:t>Th</w:t>
      </w:r>
      <w:r>
        <w:t>e discrete elements</w:t>
      </w:r>
      <w:r w:rsidRPr="00C318A5">
        <w:t xml:space="preserve"> include</w:t>
      </w:r>
      <w:r>
        <w:t>d</w:t>
      </w:r>
      <w:r w:rsidRPr="00C318A5">
        <w:t>:</w:t>
      </w:r>
    </w:p>
    <w:p w14:paraId="2E690129" w14:textId="77777777" w:rsidR="00B861E4" w:rsidRPr="00245E40" w:rsidRDefault="00B861E4" w:rsidP="00BA7F72">
      <w:pPr>
        <w:pStyle w:val="ListAlpha"/>
        <w:numPr>
          <w:ilvl w:val="0"/>
          <w:numId w:val="23"/>
        </w:numPr>
        <w:ind w:left="1276" w:hanging="283"/>
      </w:pPr>
      <w:r w:rsidRPr="00245E40">
        <w:t>the RAS assessor assessing the client, including asking the client to ‘show me’ a range of daily activities</w:t>
      </w:r>
    </w:p>
    <w:p w14:paraId="0D5E4735" w14:textId="77777777" w:rsidR="00B861E4" w:rsidRPr="00245E40" w:rsidRDefault="00B861E4" w:rsidP="00C34B9B">
      <w:pPr>
        <w:pStyle w:val="ListAlpha"/>
        <w:ind w:left="1276" w:hanging="283"/>
      </w:pPr>
      <w:r w:rsidRPr="00245E40">
        <w:lastRenderedPageBreak/>
        <w:t>the development of a support plan that identified:</w:t>
      </w:r>
    </w:p>
    <w:p w14:paraId="74DE7067" w14:textId="77777777" w:rsidR="00B861E4" w:rsidRDefault="00B861E4" w:rsidP="00535B74">
      <w:pPr>
        <w:pStyle w:val="List3"/>
        <w:spacing w:before="0"/>
        <w:ind w:left="1560"/>
      </w:pPr>
      <w:r>
        <w:t xml:space="preserve">areas of </w:t>
      </w:r>
      <w:r w:rsidRPr="00BE7C03">
        <w:t>concern</w:t>
      </w:r>
    </w:p>
    <w:p w14:paraId="148B0972" w14:textId="77777777" w:rsidR="00B861E4" w:rsidRDefault="00B861E4" w:rsidP="00535B74">
      <w:pPr>
        <w:pStyle w:val="List3"/>
        <w:spacing w:before="0"/>
        <w:ind w:left="1560"/>
      </w:pPr>
      <w:r>
        <w:t>reablement goals against each area of concern, identifying areas where new and existing skills could be developed</w:t>
      </w:r>
    </w:p>
    <w:p w14:paraId="34F60ECA" w14:textId="77777777" w:rsidR="00B861E4" w:rsidRDefault="00B861E4" w:rsidP="00535B74">
      <w:pPr>
        <w:pStyle w:val="List3"/>
        <w:spacing w:before="0"/>
        <w:ind w:left="1560"/>
      </w:pPr>
      <w:r>
        <w:t>client motivation to achieve each goal(s)</w:t>
      </w:r>
    </w:p>
    <w:p w14:paraId="5EA233F2" w14:textId="77777777" w:rsidR="00B861E4" w:rsidRDefault="00B861E4" w:rsidP="00535B74">
      <w:pPr>
        <w:pStyle w:val="List3"/>
        <w:spacing w:before="0"/>
        <w:ind w:left="1560"/>
      </w:pPr>
      <w:r>
        <w:t>reablement strategies to reach each goal, which addressed areas of concern and focused on building the physical, cognitive and emotional skills of the individual.</w:t>
      </w:r>
    </w:p>
    <w:p w14:paraId="0FAFBF95" w14:textId="77777777" w:rsidR="00B861E4" w:rsidRPr="00683328" w:rsidRDefault="00B861E4" w:rsidP="00BA7F72">
      <w:pPr>
        <w:pStyle w:val="List1"/>
        <w:numPr>
          <w:ilvl w:val="0"/>
          <w:numId w:val="14"/>
        </w:numPr>
        <w:rPr>
          <w:b/>
          <w:bCs/>
        </w:rPr>
      </w:pPr>
      <w:r w:rsidRPr="00683328">
        <w:rPr>
          <w:b/>
          <w:bCs/>
        </w:rPr>
        <w:t>A reablement period.</w:t>
      </w:r>
      <w:r w:rsidRPr="00683328">
        <w:rPr>
          <w:b/>
        </w:rPr>
        <w:t xml:space="preserve"> </w:t>
      </w:r>
      <w:r w:rsidRPr="00C318A5">
        <w:t xml:space="preserve">Time-limited CHSP services </w:t>
      </w:r>
      <w:r w:rsidRPr="00BE7C03">
        <w:t>were</w:t>
      </w:r>
      <w:r w:rsidRPr="00C318A5">
        <w:t xml:space="preserve"> provided during the 6</w:t>
      </w:r>
      <w:r>
        <w:t xml:space="preserve"> to </w:t>
      </w:r>
      <w:r w:rsidRPr="00C318A5">
        <w:t xml:space="preserve">8-week reablement period, </w:t>
      </w:r>
      <w:r>
        <w:t>where relevant</w:t>
      </w:r>
      <w:r w:rsidRPr="00C318A5">
        <w:t xml:space="preserve">. Strategies to achieve reablement goals </w:t>
      </w:r>
      <w:r>
        <w:t>could have</w:t>
      </w:r>
      <w:r w:rsidRPr="00C318A5">
        <w:t xml:space="preserve"> include</w:t>
      </w:r>
      <w:r>
        <w:t>d</w:t>
      </w:r>
      <w:r w:rsidRPr="00C318A5">
        <w:t xml:space="preserve"> CHSP services such as allied health and provision of aids and equipment.</w:t>
      </w:r>
    </w:p>
    <w:p w14:paraId="6455637C" w14:textId="77777777" w:rsidR="00B861E4" w:rsidRDefault="00B861E4" w:rsidP="00B14A0C">
      <w:pPr>
        <w:pStyle w:val="Paragraph"/>
      </w:pPr>
      <w:r>
        <w:t>Where a period of reablement was agreed upon in the support plan, the RAS assessor maintained contact with the client throughout the 6 to 8-week reablement phase to provide encouragement and to allow the individual time to practise and learn new skills and techniques. This support was provided over the telephone or in the home. Regular reviews throughout the reablement period (with the client and, where relevant, the CHSP provider/s) allowed for strategies to be refined and provided opportunities to reinforce and support achievement. At the conclusion of the reablement period, the client could continue to receive CHSP services on an ongoing basis, if these were required.</w:t>
      </w:r>
    </w:p>
    <w:p w14:paraId="3AD67A44" w14:textId="2D22AFC1" w:rsidR="00B861E4" w:rsidRDefault="003B05DC" w:rsidP="00D30CC0">
      <w:pPr>
        <w:pStyle w:val="Appendix4"/>
      </w:pPr>
      <w:r>
        <w:t xml:space="preserve">A 1.2 </w:t>
      </w:r>
      <w:r w:rsidR="00B861E4">
        <w:t>Project objectives and purpose</w:t>
      </w:r>
    </w:p>
    <w:p w14:paraId="511D63F6" w14:textId="77777777" w:rsidR="00B861E4" w:rsidRDefault="00B861E4" w:rsidP="00B14A0C">
      <w:pPr>
        <w:pStyle w:val="ParaKeep"/>
      </w:pPr>
      <w:r>
        <w:t>The purpose of the evaluation of the reablement trial was to investigate the following questions:</w:t>
      </w:r>
    </w:p>
    <w:p w14:paraId="6F90A55D" w14:textId="77777777" w:rsidR="00B861E4" w:rsidRPr="0088795C" w:rsidRDefault="00B861E4" w:rsidP="00BA7F72">
      <w:pPr>
        <w:pStyle w:val="List1"/>
        <w:numPr>
          <w:ilvl w:val="0"/>
          <w:numId w:val="22"/>
        </w:numPr>
      </w:pPr>
      <w:r w:rsidRPr="0088795C">
        <w:t>Has the reablement trial been implemented as planned?</w:t>
      </w:r>
    </w:p>
    <w:p w14:paraId="7DD5FB31" w14:textId="77777777" w:rsidR="008D242A" w:rsidRDefault="00B861E4" w:rsidP="00BA7F72">
      <w:pPr>
        <w:pStyle w:val="List1"/>
        <w:numPr>
          <w:ilvl w:val="0"/>
          <w:numId w:val="14"/>
        </w:numPr>
      </w:pPr>
      <w:r w:rsidRPr="009C7838">
        <w:t>How are aids and equipment currently di</w:t>
      </w:r>
      <w:r w:rsidRPr="00327E38">
        <w:t>stributed in the trial sites?</w:t>
      </w:r>
    </w:p>
    <w:p w14:paraId="6D20A663" w14:textId="30F9E514" w:rsidR="00B861E4" w:rsidRPr="0088795C" w:rsidRDefault="00B861E4" w:rsidP="00BA7F72">
      <w:pPr>
        <w:pStyle w:val="List1"/>
        <w:numPr>
          <w:ilvl w:val="0"/>
          <w:numId w:val="14"/>
        </w:numPr>
      </w:pPr>
      <w:r w:rsidRPr="00327E38">
        <w:t>Did the reablement focused assessment model increase demand for service</w:t>
      </w:r>
      <w:r w:rsidRPr="0088795C">
        <w:t>s</w:t>
      </w:r>
      <w:r>
        <w:t>,</w:t>
      </w:r>
      <w:r w:rsidRPr="0088795C">
        <w:t xml:space="preserve"> including aids</w:t>
      </w:r>
      <w:r>
        <w:t xml:space="preserve">, </w:t>
      </w:r>
      <w:r w:rsidRPr="0088795C">
        <w:t>equipment and allied health services?</w:t>
      </w:r>
    </w:p>
    <w:p w14:paraId="189C12B6" w14:textId="77777777" w:rsidR="00B861E4" w:rsidRPr="0088795C" w:rsidRDefault="00B861E4" w:rsidP="00BA7F72">
      <w:pPr>
        <w:pStyle w:val="List1"/>
        <w:numPr>
          <w:ilvl w:val="0"/>
          <w:numId w:val="14"/>
        </w:numPr>
      </w:pPr>
      <w:r w:rsidRPr="0088795C">
        <w:t>How appropriate is the reablement trial for addressing the needs of clients, families and carers</w:t>
      </w:r>
      <w:r>
        <w:t>,</w:t>
      </w:r>
      <w:r w:rsidRPr="0088795C">
        <w:t xml:space="preserve"> and</w:t>
      </w:r>
      <w:r>
        <w:t xml:space="preserve"> for</w:t>
      </w:r>
      <w:r w:rsidRPr="0088795C">
        <w:t xml:space="preserve"> promoting greater independence and autonomy?</w:t>
      </w:r>
    </w:p>
    <w:p w14:paraId="36869594" w14:textId="77777777" w:rsidR="00B861E4" w:rsidRPr="00327E38" w:rsidRDefault="00B861E4" w:rsidP="00BA7F72">
      <w:pPr>
        <w:pStyle w:val="List1"/>
        <w:numPr>
          <w:ilvl w:val="0"/>
          <w:numId w:val="14"/>
        </w:numPr>
      </w:pPr>
      <w:r w:rsidRPr="009C7838">
        <w:t>How appropriate is the reablement approach for all service types or organisations funded under CHSP to embed wellness and reablement strateg</w:t>
      </w:r>
      <w:r w:rsidRPr="00327E38">
        <w:t>ies?</w:t>
      </w:r>
    </w:p>
    <w:p w14:paraId="007004BC" w14:textId="77777777" w:rsidR="008D242A" w:rsidRDefault="00B861E4" w:rsidP="00BA7F72">
      <w:pPr>
        <w:pStyle w:val="List1"/>
        <w:numPr>
          <w:ilvl w:val="0"/>
          <w:numId w:val="14"/>
        </w:numPr>
      </w:pPr>
      <w:r w:rsidRPr="00327E38">
        <w:t>To what extent has the reablement trial achieved its intended outcomes?</w:t>
      </w:r>
    </w:p>
    <w:p w14:paraId="7D045CF9" w14:textId="3F56CFD5" w:rsidR="00B861E4" w:rsidRPr="00327E38" w:rsidRDefault="00B861E4" w:rsidP="00BA7F72">
      <w:pPr>
        <w:pStyle w:val="List1"/>
        <w:numPr>
          <w:ilvl w:val="0"/>
          <w:numId w:val="14"/>
        </w:numPr>
      </w:pPr>
      <w:r w:rsidRPr="00327E38">
        <w:t>How cost-effective is the reablement trial?</w:t>
      </w:r>
    </w:p>
    <w:p w14:paraId="2B6FBE3C" w14:textId="77777777" w:rsidR="00B861E4" w:rsidRPr="003B784A" w:rsidRDefault="00B861E4" w:rsidP="00BA7F72">
      <w:pPr>
        <w:pStyle w:val="List1"/>
        <w:numPr>
          <w:ilvl w:val="0"/>
          <w:numId w:val="14"/>
        </w:numPr>
      </w:pPr>
      <w:r w:rsidRPr="00327E38">
        <w:t>To what extent did differences in service delivery and funding models, workforce profiles, jurisdictional differences and service prov</w:t>
      </w:r>
      <w:r w:rsidRPr="003B784A">
        <w:t>ider and client resources and supports affect the implementation, delivery and outcomes of the PIL?</w:t>
      </w:r>
    </w:p>
    <w:p w14:paraId="78E1CE59" w14:textId="77777777" w:rsidR="00B861E4" w:rsidRPr="003B784A" w:rsidRDefault="00B861E4" w:rsidP="00BA7F72">
      <w:pPr>
        <w:pStyle w:val="List1"/>
        <w:numPr>
          <w:ilvl w:val="0"/>
          <w:numId w:val="14"/>
        </w:numPr>
      </w:pPr>
      <w:r w:rsidRPr="003B784A">
        <w:t>How did the service provider and client resources and supports affect the implementation, delivery and outcomes of the measure?</w:t>
      </w:r>
    </w:p>
    <w:p w14:paraId="09B62246" w14:textId="3E8498A9" w:rsidR="00B861E4" w:rsidRDefault="00B861E4" w:rsidP="00B14A0C">
      <w:pPr>
        <w:pStyle w:val="ParaKeep"/>
      </w:pPr>
      <w:r>
        <w:t xml:space="preserve">AHA developed a methodology to gather evidence </w:t>
      </w:r>
      <w:r w:rsidR="00012BB8">
        <w:t xml:space="preserve">to address </w:t>
      </w:r>
      <w:r>
        <w:t>each of these 9 evaluation questions. Methods included:</w:t>
      </w:r>
    </w:p>
    <w:p w14:paraId="2B4D874F" w14:textId="77777777" w:rsidR="00B861E4" w:rsidRDefault="00B861E4" w:rsidP="00E766D5">
      <w:pPr>
        <w:pStyle w:val="Bullet1"/>
      </w:pPr>
      <w:r>
        <w:t>interviews with RAS and CHSP staff and management, departmental staff and peak bodies</w:t>
      </w:r>
    </w:p>
    <w:p w14:paraId="11B6DC96" w14:textId="77777777" w:rsidR="008D242A" w:rsidRDefault="00B861E4" w:rsidP="00F94A34">
      <w:pPr>
        <w:pStyle w:val="Bullet1"/>
      </w:pPr>
      <w:r>
        <w:t>evaluation of reablement training delivered to all participating RAS</w:t>
      </w:r>
    </w:p>
    <w:p w14:paraId="13280A48" w14:textId="6472586B" w:rsidR="00B861E4" w:rsidRDefault="00B861E4" w:rsidP="00F94A34">
      <w:pPr>
        <w:pStyle w:val="Bullet1"/>
      </w:pPr>
      <w:r>
        <w:t>review of departmental program documentation and master contract with RAS and CHSP service providers</w:t>
      </w:r>
    </w:p>
    <w:p w14:paraId="021F2867" w14:textId="77777777" w:rsidR="00B861E4" w:rsidRDefault="00B861E4" w:rsidP="00F94A34">
      <w:pPr>
        <w:pStyle w:val="Bullet1"/>
      </w:pPr>
      <w:r>
        <w:t>analysis of de-identified client data routinely collected during RAS assessment and CHSP service delivery</w:t>
      </w:r>
    </w:p>
    <w:p w14:paraId="005DAC66" w14:textId="77777777" w:rsidR="00B861E4" w:rsidRDefault="00B861E4" w:rsidP="00F94A34">
      <w:pPr>
        <w:pStyle w:val="Bullet1"/>
      </w:pPr>
      <w:r>
        <w:t>collection and analysis of self-reported Quality of Life (QoL) data.</w:t>
      </w:r>
    </w:p>
    <w:p w14:paraId="24AB6248" w14:textId="7F41B62B" w:rsidR="00B861E4" w:rsidRPr="00D30CC0" w:rsidRDefault="00B861E4" w:rsidP="00BC7EC3">
      <w:pPr>
        <w:pStyle w:val="Heading5"/>
      </w:pPr>
      <w:r w:rsidRPr="00D30CC0">
        <w:lastRenderedPageBreak/>
        <w:t>Evaluation components requiring ethical approval</w:t>
      </w:r>
    </w:p>
    <w:p w14:paraId="4040C741" w14:textId="77777777" w:rsidR="008D242A" w:rsidRDefault="00B861E4" w:rsidP="00B14A0C">
      <w:pPr>
        <w:pStyle w:val="Paragraph"/>
      </w:pPr>
      <w:r>
        <w:t xml:space="preserve">The reablement trial evaluation methods were reviewed as part of AHA’s internal ethics process and identified as either ‘Quality Assurance and Evaluation Activities’ </w:t>
      </w:r>
      <w:r>
        <w:fldChar w:fldCharType="begin" w:fldLock="1"/>
      </w:r>
      <w:r>
        <w:instrText>ADDIN CSL_CITATION {"citationItems":[{"id":"ITEM-1","itemData":{"ISBN":"9781864962697","author":[{"dropping-particle":"","family":"National Health and Medical Research Council","given":"","non-dropping-particle":"","parse-names":false,"suffix":""}],"id":"ITEM-1","issue":"March","issued":{"date-parts":[["2014"]]},"number-of-pages":"5","title":"Ethical Considerations in Quality Assurance and Evaluation Activities","type":"report"},"uris":["http://www.mendeley.com/documents/?uuid=6e36c58d-5332-4213-98f4-3e9f6ec453bf"]}],"mendeley":{"formattedCitation":"(National Health and Medical Research Council 2014)","plainTextFormattedCitation":"(National Health and Medical Research Council 2014)","previouslyFormattedCitation":"(National Health and Medical Research Council 2014)"},"properties":{"noteIndex":0},"schema":"https://github.com/citation-style-language/schema/raw/master/csl-citation.json"}</w:instrText>
      </w:r>
      <w:r>
        <w:fldChar w:fldCharType="separate"/>
      </w:r>
      <w:r w:rsidRPr="00342B25">
        <w:rPr>
          <w:noProof/>
        </w:rPr>
        <w:t>(National Health and Medical Research Council 2014)</w:t>
      </w:r>
      <w:r>
        <w:fldChar w:fldCharType="end"/>
      </w:r>
      <w:r>
        <w:t xml:space="preserve"> or requiring external, independent ethical approval (see Section 2.8 for further details).</w:t>
      </w:r>
    </w:p>
    <w:p w14:paraId="61ABFFCD" w14:textId="2F393205" w:rsidR="00B861E4" w:rsidRDefault="00B861E4" w:rsidP="00B14A0C">
      <w:pPr>
        <w:pStyle w:val="ParaKeep"/>
      </w:pPr>
      <w:r>
        <w:t>The elements of the reablement trial evaluation that were identified as requiring external, independent ethical approval related to where clients, their carers or their family were:</w:t>
      </w:r>
    </w:p>
    <w:p w14:paraId="1E8144C0" w14:textId="77777777" w:rsidR="00B861E4" w:rsidRDefault="00B861E4" w:rsidP="00E766D5">
      <w:pPr>
        <w:pStyle w:val="Bullet1"/>
      </w:pPr>
      <w:r>
        <w:t>asked to provide information beyond what is routinely collected as part of a home assessment</w:t>
      </w:r>
    </w:p>
    <w:p w14:paraId="60373517" w14:textId="77777777" w:rsidR="00B861E4" w:rsidRDefault="00B861E4" w:rsidP="00E766D5">
      <w:pPr>
        <w:pStyle w:val="Bullet1"/>
      </w:pPr>
      <w:r>
        <w:t>contacted directly by AHA</w:t>
      </w:r>
    </w:p>
    <w:p w14:paraId="40FCAE2A" w14:textId="77777777" w:rsidR="00B861E4" w:rsidRDefault="00B861E4" w:rsidP="00F94A34">
      <w:pPr>
        <w:pStyle w:val="Bullet1"/>
      </w:pPr>
      <w:r>
        <w:t>asked to supply information which was not de-identified.</w:t>
      </w:r>
    </w:p>
    <w:p w14:paraId="2BB15306" w14:textId="1E20C844" w:rsidR="00B861E4" w:rsidRDefault="003B05DC" w:rsidP="00D30CC0">
      <w:pPr>
        <w:pStyle w:val="Appendix4"/>
      </w:pPr>
      <w:bookmarkStart w:id="572" w:name="_Ref56507518"/>
      <w:bookmarkStart w:id="573" w:name="_Toc59462747"/>
      <w:r>
        <w:t xml:space="preserve">A1.3 </w:t>
      </w:r>
      <w:r w:rsidR="00B861E4">
        <w:t>Study design</w:t>
      </w:r>
      <w:bookmarkEnd w:id="572"/>
      <w:bookmarkEnd w:id="573"/>
    </w:p>
    <w:p w14:paraId="08AD0E89" w14:textId="77777777" w:rsidR="008D242A" w:rsidRDefault="00B861E4" w:rsidP="001C6AB4">
      <w:pPr>
        <w:pStyle w:val="ParaKeep"/>
      </w:pPr>
      <w:r>
        <w:t xml:space="preserve">The reablement trial evaluation was conducted from February 2019 to November 2020. The evaluation team </w:t>
      </w:r>
      <w:r w:rsidDel="006E0ADD">
        <w:t xml:space="preserve">were </w:t>
      </w:r>
      <w:r>
        <w:t>based in Melbourne but conducted activities across trial and control sites throughout Australia’s states and territories.</w:t>
      </w:r>
    </w:p>
    <w:p w14:paraId="1F04DCE1" w14:textId="1028CF80" w:rsidR="00B861E4" w:rsidRPr="00D30CC0" w:rsidRDefault="00B861E4" w:rsidP="00BC7EC3">
      <w:pPr>
        <w:pStyle w:val="Heading5"/>
      </w:pPr>
      <w:r w:rsidRPr="00D30CC0">
        <w:t>Trial and control sites</w:t>
      </w:r>
    </w:p>
    <w:p w14:paraId="189A6321" w14:textId="370C8A7E" w:rsidR="00B861E4" w:rsidRDefault="00B861E4" w:rsidP="00295B3E">
      <w:pPr>
        <w:pStyle w:val="ParaKeep"/>
      </w:pPr>
      <w:r>
        <w:t>The trial involved 5 RAS organisations conducting trial assessments across 20 sites and traditional assessments across 13 sites</w:t>
      </w:r>
      <w:r w:rsidRPr="008660CB">
        <w:t xml:space="preserve">. </w:t>
      </w:r>
      <w:r>
        <w:t>Control sites were chosen with input from the department and were matched with trial sites based on client through-put and location. A list of participating trial and control sites is presented in</w:t>
      </w:r>
      <w:r w:rsidR="00AC4605">
        <w:t xml:space="preserve"> </w:t>
      </w:r>
      <w:r w:rsidR="002832D9">
        <w:fldChar w:fldCharType="begin"/>
      </w:r>
      <w:r w:rsidR="002832D9">
        <w:instrText xml:space="preserve"> REF _Ref69765489 \h </w:instrText>
      </w:r>
      <w:r w:rsidR="002832D9">
        <w:fldChar w:fldCharType="separate"/>
      </w:r>
      <w:r w:rsidR="00323B97">
        <w:t>Table </w:t>
      </w:r>
      <w:r w:rsidR="00323B97">
        <w:rPr>
          <w:noProof/>
        </w:rPr>
        <w:t>A</w:t>
      </w:r>
      <w:r w:rsidR="00323B97">
        <w:noBreakHyphen/>
      </w:r>
      <w:r w:rsidR="00323B97">
        <w:rPr>
          <w:noProof/>
        </w:rPr>
        <w:t>1</w:t>
      </w:r>
      <w:r w:rsidR="002832D9">
        <w:fldChar w:fldCharType="end"/>
      </w:r>
      <w:r w:rsidR="002832D9">
        <w:t>.</w:t>
      </w:r>
    </w:p>
    <w:p w14:paraId="5FCD1155" w14:textId="44E8BC15" w:rsidR="00D77676" w:rsidRDefault="00D77676" w:rsidP="00D30CC0">
      <w:pPr>
        <w:pStyle w:val="Caption"/>
        <w:keepNext w:val="0"/>
        <w:keepLines w:val="0"/>
      </w:pPr>
      <w:bookmarkStart w:id="574" w:name="_Ref69765489"/>
      <w:bookmarkStart w:id="575" w:name="_Toc72239771"/>
      <w:r>
        <w:t>Table </w:t>
      </w:r>
      <w:r w:rsidR="00BE481E">
        <w:fldChar w:fldCharType="begin"/>
      </w:r>
      <w:r w:rsidR="00BE481E">
        <w:instrText xml:space="preserve"> STYLEREF 6 \s </w:instrText>
      </w:r>
      <w:r w:rsidR="00BE481E">
        <w:fldChar w:fldCharType="separate"/>
      </w:r>
      <w:r w:rsidR="00323B97">
        <w:rPr>
          <w:noProof/>
        </w:rPr>
        <w:t>A</w:t>
      </w:r>
      <w:r w:rsidR="00BE481E">
        <w:rPr>
          <w:noProof/>
        </w:rPr>
        <w:fldChar w:fldCharType="end"/>
      </w:r>
      <w:r>
        <w:noBreakHyphen/>
      </w:r>
      <w:r w:rsidR="00BE481E">
        <w:fldChar w:fldCharType="begin"/>
      </w:r>
      <w:r w:rsidR="00BE481E">
        <w:instrText xml:space="preserve"> SEQ Table_Apx \* ARABIC \s 6 </w:instrText>
      </w:r>
      <w:r w:rsidR="00BE481E">
        <w:fldChar w:fldCharType="separate"/>
      </w:r>
      <w:r w:rsidR="00323B97">
        <w:rPr>
          <w:noProof/>
        </w:rPr>
        <w:t>1</w:t>
      </w:r>
      <w:r w:rsidR="00BE481E">
        <w:rPr>
          <w:noProof/>
        </w:rPr>
        <w:fldChar w:fldCharType="end"/>
      </w:r>
      <w:bookmarkEnd w:id="574"/>
      <w:r>
        <w:t>:</w:t>
      </w:r>
      <w:r>
        <w:tab/>
        <w:t>Trial and control site locations</w:t>
      </w:r>
      <w:bookmarkEnd w:id="575"/>
    </w:p>
    <w:tbl>
      <w:tblPr>
        <w:tblStyle w:val="AHALight"/>
        <w:tblW w:w="0" w:type="auto"/>
        <w:tblLayout w:type="fixed"/>
        <w:tblLook w:val="04A0" w:firstRow="1" w:lastRow="0" w:firstColumn="1" w:lastColumn="0" w:noHBand="0" w:noVBand="1"/>
        <w:tblDescription w:val="Column 1 lists the aged care planning region, column 2 lists the state, other columns list whether each regional assessment service had a trial or control region. Each regional assessment service is represented by an alphanumeric letter to maintain anonymity. The final 2 rows show the total number of trial and control sites for each regional assessment service."/>
      </w:tblPr>
      <w:tblGrid>
        <w:gridCol w:w="2714"/>
        <w:gridCol w:w="700"/>
        <w:gridCol w:w="1131"/>
        <w:gridCol w:w="1132"/>
        <w:gridCol w:w="1131"/>
        <w:gridCol w:w="1132"/>
        <w:gridCol w:w="1132"/>
      </w:tblGrid>
      <w:tr w:rsidR="00B861E4" w:rsidRPr="00D77676" w14:paraId="234D0E12" w14:textId="77777777" w:rsidTr="00D30CC0">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714" w:type="dxa"/>
            <w:hideMark/>
          </w:tcPr>
          <w:p w14:paraId="3D83BFDF" w14:textId="77777777" w:rsidR="00B861E4" w:rsidRPr="00D77676" w:rsidRDefault="00B861E4" w:rsidP="00D30CC0">
            <w:pPr>
              <w:pStyle w:val="TableHeading1"/>
              <w:keepNext w:val="0"/>
              <w:keepLines w:val="0"/>
            </w:pPr>
            <w:bookmarkStart w:id="576" w:name="Title_41" w:colFirst="0" w:colLast="0"/>
            <w:r w:rsidRPr="00D77676">
              <w:t>Aged care planning region</w:t>
            </w:r>
          </w:p>
        </w:tc>
        <w:tc>
          <w:tcPr>
            <w:tcW w:w="700" w:type="dxa"/>
            <w:hideMark/>
          </w:tcPr>
          <w:p w14:paraId="02649220" w14:textId="77777777" w:rsidR="00B861E4" w:rsidRPr="00D77676" w:rsidRDefault="00B861E4" w:rsidP="00D30CC0">
            <w:pPr>
              <w:pStyle w:val="TableHeading1Centred"/>
              <w:keepNext w:val="0"/>
              <w:keepLines w:val="0"/>
              <w:cnfStyle w:val="100000000000" w:firstRow="1" w:lastRow="0" w:firstColumn="0" w:lastColumn="0" w:oddVBand="0" w:evenVBand="0" w:oddHBand="0" w:evenHBand="0" w:firstRowFirstColumn="0" w:firstRowLastColumn="0" w:lastRowFirstColumn="0" w:lastRowLastColumn="0"/>
            </w:pPr>
            <w:r w:rsidRPr="00D77676">
              <w:t>State</w:t>
            </w:r>
          </w:p>
        </w:tc>
        <w:tc>
          <w:tcPr>
            <w:tcW w:w="1131" w:type="dxa"/>
            <w:hideMark/>
          </w:tcPr>
          <w:p w14:paraId="67468D5F" w14:textId="40AB23A2" w:rsidR="00B861E4" w:rsidRPr="00D77676" w:rsidRDefault="002832D9" w:rsidP="00D30CC0">
            <w:pPr>
              <w:pStyle w:val="TableHeading1Centred"/>
              <w:keepNext w:val="0"/>
              <w:keepLines w:val="0"/>
              <w:cnfStyle w:val="100000000000" w:firstRow="1" w:lastRow="0" w:firstColumn="0" w:lastColumn="0" w:oddVBand="0" w:evenVBand="0" w:oddHBand="0" w:evenHBand="0" w:firstRowFirstColumn="0" w:firstRowLastColumn="0" w:lastRowFirstColumn="0" w:lastRowLastColumn="0"/>
            </w:pPr>
            <w:r w:rsidRPr="00D77676">
              <w:t>RAS</w:t>
            </w:r>
            <w:r w:rsidR="00C639A9">
              <w:t xml:space="preserve"> </w:t>
            </w:r>
            <w:r w:rsidR="00F94160" w:rsidRPr="00D77676">
              <w:t>E</w:t>
            </w:r>
          </w:p>
        </w:tc>
        <w:tc>
          <w:tcPr>
            <w:tcW w:w="1132" w:type="dxa"/>
            <w:hideMark/>
          </w:tcPr>
          <w:p w14:paraId="18AA54C0" w14:textId="348F2079" w:rsidR="00B861E4" w:rsidRPr="00D77676" w:rsidRDefault="002832D9" w:rsidP="00D30CC0">
            <w:pPr>
              <w:pStyle w:val="TableHeading1Centred"/>
              <w:keepNext w:val="0"/>
              <w:keepLines w:val="0"/>
              <w:cnfStyle w:val="100000000000" w:firstRow="1" w:lastRow="0" w:firstColumn="0" w:lastColumn="0" w:oddVBand="0" w:evenVBand="0" w:oddHBand="0" w:evenHBand="0" w:firstRowFirstColumn="0" w:firstRowLastColumn="0" w:lastRowFirstColumn="0" w:lastRowLastColumn="0"/>
            </w:pPr>
            <w:r w:rsidRPr="00D77676">
              <w:t>RAS</w:t>
            </w:r>
            <w:r w:rsidR="00C639A9">
              <w:t xml:space="preserve"> </w:t>
            </w:r>
            <w:r w:rsidR="00F94160" w:rsidRPr="00D77676">
              <w:t>B</w:t>
            </w:r>
          </w:p>
        </w:tc>
        <w:tc>
          <w:tcPr>
            <w:tcW w:w="1131" w:type="dxa"/>
            <w:hideMark/>
          </w:tcPr>
          <w:p w14:paraId="59820F0F" w14:textId="3505EBDE" w:rsidR="00B861E4" w:rsidRPr="00D77676" w:rsidRDefault="00D77676" w:rsidP="00D30CC0">
            <w:pPr>
              <w:pStyle w:val="TableHeading1Centred"/>
              <w:keepNext w:val="0"/>
              <w:keepLines w:val="0"/>
              <w:cnfStyle w:val="100000000000" w:firstRow="1" w:lastRow="0" w:firstColumn="0" w:lastColumn="0" w:oddVBand="0" w:evenVBand="0" w:oddHBand="0" w:evenHBand="0" w:firstRowFirstColumn="0" w:firstRowLastColumn="0" w:lastRowFirstColumn="0" w:lastRowLastColumn="0"/>
            </w:pPr>
            <w:r w:rsidRPr="00D77676">
              <w:t>RAS</w:t>
            </w:r>
            <w:r w:rsidR="00C639A9">
              <w:t xml:space="preserve"> </w:t>
            </w:r>
            <w:r w:rsidR="00F94160" w:rsidRPr="00D77676">
              <w:t>C</w:t>
            </w:r>
          </w:p>
        </w:tc>
        <w:tc>
          <w:tcPr>
            <w:tcW w:w="1132" w:type="dxa"/>
            <w:hideMark/>
          </w:tcPr>
          <w:p w14:paraId="6D888CF6" w14:textId="47511866" w:rsidR="00B861E4" w:rsidRPr="00D77676" w:rsidRDefault="002832D9" w:rsidP="00D30CC0">
            <w:pPr>
              <w:pStyle w:val="TableHeading1Centred"/>
              <w:keepNext w:val="0"/>
              <w:keepLines w:val="0"/>
              <w:cnfStyle w:val="100000000000" w:firstRow="1" w:lastRow="0" w:firstColumn="0" w:lastColumn="0" w:oddVBand="0" w:evenVBand="0" w:oddHBand="0" w:evenHBand="0" w:firstRowFirstColumn="0" w:firstRowLastColumn="0" w:lastRowFirstColumn="0" w:lastRowLastColumn="0"/>
            </w:pPr>
            <w:r w:rsidRPr="00D77676">
              <w:t>RAS</w:t>
            </w:r>
            <w:r w:rsidR="00C639A9">
              <w:t xml:space="preserve"> </w:t>
            </w:r>
            <w:r w:rsidR="00DE1051" w:rsidRPr="00D77676">
              <w:t>A</w:t>
            </w:r>
          </w:p>
        </w:tc>
        <w:tc>
          <w:tcPr>
            <w:tcW w:w="1132" w:type="dxa"/>
            <w:hideMark/>
          </w:tcPr>
          <w:p w14:paraId="2A94A364" w14:textId="774986EE" w:rsidR="00B861E4" w:rsidRPr="00D77676" w:rsidRDefault="00A03858" w:rsidP="00D30CC0">
            <w:pPr>
              <w:pStyle w:val="TableHeading1Centred"/>
              <w:keepNext w:val="0"/>
              <w:keepLines w:val="0"/>
              <w:cnfStyle w:val="100000000000" w:firstRow="1" w:lastRow="0" w:firstColumn="0" w:lastColumn="0" w:oddVBand="0" w:evenVBand="0" w:oddHBand="0" w:evenHBand="0" w:firstRowFirstColumn="0" w:firstRowLastColumn="0" w:lastRowFirstColumn="0" w:lastRowLastColumn="0"/>
            </w:pPr>
            <w:r>
              <w:t>RAS</w:t>
            </w:r>
            <w:r w:rsidR="00C639A9">
              <w:t xml:space="preserve"> </w:t>
            </w:r>
            <w:r w:rsidR="00F94160" w:rsidRPr="00D77676">
              <w:t>D</w:t>
            </w:r>
          </w:p>
        </w:tc>
      </w:tr>
      <w:bookmarkEnd w:id="576"/>
      <w:tr w:rsidR="002832D9" w:rsidRPr="003C0D00" w14:paraId="11EA1A0B" w14:textId="77777777" w:rsidTr="00D30CC0">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714" w:type="dxa"/>
            <w:hideMark/>
          </w:tcPr>
          <w:p w14:paraId="5E217ABD" w14:textId="77777777" w:rsidR="002832D9" w:rsidRPr="003C0D00" w:rsidRDefault="002832D9" w:rsidP="00D30CC0">
            <w:pPr>
              <w:pStyle w:val="TableTextKeep"/>
              <w:keepNext w:val="0"/>
            </w:pPr>
            <w:r w:rsidRPr="003C0D00">
              <w:t>Far North Coast</w:t>
            </w:r>
          </w:p>
        </w:tc>
        <w:tc>
          <w:tcPr>
            <w:tcW w:w="700" w:type="dxa"/>
            <w:tcBorders>
              <w:right w:val="single" w:sz="4" w:space="0" w:color="005A9F" w:themeColor="text2"/>
            </w:tcBorders>
            <w:noWrap/>
            <w:hideMark/>
          </w:tcPr>
          <w:p w14:paraId="456E9953" w14:textId="77777777" w:rsidR="002832D9" w:rsidRPr="000D4401"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rsidRPr="000D4401">
              <w:t>NSW</w:t>
            </w:r>
          </w:p>
        </w:tc>
        <w:tc>
          <w:tcPr>
            <w:tcW w:w="1131" w:type="dxa"/>
            <w:tcBorders>
              <w:left w:val="single" w:sz="4" w:space="0" w:color="005A9F" w:themeColor="text2"/>
            </w:tcBorders>
            <w:noWrap/>
          </w:tcPr>
          <w:p w14:paraId="3EFCD7E0" w14:textId="5523EB26"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t>Not applicable</w:t>
            </w:r>
          </w:p>
        </w:tc>
        <w:tc>
          <w:tcPr>
            <w:tcW w:w="1132" w:type="dxa"/>
            <w:noWrap/>
          </w:tcPr>
          <w:p w14:paraId="04F2743C" w14:textId="7E8126F8" w:rsidR="002832D9" w:rsidRPr="003C0D00"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t>Control</w:t>
            </w:r>
          </w:p>
        </w:tc>
        <w:tc>
          <w:tcPr>
            <w:tcW w:w="1131" w:type="dxa"/>
            <w:noWrap/>
          </w:tcPr>
          <w:p w14:paraId="6461DCB0" w14:textId="644C5A2F" w:rsidR="002832D9" w:rsidRPr="003C0D00"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t>Trial</w:t>
            </w:r>
          </w:p>
        </w:tc>
        <w:tc>
          <w:tcPr>
            <w:tcW w:w="1132" w:type="dxa"/>
            <w:noWrap/>
          </w:tcPr>
          <w:p w14:paraId="195C434D" w14:textId="63DD9431" w:rsidR="002832D9" w:rsidRPr="003C0D00"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2" w:type="dxa"/>
            <w:noWrap/>
          </w:tcPr>
          <w:p w14:paraId="038EA204" w14:textId="0EABB696"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r>
      <w:tr w:rsidR="002832D9" w:rsidRPr="003C0D00" w14:paraId="3F79AAE1" w14:textId="77777777" w:rsidTr="00D30CC0">
        <w:trPr>
          <w:cantSplit w:val="0"/>
        </w:trPr>
        <w:tc>
          <w:tcPr>
            <w:cnfStyle w:val="001000000000" w:firstRow="0" w:lastRow="0" w:firstColumn="1" w:lastColumn="0" w:oddVBand="0" w:evenVBand="0" w:oddHBand="0" w:evenHBand="0" w:firstRowFirstColumn="0" w:firstRowLastColumn="0" w:lastRowFirstColumn="0" w:lastRowLastColumn="0"/>
            <w:tcW w:w="2714" w:type="dxa"/>
            <w:hideMark/>
          </w:tcPr>
          <w:p w14:paraId="5CF5E060" w14:textId="77777777" w:rsidR="002832D9" w:rsidRPr="003C0D00" w:rsidRDefault="002832D9" w:rsidP="00D30CC0">
            <w:pPr>
              <w:pStyle w:val="TableTextKeep"/>
              <w:keepNext w:val="0"/>
            </w:pPr>
            <w:r w:rsidRPr="003C0D00">
              <w:t>Illawarra</w:t>
            </w:r>
          </w:p>
        </w:tc>
        <w:tc>
          <w:tcPr>
            <w:tcW w:w="700" w:type="dxa"/>
            <w:tcBorders>
              <w:right w:val="single" w:sz="4" w:space="0" w:color="005A9F" w:themeColor="text2"/>
            </w:tcBorders>
            <w:noWrap/>
            <w:hideMark/>
          </w:tcPr>
          <w:p w14:paraId="5FADAE8C" w14:textId="77777777" w:rsidR="002832D9" w:rsidRPr="000D4401"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rsidRPr="000D4401">
              <w:t>NSW</w:t>
            </w:r>
          </w:p>
        </w:tc>
        <w:tc>
          <w:tcPr>
            <w:tcW w:w="1131" w:type="dxa"/>
            <w:tcBorders>
              <w:left w:val="single" w:sz="4" w:space="0" w:color="005A9F" w:themeColor="text2"/>
            </w:tcBorders>
            <w:noWrap/>
          </w:tcPr>
          <w:p w14:paraId="250E0B60" w14:textId="0AC66B14"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26D7258A" w14:textId="7B83D378" w:rsidR="002832D9" w:rsidRPr="003C0D00"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rsidRPr="00B23445">
              <w:t>Trial</w:t>
            </w:r>
          </w:p>
        </w:tc>
        <w:tc>
          <w:tcPr>
            <w:tcW w:w="1131" w:type="dxa"/>
            <w:noWrap/>
          </w:tcPr>
          <w:p w14:paraId="26C7D36F" w14:textId="4586A56E" w:rsidR="002832D9" w:rsidRPr="003C0D00"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rsidRPr="00B23445">
              <w:t>Trial</w:t>
            </w:r>
          </w:p>
        </w:tc>
        <w:tc>
          <w:tcPr>
            <w:tcW w:w="1132" w:type="dxa"/>
            <w:noWrap/>
          </w:tcPr>
          <w:p w14:paraId="5B071AEB" w14:textId="468AF50A" w:rsidR="002832D9" w:rsidRPr="003C0D00"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3AA0A228" w14:textId="6C884406"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r>
      <w:tr w:rsidR="002832D9" w:rsidRPr="003C0D00" w14:paraId="07D15664" w14:textId="77777777" w:rsidTr="00D30CC0">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714" w:type="dxa"/>
            <w:hideMark/>
          </w:tcPr>
          <w:p w14:paraId="399D451E" w14:textId="77777777" w:rsidR="002832D9" w:rsidRPr="003C0D00" w:rsidRDefault="002832D9" w:rsidP="00D30CC0">
            <w:pPr>
              <w:pStyle w:val="TableTextKeep"/>
              <w:keepNext w:val="0"/>
            </w:pPr>
            <w:r w:rsidRPr="003C0D00">
              <w:t>Mid North Coast</w:t>
            </w:r>
          </w:p>
        </w:tc>
        <w:tc>
          <w:tcPr>
            <w:tcW w:w="700" w:type="dxa"/>
            <w:tcBorders>
              <w:right w:val="single" w:sz="4" w:space="0" w:color="005A9F" w:themeColor="text2"/>
            </w:tcBorders>
            <w:noWrap/>
            <w:hideMark/>
          </w:tcPr>
          <w:p w14:paraId="61715F65" w14:textId="77777777" w:rsidR="002832D9" w:rsidRPr="000D4401"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rsidRPr="000D4401">
              <w:t>NSW</w:t>
            </w:r>
          </w:p>
        </w:tc>
        <w:tc>
          <w:tcPr>
            <w:tcW w:w="1131" w:type="dxa"/>
            <w:tcBorders>
              <w:left w:val="single" w:sz="4" w:space="0" w:color="005A9F" w:themeColor="text2"/>
            </w:tcBorders>
            <w:noWrap/>
          </w:tcPr>
          <w:p w14:paraId="55659B2E" w14:textId="7906A79E"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2" w:type="dxa"/>
            <w:noWrap/>
          </w:tcPr>
          <w:p w14:paraId="35FF065C" w14:textId="63143B6C" w:rsidR="002832D9" w:rsidRPr="003C0D00"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rsidRPr="009140FF">
              <w:t>Trial</w:t>
            </w:r>
          </w:p>
        </w:tc>
        <w:tc>
          <w:tcPr>
            <w:tcW w:w="1131" w:type="dxa"/>
            <w:noWrap/>
          </w:tcPr>
          <w:p w14:paraId="13A3B850" w14:textId="3509ED15" w:rsidR="002832D9" w:rsidRPr="003C0D00"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t>Control</w:t>
            </w:r>
          </w:p>
        </w:tc>
        <w:tc>
          <w:tcPr>
            <w:tcW w:w="1132" w:type="dxa"/>
            <w:noWrap/>
          </w:tcPr>
          <w:p w14:paraId="0AE29415" w14:textId="5BE76748" w:rsidR="002832D9" w:rsidRPr="003C0D00"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2" w:type="dxa"/>
            <w:noWrap/>
          </w:tcPr>
          <w:p w14:paraId="315793E4" w14:textId="42A68879"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r>
      <w:tr w:rsidR="002832D9" w:rsidRPr="003C0D00" w14:paraId="27FBD463" w14:textId="77777777" w:rsidTr="00D30CC0">
        <w:trPr>
          <w:cantSplit w:val="0"/>
        </w:trPr>
        <w:tc>
          <w:tcPr>
            <w:cnfStyle w:val="001000000000" w:firstRow="0" w:lastRow="0" w:firstColumn="1" w:lastColumn="0" w:oddVBand="0" w:evenVBand="0" w:oddHBand="0" w:evenHBand="0" w:firstRowFirstColumn="0" w:firstRowLastColumn="0" w:lastRowFirstColumn="0" w:lastRowLastColumn="0"/>
            <w:tcW w:w="2714" w:type="dxa"/>
            <w:hideMark/>
          </w:tcPr>
          <w:p w14:paraId="04EBF587" w14:textId="77777777" w:rsidR="002832D9" w:rsidRPr="003C0D00" w:rsidRDefault="002832D9" w:rsidP="00D30CC0">
            <w:pPr>
              <w:pStyle w:val="TableTextKeep"/>
              <w:keepNext w:val="0"/>
            </w:pPr>
            <w:r w:rsidRPr="003C0D00">
              <w:t>New England</w:t>
            </w:r>
          </w:p>
        </w:tc>
        <w:tc>
          <w:tcPr>
            <w:tcW w:w="700" w:type="dxa"/>
            <w:tcBorders>
              <w:right w:val="single" w:sz="4" w:space="0" w:color="005A9F" w:themeColor="text2"/>
            </w:tcBorders>
            <w:noWrap/>
            <w:hideMark/>
          </w:tcPr>
          <w:p w14:paraId="6B36DC2F" w14:textId="77777777" w:rsidR="002832D9" w:rsidRPr="000D4401"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rsidRPr="000D4401">
              <w:t>NSW</w:t>
            </w:r>
          </w:p>
        </w:tc>
        <w:tc>
          <w:tcPr>
            <w:tcW w:w="1131" w:type="dxa"/>
            <w:tcBorders>
              <w:left w:val="single" w:sz="4" w:space="0" w:color="005A9F" w:themeColor="text2"/>
            </w:tcBorders>
            <w:noWrap/>
          </w:tcPr>
          <w:p w14:paraId="32A9F45B" w14:textId="0F5951EF"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3D101582" w14:textId="035D82D6" w:rsidR="002832D9" w:rsidRPr="003C0D00"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rsidRPr="009140FF">
              <w:t>Trial</w:t>
            </w:r>
          </w:p>
        </w:tc>
        <w:tc>
          <w:tcPr>
            <w:tcW w:w="1131" w:type="dxa"/>
            <w:noWrap/>
          </w:tcPr>
          <w:p w14:paraId="2D15FCE3" w14:textId="6CBD8E89" w:rsidR="002832D9" w:rsidRPr="003C0D00"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t>Control</w:t>
            </w:r>
          </w:p>
        </w:tc>
        <w:tc>
          <w:tcPr>
            <w:tcW w:w="1132" w:type="dxa"/>
            <w:noWrap/>
          </w:tcPr>
          <w:p w14:paraId="3F935014" w14:textId="57722F83" w:rsidR="002832D9" w:rsidRPr="003C0D00"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1173F146" w14:textId="09CE7230"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r>
      <w:tr w:rsidR="002832D9" w:rsidRPr="003C0D00" w14:paraId="5172BF1E" w14:textId="77777777" w:rsidTr="00D30CC0">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714" w:type="dxa"/>
            <w:hideMark/>
          </w:tcPr>
          <w:p w14:paraId="030F9829" w14:textId="77777777" w:rsidR="002832D9" w:rsidRPr="003C0D00" w:rsidRDefault="002832D9" w:rsidP="00D30CC0">
            <w:pPr>
              <w:pStyle w:val="TableTextKeep"/>
              <w:keepNext w:val="0"/>
            </w:pPr>
            <w:r w:rsidRPr="003C0D00">
              <w:t>South East Sydney</w:t>
            </w:r>
          </w:p>
        </w:tc>
        <w:tc>
          <w:tcPr>
            <w:tcW w:w="700" w:type="dxa"/>
            <w:tcBorders>
              <w:right w:val="single" w:sz="4" w:space="0" w:color="005A9F" w:themeColor="text2"/>
            </w:tcBorders>
            <w:noWrap/>
            <w:hideMark/>
          </w:tcPr>
          <w:p w14:paraId="084D073C" w14:textId="77777777" w:rsidR="002832D9" w:rsidRPr="000D4401"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rsidRPr="000D4401">
              <w:t>NSW</w:t>
            </w:r>
          </w:p>
        </w:tc>
        <w:tc>
          <w:tcPr>
            <w:tcW w:w="1131" w:type="dxa"/>
            <w:tcBorders>
              <w:left w:val="single" w:sz="4" w:space="0" w:color="005A9F" w:themeColor="text2"/>
            </w:tcBorders>
            <w:noWrap/>
          </w:tcPr>
          <w:p w14:paraId="0E1B2DF8" w14:textId="70A90946"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2" w:type="dxa"/>
            <w:noWrap/>
          </w:tcPr>
          <w:p w14:paraId="43BF2ACC" w14:textId="2765ABAA" w:rsidR="002832D9" w:rsidRPr="003C0D00"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t>Control</w:t>
            </w:r>
          </w:p>
        </w:tc>
        <w:tc>
          <w:tcPr>
            <w:tcW w:w="1131" w:type="dxa"/>
            <w:noWrap/>
          </w:tcPr>
          <w:p w14:paraId="17D9A90B" w14:textId="2BBA489A" w:rsidR="002832D9" w:rsidRPr="003C0D00"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t>Trial</w:t>
            </w:r>
          </w:p>
        </w:tc>
        <w:tc>
          <w:tcPr>
            <w:tcW w:w="1132" w:type="dxa"/>
            <w:noWrap/>
          </w:tcPr>
          <w:p w14:paraId="1436CD63" w14:textId="5295A62E" w:rsidR="002832D9" w:rsidRPr="003C0D00"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2" w:type="dxa"/>
            <w:noWrap/>
          </w:tcPr>
          <w:p w14:paraId="1571FFE5" w14:textId="4FFF41F3"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r>
      <w:tr w:rsidR="002832D9" w:rsidRPr="003C0D00" w14:paraId="2DA675B0" w14:textId="77777777" w:rsidTr="00D30CC0">
        <w:trPr>
          <w:cantSplit w:val="0"/>
        </w:trPr>
        <w:tc>
          <w:tcPr>
            <w:cnfStyle w:val="001000000000" w:firstRow="0" w:lastRow="0" w:firstColumn="1" w:lastColumn="0" w:oddVBand="0" w:evenVBand="0" w:oddHBand="0" w:evenHBand="0" w:firstRowFirstColumn="0" w:firstRowLastColumn="0" w:lastRowFirstColumn="0" w:lastRowLastColumn="0"/>
            <w:tcW w:w="2714" w:type="dxa"/>
            <w:hideMark/>
          </w:tcPr>
          <w:p w14:paraId="3A1AD451" w14:textId="77777777" w:rsidR="002832D9" w:rsidRPr="003C0D00" w:rsidRDefault="002832D9" w:rsidP="00D30CC0">
            <w:pPr>
              <w:pStyle w:val="TableTextKeep"/>
              <w:keepNext w:val="0"/>
              <w:ind w:right="-148"/>
            </w:pPr>
            <w:r w:rsidRPr="003C0D00">
              <w:t>Southern Highlands</w:t>
            </w:r>
          </w:p>
        </w:tc>
        <w:tc>
          <w:tcPr>
            <w:tcW w:w="700" w:type="dxa"/>
            <w:tcBorders>
              <w:right w:val="single" w:sz="4" w:space="0" w:color="005A9F" w:themeColor="text2"/>
            </w:tcBorders>
            <w:noWrap/>
            <w:hideMark/>
          </w:tcPr>
          <w:p w14:paraId="324FE8EA" w14:textId="77777777" w:rsidR="002832D9" w:rsidRPr="000D4401"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rsidRPr="000D4401">
              <w:t>NSW</w:t>
            </w:r>
          </w:p>
        </w:tc>
        <w:tc>
          <w:tcPr>
            <w:tcW w:w="1131" w:type="dxa"/>
            <w:tcBorders>
              <w:left w:val="single" w:sz="4" w:space="0" w:color="005A9F" w:themeColor="text2"/>
            </w:tcBorders>
            <w:noWrap/>
          </w:tcPr>
          <w:p w14:paraId="3EA72968" w14:textId="1FD5BF43"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2DEC50CD" w14:textId="6E07F160" w:rsidR="002832D9" w:rsidRPr="003C0D00"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t>Trial</w:t>
            </w:r>
          </w:p>
        </w:tc>
        <w:tc>
          <w:tcPr>
            <w:tcW w:w="1131" w:type="dxa"/>
            <w:noWrap/>
          </w:tcPr>
          <w:p w14:paraId="5DE49007" w14:textId="5250FE0D" w:rsidR="002832D9" w:rsidRPr="003C0D00"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t>Control</w:t>
            </w:r>
          </w:p>
        </w:tc>
        <w:tc>
          <w:tcPr>
            <w:tcW w:w="1132" w:type="dxa"/>
            <w:noWrap/>
          </w:tcPr>
          <w:p w14:paraId="2476484B" w14:textId="52151AA3" w:rsidR="002832D9" w:rsidRPr="003C0D00"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68C0205D" w14:textId="0E91EF0E"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r>
      <w:tr w:rsidR="002832D9" w:rsidRPr="003C0D00" w14:paraId="77DEB77F" w14:textId="77777777" w:rsidTr="00D30CC0">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714" w:type="dxa"/>
            <w:hideMark/>
          </w:tcPr>
          <w:p w14:paraId="65FDBBF9" w14:textId="77777777" w:rsidR="002832D9" w:rsidRPr="003C0D00" w:rsidRDefault="002832D9" w:rsidP="00D30CC0">
            <w:pPr>
              <w:pStyle w:val="TableTextKeep"/>
              <w:keepNext w:val="0"/>
            </w:pPr>
            <w:r w:rsidRPr="003C0D00">
              <w:t>Darling Downs</w:t>
            </w:r>
          </w:p>
        </w:tc>
        <w:tc>
          <w:tcPr>
            <w:tcW w:w="700" w:type="dxa"/>
            <w:tcBorders>
              <w:right w:val="single" w:sz="4" w:space="0" w:color="005A9F" w:themeColor="text2"/>
            </w:tcBorders>
            <w:noWrap/>
            <w:hideMark/>
          </w:tcPr>
          <w:p w14:paraId="522133E5" w14:textId="77777777" w:rsidR="002832D9" w:rsidRPr="000D4401"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rsidRPr="000D4401">
              <w:t>QLD</w:t>
            </w:r>
          </w:p>
        </w:tc>
        <w:tc>
          <w:tcPr>
            <w:tcW w:w="1131" w:type="dxa"/>
            <w:tcBorders>
              <w:left w:val="single" w:sz="4" w:space="0" w:color="005A9F" w:themeColor="text2"/>
            </w:tcBorders>
            <w:noWrap/>
          </w:tcPr>
          <w:p w14:paraId="5ED0BC5E" w14:textId="6617387E"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2" w:type="dxa"/>
            <w:noWrap/>
          </w:tcPr>
          <w:p w14:paraId="08D75CBC" w14:textId="398BC445" w:rsidR="002832D9" w:rsidRPr="003C0D00"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t>Control</w:t>
            </w:r>
          </w:p>
        </w:tc>
        <w:tc>
          <w:tcPr>
            <w:tcW w:w="1131" w:type="dxa"/>
            <w:noWrap/>
          </w:tcPr>
          <w:p w14:paraId="490D5211" w14:textId="5350241A" w:rsidR="002832D9" w:rsidRPr="003C0D00"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2" w:type="dxa"/>
            <w:noWrap/>
          </w:tcPr>
          <w:p w14:paraId="1F1231BE" w14:textId="4485CB7E"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2" w:type="dxa"/>
            <w:noWrap/>
          </w:tcPr>
          <w:p w14:paraId="180AF827" w14:textId="1F46E59A" w:rsidR="002832D9" w:rsidRPr="003C0D00"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rsidRPr="00BE3941">
              <w:t>Trial</w:t>
            </w:r>
          </w:p>
        </w:tc>
      </w:tr>
      <w:tr w:rsidR="002832D9" w:rsidRPr="003C0D00" w14:paraId="3DC167A5" w14:textId="77777777" w:rsidTr="00D30CC0">
        <w:trPr>
          <w:cantSplit w:val="0"/>
        </w:trPr>
        <w:tc>
          <w:tcPr>
            <w:cnfStyle w:val="001000000000" w:firstRow="0" w:lastRow="0" w:firstColumn="1" w:lastColumn="0" w:oddVBand="0" w:evenVBand="0" w:oddHBand="0" w:evenHBand="0" w:firstRowFirstColumn="0" w:firstRowLastColumn="0" w:lastRowFirstColumn="0" w:lastRowLastColumn="0"/>
            <w:tcW w:w="2714" w:type="dxa"/>
            <w:hideMark/>
          </w:tcPr>
          <w:p w14:paraId="36328058" w14:textId="77777777" w:rsidR="002832D9" w:rsidRPr="003C0D00" w:rsidRDefault="002832D9" w:rsidP="00D30CC0">
            <w:pPr>
              <w:pStyle w:val="TableTextKeep"/>
              <w:keepNext w:val="0"/>
            </w:pPr>
            <w:r w:rsidRPr="003C0D00">
              <w:t>Fitzroy</w:t>
            </w:r>
          </w:p>
        </w:tc>
        <w:tc>
          <w:tcPr>
            <w:tcW w:w="700" w:type="dxa"/>
            <w:tcBorders>
              <w:right w:val="single" w:sz="4" w:space="0" w:color="005A9F" w:themeColor="text2"/>
            </w:tcBorders>
            <w:noWrap/>
            <w:hideMark/>
          </w:tcPr>
          <w:p w14:paraId="4A727786" w14:textId="77777777" w:rsidR="002832D9" w:rsidRPr="000D4401"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rsidRPr="000D4401">
              <w:t>QLD</w:t>
            </w:r>
          </w:p>
        </w:tc>
        <w:tc>
          <w:tcPr>
            <w:tcW w:w="1131" w:type="dxa"/>
            <w:tcBorders>
              <w:left w:val="single" w:sz="4" w:space="0" w:color="005A9F" w:themeColor="text2"/>
            </w:tcBorders>
            <w:noWrap/>
          </w:tcPr>
          <w:p w14:paraId="24603B6E" w14:textId="23DF1ABC"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1AD4A615" w14:textId="2D5D90A6"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1" w:type="dxa"/>
            <w:noWrap/>
          </w:tcPr>
          <w:p w14:paraId="6AF4332A" w14:textId="6E4F03A2"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355BD3A9" w14:textId="6FEC3704"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1ED3C88C" w14:textId="08A30A6D" w:rsidR="002832D9" w:rsidRPr="003C0D00"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rsidRPr="00BE3941">
              <w:t>Trial</w:t>
            </w:r>
          </w:p>
        </w:tc>
      </w:tr>
      <w:tr w:rsidR="002832D9" w:rsidRPr="003C0D00" w14:paraId="4F33FBCF" w14:textId="77777777" w:rsidTr="00D30CC0">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714" w:type="dxa"/>
            <w:hideMark/>
          </w:tcPr>
          <w:p w14:paraId="3FB1F50A" w14:textId="77777777" w:rsidR="002832D9" w:rsidRPr="003C0D00" w:rsidRDefault="002832D9" w:rsidP="00D30CC0">
            <w:pPr>
              <w:pStyle w:val="TableTextKeep"/>
              <w:keepNext w:val="0"/>
            </w:pPr>
            <w:r w:rsidRPr="003C0D00">
              <w:t>Mackay</w:t>
            </w:r>
          </w:p>
        </w:tc>
        <w:tc>
          <w:tcPr>
            <w:tcW w:w="700" w:type="dxa"/>
            <w:tcBorders>
              <w:right w:val="single" w:sz="4" w:space="0" w:color="005A9F" w:themeColor="text2"/>
            </w:tcBorders>
            <w:noWrap/>
            <w:hideMark/>
          </w:tcPr>
          <w:p w14:paraId="29126124" w14:textId="77777777" w:rsidR="002832D9" w:rsidRPr="000D4401"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rsidRPr="000D4401">
              <w:t>QLD</w:t>
            </w:r>
          </w:p>
        </w:tc>
        <w:tc>
          <w:tcPr>
            <w:tcW w:w="1131" w:type="dxa"/>
            <w:tcBorders>
              <w:left w:val="single" w:sz="4" w:space="0" w:color="005A9F" w:themeColor="text2"/>
            </w:tcBorders>
            <w:noWrap/>
          </w:tcPr>
          <w:p w14:paraId="41257A1E" w14:textId="4111536C"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2" w:type="dxa"/>
            <w:noWrap/>
          </w:tcPr>
          <w:p w14:paraId="55CABB25" w14:textId="798305A5"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1" w:type="dxa"/>
            <w:noWrap/>
          </w:tcPr>
          <w:p w14:paraId="5D7A6A02" w14:textId="684B49E5"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2" w:type="dxa"/>
            <w:noWrap/>
          </w:tcPr>
          <w:p w14:paraId="3C41BA53" w14:textId="54078F1C"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2" w:type="dxa"/>
            <w:noWrap/>
          </w:tcPr>
          <w:p w14:paraId="4095D5B3" w14:textId="601D4C29" w:rsidR="002832D9" w:rsidRPr="003C0D00"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rsidRPr="00BE3941">
              <w:t>Trial</w:t>
            </w:r>
          </w:p>
        </w:tc>
      </w:tr>
      <w:tr w:rsidR="002832D9" w:rsidRPr="003C0D00" w14:paraId="5C7AE1A7" w14:textId="77777777" w:rsidTr="00D30CC0">
        <w:trPr>
          <w:cantSplit w:val="0"/>
        </w:trPr>
        <w:tc>
          <w:tcPr>
            <w:cnfStyle w:val="001000000000" w:firstRow="0" w:lastRow="0" w:firstColumn="1" w:lastColumn="0" w:oddVBand="0" w:evenVBand="0" w:oddHBand="0" w:evenHBand="0" w:firstRowFirstColumn="0" w:firstRowLastColumn="0" w:lastRowFirstColumn="0" w:lastRowLastColumn="0"/>
            <w:tcW w:w="2714" w:type="dxa"/>
            <w:hideMark/>
          </w:tcPr>
          <w:p w14:paraId="18500E7E" w14:textId="77777777" w:rsidR="002832D9" w:rsidRPr="003C0D00" w:rsidRDefault="002832D9" w:rsidP="00D30CC0">
            <w:pPr>
              <w:pStyle w:val="TableTextKeep"/>
              <w:keepNext w:val="0"/>
            </w:pPr>
            <w:r w:rsidRPr="003C0D00">
              <w:t>Northern</w:t>
            </w:r>
          </w:p>
        </w:tc>
        <w:tc>
          <w:tcPr>
            <w:tcW w:w="700" w:type="dxa"/>
            <w:tcBorders>
              <w:right w:val="single" w:sz="4" w:space="0" w:color="005A9F" w:themeColor="text2"/>
            </w:tcBorders>
            <w:noWrap/>
            <w:hideMark/>
          </w:tcPr>
          <w:p w14:paraId="5248A687" w14:textId="77777777" w:rsidR="002832D9" w:rsidRPr="000D4401"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rsidRPr="000D4401">
              <w:t>QLD</w:t>
            </w:r>
          </w:p>
        </w:tc>
        <w:tc>
          <w:tcPr>
            <w:tcW w:w="1131" w:type="dxa"/>
            <w:tcBorders>
              <w:left w:val="single" w:sz="4" w:space="0" w:color="005A9F" w:themeColor="text2"/>
            </w:tcBorders>
            <w:noWrap/>
          </w:tcPr>
          <w:p w14:paraId="48297012" w14:textId="50BA27C1"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78BD3302" w14:textId="327C86E0"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1" w:type="dxa"/>
            <w:noWrap/>
          </w:tcPr>
          <w:p w14:paraId="0D5AD714" w14:textId="2B5ED3B3"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70F9DDC6" w14:textId="410A0C59"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3CBDE805" w14:textId="0FAEE6A9" w:rsidR="002832D9" w:rsidRPr="003C0D00"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rsidRPr="00BE3941">
              <w:t>Trial</w:t>
            </w:r>
          </w:p>
        </w:tc>
      </w:tr>
      <w:tr w:rsidR="002832D9" w:rsidRPr="003C0D00" w14:paraId="17F7AE6C" w14:textId="77777777" w:rsidTr="00D30CC0">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714" w:type="dxa"/>
            <w:hideMark/>
          </w:tcPr>
          <w:p w14:paraId="712FBBB3" w14:textId="77777777" w:rsidR="002832D9" w:rsidRPr="003C0D00" w:rsidRDefault="002832D9" w:rsidP="00D30CC0">
            <w:pPr>
              <w:pStyle w:val="TableTextKeep"/>
              <w:keepNext w:val="0"/>
            </w:pPr>
            <w:r w:rsidRPr="003C0D00">
              <w:t>Wide Bay</w:t>
            </w:r>
          </w:p>
        </w:tc>
        <w:tc>
          <w:tcPr>
            <w:tcW w:w="700" w:type="dxa"/>
            <w:tcBorders>
              <w:right w:val="single" w:sz="4" w:space="0" w:color="005A9F" w:themeColor="text2"/>
            </w:tcBorders>
            <w:noWrap/>
            <w:hideMark/>
          </w:tcPr>
          <w:p w14:paraId="4F40C1C8" w14:textId="77777777" w:rsidR="002832D9" w:rsidRPr="000D4401"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rsidRPr="000D4401">
              <w:t>QLD</w:t>
            </w:r>
          </w:p>
        </w:tc>
        <w:tc>
          <w:tcPr>
            <w:tcW w:w="1131" w:type="dxa"/>
            <w:tcBorders>
              <w:left w:val="single" w:sz="4" w:space="0" w:color="005A9F" w:themeColor="text2"/>
            </w:tcBorders>
            <w:noWrap/>
          </w:tcPr>
          <w:p w14:paraId="0256E3F6" w14:textId="109408EF"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2" w:type="dxa"/>
            <w:noWrap/>
          </w:tcPr>
          <w:p w14:paraId="5A7400B9" w14:textId="36E09927" w:rsidR="002832D9" w:rsidRPr="003C0D00"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t>Control</w:t>
            </w:r>
          </w:p>
        </w:tc>
        <w:tc>
          <w:tcPr>
            <w:tcW w:w="1131" w:type="dxa"/>
            <w:noWrap/>
          </w:tcPr>
          <w:p w14:paraId="2F4CA76E" w14:textId="777F3D83" w:rsidR="002832D9" w:rsidRPr="003C0D00"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2" w:type="dxa"/>
            <w:noWrap/>
          </w:tcPr>
          <w:p w14:paraId="2ABFF8DC" w14:textId="6767D19C"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2" w:type="dxa"/>
            <w:noWrap/>
          </w:tcPr>
          <w:p w14:paraId="21BAD7DB" w14:textId="14E133CD"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r>
      <w:tr w:rsidR="002832D9" w:rsidRPr="003C0D00" w14:paraId="6F9B5B44" w14:textId="77777777" w:rsidTr="00D30CC0">
        <w:trPr>
          <w:cantSplit w:val="0"/>
        </w:trPr>
        <w:tc>
          <w:tcPr>
            <w:cnfStyle w:val="001000000000" w:firstRow="0" w:lastRow="0" w:firstColumn="1" w:lastColumn="0" w:oddVBand="0" w:evenVBand="0" w:oddHBand="0" w:evenHBand="0" w:firstRowFirstColumn="0" w:firstRowLastColumn="0" w:lastRowFirstColumn="0" w:lastRowLastColumn="0"/>
            <w:tcW w:w="2714" w:type="dxa"/>
            <w:hideMark/>
          </w:tcPr>
          <w:p w14:paraId="13EB321D" w14:textId="77777777" w:rsidR="002832D9" w:rsidRPr="003C0D00" w:rsidRDefault="002832D9" w:rsidP="00D30CC0">
            <w:pPr>
              <w:pStyle w:val="TableTextKeep"/>
              <w:keepNext w:val="0"/>
            </w:pPr>
            <w:r w:rsidRPr="003C0D00">
              <w:t>Metropolitan East</w:t>
            </w:r>
          </w:p>
        </w:tc>
        <w:tc>
          <w:tcPr>
            <w:tcW w:w="700" w:type="dxa"/>
            <w:tcBorders>
              <w:right w:val="single" w:sz="4" w:space="0" w:color="005A9F" w:themeColor="text2"/>
            </w:tcBorders>
            <w:noWrap/>
            <w:hideMark/>
          </w:tcPr>
          <w:p w14:paraId="40EE43F3" w14:textId="77777777" w:rsidR="002832D9" w:rsidRPr="000D4401"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rsidRPr="000D4401">
              <w:t>SA</w:t>
            </w:r>
          </w:p>
        </w:tc>
        <w:tc>
          <w:tcPr>
            <w:tcW w:w="1131" w:type="dxa"/>
            <w:tcBorders>
              <w:left w:val="single" w:sz="4" w:space="0" w:color="005A9F" w:themeColor="text2"/>
            </w:tcBorders>
            <w:noWrap/>
          </w:tcPr>
          <w:p w14:paraId="0FB18AB6" w14:textId="1A2768EE"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29231BE5" w14:textId="678F7CB3"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1" w:type="dxa"/>
            <w:noWrap/>
          </w:tcPr>
          <w:p w14:paraId="42F1E760" w14:textId="076273D4"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554616C7" w14:textId="25D4DDFF" w:rsidR="002832D9" w:rsidRPr="003C0D00"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rsidRPr="00B37FD8">
              <w:t>Trial</w:t>
            </w:r>
          </w:p>
        </w:tc>
        <w:tc>
          <w:tcPr>
            <w:tcW w:w="1132" w:type="dxa"/>
            <w:noWrap/>
          </w:tcPr>
          <w:p w14:paraId="7CE4C660" w14:textId="252B6079" w:rsidR="002832D9" w:rsidRPr="003C0D00"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rsidRPr="00050B27">
              <w:t>Control</w:t>
            </w:r>
          </w:p>
        </w:tc>
      </w:tr>
      <w:tr w:rsidR="002832D9" w:rsidRPr="003C0D00" w14:paraId="7E970374" w14:textId="77777777" w:rsidTr="00D30CC0">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714" w:type="dxa"/>
            <w:hideMark/>
          </w:tcPr>
          <w:p w14:paraId="36092C6D" w14:textId="77777777" w:rsidR="002832D9" w:rsidRPr="003C0D00" w:rsidRDefault="002832D9" w:rsidP="00D30CC0">
            <w:pPr>
              <w:pStyle w:val="TableTextKeep"/>
              <w:keepNext w:val="0"/>
              <w:ind w:right="-148"/>
            </w:pPr>
            <w:r w:rsidRPr="003C0D00">
              <w:t>Metropolitan North</w:t>
            </w:r>
          </w:p>
        </w:tc>
        <w:tc>
          <w:tcPr>
            <w:tcW w:w="700" w:type="dxa"/>
            <w:tcBorders>
              <w:right w:val="single" w:sz="4" w:space="0" w:color="005A9F" w:themeColor="text2"/>
            </w:tcBorders>
            <w:noWrap/>
            <w:hideMark/>
          </w:tcPr>
          <w:p w14:paraId="18FA1AA8" w14:textId="77777777" w:rsidR="002832D9" w:rsidRPr="000D4401"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rsidRPr="000D4401">
              <w:t>SA</w:t>
            </w:r>
          </w:p>
        </w:tc>
        <w:tc>
          <w:tcPr>
            <w:tcW w:w="1131" w:type="dxa"/>
            <w:tcBorders>
              <w:left w:val="single" w:sz="4" w:space="0" w:color="005A9F" w:themeColor="text2"/>
            </w:tcBorders>
            <w:noWrap/>
          </w:tcPr>
          <w:p w14:paraId="4DDD5654" w14:textId="74F13D76"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2" w:type="dxa"/>
            <w:noWrap/>
          </w:tcPr>
          <w:p w14:paraId="3F45B04E" w14:textId="06AFDE7C"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1" w:type="dxa"/>
            <w:noWrap/>
          </w:tcPr>
          <w:p w14:paraId="6F89675E" w14:textId="670244F6"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2" w:type="dxa"/>
            <w:noWrap/>
          </w:tcPr>
          <w:p w14:paraId="054F627C" w14:textId="4C8AAF32" w:rsidR="002832D9" w:rsidRPr="003C0D00"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rsidRPr="00B37FD8">
              <w:t>Trial</w:t>
            </w:r>
          </w:p>
        </w:tc>
        <w:tc>
          <w:tcPr>
            <w:tcW w:w="1132" w:type="dxa"/>
            <w:noWrap/>
          </w:tcPr>
          <w:p w14:paraId="5181E0B9" w14:textId="5F13A707" w:rsidR="002832D9" w:rsidRPr="003C0D00"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rsidRPr="00050B27">
              <w:t>Control</w:t>
            </w:r>
          </w:p>
        </w:tc>
      </w:tr>
      <w:tr w:rsidR="002832D9" w:rsidRPr="003C0D00" w14:paraId="273FFB8A" w14:textId="77777777" w:rsidTr="00D30CC0">
        <w:trPr>
          <w:cantSplit w:val="0"/>
        </w:trPr>
        <w:tc>
          <w:tcPr>
            <w:cnfStyle w:val="001000000000" w:firstRow="0" w:lastRow="0" w:firstColumn="1" w:lastColumn="0" w:oddVBand="0" w:evenVBand="0" w:oddHBand="0" w:evenHBand="0" w:firstRowFirstColumn="0" w:firstRowLastColumn="0" w:lastRowFirstColumn="0" w:lastRowLastColumn="0"/>
            <w:tcW w:w="2714" w:type="dxa"/>
            <w:hideMark/>
          </w:tcPr>
          <w:p w14:paraId="026C68B7" w14:textId="77777777" w:rsidR="002832D9" w:rsidRPr="003C0D00" w:rsidRDefault="002832D9" w:rsidP="00D30CC0">
            <w:pPr>
              <w:pStyle w:val="TableTextKeep"/>
              <w:keepNext w:val="0"/>
              <w:ind w:right="-148"/>
            </w:pPr>
            <w:r w:rsidRPr="003C0D00">
              <w:t>Metropolitan South</w:t>
            </w:r>
          </w:p>
        </w:tc>
        <w:tc>
          <w:tcPr>
            <w:tcW w:w="700" w:type="dxa"/>
            <w:tcBorders>
              <w:right w:val="single" w:sz="4" w:space="0" w:color="005A9F" w:themeColor="text2"/>
            </w:tcBorders>
            <w:noWrap/>
            <w:hideMark/>
          </w:tcPr>
          <w:p w14:paraId="13F9D36E" w14:textId="77777777" w:rsidR="002832D9" w:rsidRPr="000D4401"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rsidRPr="000D4401">
              <w:t>SA</w:t>
            </w:r>
          </w:p>
        </w:tc>
        <w:tc>
          <w:tcPr>
            <w:tcW w:w="1131" w:type="dxa"/>
            <w:tcBorders>
              <w:left w:val="single" w:sz="4" w:space="0" w:color="005A9F" w:themeColor="text2"/>
            </w:tcBorders>
            <w:noWrap/>
          </w:tcPr>
          <w:p w14:paraId="7230D71C" w14:textId="65CFD140"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56B94E33" w14:textId="23F6ED67"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1" w:type="dxa"/>
            <w:noWrap/>
          </w:tcPr>
          <w:p w14:paraId="1DF9CC47" w14:textId="5D1C6D01"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131E79CA" w14:textId="0216285E" w:rsidR="002832D9" w:rsidRPr="003C0D00"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rsidRPr="00B37FD8">
              <w:t>Trial</w:t>
            </w:r>
          </w:p>
        </w:tc>
        <w:tc>
          <w:tcPr>
            <w:tcW w:w="1132" w:type="dxa"/>
            <w:noWrap/>
          </w:tcPr>
          <w:p w14:paraId="1333047D" w14:textId="194D5AA0" w:rsidR="002832D9" w:rsidRPr="003C0D00"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r>
      <w:tr w:rsidR="002832D9" w:rsidRPr="003C0D00" w14:paraId="203CD191" w14:textId="77777777" w:rsidTr="00D30CC0">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714" w:type="dxa"/>
            <w:hideMark/>
          </w:tcPr>
          <w:p w14:paraId="5CA1A596" w14:textId="77777777" w:rsidR="002832D9" w:rsidRPr="003C0D00" w:rsidRDefault="002832D9" w:rsidP="00D30CC0">
            <w:pPr>
              <w:pStyle w:val="TableTextKeep"/>
              <w:keepNext w:val="0"/>
            </w:pPr>
            <w:r w:rsidRPr="003C0D00">
              <w:t>Riverland</w:t>
            </w:r>
          </w:p>
        </w:tc>
        <w:tc>
          <w:tcPr>
            <w:tcW w:w="700" w:type="dxa"/>
            <w:tcBorders>
              <w:right w:val="single" w:sz="4" w:space="0" w:color="005A9F" w:themeColor="text2"/>
            </w:tcBorders>
            <w:noWrap/>
            <w:hideMark/>
          </w:tcPr>
          <w:p w14:paraId="405A5E22" w14:textId="77777777" w:rsidR="002832D9" w:rsidRPr="000D4401"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rsidRPr="000D4401">
              <w:t>SA</w:t>
            </w:r>
          </w:p>
        </w:tc>
        <w:tc>
          <w:tcPr>
            <w:tcW w:w="1131" w:type="dxa"/>
            <w:tcBorders>
              <w:left w:val="single" w:sz="4" w:space="0" w:color="005A9F" w:themeColor="text2"/>
            </w:tcBorders>
            <w:noWrap/>
          </w:tcPr>
          <w:p w14:paraId="65DA14BE" w14:textId="709B67FA"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2" w:type="dxa"/>
            <w:noWrap/>
          </w:tcPr>
          <w:p w14:paraId="7A5AA76B" w14:textId="52FE3E4A"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1" w:type="dxa"/>
            <w:noWrap/>
          </w:tcPr>
          <w:p w14:paraId="02D5B161" w14:textId="268E9ED3"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2" w:type="dxa"/>
            <w:noWrap/>
          </w:tcPr>
          <w:p w14:paraId="5B02934E" w14:textId="46D69F74" w:rsidR="002832D9" w:rsidRPr="003C0D00"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rsidRPr="00B37FD8">
              <w:t>Trial</w:t>
            </w:r>
          </w:p>
        </w:tc>
        <w:tc>
          <w:tcPr>
            <w:tcW w:w="1132" w:type="dxa"/>
            <w:noWrap/>
          </w:tcPr>
          <w:p w14:paraId="0CD9F29B" w14:textId="479FD35A" w:rsidR="002832D9" w:rsidRPr="003C0D00"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t>Control</w:t>
            </w:r>
          </w:p>
        </w:tc>
      </w:tr>
      <w:tr w:rsidR="002832D9" w:rsidRPr="003C0D00" w14:paraId="6E68FA81" w14:textId="77777777" w:rsidTr="00D30CC0">
        <w:trPr>
          <w:cantSplit w:val="0"/>
        </w:trPr>
        <w:tc>
          <w:tcPr>
            <w:cnfStyle w:val="001000000000" w:firstRow="0" w:lastRow="0" w:firstColumn="1" w:lastColumn="0" w:oddVBand="0" w:evenVBand="0" w:oddHBand="0" w:evenHBand="0" w:firstRowFirstColumn="0" w:firstRowLastColumn="0" w:lastRowFirstColumn="0" w:lastRowLastColumn="0"/>
            <w:tcW w:w="2714" w:type="dxa"/>
            <w:hideMark/>
          </w:tcPr>
          <w:p w14:paraId="5840766D" w14:textId="77777777" w:rsidR="002832D9" w:rsidRPr="003C0D00" w:rsidRDefault="002832D9" w:rsidP="00D30CC0">
            <w:pPr>
              <w:pStyle w:val="TableTextKeep"/>
              <w:keepNext w:val="0"/>
            </w:pPr>
            <w:r w:rsidRPr="003C0D00">
              <w:t>South East</w:t>
            </w:r>
          </w:p>
        </w:tc>
        <w:tc>
          <w:tcPr>
            <w:tcW w:w="700" w:type="dxa"/>
            <w:tcBorders>
              <w:right w:val="single" w:sz="4" w:space="0" w:color="005A9F" w:themeColor="text2"/>
            </w:tcBorders>
            <w:noWrap/>
            <w:hideMark/>
          </w:tcPr>
          <w:p w14:paraId="3C0C09C4" w14:textId="77777777" w:rsidR="002832D9" w:rsidRPr="000D4401"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rsidRPr="000D4401">
              <w:t>SA</w:t>
            </w:r>
          </w:p>
        </w:tc>
        <w:tc>
          <w:tcPr>
            <w:tcW w:w="1131" w:type="dxa"/>
            <w:tcBorders>
              <w:left w:val="single" w:sz="4" w:space="0" w:color="005A9F" w:themeColor="text2"/>
            </w:tcBorders>
            <w:noWrap/>
          </w:tcPr>
          <w:p w14:paraId="34DF79B3" w14:textId="14F0D8F6"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7C4C852A" w14:textId="7EA88DB9"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1" w:type="dxa"/>
            <w:noWrap/>
          </w:tcPr>
          <w:p w14:paraId="1E9DA4DB" w14:textId="486FC7DD"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20CA1E22" w14:textId="2226B3C4" w:rsidR="002832D9" w:rsidRPr="003C0D00"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rsidRPr="00B37FD8">
              <w:t>Trial</w:t>
            </w:r>
          </w:p>
        </w:tc>
        <w:tc>
          <w:tcPr>
            <w:tcW w:w="1132" w:type="dxa"/>
            <w:noWrap/>
          </w:tcPr>
          <w:p w14:paraId="04F2B727" w14:textId="09075775" w:rsidR="002832D9" w:rsidRPr="003C0D00"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r>
      <w:tr w:rsidR="002832D9" w:rsidRPr="003C0D00" w14:paraId="45154177" w14:textId="77777777" w:rsidTr="00D30CC0">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714" w:type="dxa"/>
            <w:hideMark/>
          </w:tcPr>
          <w:p w14:paraId="4C5F0E90" w14:textId="77777777" w:rsidR="002832D9" w:rsidRPr="003C0D00" w:rsidRDefault="002832D9" w:rsidP="00D30CC0">
            <w:pPr>
              <w:pStyle w:val="TableTextKeep"/>
              <w:keepNext w:val="0"/>
            </w:pPr>
            <w:r w:rsidRPr="003C0D00">
              <w:t>North Western</w:t>
            </w:r>
          </w:p>
        </w:tc>
        <w:tc>
          <w:tcPr>
            <w:tcW w:w="700" w:type="dxa"/>
            <w:tcBorders>
              <w:right w:val="single" w:sz="4" w:space="0" w:color="005A9F" w:themeColor="text2"/>
            </w:tcBorders>
            <w:noWrap/>
            <w:hideMark/>
          </w:tcPr>
          <w:p w14:paraId="75BE9322" w14:textId="77777777" w:rsidR="002832D9" w:rsidRPr="000D4401"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rsidRPr="000D4401">
              <w:t>TAS</w:t>
            </w:r>
          </w:p>
        </w:tc>
        <w:tc>
          <w:tcPr>
            <w:tcW w:w="1131" w:type="dxa"/>
            <w:tcBorders>
              <w:left w:val="single" w:sz="4" w:space="0" w:color="005A9F" w:themeColor="text2"/>
            </w:tcBorders>
            <w:noWrap/>
          </w:tcPr>
          <w:p w14:paraId="2B1F83FA" w14:textId="7CD64FF4" w:rsidR="002832D9" w:rsidRPr="003C0D00"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rsidRPr="001C6652">
              <w:t>Trial</w:t>
            </w:r>
          </w:p>
        </w:tc>
        <w:tc>
          <w:tcPr>
            <w:tcW w:w="1132" w:type="dxa"/>
            <w:noWrap/>
          </w:tcPr>
          <w:p w14:paraId="7316D4C6" w14:textId="2351E12E" w:rsidR="002832D9" w:rsidRPr="003C0D00"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1" w:type="dxa"/>
            <w:noWrap/>
          </w:tcPr>
          <w:p w14:paraId="4DEDB0A8" w14:textId="03534081"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2" w:type="dxa"/>
            <w:noWrap/>
          </w:tcPr>
          <w:p w14:paraId="329EF945" w14:textId="204F3677"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2" w:type="dxa"/>
            <w:noWrap/>
          </w:tcPr>
          <w:p w14:paraId="17CD968C" w14:textId="44648E55" w:rsidR="002832D9" w:rsidRPr="003C0D00"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rsidRPr="00F34D51">
              <w:t>Control</w:t>
            </w:r>
          </w:p>
        </w:tc>
      </w:tr>
      <w:tr w:rsidR="002832D9" w:rsidRPr="003C0D00" w14:paraId="788D586F" w14:textId="77777777" w:rsidTr="00D30CC0">
        <w:trPr>
          <w:cantSplit w:val="0"/>
        </w:trPr>
        <w:tc>
          <w:tcPr>
            <w:cnfStyle w:val="001000000000" w:firstRow="0" w:lastRow="0" w:firstColumn="1" w:lastColumn="0" w:oddVBand="0" w:evenVBand="0" w:oddHBand="0" w:evenHBand="0" w:firstRowFirstColumn="0" w:firstRowLastColumn="0" w:lastRowFirstColumn="0" w:lastRowLastColumn="0"/>
            <w:tcW w:w="2714" w:type="dxa"/>
            <w:hideMark/>
          </w:tcPr>
          <w:p w14:paraId="5B7D4C71" w14:textId="77777777" w:rsidR="002832D9" w:rsidRPr="003C0D00" w:rsidRDefault="002832D9" w:rsidP="00D30CC0">
            <w:pPr>
              <w:pStyle w:val="TableTextKeep"/>
              <w:keepNext w:val="0"/>
            </w:pPr>
            <w:r w:rsidRPr="003C0D00">
              <w:t>Northern</w:t>
            </w:r>
          </w:p>
        </w:tc>
        <w:tc>
          <w:tcPr>
            <w:tcW w:w="700" w:type="dxa"/>
            <w:tcBorders>
              <w:right w:val="single" w:sz="4" w:space="0" w:color="005A9F" w:themeColor="text2"/>
            </w:tcBorders>
            <w:noWrap/>
            <w:hideMark/>
          </w:tcPr>
          <w:p w14:paraId="70EA7F90" w14:textId="77777777" w:rsidR="002832D9" w:rsidRPr="000D4401"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rsidRPr="000D4401">
              <w:t>TAS</w:t>
            </w:r>
          </w:p>
        </w:tc>
        <w:tc>
          <w:tcPr>
            <w:tcW w:w="1131" w:type="dxa"/>
            <w:tcBorders>
              <w:left w:val="single" w:sz="4" w:space="0" w:color="005A9F" w:themeColor="text2"/>
            </w:tcBorders>
            <w:noWrap/>
          </w:tcPr>
          <w:p w14:paraId="6F2CA275" w14:textId="02F22091" w:rsidR="002832D9" w:rsidRPr="003C0D00"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rsidRPr="001C6652">
              <w:t>Trial</w:t>
            </w:r>
          </w:p>
        </w:tc>
        <w:tc>
          <w:tcPr>
            <w:tcW w:w="1132" w:type="dxa"/>
            <w:noWrap/>
          </w:tcPr>
          <w:p w14:paraId="1E61591E" w14:textId="173855A4" w:rsidR="002832D9" w:rsidRPr="003C0D00"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1" w:type="dxa"/>
            <w:noWrap/>
          </w:tcPr>
          <w:p w14:paraId="17A49C0F" w14:textId="2BDE58D3"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21039BDB" w14:textId="19E9262F"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227EE113" w14:textId="1FE09345" w:rsidR="002832D9" w:rsidRPr="003C0D00"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rsidRPr="00F34D51">
              <w:t>Control</w:t>
            </w:r>
          </w:p>
        </w:tc>
      </w:tr>
      <w:tr w:rsidR="002832D9" w:rsidRPr="003C0D00" w14:paraId="528DEFF2" w14:textId="77777777" w:rsidTr="00D30CC0">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714" w:type="dxa"/>
            <w:tcBorders>
              <w:bottom w:val="single" w:sz="4" w:space="0" w:color="B8E0FF" w:themeColor="text2" w:themeTint="33"/>
            </w:tcBorders>
            <w:hideMark/>
          </w:tcPr>
          <w:p w14:paraId="6186A5EA" w14:textId="77777777" w:rsidR="002832D9" w:rsidRPr="003C0D00" w:rsidRDefault="002832D9" w:rsidP="00D30CC0">
            <w:pPr>
              <w:pStyle w:val="TableTextKeep"/>
              <w:keepNext w:val="0"/>
            </w:pPr>
            <w:r w:rsidRPr="003C0D00">
              <w:lastRenderedPageBreak/>
              <w:t>Southern</w:t>
            </w:r>
          </w:p>
        </w:tc>
        <w:tc>
          <w:tcPr>
            <w:tcW w:w="700" w:type="dxa"/>
            <w:tcBorders>
              <w:bottom w:val="single" w:sz="4" w:space="0" w:color="B8E0FF" w:themeColor="text2" w:themeTint="33"/>
              <w:right w:val="single" w:sz="4" w:space="0" w:color="005A9F" w:themeColor="text2"/>
            </w:tcBorders>
            <w:noWrap/>
            <w:hideMark/>
          </w:tcPr>
          <w:p w14:paraId="0597EB23" w14:textId="77777777" w:rsidR="002832D9" w:rsidRPr="000D4401"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rsidRPr="000D4401">
              <w:t>TAS</w:t>
            </w:r>
          </w:p>
        </w:tc>
        <w:tc>
          <w:tcPr>
            <w:tcW w:w="1131" w:type="dxa"/>
            <w:tcBorders>
              <w:left w:val="single" w:sz="4" w:space="0" w:color="005A9F" w:themeColor="text2"/>
              <w:bottom w:val="single" w:sz="4" w:space="0" w:color="B8E0FF" w:themeColor="text2" w:themeTint="33"/>
            </w:tcBorders>
            <w:noWrap/>
          </w:tcPr>
          <w:p w14:paraId="30244B1F" w14:textId="05EE50F9" w:rsidR="002832D9" w:rsidRPr="003C0D00"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rsidRPr="001C6652">
              <w:t>Trial</w:t>
            </w:r>
          </w:p>
        </w:tc>
        <w:tc>
          <w:tcPr>
            <w:tcW w:w="1132" w:type="dxa"/>
            <w:tcBorders>
              <w:bottom w:val="single" w:sz="4" w:space="0" w:color="B8E0FF" w:themeColor="text2" w:themeTint="33"/>
            </w:tcBorders>
            <w:noWrap/>
          </w:tcPr>
          <w:p w14:paraId="7B62C0F2" w14:textId="673A2355" w:rsidR="002832D9" w:rsidRPr="003C0D00"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1" w:type="dxa"/>
            <w:tcBorders>
              <w:bottom w:val="single" w:sz="4" w:space="0" w:color="B8E0FF" w:themeColor="text2" w:themeTint="33"/>
            </w:tcBorders>
            <w:noWrap/>
          </w:tcPr>
          <w:p w14:paraId="1690F835" w14:textId="0C0266D5"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2" w:type="dxa"/>
            <w:tcBorders>
              <w:bottom w:val="single" w:sz="4" w:space="0" w:color="B8E0FF" w:themeColor="text2" w:themeTint="33"/>
            </w:tcBorders>
            <w:noWrap/>
          </w:tcPr>
          <w:p w14:paraId="528EB922" w14:textId="206AA055"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2" w:type="dxa"/>
            <w:tcBorders>
              <w:bottom w:val="single" w:sz="4" w:space="0" w:color="B8E0FF" w:themeColor="text2" w:themeTint="33"/>
            </w:tcBorders>
            <w:noWrap/>
          </w:tcPr>
          <w:p w14:paraId="486129D0" w14:textId="62156DCA" w:rsidR="002832D9" w:rsidRPr="003C0D00"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pPr>
            <w:r w:rsidRPr="00F34D51">
              <w:t>Control</w:t>
            </w:r>
          </w:p>
        </w:tc>
      </w:tr>
      <w:tr w:rsidR="002832D9" w:rsidRPr="003C0D00" w14:paraId="18BB8465" w14:textId="77777777" w:rsidTr="00D30CC0">
        <w:trPr>
          <w:cantSplit w:val="0"/>
        </w:trPr>
        <w:tc>
          <w:tcPr>
            <w:cnfStyle w:val="001000000000" w:firstRow="0" w:lastRow="0" w:firstColumn="1" w:lastColumn="0" w:oddVBand="0" w:evenVBand="0" w:oddHBand="0" w:evenHBand="0" w:firstRowFirstColumn="0" w:firstRowLastColumn="0" w:lastRowFirstColumn="0" w:lastRowLastColumn="0"/>
            <w:tcW w:w="2714" w:type="dxa"/>
            <w:hideMark/>
          </w:tcPr>
          <w:p w14:paraId="2A3AF985" w14:textId="77777777" w:rsidR="002832D9" w:rsidRPr="003C0D00" w:rsidRDefault="002832D9" w:rsidP="00D30CC0">
            <w:pPr>
              <w:pStyle w:val="TableTextKeep"/>
              <w:keepNext w:val="0"/>
            </w:pPr>
            <w:r w:rsidRPr="003C0D00">
              <w:t>Darwin</w:t>
            </w:r>
          </w:p>
        </w:tc>
        <w:tc>
          <w:tcPr>
            <w:tcW w:w="700" w:type="dxa"/>
            <w:tcBorders>
              <w:right w:val="single" w:sz="4" w:space="0" w:color="005A9F" w:themeColor="text2"/>
            </w:tcBorders>
            <w:noWrap/>
            <w:hideMark/>
          </w:tcPr>
          <w:p w14:paraId="33833EA8" w14:textId="77777777" w:rsidR="002832D9" w:rsidRPr="000D4401"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rsidRPr="000D4401">
              <w:t>NT</w:t>
            </w:r>
          </w:p>
        </w:tc>
        <w:tc>
          <w:tcPr>
            <w:tcW w:w="1131" w:type="dxa"/>
            <w:tcBorders>
              <w:left w:val="single" w:sz="4" w:space="0" w:color="005A9F" w:themeColor="text2"/>
            </w:tcBorders>
            <w:noWrap/>
          </w:tcPr>
          <w:p w14:paraId="4D07769E" w14:textId="729CB5FE"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325E5F18" w14:textId="0146E24D"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1" w:type="dxa"/>
            <w:noWrap/>
          </w:tcPr>
          <w:p w14:paraId="6972F16F" w14:textId="176454FB"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79A527BB" w14:textId="3595ACC1"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2" w:type="dxa"/>
            <w:noWrap/>
          </w:tcPr>
          <w:p w14:paraId="4FF22D2A" w14:textId="0F05305B" w:rsidR="002832D9" w:rsidRPr="003C0D00"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pPr>
            <w:r>
              <w:t>Trial</w:t>
            </w:r>
          </w:p>
        </w:tc>
      </w:tr>
      <w:tr w:rsidR="002832D9" w:rsidRPr="003C0D00" w14:paraId="5CD9FBA4" w14:textId="77777777" w:rsidTr="00D30CC0">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714" w:type="dxa"/>
            <w:tcBorders>
              <w:top w:val="single" w:sz="4" w:space="0" w:color="005A9F" w:themeColor="text2"/>
            </w:tcBorders>
            <w:shd w:val="clear" w:color="auto" w:fill="E2F4FF" w:themeFill="background2" w:themeFillTint="33"/>
          </w:tcPr>
          <w:p w14:paraId="6CD2CBE3" w14:textId="77777777" w:rsidR="002832D9" w:rsidRPr="003C0D00" w:rsidRDefault="002832D9" w:rsidP="00D30CC0">
            <w:pPr>
              <w:pStyle w:val="TableTextKeep"/>
              <w:keepNext w:val="0"/>
            </w:pPr>
            <w:r>
              <w:t>Total trial sites</w:t>
            </w:r>
          </w:p>
        </w:tc>
        <w:tc>
          <w:tcPr>
            <w:tcW w:w="700" w:type="dxa"/>
            <w:tcBorders>
              <w:top w:val="single" w:sz="4" w:space="0" w:color="005A9F" w:themeColor="text2"/>
              <w:right w:val="single" w:sz="4" w:space="0" w:color="005A9F" w:themeColor="text2"/>
            </w:tcBorders>
            <w:shd w:val="clear" w:color="auto" w:fill="E2F4FF" w:themeFill="background2" w:themeFillTint="33"/>
            <w:noWrap/>
          </w:tcPr>
          <w:p w14:paraId="6DE4C251" w14:textId="318D439B" w:rsidR="002832D9" w:rsidRPr="000D4401" w:rsidRDefault="002832D9" w:rsidP="00D30CC0">
            <w:pPr>
              <w:pStyle w:val="Invisible"/>
              <w:cnfStyle w:val="000000100000" w:firstRow="0" w:lastRow="0" w:firstColumn="0" w:lastColumn="0" w:oddVBand="0" w:evenVBand="0" w:oddHBand="1" w:evenHBand="0" w:firstRowFirstColumn="0" w:firstRowLastColumn="0" w:lastRowFirstColumn="0" w:lastRowLastColumn="0"/>
            </w:pPr>
            <w:r w:rsidRPr="00677CFE">
              <w:t>Not applicable</w:t>
            </w:r>
          </w:p>
        </w:tc>
        <w:tc>
          <w:tcPr>
            <w:tcW w:w="1131" w:type="dxa"/>
            <w:tcBorders>
              <w:top w:val="single" w:sz="4" w:space="0" w:color="005A9F" w:themeColor="text2"/>
              <w:left w:val="single" w:sz="4" w:space="0" w:color="005A9F" w:themeColor="text2"/>
            </w:tcBorders>
            <w:shd w:val="clear" w:color="auto" w:fill="E2F4FF" w:themeFill="background2" w:themeFillTint="33"/>
            <w:noWrap/>
          </w:tcPr>
          <w:p w14:paraId="7BFF8B31" w14:textId="77777777" w:rsidR="002832D9" w:rsidRPr="008F0806"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rPr>
                <w:b/>
                <w:bCs/>
              </w:rPr>
            </w:pPr>
            <w:r w:rsidRPr="008F0806">
              <w:rPr>
                <w:b/>
                <w:bCs/>
              </w:rPr>
              <w:t>3</w:t>
            </w:r>
          </w:p>
        </w:tc>
        <w:tc>
          <w:tcPr>
            <w:tcW w:w="1132" w:type="dxa"/>
            <w:tcBorders>
              <w:top w:val="single" w:sz="4" w:space="0" w:color="005A9F" w:themeColor="text2"/>
            </w:tcBorders>
            <w:shd w:val="clear" w:color="auto" w:fill="E2F4FF" w:themeFill="background2" w:themeFillTint="33"/>
            <w:noWrap/>
          </w:tcPr>
          <w:p w14:paraId="158BDB0D" w14:textId="77777777" w:rsidR="002832D9" w:rsidRPr="008F0806"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rPr>
                <w:b/>
                <w:bCs/>
              </w:rPr>
            </w:pPr>
            <w:r w:rsidRPr="008F0806">
              <w:rPr>
                <w:b/>
                <w:bCs/>
              </w:rPr>
              <w:t>4</w:t>
            </w:r>
          </w:p>
        </w:tc>
        <w:tc>
          <w:tcPr>
            <w:tcW w:w="1131" w:type="dxa"/>
            <w:tcBorders>
              <w:top w:val="single" w:sz="4" w:space="0" w:color="005A9F" w:themeColor="text2"/>
            </w:tcBorders>
            <w:shd w:val="clear" w:color="auto" w:fill="E2F4FF" w:themeFill="background2" w:themeFillTint="33"/>
            <w:noWrap/>
          </w:tcPr>
          <w:p w14:paraId="315F4C21" w14:textId="77777777" w:rsidR="002832D9" w:rsidRPr="008F0806"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rPr>
                <w:b/>
                <w:bCs/>
              </w:rPr>
            </w:pPr>
            <w:r w:rsidRPr="008F0806">
              <w:rPr>
                <w:b/>
                <w:bCs/>
              </w:rPr>
              <w:t>3</w:t>
            </w:r>
          </w:p>
        </w:tc>
        <w:tc>
          <w:tcPr>
            <w:tcW w:w="1132" w:type="dxa"/>
            <w:tcBorders>
              <w:top w:val="single" w:sz="4" w:space="0" w:color="005A9F" w:themeColor="text2"/>
            </w:tcBorders>
            <w:shd w:val="clear" w:color="auto" w:fill="E2F4FF" w:themeFill="background2" w:themeFillTint="33"/>
            <w:noWrap/>
          </w:tcPr>
          <w:p w14:paraId="2FF84FA0" w14:textId="77777777" w:rsidR="002832D9" w:rsidRPr="008F0806"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rPr>
                <w:b/>
                <w:bCs/>
              </w:rPr>
            </w:pPr>
            <w:r w:rsidRPr="008F0806">
              <w:rPr>
                <w:b/>
                <w:bCs/>
              </w:rPr>
              <w:t>5</w:t>
            </w:r>
          </w:p>
        </w:tc>
        <w:tc>
          <w:tcPr>
            <w:tcW w:w="1132" w:type="dxa"/>
            <w:tcBorders>
              <w:top w:val="single" w:sz="4" w:space="0" w:color="005A9F" w:themeColor="text2"/>
            </w:tcBorders>
            <w:shd w:val="clear" w:color="auto" w:fill="E2F4FF" w:themeFill="background2" w:themeFillTint="33"/>
            <w:noWrap/>
          </w:tcPr>
          <w:p w14:paraId="64138B75" w14:textId="77777777" w:rsidR="002832D9" w:rsidRPr="008F0806" w:rsidRDefault="002832D9" w:rsidP="00D30CC0">
            <w:pPr>
              <w:pStyle w:val="TableTextKeep"/>
              <w:keepNext w:val="0"/>
              <w:jc w:val="center"/>
              <w:cnfStyle w:val="000000100000" w:firstRow="0" w:lastRow="0" w:firstColumn="0" w:lastColumn="0" w:oddVBand="0" w:evenVBand="0" w:oddHBand="1" w:evenHBand="0" w:firstRowFirstColumn="0" w:firstRowLastColumn="0" w:lastRowFirstColumn="0" w:lastRowLastColumn="0"/>
              <w:rPr>
                <w:b/>
                <w:bCs/>
              </w:rPr>
            </w:pPr>
            <w:r w:rsidRPr="008F0806">
              <w:rPr>
                <w:b/>
                <w:bCs/>
              </w:rPr>
              <w:t>5</w:t>
            </w:r>
          </w:p>
        </w:tc>
      </w:tr>
      <w:tr w:rsidR="002832D9" w:rsidRPr="003C0D00" w14:paraId="102ACFCF" w14:textId="77777777" w:rsidTr="00D30CC0">
        <w:trPr>
          <w:cantSplit w:val="0"/>
        </w:trPr>
        <w:tc>
          <w:tcPr>
            <w:cnfStyle w:val="001000000000" w:firstRow="0" w:lastRow="0" w:firstColumn="1" w:lastColumn="0" w:oddVBand="0" w:evenVBand="0" w:oddHBand="0" w:evenHBand="0" w:firstRowFirstColumn="0" w:firstRowLastColumn="0" w:lastRowFirstColumn="0" w:lastRowLastColumn="0"/>
            <w:tcW w:w="2714" w:type="dxa"/>
            <w:shd w:val="clear" w:color="auto" w:fill="E2F4FF" w:themeFill="background2" w:themeFillTint="33"/>
          </w:tcPr>
          <w:p w14:paraId="3197B140" w14:textId="77777777" w:rsidR="002832D9" w:rsidRPr="003C0D00" w:rsidRDefault="002832D9" w:rsidP="00D30CC0">
            <w:pPr>
              <w:pStyle w:val="TableTextKeep"/>
              <w:keepNext w:val="0"/>
            </w:pPr>
            <w:r>
              <w:t>Total control sites</w:t>
            </w:r>
          </w:p>
        </w:tc>
        <w:tc>
          <w:tcPr>
            <w:tcW w:w="700" w:type="dxa"/>
            <w:tcBorders>
              <w:right w:val="single" w:sz="4" w:space="0" w:color="005A9F" w:themeColor="text2"/>
            </w:tcBorders>
            <w:shd w:val="clear" w:color="auto" w:fill="E2F4FF" w:themeFill="background2" w:themeFillTint="33"/>
            <w:noWrap/>
          </w:tcPr>
          <w:p w14:paraId="2377A298" w14:textId="136765E8" w:rsidR="002832D9" w:rsidRPr="000D4401" w:rsidRDefault="002832D9" w:rsidP="00D30CC0">
            <w:pPr>
              <w:pStyle w:val="Invisible"/>
              <w:cnfStyle w:val="000000000000" w:firstRow="0" w:lastRow="0" w:firstColumn="0" w:lastColumn="0" w:oddVBand="0" w:evenVBand="0" w:oddHBand="0" w:evenHBand="0" w:firstRowFirstColumn="0" w:firstRowLastColumn="0" w:lastRowFirstColumn="0" w:lastRowLastColumn="0"/>
            </w:pPr>
            <w:r w:rsidRPr="00677CFE">
              <w:t>Not applicable</w:t>
            </w:r>
          </w:p>
        </w:tc>
        <w:tc>
          <w:tcPr>
            <w:tcW w:w="1131" w:type="dxa"/>
            <w:tcBorders>
              <w:left w:val="single" w:sz="4" w:space="0" w:color="005A9F" w:themeColor="text2"/>
            </w:tcBorders>
            <w:shd w:val="clear" w:color="auto" w:fill="E2F4FF" w:themeFill="background2" w:themeFillTint="33"/>
            <w:noWrap/>
          </w:tcPr>
          <w:p w14:paraId="3FA5597E" w14:textId="77777777" w:rsidR="002832D9" w:rsidRPr="00665C00"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rPr>
                <w:b/>
                <w:bCs/>
              </w:rPr>
            </w:pPr>
            <w:r w:rsidRPr="00665C00">
              <w:rPr>
                <w:b/>
                <w:bCs/>
              </w:rPr>
              <w:t>0</w:t>
            </w:r>
          </w:p>
        </w:tc>
        <w:tc>
          <w:tcPr>
            <w:tcW w:w="1132" w:type="dxa"/>
            <w:shd w:val="clear" w:color="auto" w:fill="E2F4FF" w:themeFill="background2" w:themeFillTint="33"/>
            <w:noWrap/>
          </w:tcPr>
          <w:p w14:paraId="4566FA0F" w14:textId="77777777" w:rsidR="002832D9" w:rsidRPr="00665C00"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rPr>
                <w:b/>
                <w:bCs/>
              </w:rPr>
            </w:pPr>
            <w:r w:rsidRPr="00665C00">
              <w:rPr>
                <w:b/>
                <w:bCs/>
              </w:rPr>
              <w:t>4</w:t>
            </w:r>
          </w:p>
        </w:tc>
        <w:tc>
          <w:tcPr>
            <w:tcW w:w="1131" w:type="dxa"/>
            <w:shd w:val="clear" w:color="auto" w:fill="E2F4FF" w:themeFill="background2" w:themeFillTint="33"/>
            <w:noWrap/>
          </w:tcPr>
          <w:p w14:paraId="1A93EFA3" w14:textId="77777777" w:rsidR="002832D9" w:rsidRPr="00665C00"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rPr>
                <w:b/>
                <w:bCs/>
              </w:rPr>
            </w:pPr>
            <w:r w:rsidRPr="00665C00">
              <w:rPr>
                <w:b/>
                <w:bCs/>
              </w:rPr>
              <w:t>3</w:t>
            </w:r>
          </w:p>
        </w:tc>
        <w:tc>
          <w:tcPr>
            <w:tcW w:w="1132" w:type="dxa"/>
            <w:shd w:val="clear" w:color="auto" w:fill="E2F4FF" w:themeFill="background2" w:themeFillTint="33"/>
            <w:noWrap/>
          </w:tcPr>
          <w:p w14:paraId="385D000E" w14:textId="77777777" w:rsidR="002832D9" w:rsidRPr="00665C00"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rPr>
                <w:b/>
                <w:bCs/>
              </w:rPr>
            </w:pPr>
            <w:r w:rsidRPr="00665C00">
              <w:rPr>
                <w:b/>
                <w:bCs/>
              </w:rPr>
              <w:t>0</w:t>
            </w:r>
          </w:p>
        </w:tc>
        <w:tc>
          <w:tcPr>
            <w:tcW w:w="1132" w:type="dxa"/>
            <w:shd w:val="clear" w:color="auto" w:fill="E2F4FF" w:themeFill="background2" w:themeFillTint="33"/>
            <w:noWrap/>
          </w:tcPr>
          <w:p w14:paraId="62D7E9A2" w14:textId="77777777" w:rsidR="002832D9" w:rsidRPr="00665C00" w:rsidRDefault="002832D9" w:rsidP="00D30CC0">
            <w:pPr>
              <w:pStyle w:val="TableTextKeep"/>
              <w:keepNext w:val="0"/>
              <w:jc w:val="center"/>
              <w:cnfStyle w:val="000000000000" w:firstRow="0" w:lastRow="0" w:firstColumn="0" w:lastColumn="0" w:oddVBand="0" w:evenVBand="0" w:oddHBand="0" w:evenHBand="0" w:firstRowFirstColumn="0" w:firstRowLastColumn="0" w:lastRowFirstColumn="0" w:lastRowLastColumn="0"/>
              <w:rPr>
                <w:b/>
                <w:bCs/>
              </w:rPr>
            </w:pPr>
            <w:r>
              <w:rPr>
                <w:b/>
                <w:bCs/>
              </w:rPr>
              <w:t>6</w:t>
            </w:r>
          </w:p>
        </w:tc>
      </w:tr>
    </w:tbl>
    <w:p w14:paraId="0B96AB6F" w14:textId="77777777" w:rsidR="00B861E4" w:rsidRDefault="00B861E4" w:rsidP="00BC7EC3">
      <w:pPr>
        <w:pStyle w:val="Heading5"/>
      </w:pPr>
      <w:r>
        <w:t>Participant Population</w:t>
      </w:r>
    </w:p>
    <w:p w14:paraId="2E3B7E04" w14:textId="77777777" w:rsidR="00B861E4" w:rsidRDefault="00B861E4" w:rsidP="00B14A0C">
      <w:pPr>
        <w:pStyle w:val="ParaKeep"/>
      </w:pPr>
      <w:r>
        <w:t>The population from which reablement trial evaluation participants were recruited encompassed:</w:t>
      </w:r>
    </w:p>
    <w:p w14:paraId="3B5E3E3D" w14:textId="77777777" w:rsidR="00B861E4" w:rsidRDefault="00B861E4" w:rsidP="00E766D5">
      <w:pPr>
        <w:pStyle w:val="Bullet1"/>
      </w:pPr>
      <w:r>
        <w:t>clients requiring home assessments from either trial or control sites</w:t>
      </w:r>
    </w:p>
    <w:p w14:paraId="6B150490" w14:textId="77777777" w:rsidR="008D242A" w:rsidRDefault="00B861E4" w:rsidP="00F94A34">
      <w:pPr>
        <w:pStyle w:val="Bullet1"/>
      </w:pPr>
      <w:r>
        <w:t>carers or family members of a person who was either participating in the reablement trial or was recruited from a control site.</w:t>
      </w:r>
    </w:p>
    <w:p w14:paraId="2738348C" w14:textId="7213579D" w:rsidR="00B861E4" w:rsidRDefault="00B861E4" w:rsidP="00B14A0C">
      <w:pPr>
        <w:pStyle w:val="ParaKeep"/>
      </w:pPr>
      <w:r>
        <w:t>Eligibility requirements for assessment services stipulate that clients must be:</w:t>
      </w:r>
    </w:p>
    <w:p w14:paraId="2B4D8B03" w14:textId="77777777" w:rsidR="008D242A" w:rsidRDefault="00B861E4" w:rsidP="00F94A34">
      <w:pPr>
        <w:pStyle w:val="Bullet1"/>
      </w:pPr>
      <w:r>
        <w:t>aged 65 years and over</w:t>
      </w:r>
    </w:p>
    <w:p w14:paraId="5C416178" w14:textId="77777777" w:rsidR="008D242A" w:rsidRDefault="00B861E4" w:rsidP="00F94A34">
      <w:pPr>
        <w:pStyle w:val="Bullet1"/>
      </w:pPr>
      <w:r>
        <w:t>aged 50 years and over for Aboriginal and Torres Strait Islander people</w:t>
      </w:r>
    </w:p>
    <w:p w14:paraId="2C015344" w14:textId="58DAC842" w:rsidR="00B861E4" w:rsidRDefault="00B861E4" w:rsidP="00F94A34">
      <w:pPr>
        <w:pStyle w:val="Bullet1"/>
      </w:pPr>
      <w:r>
        <w:t>prematurely aged on a low income who are 50 years or over (45 years or over for Aboriginal and Torres Strait Islander people) and are homeless or at risk of homelessness.</w:t>
      </w:r>
    </w:p>
    <w:p w14:paraId="49E41AC3" w14:textId="77777777" w:rsidR="00B861E4" w:rsidRDefault="00B861E4" w:rsidP="00B14A0C">
      <w:pPr>
        <w:pStyle w:val="ParaKeep"/>
      </w:pPr>
      <w:r>
        <w:t>Exclusion criteria for the reablement trial evaluation included clients who would not be suitable for reablement services. Specifically, excluded clients were those:</w:t>
      </w:r>
    </w:p>
    <w:p w14:paraId="4EE39A7B" w14:textId="77777777" w:rsidR="00B861E4" w:rsidRDefault="00B861E4" w:rsidP="00E766D5">
      <w:pPr>
        <w:pStyle w:val="Bullet1"/>
      </w:pPr>
      <w:r>
        <w:t>receiving palliative care</w:t>
      </w:r>
    </w:p>
    <w:p w14:paraId="0CAA5341" w14:textId="77777777" w:rsidR="00B861E4" w:rsidRDefault="00B861E4" w:rsidP="00E766D5">
      <w:pPr>
        <w:pStyle w:val="Bullet1"/>
      </w:pPr>
      <w:r>
        <w:t>referred for further assessment by an Aged Care Assessment Team (ACAT) due to client’s needs being greater than can be met through the CHSP</w:t>
      </w:r>
    </w:p>
    <w:p w14:paraId="1D53CD51" w14:textId="77777777" w:rsidR="008D242A" w:rsidRDefault="00B861E4" w:rsidP="00F94A34">
      <w:pPr>
        <w:pStyle w:val="Bullet1"/>
      </w:pPr>
      <w:r>
        <w:t>not requiring reablement.</w:t>
      </w:r>
    </w:p>
    <w:p w14:paraId="636FEE00" w14:textId="39FB0F08" w:rsidR="00B861E4" w:rsidRDefault="00D30CC0" w:rsidP="00BC7EC3">
      <w:pPr>
        <w:pStyle w:val="Appendix3"/>
      </w:pPr>
      <w:r>
        <w:t>A.2</w:t>
      </w:r>
      <w:r w:rsidR="00497682">
        <w:t xml:space="preserve"> </w:t>
      </w:r>
      <w:r w:rsidR="00B861E4">
        <w:t>Data sources</w:t>
      </w:r>
    </w:p>
    <w:p w14:paraId="580A7334" w14:textId="77777777" w:rsidR="00B861E4" w:rsidRDefault="00B861E4" w:rsidP="00B14A0C">
      <w:pPr>
        <w:pStyle w:val="ParaKeep"/>
      </w:pPr>
      <w:r>
        <w:t>Quantitative and qualitative data collected for the evaluation included:</w:t>
      </w:r>
    </w:p>
    <w:p w14:paraId="23F27FBD" w14:textId="77777777" w:rsidR="00B861E4" w:rsidRDefault="00B861E4" w:rsidP="00E766D5">
      <w:pPr>
        <w:pStyle w:val="Bullet1"/>
      </w:pPr>
      <w:r>
        <w:t>client information routinely collected during home assessments, using the National Screening and Assessment Form (NSAF)</w:t>
      </w:r>
    </w:p>
    <w:p w14:paraId="291B3414" w14:textId="77777777" w:rsidR="00B861E4" w:rsidRDefault="00B861E4" w:rsidP="00E766D5">
      <w:pPr>
        <w:pStyle w:val="Bullet1"/>
      </w:pPr>
      <w:r>
        <w:t>wellbeing and health-related Quality of Life (QoL) measures</w:t>
      </w:r>
    </w:p>
    <w:p w14:paraId="7BDEB9EC" w14:textId="77777777" w:rsidR="008D242A" w:rsidRDefault="00B861E4" w:rsidP="00F94A34">
      <w:pPr>
        <w:pStyle w:val="Bullet1"/>
      </w:pPr>
      <w:r>
        <w:t>interviews of a</w:t>
      </w:r>
      <w:r w:rsidRPr="002B7CFB">
        <w:t>ged care clients, their carers and families</w:t>
      </w:r>
      <w:r w:rsidRPr="002B7CFB" w:rsidDel="002B7CFB">
        <w:t xml:space="preserve"> </w:t>
      </w:r>
      <w:r>
        <w:t>(CCF).</w:t>
      </w:r>
    </w:p>
    <w:p w14:paraId="6DCC1463" w14:textId="4E54F878" w:rsidR="00B861E4" w:rsidRDefault="00497682" w:rsidP="00497682">
      <w:pPr>
        <w:pStyle w:val="Appendix4"/>
      </w:pPr>
      <w:r>
        <w:t xml:space="preserve">A.2.1. </w:t>
      </w:r>
      <w:r w:rsidR="00B861E4">
        <w:t>National Screening and Assessment Form</w:t>
      </w:r>
    </w:p>
    <w:p w14:paraId="49371EE3" w14:textId="77777777" w:rsidR="00B861E4" w:rsidRDefault="00B861E4" w:rsidP="00B14A0C">
      <w:pPr>
        <w:pStyle w:val="Paragraph"/>
        <w:rPr>
          <w:lang w:eastAsia="en-AU"/>
        </w:rPr>
      </w:pPr>
      <w:r>
        <w:rPr>
          <w:lang w:eastAsia="en-AU"/>
        </w:rPr>
        <w:t>Review of the information gathered via RAS assessments identified that the majority of participant information relevant to the reablement trial evaluation was collected using the NSAF.</w:t>
      </w:r>
    </w:p>
    <w:p w14:paraId="5FD140B2" w14:textId="77777777" w:rsidR="008D242A" w:rsidRDefault="00B861E4" w:rsidP="00E766D5">
      <w:pPr>
        <w:pStyle w:val="Paragraph"/>
      </w:pPr>
      <w:r>
        <w:t>The NSAF is an online form designed to collect client information during RAS assessments. It is available via the My Aged Care assessor portal, via the myAssessor app or as a printed version.</w:t>
      </w:r>
    </w:p>
    <w:p w14:paraId="00D8A67E" w14:textId="2A8F8AEC" w:rsidR="00B861E4" w:rsidRDefault="00B861E4" w:rsidP="00B14A0C">
      <w:pPr>
        <w:pStyle w:val="ParaKeep"/>
      </w:pPr>
      <w:r>
        <w:t>When using the NSAF to record details of home assessments, RAS assessors are required to record:</w:t>
      </w:r>
    </w:p>
    <w:p w14:paraId="1277E700" w14:textId="77777777" w:rsidR="00B861E4" w:rsidRDefault="00B861E4" w:rsidP="00E766D5">
      <w:pPr>
        <w:pStyle w:val="Bullet1"/>
      </w:pPr>
      <w:r>
        <w:t>the assessment process</w:t>
      </w:r>
    </w:p>
    <w:p w14:paraId="1CE59976" w14:textId="77777777" w:rsidR="00B861E4" w:rsidRDefault="00B861E4" w:rsidP="00F94A34">
      <w:pPr>
        <w:pStyle w:val="Bullet1"/>
      </w:pPr>
      <w:r>
        <w:t>client social and functional status</w:t>
      </w:r>
    </w:p>
    <w:p w14:paraId="50B11497" w14:textId="77777777" w:rsidR="008D242A" w:rsidRDefault="00B861E4" w:rsidP="00F94A34">
      <w:pPr>
        <w:pStyle w:val="Bullet1"/>
      </w:pPr>
      <w:r>
        <w:t>client health condition(s)</w:t>
      </w:r>
    </w:p>
    <w:p w14:paraId="506F9223" w14:textId="79ABD902" w:rsidR="00B861E4" w:rsidRDefault="00B861E4" w:rsidP="00F94A34">
      <w:pPr>
        <w:pStyle w:val="Bullet1"/>
      </w:pPr>
      <w:r>
        <w:t>client psychological functioning</w:t>
      </w:r>
    </w:p>
    <w:p w14:paraId="6346249D" w14:textId="77777777" w:rsidR="00B861E4" w:rsidRDefault="00B861E4" w:rsidP="00F94A34">
      <w:pPr>
        <w:pStyle w:val="Bullet1"/>
      </w:pPr>
      <w:r>
        <w:t>client support considerations</w:t>
      </w:r>
    </w:p>
    <w:p w14:paraId="14F77FBE" w14:textId="77777777" w:rsidR="00B861E4" w:rsidRDefault="00B861E4" w:rsidP="00F94A34">
      <w:pPr>
        <w:pStyle w:val="Bullet1"/>
      </w:pPr>
      <w:r>
        <w:t>client goals and support plan recommendations.</w:t>
      </w:r>
    </w:p>
    <w:p w14:paraId="75EC544B" w14:textId="05F0C63D" w:rsidR="00B861E4" w:rsidRDefault="00B861E4" w:rsidP="00B14A0C">
      <w:pPr>
        <w:pStyle w:val="Paragraph"/>
        <w:rPr>
          <w:lang w:eastAsia="en-AU"/>
        </w:rPr>
      </w:pPr>
      <w:r>
        <w:rPr>
          <w:lang w:eastAsia="en-AU"/>
        </w:rPr>
        <w:lastRenderedPageBreak/>
        <w:t>AHA investigated obtaining access to NSAF data with the department. The department confirmed that all routinely collected assessment data would be de-identified prior to being delivered to AHA. Access to de-identified client data was reviewed and approved by the department in accordance with their Data Access and Release Policy (DARP).</w:t>
      </w:r>
    </w:p>
    <w:p w14:paraId="066AAAE6" w14:textId="28CA9714" w:rsidR="00B861E4" w:rsidRDefault="00497682" w:rsidP="00497682">
      <w:pPr>
        <w:pStyle w:val="Appendix4"/>
      </w:pPr>
      <w:r>
        <w:t xml:space="preserve">A.2.2. </w:t>
      </w:r>
      <w:r w:rsidR="00B861E4">
        <w:t>Wellbeing and health-related Quality of Life measures</w:t>
      </w:r>
    </w:p>
    <w:p w14:paraId="452AF187" w14:textId="77777777" w:rsidR="00B861E4" w:rsidRDefault="00B861E4" w:rsidP="00B14A0C">
      <w:pPr>
        <w:pStyle w:val="Paragraph"/>
        <w:rPr>
          <w:lang w:eastAsia="en-AU"/>
        </w:rPr>
      </w:pPr>
      <w:r>
        <w:rPr>
          <w:lang w:eastAsia="en-AU"/>
        </w:rPr>
        <w:t>Information beyond what is routinely collected during assessment was identified as necessary for the purposes of the evaluation. Specifically, it was identified that the NSAF did not contain items that measure clients’ wellbeing and health-related Quality of Life (QoL). This was required to inform the investigation of evaluation question 6: ‘To what extent has the reablement trial achieved its intended outcomes?’</w:t>
      </w:r>
    </w:p>
    <w:p w14:paraId="1B8095D2" w14:textId="77777777" w:rsidR="00B861E4" w:rsidRDefault="00B861E4" w:rsidP="00B14A0C">
      <w:pPr>
        <w:pStyle w:val="ParaKeep"/>
      </w:pPr>
      <w:r>
        <w:t>Identification of appropriate tools to measure clients’ subjective wellbeing and health-related QoL included the following steps:</w:t>
      </w:r>
    </w:p>
    <w:p w14:paraId="2F006199" w14:textId="77777777" w:rsidR="00B861E4" w:rsidRDefault="00B861E4" w:rsidP="00E766D5">
      <w:pPr>
        <w:pStyle w:val="Bullet1"/>
      </w:pPr>
      <w:r>
        <w:t>consultation with RAS providers to establish what information is routinely collected from clients outside of the NSAF</w:t>
      </w:r>
    </w:p>
    <w:p w14:paraId="3CACE8EC" w14:textId="77777777" w:rsidR="00B861E4" w:rsidRDefault="00B861E4" w:rsidP="00F94A34">
      <w:pPr>
        <w:pStyle w:val="Bullet1"/>
      </w:pPr>
      <w:r>
        <w:t>consultation with WA researchers who had used QoL measures in previous evaluations of reablement services</w:t>
      </w:r>
    </w:p>
    <w:p w14:paraId="5070845E" w14:textId="77777777" w:rsidR="00B861E4" w:rsidRDefault="00B861E4" w:rsidP="00F94A34">
      <w:pPr>
        <w:pStyle w:val="Bullet1"/>
      </w:pPr>
      <w:r>
        <w:t>review of tools and literature, including a brief review of measures of QoL and social participation outcomes performed by AHA</w:t>
      </w:r>
    </w:p>
    <w:p w14:paraId="0792F3CD" w14:textId="77777777" w:rsidR="00B861E4" w:rsidRDefault="00B861E4" w:rsidP="00F94A34">
      <w:pPr>
        <w:pStyle w:val="Bullet1"/>
      </w:pPr>
      <w:r>
        <w:t>advice from</w:t>
      </w:r>
      <w:r w:rsidDel="00E715DA">
        <w:t xml:space="preserve"> </w:t>
      </w:r>
      <w:r>
        <w:t>AHA’s expert evaluation advisor Professor David Dunt (founding Director of the Centre for Health Policy at the Melbourne School of Population and Global Health at the University of Melbourne) to determine the suitability of the tools proposed for this evaluation.</w:t>
      </w:r>
    </w:p>
    <w:p w14:paraId="2B9FB74C" w14:textId="0D0EC75B" w:rsidR="00B861E4" w:rsidRDefault="00B861E4" w:rsidP="00B14A0C">
      <w:pPr>
        <w:pStyle w:val="Paragraph"/>
        <w:rPr>
          <w:lang w:eastAsia="en-AU"/>
        </w:rPr>
      </w:pPr>
      <w:r>
        <w:rPr>
          <w:lang w:eastAsia="en-AU"/>
        </w:rPr>
        <w:t>The outcome of the above steps was identification of the Personal Wellbeing Index (P{WI) and the 5</w:t>
      </w:r>
      <w:r w:rsidR="00C7161C">
        <w:rPr>
          <w:lang w:eastAsia="en-AU"/>
        </w:rPr>
        <w:noBreakHyphen/>
      </w:r>
      <w:r>
        <w:rPr>
          <w:lang w:eastAsia="en-AU"/>
        </w:rPr>
        <w:t>level EQ-5D (EQ-5D-5L</w:t>
      </w:r>
      <w:r w:rsidRPr="004C3BB5">
        <w:rPr>
          <w:lang w:eastAsia="en-AU"/>
        </w:rPr>
        <w:t>),</w:t>
      </w:r>
      <w:r>
        <w:rPr>
          <w:lang w:eastAsia="en-AU"/>
        </w:rPr>
        <w:t xml:space="preserve"> as suitable for evaluating client QoL and health-related QoL outcomes respectively. These tools measure related but different aspects of client QoL. The PWI is a measure of subjective wellbeing that calculates an individual’s average level of satisfaction, and the EQ-5D-5L is a measure of health-related quality of life,</w:t>
      </w:r>
    </w:p>
    <w:p w14:paraId="40942613" w14:textId="2D0A049C" w:rsidR="008D242A" w:rsidRDefault="00B861E4" w:rsidP="00B14A0C">
      <w:pPr>
        <w:pStyle w:val="Paragraph"/>
        <w:rPr>
          <w:lang w:eastAsia="en-AU"/>
        </w:rPr>
      </w:pPr>
      <w:r>
        <w:rPr>
          <w:lang w:eastAsia="en-AU"/>
        </w:rPr>
        <w:t xml:space="preserve">Further detail of the PWI and EQ-5D-5L are provided </w:t>
      </w:r>
      <w:r w:rsidRPr="00B506C9">
        <w:rPr>
          <w:lang w:eastAsia="en-AU"/>
        </w:rPr>
        <w:t xml:space="preserve">in </w:t>
      </w:r>
      <w:r w:rsidR="00D827C8">
        <w:rPr>
          <w:lang w:eastAsia="en-AU"/>
        </w:rPr>
        <w:fldChar w:fldCharType="begin"/>
      </w:r>
      <w:r w:rsidR="00D827C8">
        <w:rPr>
          <w:lang w:eastAsia="en-AU"/>
        </w:rPr>
        <w:instrText xml:space="preserve"> REF _Ref71037280 \n \h </w:instrText>
      </w:r>
      <w:r w:rsidR="00D827C8">
        <w:rPr>
          <w:lang w:eastAsia="en-AU"/>
        </w:rPr>
      </w:r>
      <w:r w:rsidR="00D827C8">
        <w:rPr>
          <w:lang w:eastAsia="en-AU"/>
        </w:rPr>
        <w:fldChar w:fldCharType="separate"/>
      </w:r>
      <w:r w:rsidR="00323B97">
        <w:rPr>
          <w:lang w:eastAsia="en-AU"/>
        </w:rPr>
        <w:t>Appendix B</w:t>
      </w:r>
      <w:r w:rsidR="00D827C8">
        <w:rPr>
          <w:lang w:eastAsia="en-AU"/>
        </w:rPr>
        <w:fldChar w:fldCharType="end"/>
      </w:r>
      <w:r w:rsidRPr="00B506C9">
        <w:rPr>
          <w:lang w:eastAsia="en-AU"/>
        </w:rPr>
        <w:t>.</w:t>
      </w:r>
    </w:p>
    <w:p w14:paraId="3B967253" w14:textId="6B622C57" w:rsidR="00B861E4" w:rsidRDefault="00497682" w:rsidP="00497682">
      <w:pPr>
        <w:pStyle w:val="Appendix4"/>
      </w:pPr>
      <w:r>
        <w:t xml:space="preserve">A.2.3. </w:t>
      </w:r>
      <w:r w:rsidR="00B861E4">
        <w:t>Client, carer and family interviews</w:t>
      </w:r>
    </w:p>
    <w:p w14:paraId="15ACBE1C" w14:textId="77777777" w:rsidR="00B861E4" w:rsidRDefault="00B861E4" w:rsidP="00B14A0C">
      <w:pPr>
        <w:pStyle w:val="Paragraph"/>
        <w:rPr>
          <w:lang w:eastAsia="en-AU"/>
        </w:rPr>
      </w:pPr>
      <w:r>
        <w:rPr>
          <w:lang w:eastAsia="en-AU"/>
        </w:rPr>
        <w:t>AHA determined that semi-structured interviews with a</w:t>
      </w:r>
      <w:r w:rsidRPr="00327E38">
        <w:rPr>
          <w:lang w:eastAsia="en-AU"/>
        </w:rPr>
        <w:t>ged care clients, their carers and families</w:t>
      </w:r>
      <w:r w:rsidRPr="00327E38" w:rsidDel="00327E38">
        <w:rPr>
          <w:lang w:eastAsia="en-AU"/>
        </w:rPr>
        <w:t xml:space="preserve"> </w:t>
      </w:r>
      <w:r>
        <w:rPr>
          <w:lang w:eastAsia="en-AU"/>
        </w:rPr>
        <w:t>(CCF) would enhance the quality of evaluation data by providing CCFs with greater opportunity to reflect upon their service experience in a more detailed and comprehensive way.</w:t>
      </w:r>
    </w:p>
    <w:p w14:paraId="1F05F77D" w14:textId="77777777" w:rsidR="00B861E4" w:rsidRDefault="00B861E4" w:rsidP="00B14A0C">
      <w:pPr>
        <w:pStyle w:val="Paragraph"/>
        <w:rPr>
          <w:lang w:eastAsia="en-AU"/>
        </w:rPr>
      </w:pPr>
      <w:r>
        <w:rPr>
          <w:lang w:eastAsia="en-AU"/>
        </w:rPr>
        <w:t>The purpose of the semi-structured interviews was to develop an in-depth understanding of clients’ experiences of RAS assessments and their levels of satisfaction with assessments and subsequent reablement services.</w:t>
      </w:r>
    </w:p>
    <w:p w14:paraId="42F43C8B" w14:textId="77777777" w:rsidR="00B861E4" w:rsidRDefault="00B861E4" w:rsidP="00B14A0C">
      <w:pPr>
        <w:pStyle w:val="ParaKeep"/>
      </w:pPr>
      <w:r>
        <w:t>Key evaluation questions targeted by these interviews were:</w:t>
      </w:r>
    </w:p>
    <w:p w14:paraId="2EC37AF0" w14:textId="77777777" w:rsidR="00B861E4" w:rsidRPr="00327E38" w:rsidRDefault="00B861E4" w:rsidP="005252DF">
      <w:pPr>
        <w:pStyle w:val="NumberedPara"/>
      </w:pPr>
      <w:r w:rsidRPr="00327E38">
        <w:t>How appropriate is the RAS trial assessment model for:</w:t>
      </w:r>
    </w:p>
    <w:p w14:paraId="1C5005E2" w14:textId="77777777" w:rsidR="00B861E4" w:rsidRPr="00E766D5" w:rsidRDefault="00B861E4" w:rsidP="005252DF">
      <w:pPr>
        <w:pStyle w:val="Bullet1"/>
      </w:pPr>
      <w:r w:rsidRPr="00E766D5">
        <w:t>addressing the needs of clients, families, and carers?</w:t>
      </w:r>
    </w:p>
    <w:p w14:paraId="44FE6786" w14:textId="77777777" w:rsidR="00B861E4" w:rsidRPr="00574A87" w:rsidRDefault="00B861E4" w:rsidP="005252DF">
      <w:pPr>
        <w:pStyle w:val="Bullet1"/>
      </w:pPr>
      <w:r w:rsidRPr="00E766D5">
        <w:t>pro</w:t>
      </w:r>
      <w:r w:rsidRPr="00574A87">
        <w:t>moting greater independence and autonomy for clients?</w:t>
      </w:r>
    </w:p>
    <w:p w14:paraId="6ED650E6" w14:textId="77777777" w:rsidR="00B861E4" w:rsidRPr="00C7161C" w:rsidRDefault="00B861E4" w:rsidP="005252DF">
      <w:pPr>
        <w:pStyle w:val="NumberedPara"/>
      </w:pPr>
      <w:r>
        <w:t xml:space="preserve">To </w:t>
      </w:r>
      <w:r w:rsidRPr="00E766D5">
        <w:t>what</w:t>
      </w:r>
      <w:r>
        <w:t xml:space="preserve"> </w:t>
      </w:r>
      <w:r w:rsidRPr="00C7161C">
        <w:t>extent has the PIL budget measure achieved its intended outcomes? Who benefited and in what context?</w:t>
      </w:r>
    </w:p>
    <w:p w14:paraId="2EEA83DD" w14:textId="77777777" w:rsidR="00B861E4" w:rsidRDefault="00B861E4" w:rsidP="00E766D5">
      <w:pPr>
        <w:pStyle w:val="ParaKeep"/>
      </w:pPr>
      <w:r>
        <w:t>Clients were approached first to participate in interviews (further details are in Section 2.4.5, Participant recruitment). Carer and family interviews were only be performed in instances where the client was unable to participate. As discussed in the following section, CCF interviews were conducted at two time points:</w:t>
      </w:r>
    </w:p>
    <w:p w14:paraId="31CE5486" w14:textId="77777777" w:rsidR="008D242A" w:rsidRDefault="00B861E4" w:rsidP="00F94A34">
      <w:pPr>
        <w:pStyle w:val="Bullet1"/>
      </w:pPr>
      <w:r>
        <w:lastRenderedPageBreak/>
        <w:t>s</w:t>
      </w:r>
      <w:r w:rsidRPr="003B784A">
        <w:t>oon after the assessment in trial sites (active assessment) and control sites (business</w:t>
      </w:r>
      <w:r>
        <w:t>-</w:t>
      </w:r>
      <w:r w:rsidRPr="003B784A">
        <w:t>as</w:t>
      </w:r>
      <w:r>
        <w:t>-</w:t>
      </w:r>
      <w:r w:rsidRPr="003B784A">
        <w:t>usual assessment)</w:t>
      </w:r>
    </w:p>
    <w:p w14:paraId="754F5FE6" w14:textId="77777777" w:rsidR="008D242A" w:rsidRDefault="00B861E4" w:rsidP="00F94A34">
      <w:pPr>
        <w:pStyle w:val="Bullet1"/>
      </w:pPr>
      <w:r>
        <w:t>f</w:t>
      </w:r>
      <w:r w:rsidRPr="003B784A">
        <w:t>ollowing the period of reablement, 6</w:t>
      </w:r>
      <w:r>
        <w:t xml:space="preserve"> to </w:t>
      </w:r>
      <w:r w:rsidRPr="003B784A">
        <w:t xml:space="preserve">8 weeks </w:t>
      </w:r>
      <w:r>
        <w:t>after</w:t>
      </w:r>
      <w:r w:rsidRPr="003B784A">
        <w:t xml:space="preserve"> assessment.</w:t>
      </w:r>
    </w:p>
    <w:p w14:paraId="1A47D017" w14:textId="15596C55" w:rsidR="008D242A" w:rsidRDefault="00B861E4" w:rsidP="00B14A0C">
      <w:pPr>
        <w:pStyle w:val="Paragraph"/>
        <w:rPr>
          <w:lang w:eastAsia="en-AU"/>
        </w:rPr>
      </w:pPr>
      <w:r>
        <w:rPr>
          <w:lang w:eastAsia="en-AU"/>
        </w:rPr>
        <w:t>The second interview investigated experiences of RAS assessment as well as the period of reablement.</w:t>
      </w:r>
      <w:r w:rsidR="008D242A">
        <w:rPr>
          <w:lang w:eastAsia="en-AU"/>
        </w:rPr>
        <w:t xml:space="preserve"> </w:t>
      </w:r>
      <w:r>
        <w:rPr>
          <w:lang w:eastAsia="en-AU"/>
        </w:rPr>
        <w:t>These were important to ensure that the outcome of service delivery (whether participants received the services they wanted or not) did not influence the participant’s view of their experience of the assessment process. Consultation tools for CCF interviews are presented in Appendix B.</w:t>
      </w:r>
    </w:p>
    <w:p w14:paraId="303D7E3B" w14:textId="77777777" w:rsidR="008D242A" w:rsidRDefault="00B861E4" w:rsidP="00B14A0C">
      <w:pPr>
        <w:pStyle w:val="Paragraph"/>
        <w:rPr>
          <w:lang w:eastAsia="en-AU"/>
        </w:rPr>
      </w:pPr>
      <w:r>
        <w:rPr>
          <w:lang w:eastAsia="en-AU"/>
        </w:rPr>
        <w:t>The AHA consultants who conducted client interviews had either undergraduate or postgraduate qualifications in social sciences or public health and had extensive experience, from similar evaluation projects, interviewing older adults and/or vulnerable people with complex needs.</w:t>
      </w:r>
    </w:p>
    <w:p w14:paraId="3E750F7E" w14:textId="2DE44E4B" w:rsidR="00B861E4" w:rsidRDefault="00497682" w:rsidP="00DD577C">
      <w:pPr>
        <w:pStyle w:val="Appendix3"/>
      </w:pPr>
      <w:r>
        <w:t xml:space="preserve">A.3 </w:t>
      </w:r>
      <w:r w:rsidR="00B861E4">
        <w:t>Study procedures</w:t>
      </w:r>
    </w:p>
    <w:p w14:paraId="6F0312D6" w14:textId="2F30CD04" w:rsidR="008D242A" w:rsidRDefault="00B861E4" w:rsidP="00B14A0C">
      <w:pPr>
        <w:pStyle w:val="ParaKeep"/>
        <w:spacing w:after="120"/>
      </w:pPr>
      <w:r>
        <w:t xml:space="preserve">As shown in </w:t>
      </w:r>
      <w:r w:rsidR="001F4683">
        <w:fldChar w:fldCharType="begin"/>
      </w:r>
      <w:r w:rsidR="001F4683">
        <w:instrText xml:space="preserve"> REF _Ref72240573 \h </w:instrText>
      </w:r>
      <w:r w:rsidR="001F4683">
        <w:fldChar w:fldCharType="separate"/>
      </w:r>
      <w:r w:rsidR="00323B97">
        <w:t xml:space="preserve">Figure </w:t>
      </w:r>
      <w:r w:rsidR="00323B97">
        <w:rPr>
          <w:noProof/>
        </w:rPr>
        <w:t>A</w:t>
      </w:r>
      <w:r w:rsidR="00323B97">
        <w:noBreakHyphen/>
      </w:r>
      <w:r w:rsidR="00323B97">
        <w:rPr>
          <w:noProof/>
        </w:rPr>
        <w:t>1</w:t>
      </w:r>
      <w:r w:rsidR="001F4683">
        <w:fldChar w:fldCharType="end"/>
      </w:r>
      <w:r w:rsidR="001F4683">
        <w:t xml:space="preserve"> </w:t>
      </w:r>
      <w:r>
        <w:t>and described in the subsequent sections, data were collected at 4 time points throughout the reablement evaluation:</w:t>
      </w:r>
    </w:p>
    <w:p w14:paraId="528B8D27" w14:textId="42205FAC" w:rsidR="00B861E4" w:rsidRPr="00A07F99" w:rsidRDefault="00B861E4" w:rsidP="00F94A34">
      <w:pPr>
        <w:pStyle w:val="Bullet1"/>
      </w:pPr>
      <w:r>
        <w:t xml:space="preserve">T1 – Baseline client QoL, function </w:t>
      </w:r>
      <w:r w:rsidRPr="00A07F99">
        <w:t>and independence</w:t>
      </w:r>
    </w:p>
    <w:p w14:paraId="4EB305D5" w14:textId="77777777" w:rsidR="00B861E4" w:rsidRPr="00A07F99" w:rsidRDefault="00B861E4" w:rsidP="00F94A34">
      <w:pPr>
        <w:pStyle w:val="Bullet1"/>
      </w:pPr>
      <w:r w:rsidRPr="00A07F99">
        <w:t>T2 – Client, carer or family interview following assessment (focus</w:t>
      </w:r>
      <w:r>
        <w:t>ed</w:t>
      </w:r>
      <w:r w:rsidRPr="00A07F99">
        <w:t xml:space="preserve"> on RAS assessment)</w:t>
      </w:r>
    </w:p>
    <w:p w14:paraId="44F38F1A" w14:textId="77777777" w:rsidR="00B861E4" w:rsidRPr="00A07F99" w:rsidRDefault="00B861E4" w:rsidP="00F94A34">
      <w:pPr>
        <w:pStyle w:val="Bullet1"/>
      </w:pPr>
      <w:r w:rsidRPr="00A07F99">
        <w:t>T3 – Client, carer or family interview following service delivery (focu</w:t>
      </w:r>
      <w:r>
        <w:t>sed</w:t>
      </w:r>
      <w:r w:rsidRPr="00A07F99">
        <w:t xml:space="preserve"> on services received)</w:t>
      </w:r>
    </w:p>
    <w:p w14:paraId="4EC5A04D" w14:textId="77777777" w:rsidR="00B861E4" w:rsidRDefault="00B861E4" w:rsidP="00F94A34">
      <w:pPr>
        <w:pStyle w:val="Bullet1"/>
      </w:pPr>
      <w:r w:rsidRPr="00A07F99">
        <w:t>T4 – Follow-up client QoL, function</w:t>
      </w:r>
      <w:r>
        <w:t xml:space="preserve"> and independence.</w:t>
      </w:r>
    </w:p>
    <w:p w14:paraId="0EA38B3C" w14:textId="77777777" w:rsidR="00B861E4" w:rsidRDefault="00B861E4" w:rsidP="00B14A0C">
      <w:pPr>
        <w:pStyle w:val="Paragraph"/>
        <w:rPr>
          <w:lang w:eastAsia="en-AU"/>
        </w:rPr>
      </w:pPr>
      <w:r>
        <w:rPr>
          <w:lang w:eastAsia="en-AU"/>
        </w:rPr>
        <w:t>Procedures were identical at trial and control sites.</w:t>
      </w:r>
    </w:p>
    <w:p w14:paraId="3321276F" w14:textId="77777777" w:rsidR="00B861E4" w:rsidRDefault="00B861E4" w:rsidP="00B14A0C">
      <w:pPr>
        <w:pStyle w:val="Paragraph"/>
        <w:rPr>
          <w:lang w:eastAsia="en-AU"/>
        </w:rPr>
        <w:sectPr w:rsidR="00B861E4" w:rsidSect="00B150BC">
          <w:pgSz w:w="11907" w:h="16840" w:code="9"/>
          <w:pgMar w:top="851" w:right="1134" w:bottom="851" w:left="1701" w:header="567" w:footer="680" w:gutter="0"/>
          <w:cols w:space="1418"/>
          <w:titlePg/>
          <w:docGrid w:linePitch="272"/>
        </w:sectPr>
      </w:pPr>
    </w:p>
    <w:p w14:paraId="4FE69AE5" w14:textId="3B7EFA3F" w:rsidR="001F4683" w:rsidRDefault="001F4683" w:rsidP="001F4683">
      <w:pPr>
        <w:pStyle w:val="Caption"/>
      </w:pPr>
      <w:bookmarkStart w:id="577" w:name="_Ref72240573"/>
      <w:bookmarkStart w:id="578" w:name="_Ref72240594"/>
      <w:bookmarkStart w:id="579" w:name="_Toc72240623"/>
      <w:r>
        <w:lastRenderedPageBreak/>
        <w:t xml:space="preserve">Figure </w:t>
      </w:r>
      <w:r w:rsidR="00BE481E">
        <w:fldChar w:fldCharType="begin"/>
      </w:r>
      <w:r w:rsidR="00BE481E">
        <w:instrText xml:space="preserve"> STYLEREF 6 \s </w:instrText>
      </w:r>
      <w:r w:rsidR="00BE481E">
        <w:fldChar w:fldCharType="separate"/>
      </w:r>
      <w:r w:rsidR="00323B97">
        <w:rPr>
          <w:noProof/>
        </w:rPr>
        <w:t>A</w:t>
      </w:r>
      <w:r w:rsidR="00BE481E">
        <w:rPr>
          <w:noProof/>
        </w:rPr>
        <w:fldChar w:fldCharType="end"/>
      </w:r>
      <w:r>
        <w:noBreakHyphen/>
      </w:r>
      <w:r w:rsidR="00BE481E">
        <w:fldChar w:fldCharType="begin"/>
      </w:r>
      <w:r w:rsidR="00BE481E">
        <w:instrText xml:space="preserve"> SEQ Figure_Apx \* ARABIC \s 6 </w:instrText>
      </w:r>
      <w:r w:rsidR="00BE481E">
        <w:fldChar w:fldCharType="separate"/>
      </w:r>
      <w:r w:rsidR="00323B97">
        <w:rPr>
          <w:noProof/>
        </w:rPr>
        <w:t>1</w:t>
      </w:r>
      <w:r w:rsidR="00BE481E">
        <w:rPr>
          <w:noProof/>
        </w:rPr>
        <w:fldChar w:fldCharType="end"/>
      </w:r>
      <w:bookmarkEnd w:id="577"/>
      <w:r>
        <w:t>: Reablement trial and data collection points</w:t>
      </w:r>
      <w:bookmarkEnd w:id="578"/>
      <w:bookmarkEnd w:id="579"/>
    </w:p>
    <w:p w14:paraId="094C52BD" w14:textId="77777777" w:rsidR="00B861E4" w:rsidRPr="00BC5371" w:rsidRDefault="00B861E4" w:rsidP="0048737A">
      <w:pPr>
        <w:pStyle w:val="Image"/>
      </w:pPr>
      <w:r>
        <w:rPr>
          <w:noProof/>
        </w:rPr>
        <w:drawing>
          <wp:inline distT="0" distB="0" distL="0" distR="0" wp14:anchorId="3470F1D1" wp14:editId="3AE68FCC">
            <wp:extent cx="9051041" cy="3276600"/>
            <wp:effectExtent l="0" t="0" r="0" b="0"/>
            <wp:docPr id="5" name="Picture 5" descr="A flowchart of the data collection points over the course of the trial. See Appendix D for a long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flowchart of the data collection points over the course of the trial. See Appendix D for a long description."/>
                    <pic:cNvPicPr/>
                  </pic:nvPicPr>
                  <pic:blipFill>
                    <a:blip r:embed="rId47" cstate="print">
                      <a:extLst>
                        <a:ext uri="{28A0092B-C50C-407E-A947-70E740481C1C}">
                          <a14:useLocalDpi xmlns:a14="http://schemas.microsoft.com/office/drawing/2010/main" val="0"/>
                        </a:ext>
                      </a:extLst>
                    </a:blip>
                    <a:stretch>
                      <a:fillRect/>
                    </a:stretch>
                  </pic:blipFill>
                  <pic:spPr>
                    <a:xfrm>
                      <a:off x="0" y="0"/>
                      <a:ext cx="9065609" cy="3281874"/>
                    </a:xfrm>
                    <a:prstGeom prst="rect">
                      <a:avLst/>
                    </a:prstGeom>
                  </pic:spPr>
                </pic:pic>
              </a:graphicData>
            </a:graphic>
          </wp:inline>
        </w:drawing>
      </w:r>
    </w:p>
    <w:p w14:paraId="66759C4E" w14:textId="77777777" w:rsidR="00B861E4" w:rsidRDefault="00B861E4" w:rsidP="0048737A">
      <w:pPr>
        <w:pStyle w:val="Image"/>
        <w:sectPr w:rsidR="00B861E4" w:rsidSect="00E766D5">
          <w:pgSz w:w="16840" w:h="11907" w:code="9"/>
          <w:pgMar w:top="851" w:right="1134" w:bottom="851" w:left="1701" w:header="567" w:footer="680" w:gutter="0"/>
          <w:cols w:space="680"/>
          <w:docGrid w:linePitch="272"/>
        </w:sectPr>
      </w:pPr>
    </w:p>
    <w:p w14:paraId="48FA36D9" w14:textId="77777777" w:rsidR="00B861E4" w:rsidRDefault="00B861E4" w:rsidP="00497682">
      <w:pPr>
        <w:pStyle w:val="Heading4"/>
      </w:pPr>
      <w:r>
        <w:lastRenderedPageBreak/>
        <w:t xml:space="preserve">T1 – Baseline client QoL, </w:t>
      </w:r>
      <w:r w:rsidRPr="0048737A">
        <w:t>function</w:t>
      </w:r>
      <w:r>
        <w:t xml:space="preserve"> and independence</w:t>
      </w:r>
    </w:p>
    <w:p w14:paraId="05C99040" w14:textId="77777777" w:rsidR="008D242A" w:rsidRDefault="00B861E4" w:rsidP="00B14A0C">
      <w:pPr>
        <w:pStyle w:val="Paragraph"/>
        <w:rPr>
          <w:lang w:eastAsia="en-AU"/>
        </w:rPr>
      </w:pPr>
      <w:r>
        <w:rPr>
          <w:lang w:eastAsia="en-AU"/>
        </w:rPr>
        <w:t>Prior to conducting a home assessment, baseline QoL information was collected in the client’s home by RAS assessors using the PWI and ED</w:t>
      </w:r>
      <w:r>
        <w:rPr>
          <w:lang w:eastAsia="en-AU"/>
        </w:rPr>
        <w:noBreakHyphen/>
        <w:t>5D</w:t>
      </w:r>
      <w:r>
        <w:rPr>
          <w:lang w:eastAsia="en-AU"/>
        </w:rPr>
        <w:noBreakHyphen/>
        <w:t>5L. Information was recorded via electronic survey which included an existing Aged Care ID (AC-ID), used in the My Aged Care system as a unique identifier for the purposes of linking to NSAF data. Assessors also reported which RAS they represent in the electronic survey, to identify service-specific response rates.</w:t>
      </w:r>
    </w:p>
    <w:p w14:paraId="0955083A" w14:textId="63F69546" w:rsidR="00B861E4" w:rsidRDefault="00B861E4" w:rsidP="00B14A0C">
      <w:pPr>
        <w:pStyle w:val="Paragraph"/>
        <w:rPr>
          <w:lang w:eastAsia="en-AU"/>
        </w:rPr>
      </w:pPr>
      <w:r>
        <w:rPr>
          <w:lang w:eastAsia="en-AU"/>
        </w:rPr>
        <w:t>Assessors entered client demographics, baseline functional capacity and independence information into the My Aged Care system using the NSAF. This data was collected as part of the standard RAS process.</w:t>
      </w:r>
    </w:p>
    <w:p w14:paraId="1E29444E" w14:textId="77777777" w:rsidR="00B861E4" w:rsidRDefault="00B861E4" w:rsidP="00497682">
      <w:pPr>
        <w:pStyle w:val="Heading4"/>
      </w:pPr>
      <w:r>
        <w:t>T2 – Client, carer or family interview following assessment</w:t>
      </w:r>
    </w:p>
    <w:p w14:paraId="0B4E4911" w14:textId="77777777" w:rsidR="008D242A" w:rsidRDefault="00B861E4" w:rsidP="00B14A0C">
      <w:pPr>
        <w:pStyle w:val="Paragraph"/>
        <w:rPr>
          <w:lang w:eastAsia="en-AU"/>
        </w:rPr>
      </w:pPr>
      <w:r>
        <w:rPr>
          <w:lang w:eastAsia="en-AU"/>
        </w:rPr>
        <w:t>Approximately one week after assessment, AHA telephoned clients who had agreed to be contacted (see Section 2.2.5 Participant recruitment for further details) to investigate their experience during assessment. Carers and family members were invited to participate in instances where clients were unable. All interviews were conducted by telephone at a time suitable to the client.</w:t>
      </w:r>
    </w:p>
    <w:p w14:paraId="77F782D2" w14:textId="20AF975B" w:rsidR="00B861E4" w:rsidRDefault="00B861E4" w:rsidP="00497682">
      <w:pPr>
        <w:pStyle w:val="Heading4"/>
      </w:pPr>
      <w:r>
        <w:t>T3 – Client, carer or family interview following the reablement period</w:t>
      </w:r>
    </w:p>
    <w:p w14:paraId="5560781C" w14:textId="22A35DE6" w:rsidR="008D242A" w:rsidRDefault="00B861E4" w:rsidP="00B14A0C">
      <w:pPr>
        <w:pStyle w:val="Paragraph"/>
        <w:rPr>
          <w:lang w:eastAsia="en-AU"/>
        </w:rPr>
      </w:pPr>
      <w:r>
        <w:rPr>
          <w:lang w:eastAsia="en-AU"/>
        </w:rPr>
        <w:t>Following a service provision period of 8 to 12</w:t>
      </w:r>
      <w:r w:rsidR="0048737A">
        <w:rPr>
          <w:lang w:eastAsia="en-AU"/>
        </w:rPr>
        <w:t> </w:t>
      </w:r>
      <w:r>
        <w:rPr>
          <w:lang w:eastAsia="en-AU"/>
        </w:rPr>
        <w:t>weeks, AHA contacted clients, carers or family members who had agreed to be contacted. All interviews were conducted by telephone at a time suitable to the client.</w:t>
      </w:r>
    </w:p>
    <w:p w14:paraId="7C3B968D" w14:textId="5555BDD5" w:rsidR="00B861E4" w:rsidRDefault="00B861E4" w:rsidP="00497682">
      <w:pPr>
        <w:pStyle w:val="Heading4"/>
      </w:pPr>
      <w:r>
        <w:t>T4 – Follow-up client QoL, function and independence</w:t>
      </w:r>
    </w:p>
    <w:p w14:paraId="40010869" w14:textId="19601EBF" w:rsidR="008D242A" w:rsidRDefault="00B861E4" w:rsidP="00B14A0C">
      <w:pPr>
        <w:pStyle w:val="Paragraph"/>
        <w:rPr>
          <w:lang w:eastAsia="en-AU"/>
        </w:rPr>
      </w:pPr>
      <w:r>
        <w:rPr>
          <w:lang w:eastAsia="en-AU"/>
        </w:rPr>
        <w:t>AHA collected follow-up client QoL, functional capacity and independence data via a telephone phone call, 6</w:t>
      </w:r>
      <w:r w:rsidR="0048737A">
        <w:rPr>
          <w:lang w:eastAsia="en-AU"/>
        </w:rPr>
        <w:t> </w:t>
      </w:r>
      <w:r>
        <w:rPr>
          <w:lang w:eastAsia="en-AU"/>
        </w:rPr>
        <w:t>months after baseline assessment. Follow-up client QoL information was collected using the same tools as baseline, using the clients AC-ID to link to T1 data collection.</w:t>
      </w:r>
    </w:p>
    <w:p w14:paraId="117D47FA" w14:textId="77777777" w:rsidR="0048737A" w:rsidRPr="0048737A" w:rsidRDefault="0048737A" w:rsidP="0048737A">
      <w:r w:rsidRPr="0048737A">
        <w:br w:type="page"/>
      </w:r>
    </w:p>
    <w:p w14:paraId="7A6E64A7" w14:textId="28233A44" w:rsidR="00B861E4" w:rsidRDefault="00497682" w:rsidP="00497682">
      <w:pPr>
        <w:pStyle w:val="Appendix3"/>
      </w:pPr>
      <w:r>
        <w:lastRenderedPageBreak/>
        <w:t xml:space="preserve">A.4 </w:t>
      </w:r>
      <w:r w:rsidR="00B861E4">
        <w:t>Participant recruitment</w:t>
      </w:r>
    </w:p>
    <w:p w14:paraId="78184583" w14:textId="77777777" w:rsidR="00B861E4" w:rsidRDefault="00B861E4" w:rsidP="00B14A0C">
      <w:pPr>
        <w:pStyle w:val="ParaKeep"/>
      </w:pPr>
      <w:r>
        <w:t>All clients who were referred to RAS at trial sites and control sites, and who met eligibility criteria within the evaluation period, were invited to participate. Recruitment for different time points occurred over three instances:</w:t>
      </w:r>
    </w:p>
    <w:p w14:paraId="2E58BEFF" w14:textId="77777777" w:rsidR="008D242A" w:rsidRDefault="00B861E4" w:rsidP="00BA7F72">
      <w:pPr>
        <w:pStyle w:val="NumberedPara"/>
        <w:numPr>
          <w:ilvl w:val="0"/>
          <w:numId w:val="33"/>
        </w:numPr>
        <w:ind w:left="284" w:hanging="284"/>
      </w:pPr>
      <w:r w:rsidRPr="00C07E6B">
        <w:t xml:space="preserve">Recruitment for baseline QoL </w:t>
      </w:r>
      <w:r>
        <w:t>was</w:t>
      </w:r>
      <w:r w:rsidRPr="00C07E6B">
        <w:t xml:space="preserve"> performed by assessors during the initial visit prior to conducting the assessment. AHA developed a script for assessors to introduce the reablement trial and make clear</w:t>
      </w:r>
      <w:r w:rsidRPr="00FD66B4">
        <w:t xml:space="preserve"> to their clients that participation is </w:t>
      </w:r>
      <w:r w:rsidRPr="00FD66B4" w:rsidDel="004E4A0E">
        <w:t>voluntary</w:t>
      </w:r>
      <w:r w:rsidRPr="00FD66B4">
        <w:t xml:space="preserve">, and that information collected as part of the trial is separate to the RAS </w:t>
      </w:r>
      <w:r w:rsidRPr="00014102">
        <w:t>assessment process</w:t>
      </w:r>
      <w:r w:rsidRPr="00790BDC">
        <w:t xml:space="preserve">. Participants </w:t>
      </w:r>
      <w:r>
        <w:t>were</w:t>
      </w:r>
      <w:r w:rsidRPr="00FD66B4">
        <w:t xml:space="preserve"> supplied with an information sheet and asked to complete a consent form if they agree</w:t>
      </w:r>
      <w:r>
        <w:t>d</w:t>
      </w:r>
      <w:r w:rsidRPr="00FD66B4">
        <w:t xml:space="preserve"> to participate. </w:t>
      </w:r>
      <w:r>
        <w:t xml:space="preserve">(See Appendix C for all related scripts and forms.) </w:t>
      </w:r>
      <w:r w:rsidRPr="00FD66B4">
        <w:t xml:space="preserve">Completed consent forms </w:t>
      </w:r>
      <w:r>
        <w:t>were</w:t>
      </w:r>
      <w:r w:rsidRPr="00FD66B4">
        <w:t xml:space="preserve"> scanned by assessors and emailed to AHA.</w:t>
      </w:r>
    </w:p>
    <w:p w14:paraId="38E2C74F" w14:textId="77777777" w:rsidR="008D242A" w:rsidRDefault="00B861E4" w:rsidP="005252DF">
      <w:pPr>
        <w:pStyle w:val="NumberedPara"/>
      </w:pPr>
      <w:r>
        <w:t xml:space="preserve">At the end of the RAS assessment, clients or their carers and/or family members who agreed to participate in the trial were invited to be contacted by AHA to describe their experience with the assessment process. Clients or their carers and/or family members who agreed to be interviewed were asked by their assessor to provide their contact details. AHA developed a script for assessors to invite their clients to participate in a telephone interview (see </w:t>
      </w:r>
      <w:r w:rsidRPr="00C31536">
        <w:t>Appendix C</w:t>
      </w:r>
      <w:r>
        <w:t>).</w:t>
      </w:r>
    </w:p>
    <w:p w14:paraId="2CE5124C" w14:textId="77777777" w:rsidR="008D242A" w:rsidRDefault="00B861E4" w:rsidP="005252DF">
      <w:pPr>
        <w:pStyle w:val="NumberedPara"/>
      </w:pPr>
      <w:r>
        <w:t xml:space="preserve">Signed consent </w:t>
      </w:r>
      <w:r w:rsidRPr="008357E2">
        <w:t>forms</w:t>
      </w:r>
      <w:r>
        <w:t xml:space="preserve"> were sent to a dedicated email address at AHA. AHA made potential participants aware that the evaluation was looking to sample a small number of individuals from each participating service and that participation was voluntary, would be performed by an independent evaluation team and would not influence the service that they received. trial and control sites invited all participants to opt-in to interviews. Contact details of all participants who consented to be interviewed were supplied to AHA, who then randomly selected 5 participants from each trial site and 8 from each control site. Interviews were spread across the evaluation period. Recruitment continued until 100 participants from trial sites and 100 participants from controls sites were interviewed. Consent forms were modified to remove details about the interview opt-in once an adequate sample from trial and control sites were reached.</w:t>
      </w:r>
    </w:p>
    <w:p w14:paraId="577E5FB1" w14:textId="2818B18C" w:rsidR="008D242A" w:rsidRDefault="00B861E4" w:rsidP="005252DF">
      <w:pPr>
        <w:pStyle w:val="NumberedPara"/>
      </w:pPr>
      <w:r>
        <w:t>Clients or their carers and/or family members who participated in the first interview were invited to be contacted to discuss their experience with services 6 to 8</w:t>
      </w:r>
      <w:r w:rsidR="0048737A">
        <w:t> </w:t>
      </w:r>
      <w:r>
        <w:t>weeks after assessment. Only clients or their carers and/or family members who participated in an interview relating to assessment were recruited for the second interview, and could opt out if they wished.</w:t>
      </w:r>
    </w:p>
    <w:p w14:paraId="47F11BCD" w14:textId="6AFBC340" w:rsidR="00B861E4" w:rsidRDefault="00B861E4" w:rsidP="00B14A0C">
      <w:pPr>
        <w:pStyle w:val="Paragraph"/>
        <w:rPr>
          <w:lang w:eastAsia="en-AU"/>
        </w:rPr>
      </w:pPr>
      <w:r>
        <w:rPr>
          <w:lang w:eastAsia="en-AU"/>
        </w:rPr>
        <w:t>AHA recognises the pivotal importance of clients, carers and their family members throughout this evaluation and aimed to minimise the potential burden for participating in the evaluation. Participants who agreed to interviews were provided with a $30 voucher for each interview in recognition of the time taken to contribute. Participants could opt out of the reablement trial evaluation at any time.</w:t>
      </w:r>
    </w:p>
    <w:p w14:paraId="7D483F9D" w14:textId="77777777" w:rsidR="0048737A" w:rsidRPr="0048737A" w:rsidRDefault="0048737A" w:rsidP="0048737A">
      <w:r w:rsidRPr="0048737A">
        <w:br w:type="page"/>
      </w:r>
    </w:p>
    <w:p w14:paraId="07C45CF8" w14:textId="36DE9A6C" w:rsidR="00B861E4" w:rsidRPr="00FE6141" w:rsidRDefault="00497682" w:rsidP="00497682">
      <w:pPr>
        <w:pStyle w:val="Appendix3"/>
      </w:pPr>
      <w:r>
        <w:lastRenderedPageBreak/>
        <w:t xml:space="preserve">A.5 </w:t>
      </w:r>
      <w:r w:rsidR="00B861E4" w:rsidRPr="00FE6141">
        <w:t>Data handling and record keeping</w:t>
      </w:r>
    </w:p>
    <w:p w14:paraId="30072D3C" w14:textId="77777777" w:rsidR="008D242A" w:rsidRDefault="00B861E4" w:rsidP="00B14A0C">
      <w:pPr>
        <w:pStyle w:val="ParaKeep"/>
      </w:pPr>
      <w:r>
        <w:t>AHA manages a range of projects which require rigorous participant confidentiality and data security measures, and understands its obligations in relation to privacy and the storage of sensitive information.</w:t>
      </w:r>
    </w:p>
    <w:p w14:paraId="19990708" w14:textId="2629E371" w:rsidR="00B861E4" w:rsidRDefault="00B861E4" w:rsidP="00B14A0C">
      <w:pPr>
        <w:pStyle w:val="Paragraph"/>
        <w:rPr>
          <w:lang w:eastAsia="en-AU"/>
        </w:rPr>
      </w:pPr>
      <w:r>
        <w:rPr>
          <w:lang w:eastAsia="en-AU"/>
        </w:rPr>
        <w:t xml:space="preserve">AHA has a highly secure IT infrastructure which, due to obligations set out in other government contracts, meets the security requirements of the </w:t>
      </w:r>
      <w:r w:rsidRPr="00643995">
        <w:rPr>
          <w:i/>
          <w:iCs/>
          <w:lang w:eastAsia="en-AU"/>
        </w:rPr>
        <w:t>Defence Signals Directorate Information Security Manual</w:t>
      </w:r>
      <w:r>
        <w:rPr>
          <w:lang w:eastAsia="en-AU"/>
        </w:rPr>
        <w:t>. This infrastructure includes high-speed and high-capacity servers located at our head office as well as at a secure off-site data centre, and enables us to send, receive and store highly sensitive and/or confidential information electronically. Records of consultations were stored in locked filing cabinets, whilst electronic data was stored on a secure, password protected hard drive. Information was aggregated and analysed to ensure that no individual person was identifiable.</w:t>
      </w:r>
    </w:p>
    <w:p w14:paraId="1EAF7668" w14:textId="77777777" w:rsidR="00B861E4" w:rsidRDefault="00B861E4" w:rsidP="00B14A0C">
      <w:pPr>
        <w:pStyle w:val="Paragraph"/>
        <w:rPr>
          <w:lang w:eastAsia="en-AU"/>
        </w:rPr>
      </w:pPr>
      <w:r>
        <w:rPr>
          <w:lang w:eastAsia="en-AU"/>
        </w:rPr>
        <w:t xml:space="preserve">When accessing and using data, AHA comply with the </w:t>
      </w:r>
      <w:r w:rsidRPr="00643995">
        <w:rPr>
          <w:i/>
          <w:iCs/>
          <w:lang w:eastAsia="en-AU"/>
        </w:rPr>
        <w:t>Principles for Accessing and Using Publicly Funded Data for Health Research</w:t>
      </w:r>
      <w:r>
        <w:rPr>
          <w:lang w:eastAsia="en-AU"/>
        </w:rPr>
        <w:t xml:space="preserve"> </w:t>
      </w:r>
      <w:r>
        <w:rPr>
          <w:lang w:eastAsia="en-AU"/>
        </w:rPr>
        <w:fldChar w:fldCharType="begin" w:fldLock="1"/>
      </w:r>
      <w:r>
        <w:rPr>
          <w:lang w:eastAsia="en-AU"/>
        </w:rPr>
        <w:instrText>ADDIN CSL_CITATION {"citationItems":[{"id":"ITEM-1","itemData":{"URL":"https://www.nhmrc.gov.au/principles-accessing-and-using-publicly-funded-data-health-research","author":[{"dropping-particle":"","family":"National Health and Medical Research Council","given":"","non-dropping-particle":"","parse-names":false,"suffix":""}],"id":"ITEM-1","issued":{"date-parts":[["2016"]]},"title":"Principles for accessing and using publicly funded data for health research","type":"webpage"},"uris":["http://www.mendeley.com/documents/?uuid=c829cbc9-621b-4807-8413-13f0d9465906"]}],"mendeley":{"formattedCitation":"(National Health and Medical Research Council 2016)","plainTextFormattedCitation":"(National Health and Medical Research Council 2016)","previouslyFormattedCitation":"(National Health and Medical Research Council 2016)"},"properties":{"noteIndex":0},"schema":"https://github.com/citation-style-language/schema/raw/master/csl-citation.json"}</w:instrText>
      </w:r>
      <w:r>
        <w:rPr>
          <w:lang w:eastAsia="en-AU"/>
        </w:rPr>
        <w:fldChar w:fldCharType="separate"/>
      </w:r>
      <w:r w:rsidRPr="00CA334A">
        <w:rPr>
          <w:noProof/>
          <w:lang w:eastAsia="en-AU"/>
        </w:rPr>
        <w:t>(National Health and Medical Research Council 2016)</w:t>
      </w:r>
      <w:r>
        <w:rPr>
          <w:lang w:eastAsia="en-AU"/>
        </w:rPr>
        <w:fldChar w:fldCharType="end"/>
      </w:r>
      <w:r>
        <w:rPr>
          <w:lang w:eastAsia="en-AU"/>
        </w:rPr>
        <w:t xml:space="preserve">. AHA recognises its responsibilities and accountabilities when accessing and using publicly funded health and health-related datasets, including complying with all relevant legislation, such as the </w:t>
      </w:r>
      <w:r w:rsidRPr="00790BDC">
        <w:rPr>
          <w:lang w:eastAsia="en-AU"/>
        </w:rPr>
        <w:t>Privacy Act</w:t>
      </w:r>
      <w:r>
        <w:rPr>
          <w:lang w:eastAsia="en-AU"/>
        </w:rPr>
        <w:t xml:space="preserve"> 1988.</w:t>
      </w:r>
    </w:p>
    <w:p w14:paraId="4C5E259C" w14:textId="77777777" w:rsidR="00B861E4" w:rsidRDefault="00B861E4" w:rsidP="00B14A0C">
      <w:pPr>
        <w:pStyle w:val="Paragraph"/>
        <w:rPr>
          <w:lang w:eastAsia="en-AU"/>
        </w:rPr>
      </w:pPr>
      <w:r>
        <w:rPr>
          <w:lang w:eastAsia="en-AU"/>
        </w:rPr>
        <w:t>AHA did not hold hard copies of any participant’s records. Signed consent forms were scanned by RAS services and sent to AHA electronically. RAS services destroyed signed consent forms once they had been emailed to AHA.</w:t>
      </w:r>
    </w:p>
    <w:p w14:paraId="42500C1D" w14:textId="77777777" w:rsidR="008D242A" w:rsidRDefault="00B861E4" w:rsidP="00B14A0C">
      <w:pPr>
        <w:pStyle w:val="Paragraph"/>
        <w:rPr>
          <w:lang w:eastAsia="en-AU"/>
        </w:rPr>
      </w:pPr>
      <w:r>
        <w:rPr>
          <w:lang w:eastAsia="en-AU"/>
        </w:rPr>
        <w:t>All electronic data was stored and transmitted wholly within Australia. Backups were stored onsite on AHA premises in Melbourne and securely within ASD CCSL Datacentres (in Sydney). Data were encrypted at rest and in transit and access was only provided to members of the evaluation team through technical controls.</w:t>
      </w:r>
    </w:p>
    <w:p w14:paraId="68EE0019" w14:textId="1E5F1FB4" w:rsidR="00B861E4" w:rsidRDefault="00B861E4" w:rsidP="00B14A0C">
      <w:pPr>
        <w:pStyle w:val="Paragraph"/>
        <w:rPr>
          <w:lang w:eastAsia="en-AU"/>
        </w:rPr>
      </w:pPr>
      <w:r>
        <w:rPr>
          <w:lang w:eastAsia="en-AU"/>
        </w:rPr>
        <w:t>Security was managed through Active Directory and file share permissions. AHA’s servers, firewall and anti-virus software were all kept up to date with all required firmware updates and software patches.</w:t>
      </w:r>
    </w:p>
    <w:p w14:paraId="0D86AB6F" w14:textId="77777777" w:rsidR="00B861E4" w:rsidRDefault="00B861E4" w:rsidP="00B14A0C">
      <w:pPr>
        <w:pStyle w:val="ParaKeep"/>
      </w:pPr>
      <w:r>
        <w:t xml:space="preserve">Data will be destroyed in accordance with their relevant classification and legal requirements. AHA has a strong understanding of, and adherence to, the </w:t>
      </w:r>
      <w:r w:rsidRPr="00643995">
        <w:rPr>
          <w:i/>
          <w:iCs/>
        </w:rPr>
        <w:t>Australian Privacy Principles</w:t>
      </w:r>
      <w:r>
        <w:t xml:space="preserve"> (APPs) </w:t>
      </w:r>
      <w:r w:rsidRPr="00C134CC">
        <w:fldChar w:fldCharType="begin" w:fldLock="1"/>
      </w:r>
      <w:r>
        <w:instrText>ADDIN CSL_CITATION {"citationItems":[{"id":"ITEM-1","itemData":{"author":[{"dropping-particle":"","family":"Office of the Australian Information Commissioner","given":"","non-dropping-particle":"","parse-names":false,"suffix":""}],"id":"ITEM-1","issued":{"date-parts":[["2019"]]},"title":"Australian Privacy Principles","type":"report"},"uris":["http://www.mendeley.com/documents/?uuid=17c5488c-586c-4c46-b2c2-d50243f82f1c"]}],"mendeley":{"formattedCitation":"(Office of the Australian Information Commissioner 2019)","plainTextFormattedCitation":"(Office of the Australian Information Commissioner 2019)","previouslyFormattedCitation":"(Office of the Australian Information Commissioner 2019)"},"properties":{"noteIndex":0},"schema":"https://github.com/citation-style-language/schema/raw/master/csl-citation.json"}</w:instrText>
      </w:r>
      <w:r w:rsidRPr="00C134CC">
        <w:fldChar w:fldCharType="separate"/>
      </w:r>
      <w:r w:rsidRPr="00C134CC">
        <w:rPr>
          <w:noProof/>
        </w:rPr>
        <w:t>(Office of the Australian Information Commissioner 2019)</w:t>
      </w:r>
      <w:r w:rsidRPr="00C134CC">
        <w:fldChar w:fldCharType="end"/>
      </w:r>
      <w:r w:rsidRPr="00C134CC">
        <w:t>. These</w:t>
      </w:r>
      <w:r>
        <w:t xml:space="preserve"> cover:</w:t>
      </w:r>
    </w:p>
    <w:p w14:paraId="026B6778" w14:textId="77777777" w:rsidR="00B861E4" w:rsidRDefault="00B861E4" w:rsidP="0048737A">
      <w:pPr>
        <w:pStyle w:val="Bullet1"/>
      </w:pPr>
      <w:r>
        <w:t>open and transparent management of personal information (including having a privacy policy)</w:t>
      </w:r>
    </w:p>
    <w:p w14:paraId="6D6D0529" w14:textId="77777777" w:rsidR="00B861E4" w:rsidRDefault="00B861E4" w:rsidP="00F94A34">
      <w:pPr>
        <w:pStyle w:val="Bullet1"/>
      </w:pPr>
      <w:r>
        <w:t>capacity of an individual to conduct anonymous transactions or to use a pseudonym where practicable</w:t>
      </w:r>
    </w:p>
    <w:p w14:paraId="0A6BFA4C" w14:textId="77777777" w:rsidR="00B861E4" w:rsidRDefault="00B861E4" w:rsidP="00F94A34">
      <w:pPr>
        <w:pStyle w:val="Bullet1"/>
      </w:pPr>
      <w:r>
        <w:t>collection of solicited personal information and receipt of unsolicited personal information including giving notice about collection</w:t>
      </w:r>
    </w:p>
    <w:p w14:paraId="6B6DFE83" w14:textId="77777777" w:rsidR="00B861E4" w:rsidRDefault="00B861E4" w:rsidP="00F94A34">
      <w:pPr>
        <w:pStyle w:val="Bullet1"/>
      </w:pPr>
      <w:r>
        <w:t>ways in which personal information can be used and disclosed (including overseas)</w:t>
      </w:r>
    </w:p>
    <w:p w14:paraId="75C9DDAD" w14:textId="77777777" w:rsidR="00B861E4" w:rsidRDefault="00B861E4" w:rsidP="00F94A34">
      <w:pPr>
        <w:pStyle w:val="Bullet1"/>
      </w:pPr>
      <w:r>
        <w:t>maintenance of the quality of personal information</w:t>
      </w:r>
    </w:p>
    <w:p w14:paraId="5C4A19E0" w14:textId="77777777" w:rsidR="00B861E4" w:rsidRDefault="00B861E4" w:rsidP="00F94A34">
      <w:pPr>
        <w:pStyle w:val="Bullet1"/>
      </w:pPr>
      <w:r>
        <w:t>retention of personal information secure</w:t>
      </w:r>
    </w:p>
    <w:p w14:paraId="21CF9319" w14:textId="77777777" w:rsidR="00B861E4" w:rsidRDefault="00B861E4" w:rsidP="00F94A34">
      <w:pPr>
        <w:pStyle w:val="Bullet1"/>
      </w:pPr>
      <w:r>
        <w:t>right for individuals to access and correct their personal information.</w:t>
      </w:r>
    </w:p>
    <w:p w14:paraId="334AEF10" w14:textId="77777777" w:rsidR="00B861E4" w:rsidRDefault="00B861E4" w:rsidP="00B14A0C">
      <w:pPr>
        <w:pStyle w:val="Paragraph"/>
        <w:rPr>
          <w:lang w:eastAsia="en-AU"/>
        </w:rPr>
      </w:pPr>
      <w:r>
        <w:rPr>
          <w:lang w:eastAsia="en-AU"/>
        </w:rPr>
        <w:t xml:space="preserve">AHA is also familiar with other guidelines that intersect with the APP entities and the Privacy Act, such as the </w:t>
      </w:r>
      <w:r w:rsidRPr="00643995">
        <w:rPr>
          <w:i/>
          <w:iCs/>
          <w:lang w:eastAsia="en-AU"/>
        </w:rPr>
        <w:t>Guidelines on Data Matching in Australian Government</w:t>
      </w:r>
      <w:r>
        <w:rPr>
          <w:lang w:eastAsia="en-AU"/>
        </w:rPr>
        <w:t xml:space="preserve"> </w:t>
      </w:r>
      <w:r>
        <w:rPr>
          <w:lang w:eastAsia="en-AU"/>
        </w:rPr>
        <w:fldChar w:fldCharType="begin" w:fldLock="1"/>
      </w:r>
      <w:r>
        <w:rPr>
          <w:lang w:eastAsia="en-AU"/>
        </w:rPr>
        <w:instrText>ADDIN CSL_CITATION {"citationItems":[{"id":"ITEM-1","itemData":{"abstract":"These Guidelines on Data Matching in Australian Government Administration (Guidelines) aim to assist Australian Government agencies to use data matching as an administrative tool in a way that complies with the Australian Privacy Principles (APPs) and the Privacy Act, and is consistent with good privacy practice.","author":[{"dropping-particle":"","family":"Office of the Australian Information Commissioner","given":"","non-dropping-particle":"","parse-names":false,"suffix":""}],"id":"ITEM-1","issued":{"date-parts":[["2014"]]},"publisher-place":"Canberra","title":"Guidelines on Data Matching in Australian Government Administration","type":"report"},"uris":["http://www.mendeley.com/documents/?uuid=e3d2a599-69e6-4aa2-92ec-717f6b5fbffc"]}],"mendeley":{"formattedCitation":"(Office of the Australian Information Commissioner 2014)","plainTextFormattedCitation":"(Office of the Australian Information Commissioner 2014)","previouslyFormattedCitation":"(Office of the Australian Information Commissioner 2014)"},"properties":{"noteIndex":0},"schema":"https://github.com/citation-style-language/schema/raw/master/csl-citation.json"}</w:instrText>
      </w:r>
      <w:r>
        <w:rPr>
          <w:lang w:eastAsia="en-AU"/>
        </w:rPr>
        <w:fldChar w:fldCharType="separate"/>
      </w:r>
      <w:r w:rsidRPr="00E159BD">
        <w:rPr>
          <w:noProof/>
          <w:lang w:eastAsia="en-AU"/>
        </w:rPr>
        <w:t>(Office of the Australian Information Commissioner 2014)</w:t>
      </w:r>
      <w:r>
        <w:rPr>
          <w:lang w:eastAsia="en-AU"/>
        </w:rPr>
        <w:fldChar w:fldCharType="end"/>
      </w:r>
      <w:r>
        <w:rPr>
          <w:lang w:eastAsia="en-AU"/>
        </w:rPr>
        <w:t>.</w:t>
      </w:r>
    </w:p>
    <w:p w14:paraId="5CC20F81" w14:textId="77777777" w:rsidR="00B861E4" w:rsidRDefault="00B861E4" w:rsidP="00B14A0C">
      <w:pPr>
        <w:pStyle w:val="ParaKeep"/>
      </w:pPr>
      <w:r>
        <w:t>All client information received by AHA as part of the evaluation was in digital format. To ensure that client data was dealt with appropriately, the following data collection and transfer methods were used:</w:t>
      </w:r>
    </w:p>
    <w:p w14:paraId="1BD9A7C6" w14:textId="77777777" w:rsidR="00B861E4" w:rsidRPr="0048737A" w:rsidRDefault="00B861E4" w:rsidP="0048737A">
      <w:pPr>
        <w:pStyle w:val="Bullet1Keep"/>
      </w:pPr>
      <w:r w:rsidRPr="0048737A">
        <w:t>Secure file transfer for information supplied by department.</w:t>
      </w:r>
    </w:p>
    <w:p w14:paraId="08061D97" w14:textId="77777777" w:rsidR="00B861E4" w:rsidRPr="0048737A" w:rsidRDefault="00B861E4" w:rsidP="0048737A">
      <w:pPr>
        <w:pStyle w:val="Bullet1Keep"/>
      </w:pPr>
      <w:r w:rsidRPr="0048737A">
        <w:t>Secure online data collection.</w:t>
      </w:r>
    </w:p>
    <w:p w14:paraId="6DA9E858" w14:textId="77777777" w:rsidR="00B861E4" w:rsidRDefault="00B861E4" w:rsidP="00F94A34">
      <w:pPr>
        <w:pStyle w:val="Bullet1"/>
      </w:pPr>
      <w:r>
        <w:t>Forward scanned consent forms to a dedicated project inbox.</w:t>
      </w:r>
    </w:p>
    <w:p w14:paraId="2A43648B" w14:textId="77777777" w:rsidR="00B861E4" w:rsidRDefault="00B861E4" w:rsidP="00B14A0C">
      <w:pPr>
        <w:pStyle w:val="Paragraph"/>
        <w:rPr>
          <w:lang w:eastAsia="en-AU"/>
        </w:rPr>
      </w:pPr>
      <w:r>
        <w:rPr>
          <w:lang w:eastAsia="en-AU"/>
        </w:rPr>
        <w:lastRenderedPageBreak/>
        <w:t>All client outcome data was linked with an AC ID, a unique identifier routinely used in the NSAF to link data. This ensured that all data was de-identified, but could be matched to different time-points accurately. If requested, participant information and/or data was deleted at any stage of the project and participants were informed that this would not influence the service that they received.</w:t>
      </w:r>
    </w:p>
    <w:p w14:paraId="7674E39D" w14:textId="6FA3146A" w:rsidR="00B861E4" w:rsidRPr="00FE6141" w:rsidRDefault="00497682" w:rsidP="00DD577C">
      <w:pPr>
        <w:pStyle w:val="Appendix3"/>
      </w:pPr>
      <w:r>
        <w:t xml:space="preserve">A.6 </w:t>
      </w:r>
      <w:r w:rsidR="00B861E4" w:rsidRPr="00FE6141">
        <w:t>Data analysis</w:t>
      </w:r>
    </w:p>
    <w:p w14:paraId="7D4CE3EF" w14:textId="77777777" w:rsidR="00B861E4" w:rsidRDefault="00B861E4" w:rsidP="00B14A0C">
      <w:pPr>
        <w:pStyle w:val="ParaKeep"/>
      </w:pPr>
      <w:r>
        <w:t>Data analysis occurred over several steps and was dependent on the quality of information from the My Aged Care system, supplied by the department. The data analysis steps were as follows:</w:t>
      </w:r>
    </w:p>
    <w:p w14:paraId="09D1493B" w14:textId="77777777" w:rsidR="00B861E4" w:rsidRPr="000343AA" w:rsidRDefault="00B861E4" w:rsidP="00BA7F72">
      <w:pPr>
        <w:pStyle w:val="NumberedPara"/>
        <w:numPr>
          <w:ilvl w:val="0"/>
          <w:numId w:val="34"/>
        </w:numPr>
      </w:pPr>
      <w:r w:rsidRPr="000343AA">
        <w:t xml:space="preserve">Descriptive statistics </w:t>
      </w:r>
      <w:r>
        <w:t>were</w:t>
      </w:r>
      <w:r w:rsidRPr="000343AA">
        <w:t xml:space="preserve"> used to explore the demographic profile of clients who presented at trial and control sites</w:t>
      </w:r>
      <w:r>
        <w:t>.</w:t>
      </w:r>
    </w:p>
    <w:p w14:paraId="3CF30439" w14:textId="77777777" w:rsidR="00B861E4" w:rsidRDefault="00B861E4" w:rsidP="00BA7F72">
      <w:pPr>
        <w:pStyle w:val="NumberedPara"/>
        <w:numPr>
          <w:ilvl w:val="0"/>
          <w:numId w:val="34"/>
        </w:numPr>
      </w:pPr>
      <w:r>
        <w:t>Data was assessed to explore the assumptions of parametric statistics. Non-parametric statistics were used when the assumptions of parametric statistics were not met</w:t>
      </w:r>
    </w:p>
    <w:p w14:paraId="1D02B8F6" w14:textId="77777777" w:rsidR="008D242A" w:rsidRDefault="00B861E4" w:rsidP="00BA7F72">
      <w:pPr>
        <w:pStyle w:val="NumberedPara"/>
        <w:numPr>
          <w:ilvl w:val="0"/>
          <w:numId w:val="34"/>
        </w:numPr>
      </w:pPr>
      <w:r>
        <w:t>Inferential statistical analysis was performed to assess whether there were statistically significant differences between control and trial sites with outcome measures at follow-up. Appropriate statistical adjustments were made to account for differences in trial and control sites with regards to demographic and baseline measures of outcome variables.</w:t>
      </w:r>
    </w:p>
    <w:p w14:paraId="6AB69F0D" w14:textId="77777777" w:rsidR="008D242A" w:rsidRDefault="00B861E4" w:rsidP="00B14A0C">
      <w:pPr>
        <w:pStyle w:val="Paragraph"/>
        <w:rPr>
          <w:lang w:eastAsia="en-AU"/>
        </w:rPr>
      </w:pPr>
      <w:r>
        <w:rPr>
          <w:lang w:eastAsia="en-AU"/>
        </w:rPr>
        <w:t>AHA consulted with a statistician throughout this process to ensure that appropriate methods and controls were followed.</w:t>
      </w:r>
    </w:p>
    <w:p w14:paraId="71E4B384" w14:textId="105FA738" w:rsidR="00B861E4" w:rsidRDefault="00497682" w:rsidP="00DD577C">
      <w:pPr>
        <w:pStyle w:val="Appendix3"/>
      </w:pPr>
      <w:r>
        <w:t xml:space="preserve">A.7 </w:t>
      </w:r>
      <w:r w:rsidR="00B861E4">
        <w:t>Direct access to source data and documents</w:t>
      </w:r>
    </w:p>
    <w:p w14:paraId="6DC7CD5B" w14:textId="77777777" w:rsidR="00B861E4" w:rsidRDefault="00B861E4" w:rsidP="00B14A0C">
      <w:pPr>
        <w:pStyle w:val="Paragraph"/>
        <w:rPr>
          <w:lang w:eastAsia="en-AU"/>
        </w:rPr>
      </w:pPr>
      <w:r>
        <w:rPr>
          <w:lang w:eastAsia="en-AU"/>
        </w:rPr>
        <w:t>AHA affirms that direct access to source data was provided on request to Bellberry and other requisite authorities for the purposes of study-related monitoring, audits, HREC review and regulatory inspection(s). AHA complied with the monitoring and management requirements of National Statement (2007) Section 5.5.5 by providing an annual progress report to Bellberry no later than 12 months from commencement of the project (or within 3 months of completion of the project if sooner). A final report was submitted within 3 months of completion of participant involvement.</w:t>
      </w:r>
    </w:p>
    <w:p w14:paraId="251E0662" w14:textId="7411FBAD" w:rsidR="00B861E4" w:rsidRDefault="00497682" w:rsidP="00DD577C">
      <w:pPr>
        <w:pStyle w:val="Appendix3"/>
      </w:pPr>
      <w:r>
        <w:t xml:space="preserve">A.8 </w:t>
      </w:r>
      <w:r w:rsidR="00B861E4">
        <w:t>Ethics</w:t>
      </w:r>
    </w:p>
    <w:p w14:paraId="0BE7ADDA" w14:textId="77777777" w:rsidR="00B861E4" w:rsidRDefault="00B861E4" w:rsidP="00B14A0C">
      <w:pPr>
        <w:pStyle w:val="Paragraph"/>
        <w:rPr>
          <w:lang w:eastAsia="en-AU"/>
        </w:rPr>
      </w:pPr>
      <w:r>
        <w:rPr>
          <w:lang w:eastAsia="en-AU"/>
        </w:rPr>
        <w:t xml:space="preserve">The evaluation methodology was reviewed as part of AHA’s routine Internal Ethics Review Policy and Procedure, which provides an effective, accountable and transparent framework for assessing and managing potential risks arising from AHA’s evaluation engagements. The internal review process ensured compliance with the </w:t>
      </w:r>
      <w:r w:rsidRPr="00643995">
        <w:rPr>
          <w:i/>
          <w:iCs/>
          <w:lang w:eastAsia="en-AU"/>
        </w:rPr>
        <w:t>NHMRC National Statement on Ethical Conduct in Human Research</w:t>
      </w:r>
      <w:r>
        <w:rPr>
          <w:lang w:eastAsia="en-AU"/>
        </w:rPr>
        <w:t xml:space="preserve"> (the National Statement) </w:t>
      </w:r>
      <w:r>
        <w:rPr>
          <w:lang w:eastAsia="en-AU"/>
        </w:rPr>
        <w:fldChar w:fldCharType="begin" w:fldLock="1"/>
      </w:r>
      <w:r>
        <w:rPr>
          <w:lang w:eastAsia="en-AU"/>
        </w:rPr>
        <w:instrText>ADDIN CSL_CITATION {"citationItems":[{"id":"ITEM-1","itemData":{"ISBN":"1864962690","abstract":"(Chapter 4.7 adresses Aboriginal and Torres Islander poeples specifically. Pages 77 - 80). Its content reflects the outcome of wide consultation with Australian communities who participate in, design, conduct, fund, manage and publish human research. Research governance The National Statement should be seen in the broader context of overall governance of research. It not only provides guidelines for researchers, Human Research Ethics Committees (HRECs) and others conducting ethical review of research, but also emphasises institutions’ responsibilities for the quality, safety and ethical acceptability of research that they sponsor or permit to be carried out under their auspices. Responsibility for the ethical design, review and conduct of human research is in fact exercised at many levels, by: researchers (and where relevant their supervisors); HRECs and others conducting","author":[{"dropping-particle":"","family":"National Health and Medical Research Council","given":"","non-dropping-particle":"","parse-names":false,"suffix":""}],"id":"ITEM-1","issue":"Updated","issued":{"date-parts":[["2018"]]},"number-of-pages":"104","title":"National Statement on Ethical Conduct in Human Research","type":"report","volume":"2007"},"uris":["http://www.mendeley.com/documents/?uuid=2bb8d7ac-b931-40ca-b5eb-741b26d0c68a"]}],"mendeley":{"formattedCitation":"(National Health and Medical Research Council 2018)","plainTextFormattedCitation":"(National Health and Medical Research Council 2018)","previouslyFormattedCitation":"(National Health and Medical Research Council 2018)"},"properties":{"noteIndex":0},"schema":"https://github.com/citation-style-language/schema/raw/master/csl-citation.json"}</w:instrText>
      </w:r>
      <w:r>
        <w:rPr>
          <w:lang w:eastAsia="en-AU"/>
        </w:rPr>
        <w:fldChar w:fldCharType="separate"/>
      </w:r>
      <w:r w:rsidRPr="007F1FE9">
        <w:rPr>
          <w:noProof/>
          <w:lang w:eastAsia="en-AU"/>
        </w:rPr>
        <w:t>(National Health and Medical Research Council 2018)</w:t>
      </w:r>
      <w:r>
        <w:rPr>
          <w:lang w:eastAsia="en-AU"/>
        </w:rPr>
        <w:fldChar w:fldCharType="end"/>
      </w:r>
      <w:r>
        <w:rPr>
          <w:lang w:eastAsia="en-AU"/>
        </w:rPr>
        <w:t xml:space="preserve">, the </w:t>
      </w:r>
      <w:r w:rsidRPr="00643995">
        <w:rPr>
          <w:i/>
          <w:iCs/>
          <w:lang w:eastAsia="en-AU"/>
        </w:rPr>
        <w:t>Ethical Considerations in Quality Assurance and Evaluation Activities</w:t>
      </w:r>
      <w:r>
        <w:rPr>
          <w:lang w:eastAsia="en-AU"/>
        </w:rPr>
        <w:t xml:space="preserve"> </w:t>
      </w:r>
      <w:r>
        <w:rPr>
          <w:lang w:eastAsia="en-AU"/>
        </w:rPr>
        <w:fldChar w:fldCharType="begin" w:fldLock="1"/>
      </w:r>
      <w:r>
        <w:rPr>
          <w:lang w:eastAsia="en-AU"/>
        </w:rPr>
        <w:instrText>ADDIN CSL_CITATION {"citationItems":[{"id":"ITEM-1","itemData":{"ISBN":"9781864962697","author":[{"dropping-particle":"","family":"National Health and Medical Research Council","given":"","non-dropping-particle":"","parse-names":false,"suffix":""}],"id":"ITEM-1","issue":"March","issued":{"date-parts":[["2014"]]},"number-of-pages":"5","title":"Ethical Considerations in Quality Assurance and Evaluation Activities","type":"report"},"uris":["http://www.mendeley.com/documents/?uuid=1fca4007-a5c7-4c4e-acf5-042afed6b09f"]}],"mendeley":{"formattedCitation":"(National Health and Medical Research Council 2014)","plainTextFormattedCitation":"(National Health and Medical Research Council 2014)","previouslyFormattedCitation":"(National Health and Medical Research Council 2014)"},"properties":{"noteIndex":0},"schema":"https://github.com/citation-style-language/schema/raw/master/csl-citation.json"}</w:instrText>
      </w:r>
      <w:r>
        <w:rPr>
          <w:lang w:eastAsia="en-AU"/>
        </w:rPr>
        <w:fldChar w:fldCharType="separate"/>
      </w:r>
      <w:r w:rsidRPr="007F1FE9">
        <w:rPr>
          <w:noProof/>
          <w:lang w:eastAsia="en-AU"/>
        </w:rPr>
        <w:t>(National Health and Medical Research Council 2014)</w:t>
      </w:r>
      <w:r>
        <w:rPr>
          <w:lang w:eastAsia="en-AU"/>
        </w:rPr>
        <w:fldChar w:fldCharType="end"/>
      </w:r>
      <w:r>
        <w:rPr>
          <w:lang w:eastAsia="en-AU"/>
        </w:rPr>
        <w:t xml:space="preserve">, and </w:t>
      </w:r>
      <w:r w:rsidRPr="003B6724">
        <w:rPr>
          <w:i/>
          <w:iCs/>
          <w:lang w:eastAsia="en-AU"/>
        </w:rPr>
        <w:t>Australian Code for the Responsible Conduct of Research</w:t>
      </w:r>
      <w:r>
        <w:rPr>
          <w:lang w:eastAsia="en-AU"/>
        </w:rPr>
        <w:t xml:space="preserve"> </w:t>
      </w:r>
      <w:r>
        <w:rPr>
          <w:lang w:eastAsia="en-AU"/>
        </w:rPr>
        <w:fldChar w:fldCharType="begin" w:fldLock="1"/>
      </w:r>
      <w:r>
        <w:rPr>
          <w:lang w:eastAsia="en-AU"/>
        </w:rPr>
        <w:instrText>ADDIN CSL_CITATION {"citationItems":[{"id":"ITEM-1","itemData":{"ISBN":"1864964324","author":[{"dropping-particle":"","family":"National Health and Medical Research Council","given":"","non-dropping-particle":"","parse-names":false,"suffix":""}],"id":"ITEM-1","issued":{"date-parts":[["2007"]]},"title":"Australian code for the responsible conduct of research","type":"report"},"uris":["http://www.mendeley.com/documents/?uuid=5f07b5b3-ac37-4c2a-a87a-fc6eac950f6b"]}],"mendeley":{"formattedCitation":"(National Health and Medical Research Council 2007)","plainTextFormattedCitation":"(National Health and Medical Research Council 2007)","previouslyFormattedCitation":"(National Health and Medical Research Council 2007)"},"properties":{"noteIndex":0},"schema":"https://github.com/citation-style-language/schema/raw/master/csl-citation.json"}</w:instrText>
      </w:r>
      <w:r>
        <w:rPr>
          <w:lang w:eastAsia="en-AU"/>
        </w:rPr>
        <w:fldChar w:fldCharType="separate"/>
      </w:r>
      <w:r w:rsidRPr="003B6724">
        <w:rPr>
          <w:noProof/>
          <w:lang w:eastAsia="en-AU"/>
        </w:rPr>
        <w:t>(National Health and Medical Research Council 2007)</w:t>
      </w:r>
      <w:r>
        <w:rPr>
          <w:lang w:eastAsia="en-AU"/>
        </w:rPr>
        <w:fldChar w:fldCharType="end"/>
      </w:r>
      <w:r>
        <w:rPr>
          <w:lang w:eastAsia="en-AU"/>
        </w:rPr>
        <w:t>.</w:t>
      </w:r>
    </w:p>
    <w:p w14:paraId="606ACF27" w14:textId="77777777" w:rsidR="008D242A" w:rsidRDefault="00B861E4" w:rsidP="00B14A0C">
      <w:pPr>
        <w:pStyle w:val="Paragraph"/>
        <w:rPr>
          <w:lang w:eastAsia="en-AU"/>
        </w:rPr>
      </w:pPr>
      <w:r>
        <w:rPr>
          <w:lang w:eastAsia="en-AU"/>
        </w:rPr>
        <w:t>Consultations involving key organisational participants were identified as representing negligible risk and approved internally.</w:t>
      </w:r>
    </w:p>
    <w:p w14:paraId="3BB61891" w14:textId="77777777" w:rsidR="008D242A" w:rsidRDefault="00B861E4" w:rsidP="00B14A0C">
      <w:pPr>
        <w:pStyle w:val="Paragraph"/>
        <w:rPr>
          <w:lang w:eastAsia="en-AU"/>
        </w:rPr>
      </w:pPr>
      <w:r>
        <w:rPr>
          <w:lang w:eastAsia="en-AU"/>
        </w:rPr>
        <w:t>The internal review process determined that the proposed semi-structured interviews involving CCF participants and the collection of client QoL information, represented ‘greater than low risk’ from an ethical perspective (see paragraph 5.1.6 of the National Statement . Consequently, this component of the project was referred to Bellberry for ethics review.</w:t>
      </w:r>
    </w:p>
    <w:p w14:paraId="70FEFEDA" w14:textId="7C9A04C6" w:rsidR="00B861E4" w:rsidRDefault="00B861E4" w:rsidP="00B14A0C">
      <w:pPr>
        <w:pStyle w:val="ParaKeep"/>
      </w:pPr>
      <w:r>
        <w:t>The potential risks</w:t>
      </w:r>
      <w:r w:rsidRPr="00E20737">
        <w:t xml:space="preserve"> </w:t>
      </w:r>
      <w:r>
        <w:t>for participants, adverse or unintended, due to the involvement in the semi-structured interviews was outlined in the Participant Information Sheet (submitted as an attachment in eProtocol). There was a small but possible chance that participants experienced emotional discomfort or distress as a result of participation. In the event a CCF participant became distressed, AHA conducted the following actions:</w:t>
      </w:r>
    </w:p>
    <w:p w14:paraId="0183D9B9" w14:textId="77777777" w:rsidR="00B861E4" w:rsidRDefault="00B861E4" w:rsidP="00F94A34">
      <w:pPr>
        <w:pStyle w:val="Bullet1"/>
      </w:pPr>
      <w:r>
        <w:t>Offer the participant a break, ask if they would prefer a call back at another time or cease the interview if participant did not wish to continue.</w:t>
      </w:r>
    </w:p>
    <w:p w14:paraId="3A4450AB" w14:textId="77777777" w:rsidR="00B861E4" w:rsidRDefault="00B861E4" w:rsidP="00F94A34">
      <w:pPr>
        <w:pStyle w:val="Bullet1"/>
      </w:pPr>
      <w:r>
        <w:lastRenderedPageBreak/>
        <w:t>Discuss neutral topics until the participant regained composure.</w:t>
      </w:r>
    </w:p>
    <w:p w14:paraId="69D78E61" w14:textId="77777777" w:rsidR="00B861E4" w:rsidRDefault="00B861E4" w:rsidP="00F94A34">
      <w:pPr>
        <w:pStyle w:val="Bullet1"/>
      </w:pPr>
      <w:r>
        <w:t>Refer the participant to resources they have in place to assist them (for example GP, private counsellor, family member or friend).</w:t>
      </w:r>
    </w:p>
    <w:p w14:paraId="0D7E17E0" w14:textId="77777777" w:rsidR="00B861E4" w:rsidRDefault="00B861E4" w:rsidP="00F94A34">
      <w:pPr>
        <w:pStyle w:val="Bullet1"/>
      </w:pPr>
      <w:r>
        <w:t>Refer the participant to contact details for relevant support services if required (as listed in the Participant Information Sheet).</w:t>
      </w:r>
    </w:p>
    <w:p w14:paraId="4F28DA5A" w14:textId="77777777" w:rsidR="008D242A" w:rsidRDefault="00B861E4" w:rsidP="00F94A34">
      <w:pPr>
        <w:pStyle w:val="Bullet1"/>
      </w:pPr>
      <w:r>
        <w:t>With the participant’s permission, AHA made a follow up call to ensure their safety and appropriate care.</w:t>
      </w:r>
    </w:p>
    <w:p w14:paraId="3398E2A4" w14:textId="53D9373C" w:rsidR="00B861E4" w:rsidRDefault="00B861E4" w:rsidP="00B14A0C">
      <w:pPr>
        <w:pStyle w:val="ParaKeep"/>
      </w:pPr>
      <w:r>
        <w:t>At all times, the safety of, and care for, participants was prioritised. In the event a participant was deemed at imminent risk of harm to their self or others, AHA planned to enact the following procedure:</w:t>
      </w:r>
    </w:p>
    <w:p w14:paraId="0B3B7C55" w14:textId="77777777" w:rsidR="00B861E4" w:rsidRPr="0048737A" w:rsidRDefault="00B861E4" w:rsidP="0048737A">
      <w:pPr>
        <w:pStyle w:val="Bullet1Keep"/>
      </w:pPr>
      <w:r w:rsidRPr="0048737A">
        <w:t>Ask for permission to contact their next of kin (or another person).</w:t>
      </w:r>
    </w:p>
    <w:p w14:paraId="041D78B0" w14:textId="77777777" w:rsidR="00B861E4" w:rsidRPr="0048737A" w:rsidRDefault="00B861E4" w:rsidP="0048737A">
      <w:pPr>
        <w:pStyle w:val="Bullet1Keep"/>
      </w:pPr>
      <w:r w:rsidRPr="0048737A">
        <w:t>Notify another staff member of the situation.</w:t>
      </w:r>
    </w:p>
    <w:p w14:paraId="79ABA710" w14:textId="77777777" w:rsidR="00B861E4" w:rsidRDefault="00B861E4" w:rsidP="00F94A34">
      <w:pPr>
        <w:pStyle w:val="Bullet1"/>
      </w:pPr>
      <w:r>
        <w:t>Call emergency first responders on 000.</w:t>
      </w:r>
    </w:p>
    <w:p w14:paraId="5555E097" w14:textId="77777777" w:rsidR="008D242A" w:rsidRDefault="00B861E4" w:rsidP="00B14A0C">
      <w:pPr>
        <w:pStyle w:val="Paragraph"/>
        <w:rPr>
          <w:lang w:eastAsia="en-AU"/>
        </w:rPr>
      </w:pPr>
      <w:r>
        <w:rPr>
          <w:lang w:eastAsia="en-AU"/>
        </w:rPr>
        <w:t>AHA maintained records of such events and how they were handled. Where relevant, participant-related incidents were reported to Bellberry HREC and to the department.</w:t>
      </w:r>
    </w:p>
    <w:p w14:paraId="154D6772" w14:textId="21336D36" w:rsidR="00B861E4" w:rsidRDefault="00497682" w:rsidP="00DD577C">
      <w:pPr>
        <w:pStyle w:val="Appendix3"/>
      </w:pPr>
      <w:r>
        <w:t xml:space="preserve">A.9 </w:t>
      </w:r>
      <w:r w:rsidR="00B861E4">
        <w:t>Funding and insurances</w:t>
      </w:r>
    </w:p>
    <w:p w14:paraId="558638E9" w14:textId="77777777" w:rsidR="00B861E4" w:rsidRDefault="00B861E4" w:rsidP="00B14A0C">
      <w:pPr>
        <w:pStyle w:val="ParaKeep"/>
      </w:pPr>
      <w:r>
        <w:t>This project received funding from the department. AHA insurances include:</w:t>
      </w:r>
    </w:p>
    <w:p w14:paraId="19421AD6" w14:textId="77777777" w:rsidR="00B861E4" w:rsidRPr="0048737A" w:rsidRDefault="00B861E4" w:rsidP="0048737A">
      <w:pPr>
        <w:pStyle w:val="Bullet1Keep"/>
      </w:pPr>
      <w:r w:rsidRPr="0048737A">
        <w:t>public liability insurance at $20,000,000 per claim</w:t>
      </w:r>
    </w:p>
    <w:p w14:paraId="180C5591" w14:textId="77777777" w:rsidR="00B861E4" w:rsidRDefault="00B861E4" w:rsidP="00F94A34">
      <w:pPr>
        <w:pStyle w:val="Bullet1"/>
      </w:pPr>
      <w:r>
        <w:t>professional indemnity insurance at $20,000,000 per claim and $40,000,000 in the aggregate for each policy period.</w:t>
      </w:r>
    </w:p>
    <w:p w14:paraId="2C3B5CA4" w14:textId="6C6FE362" w:rsidR="00B861E4" w:rsidRDefault="00497682" w:rsidP="00DD577C">
      <w:pPr>
        <w:pStyle w:val="Appendix3"/>
      </w:pPr>
      <w:r>
        <w:t xml:space="preserve">A.10 </w:t>
      </w:r>
      <w:r w:rsidR="00B861E4">
        <w:t>Publication policy</w:t>
      </w:r>
    </w:p>
    <w:p w14:paraId="7C5DC58F" w14:textId="77777777" w:rsidR="00B861E4" w:rsidRDefault="00B861E4" w:rsidP="00B14A0C">
      <w:pPr>
        <w:pStyle w:val="Paragraph"/>
      </w:pPr>
      <w:r>
        <w:rPr>
          <w:lang w:eastAsia="en-AU"/>
        </w:rPr>
        <w:t>The findings from this project are presented to the department in a final report. As contracted, the publication of this report, or dissemination of the project findings to clients and/or participating organisations or to a broader audience, is at the discretion of the department. Individual clients will not be identified in any reporting or publications resulting from the project.</w:t>
      </w:r>
    </w:p>
    <w:p w14:paraId="191D695D" w14:textId="43AD9166" w:rsidR="00A5320B" w:rsidRPr="00A5320B" w:rsidRDefault="00A5320B" w:rsidP="00B14A0C">
      <w:pPr>
        <w:rPr>
          <w:lang w:eastAsia="en-GB"/>
        </w:rPr>
        <w:sectPr w:rsidR="00A5320B" w:rsidRPr="00A5320B" w:rsidSect="000C2C4E">
          <w:pgSz w:w="11907" w:h="16840" w:code="9"/>
          <w:pgMar w:top="851" w:right="1134" w:bottom="851" w:left="1701" w:header="454" w:footer="567" w:gutter="0"/>
          <w:cols w:space="1416"/>
          <w:docGrid w:linePitch="272"/>
        </w:sectPr>
      </w:pPr>
    </w:p>
    <w:p w14:paraId="07208F2B" w14:textId="383966D6" w:rsidR="00A12AEA" w:rsidRPr="00600406" w:rsidRDefault="00497682" w:rsidP="00497682">
      <w:pPr>
        <w:pStyle w:val="Appendix"/>
      </w:pPr>
      <w:bookmarkStart w:id="580" w:name="_Ref71037280"/>
      <w:bookmarkStart w:id="581" w:name="_Toc72239801"/>
      <w:bookmarkStart w:id="582" w:name="_Toc72856484"/>
      <w:r>
        <w:lastRenderedPageBreak/>
        <w:t xml:space="preserve">Appendix B </w:t>
      </w:r>
      <w:r w:rsidR="00A12AEA" w:rsidRPr="00600406">
        <w:t>Surveys and interview schedules</w:t>
      </w:r>
      <w:bookmarkEnd w:id="580"/>
      <w:bookmarkEnd w:id="581"/>
      <w:bookmarkEnd w:id="582"/>
    </w:p>
    <w:p w14:paraId="15C68CEA" w14:textId="41B3453F" w:rsidR="00EE4835" w:rsidRDefault="00EE4835" w:rsidP="005938E0">
      <w:pPr>
        <w:pStyle w:val="Caption"/>
      </w:pPr>
      <w:bookmarkStart w:id="583" w:name="_Ref70033846"/>
      <w:bookmarkStart w:id="584" w:name="_Toc72240624"/>
      <w:r>
        <w:t>Figure </w:t>
      </w:r>
      <w:r w:rsidR="00BE481E">
        <w:fldChar w:fldCharType="begin"/>
      </w:r>
      <w:r w:rsidR="00BE481E">
        <w:instrText xml:space="preserve"> STYLEREF 6 \s </w:instrText>
      </w:r>
      <w:r w:rsidR="00BE481E">
        <w:fldChar w:fldCharType="separate"/>
      </w:r>
      <w:r w:rsidR="00323B97">
        <w:rPr>
          <w:noProof/>
        </w:rPr>
        <w:t>B</w:t>
      </w:r>
      <w:r w:rsidR="00BE481E">
        <w:rPr>
          <w:noProof/>
        </w:rPr>
        <w:fldChar w:fldCharType="end"/>
      </w:r>
      <w:r w:rsidR="001F4683">
        <w:noBreakHyphen/>
      </w:r>
      <w:r w:rsidR="00BE481E">
        <w:fldChar w:fldCharType="begin"/>
      </w:r>
      <w:r w:rsidR="00BE481E">
        <w:instrText xml:space="preserve"> SEQ Figure_Apx \* ARABIC \s 6 </w:instrText>
      </w:r>
      <w:r w:rsidR="00BE481E">
        <w:fldChar w:fldCharType="separate"/>
      </w:r>
      <w:r w:rsidR="00323B97">
        <w:rPr>
          <w:noProof/>
        </w:rPr>
        <w:t>1</w:t>
      </w:r>
      <w:r w:rsidR="00BE481E">
        <w:rPr>
          <w:noProof/>
        </w:rPr>
        <w:fldChar w:fldCharType="end"/>
      </w:r>
      <w:r>
        <w:t>:</w:t>
      </w:r>
      <w:r>
        <w:tab/>
      </w:r>
      <w:r w:rsidRPr="00A71CD0">
        <w:t xml:space="preserve">The Personal Wellbeing Index – </w:t>
      </w:r>
      <w:r>
        <w:t>fifth</w:t>
      </w:r>
      <w:r w:rsidRPr="00A71CD0">
        <w:t xml:space="preserve"> edition</w:t>
      </w:r>
      <w:bookmarkEnd w:id="583"/>
      <w:bookmarkEnd w:id="584"/>
    </w:p>
    <w:p w14:paraId="42C93468" w14:textId="77777777" w:rsidR="003A2013" w:rsidRPr="00053AE3" w:rsidRDefault="003A2013" w:rsidP="00B14A0C">
      <w:r w:rsidRPr="003A4D52">
        <w:rPr>
          <w:noProof/>
        </w:rPr>
        <w:drawing>
          <wp:inline distT="0" distB="0" distL="0" distR="0" wp14:anchorId="19E20A25" wp14:editId="15BD00A2">
            <wp:extent cx="5107259" cy="8169165"/>
            <wp:effectExtent l="0" t="0" r="0" b="3810"/>
            <wp:docPr id="1344" name="Picture 1344" descr="The following question ask how satisfied you feel, on a scale from zero to 10. Zero means you feel no satisfaction at all and 10 means you feel completely satisfied.&#10;1. How satisfied are you with your standard of living?&#10;2. How satisfied are you with your health?&#10;3. How satisfied are you with what you are achieving in life?&#10;4. How satisfied are you with your personal relationships?&#10;5. How satisfied are you with how safe you feel?&#10;6. How satisfied are you with feeling part of your community?&#10;7. How satisfied are you with your future secu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Picture 1344" descr="The following question ask how satisfied you feel, on a scale from zero to 10. Zero means you feel no satisfaction at all and 10 means you feel completely satisfied.&#10;1. How satisfied are you with your standard of living?&#10;2. How satisfied are you with your health?&#10;3. How satisfied are you with what you are achieving in life?&#10;4. How satisfied are you with your personal relationships?&#10;5. How satisfied are you with how safe you feel?&#10;6. How satisfied are you with feeling part of your community?&#10;7. How satisfied are you with your future security?"/>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4447"/>
                    <a:stretch/>
                  </pic:blipFill>
                  <pic:spPr bwMode="auto">
                    <a:xfrm>
                      <a:off x="0" y="0"/>
                      <a:ext cx="5117850" cy="8186106"/>
                    </a:xfrm>
                    <a:prstGeom prst="rect">
                      <a:avLst/>
                    </a:prstGeom>
                    <a:noFill/>
                    <a:ln>
                      <a:noFill/>
                    </a:ln>
                    <a:extLst>
                      <a:ext uri="{53640926-AAD7-44D8-BBD7-CCE9431645EC}">
                        <a14:shadowObscured xmlns:a14="http://schemas.microsoft.com/office/drawing/2010/main"/>
                      </a:ext>
                    </a:extLst>
                  </pic:spPr>
                </pic:pic>
              </a:graphicData>
            </a:graphic>
          </wp:inline>
        </w:drawing>
      </w:r>
    </w:p>
    <w:p w14:paraId="3BEC4D40" w14:textId="5F094939" w:rsidR="003A2013" w:rsidRPr="00053AE3" w:rsidRDefault="00EE4835" w:rsidP="005938E0">
      <w:pPr>
        <w:pStyle w:val="Caption"/>
      </w:pPr>
      <w:bookmarkStart w:id="585" w:name="_Ref70033848"/>
      <w:bookmarkStart w:id="586" w:name="_Toc72240625"/>
      <w:r>
        <w:lastRenderedPageBreak/>
        <w:t>Figure </w:t>
      </w:r>
      <w:r w:rsidR="00BE481E">
        <w:fldChar w:fldCharType="begin"/>
      </w:r>
      <w:r w:rsidR="00BE481E">
        <w:instrText xml:space="preserve"> STYLEREF 6 \s </w:instrText>
      </w:r>
      <w:r w:rsidR="00BE481E">
        <w:fldChar w:fldCharType="separate"/>
      </w:r>
      <w:r w:rsidR="00323B97">
        <w:rPr>
          <w:noProof/>
        </w:rPr>
        <w:t>B</w:t>
      </w:r>
      <w:r w:rsidR="00BE481E">
        <w:rPr>
          <w:noProof/>
        </w:rPr>
        <w:fldChar w:fldCharType="end"/>
      </w:r>
      <w:r w:rsidR="001F4683">
        <w:noBreakHyphen/>
      </w:r>
      <w:r w:rsidR="00BE481E">
        <w:fldChar w:fldCharType="begin"/>
      </w:r>
      <w:r w:rsidR="00BE481E">
        <w:instrText xml:space="preserve"> SEQ Figure_Apx \* ARABIC \s 6 </w:instrText>
      </w:r>
      <w:r w:rsidR="00BE481E">
        <w:fldChar w:fldCharType="separate"/>
      </w:r>
      <w:r w:rsidR="00323B97">
        <w:rPr>
          <w:noProof/>
        </w:rPr>
        <w:t>2</w:t>
      </w:r>
      <w:r w:rsidR="00BE481E">
        <w:rPr>
          <w:noProof/>
        </w:rPr>
        <w:fldChar w:fldCharType="end"/>
      </w:r>
      <w:r>
        <w:t>:</w:t>
      </w:r>
      <w:r>
        <w:tab/>
      </w:r>
      <w:r w:rsidR="003A2013" w:rsidRPr="00A71CD0">
        <w:t>EQ-</w:t>
      </w:r>
      <w:r w:rsidR="003A2013" w:rsidRPr="009341BE">
        <w:t>5D</w:t>
      </w:r>
      <w:r w:rsidR="003A2013" w:rsidRPr="00A71CD0">
        <w:t>-5L</w:t>
      </w:r>
      <w:bookmarkEnd w:id="585"/>
      <w:bookmarkEnd w:id="586"/>
    </w:p>
    <w:p w14:paraId="735C776C" w14:textId="09E5B746" w:rsidR="003A2013" w:rsidRDefault="003A2013" w:rsidP="00B14A0C">
      <w:r w:rsidRPr="003A4D52">
        <w:rPr>
          <w:noProof/>
        </w:rPr>
        <w:drawing>
          <wp:inline distT="0" distB="0" distL="0" distR="0" wp14:anchorId="51955562" wp14:editId="69989A4E">
            <wp:extent cx="6465931" cy="9088244"/>
            <wp:effectExtent l="0" t="0" r="0" b="0"/>
            <wp:docPr id="1345" name="Picture 1345" descr="Under each heading, please tick the ONE box that best describes your health TODAY.&#10;MOBILITY&#10;I have no problems in walking about&#10;I have slight problems in walking about&#10;I have moderate problems in walking about&#10;I have severe problems in walking about&#10;I am unable to walk about&#10;SELF-CARE&#10;I have no problems washing or dressing myself&#10;I have slight problems washing or dressing myself&#10;I have moderate problems washing or dressing myself&#10;I have severe problems washing or dressing myself&#10;I am unable to wash or dress myself&#10;USUAL ACTIVITIES (e.g. work, study, housework, family or leisure activities)&#10;I have no problems doing my usual activities&#10;I have slight problems doing my usual activities&#10;I have moderate problems doing my usual activities&#10;I have severe problems doing my usual activities&#10;I am unable to do my usual activities&#10;PAIN/DISCOMFORT&#10;I have no pain or discomfort&#10;I have slight pain or discomfort&#10;I have moderate pain or discomfort&#10;I have severe pain or discomfort&#10;I have extreme pain or discomfort&#10;ANXIETY/DEPRESSION&#10;I am not anxious or depressed&#10;I am slightly anxious or depressed&#10;I am moderately anxious or depressed&#10;I am severely anxious or depressed&#10;I am extremely anxious or depre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Picture 1345" descr="Under each heading, please tick the ONE box that best describes your health TODAY.&#10;MOBILITY&#10;I have no problems in walking about&#10;I have slight problems in walking about&#10;I have moderate problems in walking about&#10;I have severe problems in walking about&#10;I am unable to walk about&#10;SELF-CARE&#10;I have no problems washing or dressing myself&#10;I have slight problems washing or dressing myself&#10;I have moderate problems washing or dressing myself&#10;I have severe problems washing or dressing myself&#10;I am unable to wash or dress myself&#10;USUAL ACTIVITIES (e.g. work, study, housework, family or leisure activities)&#10;I have no problems doing my usual activities&#10;I have slight problems doing my usual activities&#10;I have moderate problems doing my usual activities&#10;I have severe problems doing my usual activities&#10;I am unable to do my usual activities&#10;PAIN/DISCOMFORT&#10;I have no pain or discomfort&#10;I have slight pain or discomfort&#10;I have moderate pain or discomfort&#10;I have severe pain or discomfort&#10;I have extreme pain or discomfort&#10;ANXIETY/DEPRESSION&#10;I am not anxious or depressed&#10;I am slightly anxious or depressed&#10;I am moderately anxious or depressed&#10;I am severely anxious or depressed&#10;I am extremely anxious or depress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72391" cy="9097324"/>
                    </a:xfrm>
                    <a:prstGeom prst="rect">
                      <a:avLst/>
                    </a:prstGeom>
                    <a:noFill/>
                    <a:ln>
                      <a:noFill/>
                    </a:ln>
                  </pic:spPr>
                </pic:pic>
              </a:graphicData>
            </a:graphic>
          </wp:inline>
        </w:drawing>
      </w:r>
    </w:p>
    <w:p w14:paraId="00A87EE0" w14:textId="02574D49" w:rsidR="00A33558" w:rsidRPr="00281295" w:rsidRDefault="00CE6392" w:rsidP="00DD577C">
      <w:pPr>
        <w:pStyle w:val="Appendix3"/>
        <w:rPr>
          <w:rStyle w:val="ParagraphChar"/>
          <w:color w:val="005A9F" w:themeColor="text2"/>
        </w:rPr>
      </w:pPr>
      <w:r>
        <w:lastRenderedPageBreak/>
        <w:t xml:space="preserve">B.1 </w:t>
      </w:r>
      <w:r w:rsidR="00A33558" w:rsidRPr="00281295">
        <w:t>Client, carer or family interview following assessment</w:t>
      </w:r>
    </w:p>
    <w:p w14:paraId="5B18133E" w14:textId="77777777" w:rsidR="00A33558" w:rsidRPr="001904D6" w:rsidRDefault="00A33558" w:rsidP="00B14A0C">
      <w:pPr>
        <w:pStyle w:val="ParaKeep"/>
        <w:spacing w:after="120"/>
      </w:pPr>
      <w:r>
        <w:t>T</w:t>
      </w:r>
      <w:r w:rsidRPr="001904D6">
        <w:t xml:space="preserve">his semi-structured interview guide </w:t>
      </w:r>
      <w:r>
        <w:t>was</w:t>
      </w:r>
      <w:r w:rsidRPr="001904D6">
        <w:t xml:space="preserve"> used </w:t>
      </w:r>
      <w:r>
        <w:t>following the active assessment</w:t>
      </w:r>
      <w:r w:rsidRPr="001904D6">
        <w:t>. It provide</w:t>
      </w:r>
      <w:r>
        <w:t>d</w:t>
      </w:r>
      <w:r w:rsidRPr="001904D6">
        <w:t xml:space="preserve"> </w:t>
      </w:r>
      <w:r>
        <w:t xml:space="preserve">information on </w:t>
      </w:r>
      <w:r w:rsidRPr="001904D6">
        <w:t>the client’</w:t>
      </w:r>
      <w:r>
        <w:t xml:space="preserve">s perspective on the assessment </w:t>
      </w:r>
      <w:r w:rsidRPr="001904D6">
        <w:t>and assist</w:t>
      </w:r>
      <w:r>
        <w:t>ed</w:t>
      </w:r>
      <w:r w:rsidRPr="001904D6">
        <w:t xml:space="preserve"> in addressing the key evaluation questions:</w:t>
      </w:r>
    </w:p>
    <w:p w14:paraId="45A71062" w14:textId="77777777" w:rsidR="00A33558" w:rsidRPr="001904D6" w:rsidRDefault="00A33558" w:rsidP="00242BFB">
      <w:pPr>
        <w:pStyle w:val="Bullet1Keep"/>
      </w:pPr>
      <w:r w:rsidRPr="001904D6">
        <w:t>How appropriate is the RAS trial assessment model for:</w:t>
      </w:r>
    </w:p>
    <w:p w14:paraId="352C6342" w14:textId="77777777" w:rsidR="00A33558" w:rsidRPr="00790BDC" w:rsidRDefault="00A33558" w:rsidP="00CD7837">
      <w:pPr>
        <w:pStyle w:val="Bullet2"/>
      </w:pPr>
      <w:r w:rsidRPr="003B784A">
        <w:t>a</w:t>
      </w:r>
      <w:r w:rsidRPr="00790BDC">
        <w:t>ddressing the needs of clients, families, and carers?</w:t>
      </w:r>
    </w:p>
    <w:p w14:paraId="02E8A4C9" w14:textId="77777777" w:rsidR="00A33558" w:rsidRPr="00790BDC" w:rsidRDefault="00A33558" w:rsidP="00CD7837">
      <w:pPr>
        <w:pStyle w:val="Bullet2"/>
      </w:pPr>
      <w:r w:rsidRPr="00790BDC">
        <w:t>promoting greater independence and autonomy for clients?</w:t>
      </w:r>
    </w:p>
    <w:p w14:paraId="666A913C" w14:textId="77777777" w:rsidR="00683328" w:rsidRPr="002D5400" w:rsidRDefault="00683328" w:rsidP="00656CB9">
      <w:pPr>
        <w:pStyle w:val="NumberedPara"/>
        <w:rPr>
          <w:rStyle w:val="Bold"/>
        </w:rPr>
      </w:pPr>
      <w:r w:rsidRPr="002D5400">
        <w:rPr>
          <w:rStyle w:val="Bold"/>
        </w:rPr>
        <w:t>Can you please tell me about your experience with the assessor from [insert RAS organisation name]. Were you satisfied with your assessment? What you were asked to do during this assessment?</w:t>
      </w:r>
    </w:p>
    <w:p w14:paraId="21529772" w14:textId="77777777" w:rsidR="00683328" w:rsidRPr="00226680" w:rsidRDefault="00683328" w:rsidP="002D5400">
      <w:pPr>
        <w:pStyle w:val="Indent1"/>
      </w:pPr>
      <w:r w:rsidRPr="00226680">
        <w:t>Prompts:</w:t>
      </w:r>
    </w:p>
    <w:p w14:paraId="7888B26C" w14:textId="77777777" w:rsidR="00683328" w:rsidRPr="00226680" w:rsidRDefault="00683328" w:rsidP="00226680">
      <w:pPr>
        <w:pStyle w:val="Bullet1"/>
      </w:pPr>
      <w:r w:rsidRPr="00226680">
        <w:t>Did the assessment served your needs and if not, what didn’t work so well?</w:t>
      </w:r>
    </w:p>
    <w:p w14:paraId="2F31DA69" w14:textId="77777777" w:rsidR="00683328" w:rsidRPr="00226680" w:rsidRDefault="00683328" w:rsidP="00226680">
      <w:pPr>
        <w:pStyle w:val="Bullet1"/>
      </w:pPr>
      <w:r w:rsidRPr="00226680">
        <w:t>If it did meet your needs, what did you especially like about it?</w:t>
      </w:r>
    </w:p>
    <w:p w14:paraId="2694CDAE" w14:textId="77777777" w:rsidR="00683328" w:rsidRPr="00226680" w:rsidRDefault="00683328" w:rsidP="00226680">
      <w:pPr>
        <w:pStyle w:val="Bullet1"/>
      </w:pPr>
      <w:r w:rsidRPr="00226680">
        <w:t>Probe trial sites around the Active, ‘Show me’ aspect of their assessment</w:t>
      </w:r>
    </w:p>
    <w:p w14:paraId="56360D6C" w14:textId="77777777" w:rsidR="00683328" w:rsidRPr="002D5400" w:rsidRDefault="00683328" w:rsidP="00656CB9">
      <w:pPr>
        <w:pStyle w:val="NumberedPara"/>
        <w:rPr>
          <w:rStyle w:val="Bold"/>
        </w:rPr>
      </w:pPr>
      <w:r w:rsidRPr="002D5400">
        <w:rPr>
          <w:rStyle w:val="Bold"/>
        </w:rPr>
        <w:t>On a scale from 1 to 10, how would you rate your satisfaction with the assessment process?</w:t>
      </w:r>
    </w:p>
    <w:p w14:paraId="72ADD2EE" w14:textId="77777777" w:rsidR="00683328" w:rsidRPr="00226680" w:rsidRDefault="00683328" w:rsidP="00226680">
      <w:pPr>
        <w:pStyle w:val="Indent1"/>
      </w:pPr>
      <w:r w:rsidRPr="00226680">
        <w:t>Prompt:</w:t>
      </w:r>
    </w:p>
    <w:p w14:paraId="1181E77B" w14:textId="77777777" w:rsidR="00683328" w:rsidRPr="00226680" w:rsidRDefault="00683328" w:rsidP="009A63DC">
      <w:pPr>
        <w:pStyle w:val="Bullet1"/>
      </w:pPr>
      <w:r w:rsidRPr="00226680">
        <w:t>With a 1 rating being not at all, and a 10 rating meaning 100%</w:t>
      </w:r>
    </w:p>
    <w:p w14:paraId="12EF3B78" w14:textId="77777777" w:rsidR="00683328" w:rsidRPr="002D5400" w:rsidRDefault="00683328" w:rsidP="00656CB9">
      <w:pPr>
        <w:pStyle w:val="NumberedPara"/>
        <w:rPr>
          <w:rStyle w:val="Bold"/>
        </w:rPr>
      </w:pPr>
      <w:r w:rsidRPr="002D5400">
        <w:rPr>
          <w:rStyle w:val="Bold"/>
        </w:rPr>
        <w:t>Were you satisfied with your support plan?</w:t>
      </w:r>
    </w:p>
    <w:p w14:paraId="7EC9191F" w14:textId="77777777" w:rsidR="00683328" w:rsidRPr="00226680" w:rsidRDefault="00683328" w:rsidP="009A63DC">
      <w:pPr>
        <w:pStyle w:val="Indent1"/>
      </w:pPr>
      <w:r w:rsidRPr="00226680">
        <w:t>Prompts:</w:t>
      </w:r>
    </w:p>
    <w:p w14:paraId="03D5B2C0" w14:textId="77777777" w:rsidR="00683328" w:rsidRPr="00226680" w:rsidRDefault="00683328" w:rsidP="009A63DC">
      <w:pPr>
        <w:pStyle w:val="Bullet1"/>
      </w:pPr>
      <w:r w:rsidRPr="00226680">
        <w:t>Were you provided with a plan outlining your goals and strategies to achieve them?</w:t>
      </w:r>
    </w:p>
    <w:p w14:paraId="38372639" w14:textId="77777777" w:rsidR="00683328" w:rsidRPr="00226680" w:rsidRDefault="00683328" w:rsidP="009A63DC">
      <w:pPr>
        <w:pStyle w:val="Bullet1"/>
      </w:pPr>
      <w:r w:rsidRPr="00226680">
        <w:t xml:space="preserve">Do you think the goals and strategies to achieve them were appropriate? </w:t>
      </w:r>
    </w:p>
    <w:p w14:paraId="5367930A" w14:textId="77777777" w:rsidR="00683328" w:rsidRPr="002D5400" w:rsidRDefault="00683328" w:rsidP="00656CB9">
      <w:pPr>
        <w:pStyle w:val="NumberedPara"/>
        <w:rPr>
          <w:rStyle w:val="Bold"/>
        </w:rPr>
      </w:pPr>
      <w:r w:rsidRPr="002D5400">
        <w:rPr>
          <w:rStyle w:val="Bold"/>
        </w:rPr>
        <w:t>What happened after you were provided with your Support Plan?</w:t>
      </w:r>
    </w:p>
    <w:p w14:paraId="4780C3D8" w14:textId="77777777" w:rsidR="00683328" w:rsidRPr="00226680" w:rsidRDefault="00683328" w:rsidP="009A63DC">
      <w:pPr>
        <w:pStyle w:val="Indent1"/>
      </w:pPr>
      <w:r w:rsidRPr="00226680">
        <w:t>Prompts:</w:t>
      </w:r>
    </w:p>
    <w:p w14:paraId="31E60DCF" w14:textId="77777777" w:rsidR="00683328" w:rsidRPr="00226680" w:rsidRDefault="00683328" w:rsidP="009A63DC">
      <w:pPr>
        <w:pStyle w:val="Bullet1"/>
      </w:pPr>
      <w:r w:rsidRPr="00226680">
        <w:t>Were you referred for any services? If referred for Services – did you receive them?</w:t>
      </w:r>
    </w:p>
    <w:p w14:paraId="61AC9DF5" w14:textId="77777777" w:rsidR="00683328" w:rsidRPr="00226680" w:rsidRDefault="00683328" w:rsidP="009A63DC">
      <w:pPr>
        <w:pStyle w:val="Bullet1"/>
      </w:pPr>
      <w:r w:rsidRPr="00226680">
        <w:t>Were you provided with any aids/equipment?</w:t>
      </w:r>
    </w:p>
    <w:p w14:paraId="1BC7FC17" w14:textId="77777777" w:rsidR="00683328" w:rsidRPr="002D5400" w:rsidRDefault="00683328" w:rsidP="00656CB9">
      <w:pPr>
        <w:pStyle w:val="NumberedPara"/>
        <w:rPr>
          <w:rStyle w:val="Bold"/>
        </w:rPr>
      </w:pPr>
      <w:r w:rsidRPr="002D5400">
        <w:rPr>
          <w:rStyle w:val="Bold"/>
        </w:rPr>
        <w:t>Did the assessor check in with you to review your progress against your Support Plan?</w:t>
      </w:r>
    </w:p>
    <w:p w14:paraId="621EC3D0" w14:textId="77777777" w:rsidR="00683328" w:rsidRPr="00226680" w:rsidRDefault="00683328" w:rsidP="009A63DC">
      <w:pPr>
        <w:pStyle w:val="Indent1"/>
      </w:pPr>
      <w:r w:rsidRPr="00226680">
        <w:t>Prompt:</w:t>
      </w:r>
    </w:p>
    <w:p w14:paraId="514AEB03" w14:textId="77777777" w:rsidR="00683328" w:rsidRPr="00226680" w:rsidRDefault="00683328" w:rsidP="009A63DC">
      <w:pPr>
        <w:pStyle w:val="Bullet1"/>
      </w:pPr>
      <w:r w:rsidRPr="00226680">
        <w:t>Did the assessor call or visit you after the assessment? How often? How did it go?</w:t>
      </w:r>
    </w:p>
    <w:p w14:paraId="61CF4D6C" w14:textId="77777777" w:rsidR="00683328" w:rsidRPr="002D5400" w:rsidRDefault="00683328" w:rsidP="00656CB9">
      <w:pPr>
        <w:pStyle w:val="NumberedPara"/>
        <w:rPr>
          <w:rStyle w:val="Bold"/>
        </w:rPr>
      </w:pPr>
      <w:r w:rsidRPr="002D5400">
        <w:rPr>
          <w:rStyle w:val="Bold"/>
        </w:rPr>
        <w:t>On a scale from 1 to 10, how well do the services you receive meet your needs?</w:t>
      </w:r>
    </w:p>
    <w:p w14:paraId="68DA1926" w14:textId="77777777" w:rsidR="00683328" w:rsidRPr="00226680" w:rsidRDefault="00683328" w:rsidP="009A63DC">
      <w:pPr>
        <w:pStyle w:val="Indent1"/>
      </w:pPr>
      <w:r w:rsidRPr="00226680">
        <w:t>Prompt:</w:t>
      </w:r>
    </w:p>
    <w:p w14:paraId="1203BCBF" w14:textId="77777777" w:rsidR="00683328" w:rsidRPr="00226680" w:rsidRDefault="00683328" w:rsidP="009A63DC">
      <w:pPr>
        <w:pStyle w:val="Bullet1"/>
      </w:pPr>
      <w:r w:rsidRPr="00226680">
        <w:t>This does not include the assessment, only the support after the assessment, with a 1 rating being not at all, and a 10 rating meaning 100%</w:t>
      </w:r>
    </w:p>
    <w:p w14:paraId="45879C6C" w14:textId="77777777" w:rsidR="00683328" w:rsidRPr="002D5400" w:rsidRDefault="00683328" w:rsidP="00656CB9">
      <w:pPr>
        <w:pStyle w:val="NumberedPara"/>
        <w:rPr>
          <w:rStyle w:val="Bold"/>
        </w:rPr>
      </w:pPr>
      <w:r w:rsidRPr="002D5400">
        <w:rPr>
          <w:rStyle w:val="Bold"/>
        </w:rPr>
        <w:t>Do you feel that the assessment and what happened afterwards [coaching, service provision, aids and equipment] has allowed you to be more independent at home?</w:t>
      </w:r>
    </w:p>
    <w:p w14:paraId="7E88C2DB" w14:textId="77777777" w:rsidR="00683328" w:rsidRPr="00226680" w:rsidRDefault="00683328" w:rsidP="009A63DC">
      <w:pPr>
        <w:pStyle w:val="Indent1"/>
      </w:pPr>
      <w:r w:rsidRPr="00226680">
        <w:t>Prompts:</w:t>
      </w:r>
    </w:p>
    <w:p w14:paraId="5FA853C7" w14:textId="77777777" w:rsidR="00683328" w:rsidRPr="00226680" w:rsidRDefault="00683328" w:rsidP="009A63DC">
      <w:pPr>
        <w:pStyle w:val="Bullet1"/>
      </w:pPr>
      <w:r w:rsidRPr="00226680">
        <w:t>If not, why?</w:t>
      </w:r>
    </w:p>
    <w:p w14:paraId="57A2DBD3" w14:textId="77777777" w:rsidR="00683328" w:rsidRPr="00226680" w:rsidRDefault="00683328" w:rsidP="009A63DC">
      <w:pPr>
        <w:pStyle w:val="Bullet1"/>
      </w:pPr>
      <w:r w:rsidRPr="00226680">
        <w:t>If yes, how?</w:t>
      </w:r>
    </w:p>
    <w:p w14:paraId="72ACB6A9" w14:textId="6C116AD9" w:rsidR="008D242A" w:rsidRDefault="00CE6392" w:rsidP="00DD577C">
      <w:pPr>
        <w:pStyle w:val="Appendix3"/>
      </w:pPr>
      <w:r>
        <w:t xml:space="preserve">B.2 </w:t>
      </w:r>
      <w:r w:rsidR="00A33558">
        <w:t>Client, carer or family interview following service delivery</w:t>
      </w:r>
    </w:p>
    <w:p w14:paraId="15956808" w14:textId="7DE26E41" w:rsidR="00A33558" w:rsidRPr="001904D6" w:rsidRDefault="00A33558" w:rsidP="00B14A0C">
      <w:pPr>
        <w:pStyle w:val="ParaKeep"/>
        <w:spacing w:after="120"/>
      </w:pPr>
      <w:r>
        <w:lastRenderedPageBreak/>
        <w:t>T</w:t>
      </w:r>
      <w:r w:rsidRPr="001904D6">
        <w:t xml:space="preserve">his semi-structured interview guide </w:t>
      </w:r>
      <w:r>
        <w:t>was</w:t>
      </w:r>
      <w:r w:rsidRPr="001904D6">
        <w:t xml:space="preserve"> used</w:t>
      </w:r>
      <w:r>
        <w:t xml:space="preserve"> to gather information of client, carer or family experiences with services following assessment</w:t>
      </w:r>
      <w:r w:rsidRPr="001904D6">
        <w:t xml:space="preserve">. It </w:t>
      </w:r>
      <w:r>
        <w:t>sought to gain insights into</w:t>
      </w:r>
      <w:r w:rsidRPr="001904D6">
        <w:t xml:space="preserve"> the client’</w:t>
      </w:r>
      <w:r>
        <w:t>s perspective on the reablement period, rather than the RAS assessment (which is covered by interview guide B1)</w:t>
      </w:r>
      <w:r w:rsidRPr="001904D6">
        <w:t>, and assist</w:t>
      </w:r>
      <w:r>
        <w:t>ed</w:t>
      </w:r>
      <w:r w:rsidRPr="001904D6">
        <w:t xml:space="preserve"> in addressing the key evaluation questions:</w:t>
      </w:r>
    </w:p>
    <w:p w14:paraId="1FC4C370" w14:textId="77777777" w:rsidR="00A33558" w:rsidRPr="001904D6" w:rsidRDefault="00A33558" w:rsidP="00242BFB">
      <w:pPr>
        <w:pStyle w:val="Bullet1Keep"/>
      </w:pPr>
      <w:r w:rsidRPr="001904D6">
        <w:t>How appropriate is the RAS trial assessment model for:</w:t>
      </w:r>
    </w:p>
    <w:p w14:paraId="5A8A72EE" w14:textId="77777777" w:rsidR="00A33558" w:rsidRPr="001904D6" w:rsidRDefault="00A33558" w:rsidP="00CD7837">
      <w:pPr>
        <w:pStyle w:val="Bullet2"/>
      </w:pPr>
      <w:r>
        <w:t>a</w:t>
      </w:r>
      <w:r w:rsidRPr="001904D6">
        <w:t>ddressing the needs of clients, families, and carers?</w:t>
      </w:r>
    </w:p>
    <w:p w14:paraId="0C680D19" w14:textId="77777777" w:rsidR="00A33558" w:rsidRDefault="00A33558" w:rsidP="00CD7837">
      <w:pPr>
        <w:pStyle w:val="Bullet2"/>
      </w:pPr>
      <w:r>
        <w:t>p</w:t>
      </w:r>
      <w:r w:rsidRPr="001904D6">
        <w:t>romoting greater independence and autonomy for clients?</w:t>
      </w:r>
    </w:p>
    <w:p w14:paraId="0ECB3C7F" w14:textId="77777777" w:rsidR="00A33558" w:rsidRDefault="00A33558" w:rsidP="00F94A34">
      <w:pPr>
        <w:pStyle w:val="Bullet1"/>
      </w:pPr>
      <w:r w:rsidRPr="001904D6">
        <w:t xml:space="preserve">To what extent has the </w:t>
      </w:r>
      <w:r w:rsidRPr="00346CFB">
        <w:rPr>
          <w:i/>
          <w:iCs/>
        </w:rPr>
        <w:t>Promoting Independent Living</w:t>
      </w:r>
      <w:r w:rsidRPr="001904D6">
        <w:t xml:space="preserve"> budget measure (PIL) achieved its intended outcomes? Who benefited and in what context?</w:t>
      </w:r>
    </w:p>
    <w:p w14:paraId="60EE63D2" w14:textId="77777777" w:rsidR="00683328" w:rsidRPr="003977AF" w:rsidRDefault="00683328" w:rsidP="00BA7F72">
      <w:pPr>
        <w:pStyle w:val="NumberedPara"/>
        <w:numPr>
          <w:ilvl w:val="0"/>
          <w:numId w:val="32"/>
        </w:numPr>
        <w:ind w:left="284" w:hanging="284"/>
        <w:rPr>
          <w:rStyle w:val="Bold"/>
        </w:rPr>
      </w:pPr>
      <w:r w:rsidRPr="003977AF">
        <w:rPr>
          <w:rStyle w:val="Bold"/>
        </w:rPr>
        <w:t>You may recall that we spoke to you a while ago after you had your assessment. Can you tell us a bit about what has happened since then, that is, for the last six or eight weeks?</w:t>
      </w:r>
    </w:p>
    <w:p w14:paraId="3478472E" w14:textId="77777777" w:rsidR="00683328" w:rsidRPr="003422CF" w:rsidRDefault="00683328" w:rsidP="003422CF">
      <w:pPr>
        <w:pStyle w:val="Indent1"/>
      </w:pPr>
      <w:r w:rsidRPr="003422CF">
        <w:t>Prompts:</w:t>
      </w:r>
    </w:p>
    <w:p w14:paraId="054F8C07" w14:textId="77777777" w:rsidR="00683328" w:rsidRPr="003422CF" w:rsidRDefault="00683328" w:rsidP="003977AF">
      <w:pPr>
        <w:pStyle w:val="Bullet1"/>
      </w:pPr>
      <w:r w:rsidRPr="003422CF">
        <w:t>What has happened as a result of your assessment?</w:t>
      </w:r>
    </w:p>
    <w:p w14:paraId="57BB93A0" w14:textId="77777777" w:rsidR="00683328" w:rsidRPr="003422CF" w:rsidRDefault="00683328" w:rsidP="003977AF">
      <w:pPr>
        <w:pStyle w:val="Bullet1"/>
      </w:pPr>
      <w:r w:rsidRPr="003422CF">
        <w:t>Were you referred for any services? If referred for services of any kind – did you receive them?</w:t>
      </w:r>
    </w:p>
    <w:p w14:paraId="521B4BF9" w14:textId="77777777" w:rsidR="00683328" w:rsidRPr="003422CF" w:rsidRDefault="00683328" w:rsidP="003977AF">
      <w:pPr>
        <w:pStyle w:val="Bullet1"/>
      </w:pPr>
      <w:r w:rsidRPr="003422CF">
        <w:t>Were you provided with any aids/equipment?</w:t>
      </w:r>
    </w:p>
    <w:p w14:paraId="017718FE" w14:textId="77777777" w:rsidR="00683328" w:rsidRPr="003977AF" w:rsidRDefault="00683328" w:rsidP="003422CF">
      <w:pPr>
        <w:pStyle w:val="NumberedPara"/>
        <w:rPr>
          <w:rStyle w:val="Bold"/>
        </w:rPr>
      </w:pPr>
      <w:r w:rsidRPr="003977AF">
        <w:rPr>
          <w:rStyle w:val="Bold"/>
        </w:rPr>
        <w:t>Over the last six to eight weeks, did your assessor or a provider of equipment or services, call or touch base to check on process?</w:t>
      </w:r>
    </w:p>
    <w:p w14:paraId="51067874" w14:textId="77777777" w:rsidR="00683328" w:rsidRPr="003422CF" w:rsidRDefault="00683328" w:rsidP="003422CF">
      <w:pPr>
        <w:pStyle w:val="Indent1"/>
      </w:pPr>
      <w:r w:rsidRPr="003422CF">
        <w:t>Prompts:</w:t>
      </w:r>
    </w:p>
    <w:p w14:paraId="0047CC1E" w14:textId="77777777" w:rsidR="00683328" w:rsidRPr="003422CF" w:rsidRDefault="00683328" w:rsidP="003977AF">
      <w:pPr>
        <w:pStyle w:val="Bullet1"/>
      </w:pPr>
      <w:r w:rsidRPr="003422CF">
        <w:t>Did the assessor call or visit you after the assessment? How did it go?</w:t>
      </w:r>
    </w:p>
    <w:p w14:paraId="5D6E4EE6" w14:textId="77777777" w:rsidR="00683328" w:rsidRPr="003422CF" w:rsidRDefault="00683328" w:rsidP="003977AF">
      <w:pPr>
        <w:pStyle w:val="Bullet1"/>
      </w:pPr>
      <w:r w:rsidRPr="003422CF">
        <w:t>How many times were you followed up by the assessor?</w:t>
      </w:r>
    </w:p>
    <w:p w14:paraId="6BD5A9A4" w14:textId="77777777" w:rsidR="00683328" w:rsidRPr="003422CF" w:rsidRDefault="00683328" w:rsidP="003977AF">
      <w:pPr>
        <w:pStyle w:val="Bullet1"/>
      </w:pPr>
      <w:r w:rsidRPr="003422CF">
        <w:t>Did anyone else—like a provider of equipment or services—contact you?</w:t>
      </w:r>
    </w:p>
    <w:p w14:paraId="08EDDC11" w14:textId="77777777" w:rsidR="00683328" w:rsidRPr="003977AF" w:rsidRDefault="00683328" w:rsidP="003422CF">
      <w:pPr>
        <w:pStyle w:val="NumberedPara"/>
        <w:rPr>
          <w:rStyle w:val="Bold"/>
        </w:rPr>
      </w:pPr>
      <w:r w:rsidRPr="003977AF">
        <w:rPr>
          <w:rStyle w:val="Bold"/>
        </w:rPr>
        <w:t>Do you feel that the assessment and what happened afterwards [like coaching, or getting an aid or service] has allowed you to be more independent at home?</w:t>
      </w:r>
    </w:p>
    <w:p w14:paraId="282039BD" w14:textId="77777777" w:rsidR="00683328" w:rsidRPr="003422CF" w:rsidRDefault="00683328" w:rsidP="003422CF">
      <w:pPr>
        <w:pStyle w:val="Indent1"/>
      </w:pPr>
      <w:r w:rsidRPr="003422CF">
        <w:t>Prompts:</w:t>
      </w:r>
    </w:p>
    <w:p w14:paraId="7753DF06" w14:textId="77777777" w:rsidR="00683328" w:rsidRPr="003422CF" w:rsidRDefault="00683328" w:rsidP="003977AF">
      <w:pPr>
        <w:pStyle w:val="Bullet1"/>
      </w:pPr>
      <w:r w:rsidRPr="003422CF">
        <w:t>If not, why?</w:t>
      </w:r>
    </w:p>
    <w:p w14:paraId="679FE170" w14:textId="77777777" w:rsidR="00683328" w:rsidRPr="003422CF" w:rsidRDefault="00683328" w:rsidP="003977AF">
      <w:pPr>
        <w:pStyle w:val="Bullet1"/>
      </w:pPr>
      <w:r w:rsidRPr="003422CF">
        <w:t>If yes, how?</w:t>
      </w:r>
    </w:p>
    <w:p w14:paraId="22A92C48" w14:textId="77777777" w:rsidR="00683328" w:rsidRPr="003977AF" w:rsidRDefault="00683328" w:rsidP="003422CF">
      <w:pPr>
        <w:pStyle w:val="NumberedPara"/>
        <w:rPr>
          <w:rStyle w:val="Bold"/>
        </w:rPr>
      </w:pPr>
      <w:r w:rsidRPr="003977AF">
        <w:rPr>
          <w:rStyle w:val="Bold"/>
        </w:rPr>
        <w:t>Did you receive the services that you expected?</w:t>
      </w:r>
    </w:p>
    <w:p w14:paraId="4F148EE9" w14:textId="77777777" w:rsidR="00683328" w:rsidRPr="003422CF" w:rsidRDefault="00683328" w:rsidP="003422CF">
      <w:pPr>
        <w:pStyle w:val="Indent1"/>
      </w:pPr>
      <w:r w:rsidRPr="003422CF">
        <w:t>Prompts:</w:t>
      </w:r>
    </w:p>
    <w:p w14:paraId="62BB68CB" w14:textId="77777777" w:rsidR="00683328" w:rsidRPr="003422CF" w:rsidRDefault="00683328" w:rsidP="003977AF">
      <w:pPr>
        <w:pStyle w:val="Bullet1"/>
      </w:pPr>
      <w:r w:rsidRPr="003422CF">
        <w:t>Did you get the level of services you thought you would?</w:t>
      </w:r>
    </w:p>
    <w:p w14:paraId="4AB02004" w14:textId="77777777" w:rsidR="00683328" w:rsidRPr="003422CF" w:rsidRDefault="00683328" w:rsidP="003977AF">
      <w:pPr>
        <w:pStyle w:val="Bullet1"/>
      </w:pPr>
      <w:r w:rsidRPr="003422CF">
        <w:t>Were any of the services different to what you expected and if so, why?</w:t>
      </w:r>
    </w:p>
    <w:p w14:paraId="7CAAB6BF" w14:textId="77777777" w:rsidR="00683328" w:rsidRPr="003977AF" w:rsidRDefault="00683328" w:rsidP="003422CF">
      <w:pPr>
        <w:pStyle w:val="NumberedPara"/>
        <w:rPr>
          <w:rStyle w:val="Bold"/>
        </w:rPr>
      </w:pPr>
      <w:r w:rsidRPr="003977AF">
        <w:rPr>
          <w:rStyle w:val="Bold"/>
        </w:rPr>
        <w:t>On a scale from 1 to 10, how well do the support and any services you receive meet your needs?</w:t>
      </w:r>
    </w:p>
    <w:p w14:paraId="3C31C169" w14:textId="77777777" w:rsidR="00683328" w:rsidRPr="003422CF" w:rsidRDefault="00683328" w:rsidP="003422CF">
      <w:pPr>
        <w:pStyle w:val="Indent1"/>
      </w:pPr>
      <w:r w:rsidRPr="003422CF">
        <w:t>Prompt:</w:t>
      </w:r>
    </w:p>
    <w:p w14:paraId="5BD5B515" w14:textId="77777777" w:rsidR="00683328" w:rsidRPr="003422CF" w:rsidRDefault="00683328" w:rsidP="003977AF">
      <w:pPr>
        <w:pStyle w:val="Bullet1"/>
      </w:pPr>
      <w:r w:rsidRPr="003422CF">
        <w:t>This does not include the assessment, only the support after the assessment, with a 1 rating being not at all, and a 10 rating meaning 100%</w:t>
      </w:r>
    </w:p>
    <w:p w14:paraId="3B79B5AC" w14:textId="77777777" w:rsidR="00683328" w:rsidRPr="003977AF" w:rsidRDefault="00683328" w:rsidP="003422CF">
      <w:pPr>
        <w:pStyle w:val="NumberedPara"/>
        <w:rPr>
          <w:rStyle w:val="Bold"/>
        </w:rPr>
      </w:pPr>
      <w:r w:rsidRPr="003977AF">
        <w:rPr>
          <w:rStyle w:val="Bold"/>
        </w:rPr>
        <w:t>What has been the influence of the services that you have received on your carers and family?</w:t>
      </w:r>
    </w:p>
    <w:p w14:paraId="473B6033" w14:textId="7CEAF8CE" w:rsidR="00683328" w:rsidRPr="003422CF" w:rsidRDefault="00683328" w:rsidP="003422CF">
      <w:pPr>
        <w:pStyle w:val="Indent1"/>
      </w:pPr>
      <w:r w:rsidRPr="003422CF">
        <w:t>Prompt:</w:t>
      </w:r>
    </w:p>
    <w:p w14:paraId="45E5BEA6" w14:textId="443F14A2" w:rsidR="00A12AEA" w:rsidRPr="00804BA8" w:rsidRDefault="00683328" w:rsidP="00B47E44">
      <w:pPr>
        <w:pStyle w:val="Bullet1"/>
      </w:pPr>
      <w:r w:rsidRPr="003422CF">
        <w:t>Have your family members or any carer been impacted by the services, and if so, in what way?</w:t>
      </w:r>
    </w:p>
    <w:p w14:paraId="1927F85E" w14:textId="0805143B" w:rsidR="00804BA8" w:rsidRPr="00804BA8" w:rsidRDefault="00804BA8" w:rsidP="00B14A0C">
      <w:pPr>
        <w:sectPr w:rsidR="00804BA8" w:rsidRPr="00804BA8" w:rsidSect="00B150BC">
          <w:pgSz w:w="11907" w:h="16840" w:code="9"/>
          <w:pgMar w:top="851" w:right="1134" w:bottom="851" w:left="1701" w:header="454" w:footer="567" w:gutter="0"/>
          <w:cols w:space="851"/>
          <w:titlePg/>
          <w:docGrid w:linePitch="272"/>
        </w:sectPr>
      </w:pPr>
    </w:p>
    <w:p w14:paraId="4ED35305" w14:textId="5338E603" w:rsidR="00A33558" w:rsidRPr="00242BFB" w:rsidRDefault="00CE6392" w:rsidP="00CE6392">
      <w:pPr>
        <w:pStyle w:val="Appendix"/>
      </w:pPr>
      <w:bookmarkStart w:id="587" w:name="_Toc72239802"/>
      <w:bookmarkStart w:id="588" w:name="_Toc72856485"/>
      <w:r>
        <w:lastRenderedPageBreak/>
        <w:t xml:space="preserve">Appendix C </w:t>
      </w:r>
      <w:r w:rsidR="00A33558" w:rsidRPr="00242BFB">
        <w:t>Participant information</w:t>
      </w:r>
      <w:bookmarkEnd w:id="587"/>
      <w:bookmarkEnd w:id="588"/>
    </w:p>
    <w:p w14:paraId="00C11AE9" w14:textId="77777777" w:rsidR="008D242A" w:rsidRDefault="00C95F50" w:rsidP="00B14A0C">
      <w:pPr>
        <w:pStyle w:val="ParaKeep"/>
      </w:pPr>
      <w:r w:rsidRPr="00256758">
        <w:t xml:space="preserve">The following </w:t>
      </w:r>
      <w:r>
        <w:t>documents were distributed to assessors or clients, carers and family who participated in the trial.</w:t>
      </w:r>
    </w:p>
    <w:p w14:paraId="26256743" w14:textId="2ADA2413" w:rsidR="00C95F50" w:rsidRDefault="00CE6392" w:rsidP="00CE6392">
      <w:pPr>
        <w:pStyle w:val="Appendix3"/>
      </w:pPr>
      <w:r>
        <w:t xml:space="preserve">C.1 </w:t>
      </w:r>
      <w:r w:rsidR="00C95F50">
        <w:t>Assessor introduction script</w:t>
      </w:r>
    </w:p>
    <w:p w14:paraId="5C173A74" w14:textId="77777777" w:rsidR="008D242A" w:rsidRDefault="00C95F50" w:rsidP="00B14A0C">
      <w:pPr>
        <w:pStyle w:val="ParaKeep"/>
      </w:pPr>
      <w:r w:rsidRPr="00256758">
        <w:t xml:space="preserve">The following script </w:t>
      </w:r>
      <w:r>
        <w:t>was</w:t>
      </w:r>
      <w:r w:rsidRPr="00256758">
        <w:t xml:space="preserve"> distributed to assessors in control and trial sites to be used during participant recruitment.</w:t>
      </w:r>
    </w:p>
    <w:p w14:paraId="2B632ED7" w14:textId="77777777" w:rsidR="008D242A" w:rsidRDefault="00C95F50" w:rsidP="00CE6392">
      <w:pPr>
        <w:pStyle w:val="Heading4"/>
      </w:pPr>
      <w:r>
        <w:t>Introduction</w:t>
      </w:r>
    </w:p>
    <w:p w14:paraId="45B5058E" w14:textId="77777777" w:rsidR="008D242A" w:rsidRDefault="00C95F50" w:rsidP="00B14A0C">
      <w:pPr>
        <w:pStyle w:val="Paragraph"/>
      </w:pPr>
      <w:r>
        <w:t>The Government is trialling a new approach to assessing the needs of older Australians, emphasising the idea of ‘reablement’. Reablement helps people to maintain their independence and focuses on helping you regain confidence and the ability to manage your day-to-day activities.</w:t>
      </w:r>
    </w:p>
    <w:p w14:paraId="244359DD" w14:textId="77777777" w:rsidR="008D242A" w:rsidRDefault="00C95F50" w:rsidP="00B14A0C">
      <w:pPr>
        <w:pStyle w:val="Paragraph"/>
      </w:pPr>
      <w:r>
        <w:t>We are inviting our clients from [TRAIL SITES/CONTROL SITES] to participate in a study about of this new approach to find out how well it is working, and if there are ways that it could be improved. This study is being conducted by an independent party called Australian Healthcare Associates.</w:t>
      </w:r>
    </w:p>
    <w:p w14:paraId="673CA95B" w14:textId="4CA2FFFD" w:rsidR="00C95F50" w:rsidRDefault="00C95F50" w:rsidP="00B14A0C">
      <w:pPr>
        <w:pStyle w:val="ParaKeep"/>
      </w:pPr>
      <w:r>
        <w:t>If you do agree to participate, your participation:</w:t>
      </w:r>
    </w:p>
    <w:p w14:paraId="1D39F3CF" w14:textId="77777777" w:rsidR="00C95F50" w:rsidRPr="0048737A" w:rsidRDefault="00C95F50" w:rsidP="0048737A">
      <w:pPr>
        <w:pStyle w:val="Bullet1Keep"/>
      </w:pPr>
      <w:r w:rsidRPr="0048737A">
        <w:t>Is voluntary</w:t>
      </w:r>
    </w:p>
    <w:p w14:paraId="534B0751" w14:textId="77777777" w:rsidR="00C95F50" w:rsidRPr="0048737A" w:rsidRDefault="00C95F50" w:rsidP="0048737A">
      <w:pPr>
        <w:pStyle w:val="Bullet1Keep"/>
      </w:pPr>
      <w:r w:rsidRPr="0048737A">
        <w:t>Won’t influence the services that you receive</w:t>
      </w:r>
    </w:p>
    <w:p w14:paraId="00649455" w14:textId="77777777" w:rsidR="00C95F50" w:rsidRPr="0048737A" w:rsidRDefault="00C95F50" w:rsidP="0048737A">
      <w:pPr>
        <w:pStyle w:val="Bullet1Keep"/>
      </w:pPr>
      <w:r w:rsidRPr="0048737A">
        <w:t>Will involve:</w:t>
      </w:r>
    </w:p>
    <w:p w14:paraId="2D9B358E" w14:textId="77777777" w:rsidR="00C95F50" w:rsidRDefault="00C95F50" w:rsidP="00CD7837">
      <w:pPr>
        <w:pStyle w:val="Bullet2"/>
      </w:pPr>
      <w:r>
        <w:t>Answering questions about your quality of life before we start your assessment, which will take around 5 minutes</w:t>
      </w:r>
    </w:p>
    <w:p w14:paraId="638CD46E" w14:textId="77777777" w:rsidR="008D242A" w:rsidRDefault="00C95F50" w:rsidP="00CD7837">
      <w:pPr>
        <w:pStyle w:val="Bullet2"/>
      </w:pPr>
      <w:r>
        <w:t>Answering questions about your quality of life and your functioning via a phone call in six months’ time from now, which will take around 5 minutes.</w:t>
      </w:r>
    </w:p>
    <w:p w14:paraId="75A383F5" w14:textId="46DB3BAA" w:rsidR="00C95F50" w:rsidRDefault="00C95F50" w:rsidP="00B14A0C">
      <w:pPr>
        <w:pStyle w:val="Paragraph"/>
      </w:pPr>
      <w:r>
        <w:t>Please take some time to review the participant information sheet and ask me if you have any questions.</w:t>
      </w:r>
    </w:p>
    <w:p w14:paraId="1DA1BDFC" w14:textId="77777777" w:rsidR="008D242A" w:rsidRDefault="00C95F50" w:rsidP="00B14A0C">
      <w:pPr>
        <w:pStyle w:val="Paragraph"/>
      </w:pPr>
      <w:r>
        <w:t>We also have consent forms which we would like you to complete if you agree to participate in the evaluation.</w:t>
      </w:r>
    </w:p>
    <w:p w14:paraId="29B2F66E" w14:textId="012FEC17" w:rsidR="008D242A" w:rsidRDefault="00CE6392" w:rsidP="00DD577C">
      <w:pPr>
        <w:pStyle w:val="Appendix3"/>
      </w:pPr>
      <w:r>
        <w:t>C.2.</w:t>
      </w:r>
      <w:r w:rsidR="00C95F50">
        <w:t>Invitation for interview – following assessment</w:t>
      </w:r>
    </w:p>
    <w:p w14:paraId="40F896AF" w14:textId="610220D8" w:rsidR="00C95F50" w:rsidRPr="00A051BA" w:rsidRDefault="00C95F50" w:rsidP="00B14A0C">
      <w:pPr>
        <w:pStyle w:val="ParaKeep"/>
      </w:pPr>
      <w:r w:rsidRPr="00A051BA">
        <w:t xml:space="preserve">The following script </w:t>
      </w:r>
      <w:r>
        <w:t>was</w:t>
      </w:r>
      <w:r w:rsidRPr="00A051BA">
        <w:t xml:space="preserve"> distributed to assessors in control and trial sites to invite participants</w:t>
      </w:r>
      <w:r>
        <w:t>,</w:t>
      </w:r>
      <w:r w:rsidRPr="00A051BA">
        <w:t xml:space="preserve"> who ha</w:t>
      </w:r>
      <w:r>
        <w:t>d</w:t>
      </w:r>
      <w:r w:rsidRPr="00A051BA">
        <w:t xml:space="preserve"> agreed to be part of the evaluation</w:t>
      </w:r>
      <w:r>
        <w:t>,</w:t>
      </w:r>
      <w:r w:rsidRPr="00A051BA">
        <w:t xml:space="preserve"> to opt-in to follow up interviews.</w:t>
      </w:r>
    </w:p>
    <w:p w14:paraId="1BB99E74" w14:textId="77777777" w:rsidR="00C95F50" w:rsidRDefault="00C95F50" w:rsidP="00CE6392">
      <w:pPr>
        <w:pStyle w:val="Heading4"/>
      </w:pPr>
      <w:r>
        <w:t>Introduction</w:t>
      </w:r>
    </w:p>
    <w:p w14:paraId="3575FDF3" w14:textId="5486357D" w:rsidR="008D242A" w:rsidRDefault="00C95F50" w:rsidP="00B14A0C">
      <w:pPr>
        <w:pStyle w:val="Paragraph"/>
      </w:pPr>
      <w:r>
        <w:t>The Government wants to know about the experiences of people who have undergone RAS assessments. Would you be interested in participating in a telephone interview with the independent evaluation team?</w:t>
      </w:r>
      <w:r w:rsidR="008D242A">
        <w:t xml:space="preserve"> </w:t>
      </w:r>
      <w:r>
        <w:t>If you give your contact details, the evaluation team will contact you to organise a brief interview at a time that suits you.</w:t>
      </w:r>
    </w:p>
    <w:p w14:paraId="6AA465F3" w14:textId="767FA2DE" w:rsidR="00C95F50" w:rsidRPr="00381587" w:rsidRDefault="00CE6392" w:rsidP="00DD577C">
      <w:pPr>
        <w:pStyle w:val="Appendix3"/>
      </w:pPr>
      <w:r>
        <w:t xml:space="preserve">C.3 </w:t>
      </w:r>
      <w:r w:rsidR="00C95F50" w:rsidRPr="00381587">
        <w:t>Participant Consent Form</w:t>
      </w:r>
    </w:p>
    <w:p w14:paraId="61043FA3" w14:textId="77777777" w:rsidR="001431BA" w:rsidRPr="00F415D3" w:rsidRDefault="001431BA" w:rsidP="001431BA">
      <w:pPr>
        <w:pStyle w:val="ParaHanging"/>
        <w:tabs>
          <w:tab w:val="left" w:pos="2268"/>
        </w:tabs>
        <w:ind w:left="2268" w:hanging="2268"/>
        <w:rPr>
          <w:rStyle w:val="Bold"/>
          <w:szCs w:val="22"/>
        </w:rPr>
      </w:pPr>
      <w:r w:rsidRPr="007904D7">
        <w:rPr>
          <w:rStyle w:val="Bold"/>
        </w:rPr>
        <w:t>Study Title:</w:t>
      </w:r>
      <w:r w:rsidRPr="007904D7">
        <w:rPr>
          <w:rStyle w:val="Bold"/>
        </w:rPr>
        <w:tab/>
        <w:t xml:space="preserve">Evaluation of the </w:t>
      </w:r>
      <w:r w:rsidRPr="00F415D3">
        <w:rPr>
          <w:rStyle w:val="Bolditalic"/>
          <w:szCs w:val="22"/>
        </w:rPr>
        <w:t>Promoting Independent Living</w:t>
      </w:r>
      <w:r w:rsidRPr="007904D7">
        <w:rPr>
          <w:rStyle w:val="Bold"/>
        </w:rPr>
        <w:t xml:space="preserve"> budget measure</w:t>
      </w:r>
    </w:p>
    <w:p w14:paraId="7B0A46F9" w14:textId="77777777" w:rsidR="001431BA" w:rsidRPr="00F415D3" w:rsidRDefault="001431BA" w:rsidP="001431BA">
      <w:pPr>
        <w:pStyle w:val="ParaHanging"/>
        <w:tabs>
          <w:tab w:val="left" w:pos="2268"/>
        </w:tabs>
        <w:ind w:left="2268" w:hanging="2268"/>
      </w:pPr>
      <w:r w:rsidRPr="007904D7">
        <w:rPr>
          <w:rStyle w:val="Bold"/>
        </w:rPr>
        <w:t>Principal Investigator:</w:t>
      </w:r>
      <w:r w:rsidRPr="007904D7">
        <w:rPr>
          <w:rStyle w:val="Bold"/>
        </w:rPr>
        <w:tab/>
        <w:t>Jill Waddell</w:t>
      </w:r>
      <w:r w:rsidRPr="00F415D3">
        <w:t>, Associate Director, Australian Healthcare Associates</w:t>
      </w:r>
    </w:p>
    <w:p w14:paraId="78D5EC23" w14:textId="4EF7744A" w:rsidR="001431BA" w:rsidRPr="00F415D3" w:rsidRDefault="001431BA" w:rsidP="001431BA">
      <w:pPr>
        <w:pStyle w:val="ParaHanging"/>
        <w:tabs>
          <w:tab w:val="left" w:pos="2268"/>
        </w:tabs>
        <w:ind w:left="2268" w:hanging="2268"/>
      </w:pPr>
      <w:r w:rsidRPr="007904D7">
        <w:rPr>
          <w:rStyle w:val="Bold"/>
        </w:rPr>
        <w:t>Co-Investigators:</w:t>
      </w:r>
      <w:r w:rsidRPr="007904D7">
        <w:rPr>
          <w:rStyle w:val="Bold"/>
        </w:rPr>
        <w:tab/>
        <w:t>Michael Herbert</w:t>
      </w:r>
      <w:r w:rsidRPr="00F415D3">
        <w:t>, Senior Consultant, Australian Healthcare Associates</w:t>
      </w:r>
      <w:r>
        <w:br/>
      </w:r>
      <w:r w:rsidRPr="007904D7">
        <w:rPr>
          <w:rStyle w:val="Bold"/>
        </w:rPr>
        <w:t>Dr Alex Stretton</w:t>
      </w:r>
      <w:r w:rsidRPr="00F415D3">
        <w:t>, Consultant, Australian Healthcare Associates</w:t>
      </w:r>
      <w:r>
        <w:br/>
      </w:r>
      <w:r w:rsidRPr="007904D7">
        <w:rPr>
          <w:rStyle w:val="Bold"/>
        </w:rPr>
        <w:t>Jessica Small</w:t>
      </w:r>
      <w:r w:rsidRPr="00F415D3">
        <w:t>, Senior Consultant, Australian Healthcare Associates</w:t>
      </w:r>
    </w:p>
    <w:p w14:paraId="734677EC" w14:textId="292B2079" w:rsidR="00C95F50" w:rsidRPr="00381587" w:rsidRDefault="00C95F50" w:rsidP="001431BA">
      <w:pPr>
        <w:pStyle w:val="Paragraph"/>
        <w:tabs>
          <w:tab w:val="left" w:leader="underscore" w:pos="2268"/>
        </w:tabs>
        <w:rPr>
          <w:bCs/>
        </w:rPr>
      </w:pPr>
      <w:r w:rsidRPr="00381587">
        <w:lastRenderedPageBreak/>
        <w:t xml:space="preserve">I, </w:t>
      </w:r>
      <w:r w:rsidRPr="00381587">
        <w:tab/>
      </w:r>
      <w:r w:rsidR="001431BA">
        <w:t xml:space="preserve"> the</w:t>
      </w:r>
      <w:r w:rsidRPr="00381587">
        <w:t xml:space="preserve"> undersigned voluntarily consent to participate in the project titled </w:t>
      </w:r>
      <w:r w:rsidRPr="00381587">
        <w:rPr>
          <w:b/>
        </w:rPr>
        <w:t xml:space="preserve">Evaluation of the </w:t>
      </w:r>
      <w:r w:rsidRPr="00381587">
        <w:rPr>
          <w:b/>
          <w:i/>
        </w:rPr>
        <w:t>Promoting Independent Living</w:t>
      </w:r>
      <w:r w:rsidRPr="00381587">
        <w:rPr>
          <w:b/>
        </w:rPr>
        <w:t xml:space="preserve"> budget measure</w:t>
      </w:r>
      <w:r w:rsidRPr="00381587">
        <w:rPr>
          <w:bCs/>
          <w:i/>
        </w:rPr>
        <w:t>.</w:t>
      </w:r>
    </w:p>
    <w:p w14:paraId="71738C59" w14:textId="77777777" w:rsidR="00C95F50" w:rsidRPr="00381587" w:rsidRDefault="00C95F50" w:rsidP="001431BA">
      <w:pPr>
        <w:pStyle w:val="ParaKeep"/>
      </w:pPr>
      <w:r w:rsidRPr="00381587">
        <w:t>I acknowledge that the nature, purpose and risks of the project and alternatives to participation have been fully explained to my satisfaction. Specifically, the details of information collected about me and the proposed interview, how long it will take, and an indication of any discomfort that may be expected have been explained to me.</w:t>
      </w:r>
    </w:p>
    <w:p w14:paraId="78DC16A8" w14:textId="77777777" w:rsidR="00C95F50" w:rsidRPr="00381587" w:rsidRDefault="00C95F50" w:rsidP="00C445CB">
      <w:pPr>
        <w:pStyle w:val="Invisible"/>
      </w:pPr>
      <w:r w:rsidRPr="00381587">
        <w:t>I freely agree to participate in this project according to the conditions in the Participant Information Sheet which I confirm has been provided to me.</w:t>
      </w:r>
    </w:p>
    <w:p w14:paraId="2E5E33A0" w14:textId="77777777" w:rsidR="00C95F50" w:rsidRPr="00381587" w:rsidRDefault="00C95F50" w:rsidP="00683328">
      <w:pPr>
        <w:pStyle w:val="List1"/>
      </w:pPr>
      <w:r w:rsidRPr="00381587">
        <w:t>I understand that my involvement in this project may not be of any direct benefit to me.</w:t>
      </w:r>
    </w:p>
    <w:p w14:paraId="6EEF600E" w14:textId="77777777" w:rsidR="00C95F50" w:rsidRPr="00381587" w:rsidRDefault="00C95F50" w:rsidP="00683328">
      <w:pPr>
        <w:pStyle w:val="List1"/>
      </w:pPr>
      <w:r w:rsidRPr="00381587">
        <w:t>I have been given the opportunity to have a member of my family or another person present while the project is explained to me.</w:t>
      </w:r>
    </w:p>
    <w:p w14:paraId="7044FE9B" w14:textId="77777777" w:rsidR="00C95F50" w:rsidRPr="00381587" w:rsidRDefault="00C95F50" w:rsidP="00683328">
      <w:pPr>
        <w:pStyle w:val="List1"/>
      </w:pPr>
      <w:r w:rsidRPr="00381587">
        <w:t>I have been told that no information regarding my personal history will be divulged to unauthorised third parties and my identity will not be revealed in any reports or publications.</w:t>
      </w:r>
    </w:p>
    <w:p w14:paraId="21E87486" w14:textId="77777777" w:rsidR="00C95F50" w:rsidRPr="00381587" w:rsidRDefault="00C95F50" w:rsidP="00683328">
      <w:pPr>
        <w:pStyle w:val="List1"/>
      </w:pPr>
      <w:r w:rsidRPr="00381587">
        <w:t>I understand that I am free to withdraw from the project at any stage. If I decide to withdraw from the project, I agree that the information collected about me up to the point when I withdraw may continue to be processed.</w:t>
      </w:r>
    </w:p>
    <w:p w14:paraId="6DCB0807" w14:textId="77777777" w:rsidR="00C95F50" w:rsidRPr="00381587" w:rsidRDefault="00C95F50" w:rsidP="00683328">
      <w:pPr>
        <w:pStyle w:val="List1"/>
      </w:pPr>
      <w:r w:rsidRPr="00381587">
        <w:t>I am 18 years of age or older.</w:t>
      </w:r>
    </w:p>
    <w:p w14:paraId="20FFDC19" w14:textId="77777777" w:rsidR="00C95F50" w:rsidRPr="00381587" w:rsidRDefault="00C95F50" w:rsidP="00683328">
      <w:pPr>
        <w:pStyle w:val="List1"/>
      </w:pPr>
      <w:r w:rsidRPr="00381587">
        <w:t>I declare that all my questions</w:t>
      </w:r>
      <w:r>
        <w:t xml:space="preserve"> about the study</w:t>
      </w:r>
      <w:r w:rsidRPr="00381587">
        <w:t xml:space="preserve"> have been answered to my satisfaction.</w:t>
      </w:r>
    </w:p>
    <w:p w14:paraId="12AB5FC2" w14:textId="77777777" w:rsidR="00C95F50" w:rsidRPr="00381587" w:rsidRDefault="00C95F50" w:rsidP="00683328">
      <w:pPr>
        <w:pStyle w:val="List1"/>
      </w:pPr>
      <w:r w:rsidRPr="00381587">
        <w:t xml:space="preserve">I have read, or have had </w:t>
      </w:r>
      <w:r w:rsidRPr="00E9274F">
        <w:t>read to me, and I understand the Participant Information Sheet, Version 1.3, dated 23 April 2020.</w:t>
      </w:r>
    </w:p>
    <w:p w14:paraId="5385638D" w14:textId="4C64F4DF" w:rsidR="00C95F50" w:rsidRDefault="00C95F50" w:rsidP="00683328">
      <w:pPr>
        <w:pStyle w:val="List1"/>
      </w:pPr>
      <w:r w:rsidRPr="00381587">
        <w:t>I have read and understand the reasons for and purpose of this information collection.</w:t>
      </w:r>
    </w:p>
    <w:p w14:paraId="5812E7E0" w14:textId="2B3D1115" w:rsidR="00870D64" w:rsidRDefault="00870D64" w:rsidP="00070432">
      <w:pPr>
        <w:pStyle w:val="Paragraph"/>
        <w:tabs>
          <w:tab w:val="right" w:pos="9072"/>
        </w:tabs>
      </w:pPr>
      <w:r>
        <w:t xml:space="preserve">Name of participant: </w:t>
      </w:r>
      <w:r w:rsidRPr="00870D64">
        <w:rPr>
          <w:rStyle w:val="SigBox"/>
        </w:rPr>
        <w:tab/>
      </w:r>
    </w:p>
    <w:p w14:paraId="60C517A3" w14:textId="3A6A6340" w:rsidR="00870D64" w:rsidRPr="00381587" w:rsidRDefault="00870D64" w:rsidP="00070432">
      <w:pPr>
        <w:pStyle w:val="Paragraph"/>
        <w:tabs>
          <w:tab w:val="left" w:pos="5812"/>
          <w:tab w:val="right" w:pos="9072"/>
        </w:tabs>
      </w:pPr>
      <w:r>
        <w:t xml:space="preserve">Signature of participant: </w:t>
      </w:r>
      <w:r w:rsidRPr="00870D64">
        <w:rPr>
          <w:rStyle w:val="SigBox"/>
        </w:rPr>
        <w:tab/>
      </w:r>
      <w:r w:rsidRPr="00870D64">
        <w:t xml:space="preserve"> </w:t>
      </w:r>
      <w:r>
        <w:t xml:space="preserve">Date: </w:t>
      </w:r>
      <w:r w:rsidRPr="00870D64">
        <w:rPr>
          <w:rStyle w:val="SigBox"/>
        </w:rPr>
        <w:tab/>
      </w:r>
    </w:p>
    <w:p w14:paraId="55F3CE45" w14:textId="77777777" w:rsidR="00C95F50" w:rsidRDefault="00C95F50" w:rsidP="00CE6392">
      <w:pPr>
        <w:pStyle w:val="Heading4"/>
      </w:pPr>
      <w:r>
        <w:t>Carer or family input</w:t>
      </w:r>
    </w:p>
    <w:p w14:paraId="053D2122" w14:textId="77777777" w:rsidR="00C95F50" w:rsidRPr="007A7A86" w:rsidRDefault="00C95F50" w:rsidP="007E7E9E">
      <w:pPr>
        <w:pStyle w:val="ParaKeep"/>
      </w:pPr>
      <w:r>
        <w:t>Please indicate below if you are giving feedback on behalf of the person you provide care for.</w:t>
      </w:r>
    </w:p>
    <w:p w14:paraId="1153154D" w14:textId="683BFF1D" w:rsidR="00070432" w:rsidRPr="00070432" w:rsidRDefault="00070432" w:rsidP="00070432">
      <w:pPr>
        <w:pStyle w:val="Paragraph"/>
        <w:tabs>
          <w:tab w:val="right" w:pos="7371"/>
          <w:tab w:val="right" w:pos="9072"/>
        </w:tabs>
      </w:pPr>
      <w:r w:rsidRPr="00070432">
        <w:t>I am giving feedback on behalf of the person I provide care for.</w:t>
      </w:r>
      <w:r>
        <w:t xml:space="preserve"> </w:t>
      </w:r>
      <w:r>
        <w:tab/>
      </w:r>
      <w:r w:rsidRPr="00070432">
        <w:t>Tick here:</w:t>
      </w:r>
      <w:r>
        <w:t xml:space="preserve"> </w:t>
      </w:r>
      <w:r w:rsidRPr="00070432">
        <w:rPr>
          <w:rStyle w:val="SigBox"/>
        </w:rPr>
        <w:tab/>
      </w:r>
    </w:p>
    <w:p w14:paraId="26673444" w14:textId="77777777" w:rsidR="00B70345" w:rsidRPr="00B70345" w:rsidRDefault="00B70345" w:rsidP="00B70345">
      <w:r w:rsidRPr="00B70345">
        <w:br w:type="page"/>
      </w:r>
    </w:p>
    <w:p w14:paraId="1D72F2C9" w14:textId="28E9A4E2" w:rsidR="00C95F50" w:rsidRPr="00381587" w:rsidRDefault="00C95F50" w:rsidP="00CE6392">
      <w:pPr>
        <w:pStyle w:val="Heading4"/>
      </w:pPr>
      <w:r w:rsidRPr="00381587">
        <w:lastRenderedPageBreak/>
        <w:t>Declaration by RAS assessor:</w:t>
      </w:r>
    </w:p>
    <w:p w14:paraId="5DD8BEBE" w14:textId="77777777" w:rsidR="00C95F50" w:rsidRPr="00381587" w:rsidRDefault="00C95F50" w:rsidP="007E7E9E">
      <w:pPr>
        <w:pStyle w:val="ParaKeep"/>
      </w:pPr>
      <w:r w:rsidRPr="00381587">
        <w:t>A verbal explanation of the project, its procedures and risks has been given to the participant and I believe that the participant has understood that explanation.</w:t>
      </w:r>
    </w:p>
    <w:p w14:paraId="658A43E4" w14:textId="194473D4" w:rsidR="00070432" w:rsidRPr="00381587" w:rsidRDefault="00070432" w:rsidP="00070432">
      <w:pPr>
        <w:pStyle w:val="Paragraph"/>
        <w:tabs>
          <w:tab w:val="left" w:pos="1504"/>
          <w:tab w:val="right" w:pos="9072"/>
        </w:tabs>
        <w:ind w:left="22"/>
        <w:rPr>
          <w:color w:val="262626" w:themeColor="text1" w:themeTint="D9"/>
        </w:rPr>
      </w:pPr>
      <w:r w:rsidRPr="00381587">
        <w:t>Name of Assessor:</w:t>
      </w:r>
      <w:r>
        <w:t xml:space="preserve"> </w:t>
      </w:r>
      <w:r w:rsidRPr="00070432">
        <w:rPr>
          <w:rStyle w:val="SigBox"/>
        </w:rPr>
        <w:tab/>
      </w:r>
    </w:p>
    <w:p w14:paraId="045B7E23" w14:textId="5B0EA22D" w:rsidR="00070432" w:rsidRPr="00070432" w:rsidRDefault="00070432" w:rsidP="00070432">
      <w:pPr>
        <w:pStyle w:val="Paragraph"/>
        <w:tabs>
          <w:tab w:val="left" w:pos="5812"/>
          <w:tab w:val="right" w:pos="9072"/>
        </w:tabs>
      </w:pPr>
      <w:r w:rsidRPr="00381587">
        <w:t>Signature of Assessor</w:t>
      </w:r>
      <w:r w:rsidRPr="00070432">
        <w:t xml:space="preserve">: </w:t>
      </w:r>
      <w:r w:rsidRPr="00070432">
        <w:rPr>
          <w:rStyle w:val="SigBox"/>
        </w:rPr>
        <w:tab/>
      </w:r>
      <w:r w:rsidRPr="00070432">
        <w:t xml:space="preserve"> </w:t>
      </w:r>
      <w:r w:rsidRPr="00381587">
        <w:t>Date:</w:t>
      </w:r>
      <w:r>
        <w:t xml:space="preserve"> </w:t>
      </w:r>
      <w:r w:rsidRPr="00070432">
        <w:rPr>
          <w:rStyle w:val="SigBox"/>
        </w:rPr>
        <w:tab/>
      </w:r>
    </w:p>
    <w:p w14:paraId="245A7CB1" w14:textId="77777777" w:rsidR="00C95F50" w:rsidRPr="00381587" w:rsidRDefault="00C95F50" w:rsidP="00070432">
      <w:pPr>
        <w:pStyle w:val="Paragraph"/>
        <w:rPr>
          <w:rFonts w:eastAsia="Arial Unicode MS"/>
        </w:rPr>
      </w:pPr>
      <w:r w:rsidRPr="00381587">
        <w:t>The RAS assessor must provide the explanation and provision of information concerning the research project on behalf of the Principal Investigator.</w:t>
      </w:r>
    </w:p>
    <w:p w14:paraId="3E6E69E4" w14:textId="77777777" w:rsidR="00C95F50" w:rsidRDefault="00C95F50" w:rsidP="00CE6392">
      <w:pPr>
        <w:pStyle w:val="Heading4"/>
      </w:pPr>
      <w:r>
        <w:t xml:space="preserve">Follow-up </w:t>
      </w:r>
      <w:r w:rsidRPr="00990F92">
        <w:t>interviews</w:t>
      </w:r>
    </w:p>
    <w:p w14:paraId="2CE136A2" w14:textId="77777777" w:rsidR="00C95F50" w:rsidRPr="00410B60" w:rsidRDefault="00C95F50" w:rsidP="007E7E9E">
      <w:pPr>
        <w:pStyle w:val="ParaKeep"/>
      </w:pPr>
      <w:r>
        <w:rPr>
          <w:rStyle w:val="ParagraphChar"/>
        </w:rPr>
        <w:t xml:space="preserve">AHA </w:t>
      </w:r>
      <w:r w:rsidRPr="00A74704">
        <w:rPr>
          <w:rStyle w:val="ParagraphChar"/>
        </w:rPr>
        <w:t>will be doing a small number of telephone interviews to talk to individuals about their experiences and satisfaction with the trial assessment process</w:t>
      </w:r>
      <w:r>
        <w:t>. This process is described in the Participant Information Sheet which you have received.</w:t>
      </w:r>
    </w:p>
    <w:p w14:paraId="56F9A06B" w14:textId="77777777" w:rsidR="00C95F50" w:rsidRDefault="00C95F50" w:rsidP="007E7E9E">
      <w:pPr>
        <w:pStyle w:val="ParaKeep"/>
      </w:pPr>
      <w:r>
        <w:t xml:space="preserve">If you are happy to be contacted about the </w:t>
      </w:r>
      <w:r w:rsidRPr="00A74704">
        <w:t xml:space="preserve">Evaluation of the </w:t>
      </w:r>
      <w:r w:rsidRPr="00EF5127">
        <w:rPr>
          <w:i/>
        </w:rPr>
        <w:t>Promoting Independent Living</w:t>
      </w:r>
      <w:r w:rsidRPr="00A74704">
        <w:t xml:space="preserve"> budget measure</w:t>
      </w:r>
      <w:r>
        <w:t>, please fill out the section below with your details:</w:t>
      </w:r>
    </w:p>
    <w:p w14:paraId="22B02543" w14:textId="676D7039" w:rsidR="00070432" w:rsidRPr="00070432" w:rsidRDefault="00070432" w:rsidP="00070432">
      <w:pPr>
        <w:pStyle w:val="Paragraph"/>
        <w:tabs>
          <w:tab w:val="right" w:pos="9072"/>
        </w:tabs>
      </w:pPr>
      <w:r w:rsidRPr="00070432">
        <w:t xml:space="preserve">Name: </w:t>
      </w:r>
      <w:r w:rsidRPr="00070432">
        <w:rPr>
          <w:rStyle w:val="SigBox"/>
        </w:rPr>
        <w:tab/>
      </w:r>
    </w:p>
    <w:p w14:paraId="5A922D8A" w14:textId="1C92B618" w:rsidR="00070432" w:rsidRPr="00070432" w:rsidRDefault="00070432" w:rsidP="00070432">
      <w:pPr>
        <w:pStyle w:val="Paragraph"/>
        <w:tabs>
          <w:tab w:val="right" w:pos="9072"/>
        </w:tabs>
      </w:pPr>
      <w:r w:rsidRPr="00070432">
        <w:t xml:space="preserve">Email address: </w:t>
      </w:r>
      <w:r w:rsidRPr="00070432">
        <w:rPr>
          <w:rStyle w:val="SigBox"/>
        </w:rPr>
        <w:tab/>
      </w:r>
    </w:p>
    <w:p w14:paraId="34E9FBCC" w14:textId="57362BDE" w:rsidR="00070432" w:rsidRPr="00070432" w:rsidRDefault="00070432" w:rsidP="00070432">
      <w:pPr>
        <w:pStyle w:val="Paragraph"/>
        <w:tabs>
          <w:tab w:val="right" w:pos="9072"/>
        </w:tabs>
      </w:pPr>
      <w:r w:rsidRPr="00070432">
        <w:t xml:space="preserve">Phone number: </w:t>
      </w:r>
      <w:r w:rsidRPr="00070432">
        <w:rPr>
          <w:rStyle w:val="SigBox"/>
        </w:rPr>
        <w:tab/>
      </w:r>
    </w:p>
    <w:p w14:paraId="65F2909F" w14:textId="442E8406" w:rsidR="00C95F50" w:rsidRPr="00EF5127" w:rsidRDefault="00C95F50" w:rsidP="00B14A0C">
      <w:pPr>
        <w:pStyle w:val="Paragraph"/>
      </w:pPr>
      <w:r w:rsidRPr="00EF5127">
        <w:br w:type="page"/>
      </w:r>
    </w:p>
    <w:p w14:paraId="25A307CB" w14:textId="15E4F7C9" w:rsidR="00C95F50" w:rsidRPr="00381587" w:rsidRDefault="00CE6392" w:rsidP="00DD577C">
      <w:pPr>
        <w:pStyle w:val="Appendix3"/>
      </w:pPr>
      <w:r>
        <w:lastRenderedPageBreak/>
        <w:t xml:space="preserve">C.4 </w:t>
      </w:r>
      <w:r w:rsidR="00C95F50" w:rsidRPr="000D178C">
        <w:t xml:space="preserve">Participant Information </w:t>
      </w:r>
      <w:r w:rsidR="00C95F50">
        <w:t xml:space="preserve">Sheet – </w:t>
      </w:r>
      <w:r w:rsidR="00C95F50" w:rsidRPr="00381587">
        <w:t xml:space="preserve">Evaluation of the </w:t>
      </w:r>
      <w:r w:rsidR="00C95F50" w:rsidRPr="00BA7F72">
        <w:rPr>
          <w:i/>
        </w:rPr>
        <w:t>Promoting</w:t>
      </w:r>
      <w:r w:rsidR="00C95F50" w:rsidRPr="00F415D3">
        <w:rPr>
          <w:rStyle w:val="Italic"/>
        </w:rPr>
        <w:t xml:space="preserve"> Independent Living</w:t>
      </w:r>
      <w:r w:rsidR="00C95F50" w:rsidRPr="00381587">
        <w:t xml:space="preserve"> budget measure</w:t>
      </w:r>
    </w:p>
    <w:p w14:paraId="7A6EBD07" w14:textId="77777777" w:rsidR="00C95F50" w:rsidRPr="00381587" w:rsidRDefault="00C95F50" w:rsidP="00B14A0C">
      <w:pPr>
        <w:pStyle w:val="Paragraph"/>
      </w:pPr>
      <w:r w:rsidRPr="00381587">
        <w:t xml:space="preserve">You are invited to take part in the evaluation of the </w:t>
      </w:r>
      <w:r w:rsidRPr="00381587">
        <w:rPr>
          <w:i/>
        </w:rPr>
        <w:t>Promoting Independent Living (PIL)</w:t>
      </w:r>
      <w:r w:rsidRPr="00381587">
        <w:t xml:space="preserve"> budget measure. You have been invited because </w:t>
      </w:r>
      <w:r w:rsidRPr="00256758">
        <w:t>you are receiving services in one of the areas that is participating in the Measure</w:t>
      </w:r>
      <w:r w:rsidRPr="00381587">
        <w:t>.</w:t>
      </w:r>
      <w:r>
        <w:t xml:space="preserve"> </w:t>
      </w:r>
      <w:r w:rsidRPr="00381587">
        <w:t>This project is being conducted by Australian Healthcare Associates (AHA) on behalf of the Australian Government Department of Health.</w:t>
      </w:r>
    </w:p>
    <w:p w14:paraId="05569DEC" w14:textId="77777777" w:rsidR="00C95F50" w:rsidRPr="00EF5127" w:rsidRDefault="00C95F50" w:rsidP="00CE6392">
      <w:pPr>
        <w:pStyle w:val="Heading4"/>
        <w:rPr>
          <w:szCs w:val="28"/>
        </w:rPr>
      </w:pPr>
      <w:r w:rsidRPr="00EF5127">
        <w:t>Purpose of the project</w:t>
      </w:r>
    </w:p>
    <w:p w14:paraId="66F51B42" w14:textId="77777777" w:rsidR="00C95F50" w:rsidRPr="00381587" w:rsidRDefault="00C95F50" w:rsidP="00B14A0C">
      <w:pPr>
        <w:pStyle w:val="Paragraph"/>
      </w:pPr>
      <w:r w:rsidRPr="00381587">
        <w:t xml:space="preserve">The </w:t>
      </w:r>
      <w:r w:rsidRPr="00381587">
        <w:rPr>
          <w:i/>
        </w:rPr>
        <w:t>Promoting Independent Living</w:t>
      </w:r>
      <w:r w:rsidRPr="00381587">
        <w:t xml:space="preserve"> budget measure (PIL project) aims to promote greater independence for older Australians. The PIL project will trial a different approach to assessing the needs of older Australians. This revised assessment approach is already in use in parts of Australia, such as Western Australia. As part of this project, it will be trialled by five Regional Assessment Services (RAS) and will emphasise the idea of ‘reablement’. The aim of this evaluation is to find out how well this revised assessment is working, and if there are ways that it could be improved. To do this, we need to talk to clients</w:t>
      </w:r>
      <w:r w:rsidRPr="00256758">
        <w:t xml:space="preserve"> </w:t>
      </w:r>
      <w:r>
        <w:t>who are participating in the new assessment approach, and those who are receiving standard assessments</w:t>
      </w:r>
      <w:r w:rsidRPr="00381587">
        <w:t>.</w:t>
      </w:r>
    </w:p>
    <w:p w14:paraId="6423997A" w14:textId="77777777" w:rsidR="00C95F50" w:rsidRPr="00EF5127" w:rsidRDefault="00C95F50" w:rsidP="00CE6392">
      <w:pPr>
        <w:pStyle w:val="Heading4"/>
        <w:rPr>
          <w:szCs w:val="28"/>
        </w:rPr>
      </w:pPr>
      <w:r w:rsidRPr="00EF5127">
        <w:t>Your involvement</w:t>
      </w:r>
    </w:p>
    <w:p w14:paraId="44C3C9BE" w14:textId="77777777" w:rsidR="00C95F50" w:rsidRPr="00E9274F" w:rsidRDefault="00C95F50" w:rsidP="007E7E9E">
      <w:pPr>
        <w:pStyle w:val="ParaKeep"/>
      </w:pPr>
      <w:r w:rsidRPr="00381587">
        <w:t xml:space="preserve">If you choose to participate in this project, information will be collected from you in </w:t>
      </w:r>
      <w:r w:rsidRPr="00E9274F">
        <w:t>two ways:</w:t>
      </w:r>
    </w:p>
    <w:p w14:paraId="261F517F" w14:textId="77777777" w:rsidR="00C95F50" w:rsidRPr="007904D7" w:rsidRDefault="00C95F50" w:rsidP="00B14A0C">
      <w:pPr>
        <w:pStyle w:val="ListParagraph"/>
        <w:rPr>
          <w:rStyle w:val="Bold"/>
        </w:rPr>
      </w:pPr>
      <w:r w:rsidRPr="007904D7">
        <w:rPr>
          <w:rStyle w:val="Bold"/>
        </w:rPr>
        <w:t xml:space="preserve">A questionnaire that will be administered by your RAS assessor before your assessment and </w:t>
      </w:r>
      <w:bookmarkStart w:id="589" w:name="_Hlk38528924"/>
      <w:r w:rsidRPr="007904D7">
        <w:rPr>
          <w:rStyle w:val="Bold"/>
        </w:rPr>
        <w:t xml:space="preserve">by an AHA staff member </w:t>
      </w:r>
      <w:bookmarkEnd w:id="589"/>
      <w:r w:rsidRPr="007904D7">
        <w:rPr>
          <w:rStyle w:val="Bold"/>
        </w:rPr>
        <w:t>6 months after this assessment.</w:t>
      </w:r>
    </w:p>
    <w:p w14:paraId="29AB160E" w14:textId="77777777" w:rsidR="008D242A" w:rsidRDefault="00C95F50" w:rsidP="00B14A0C">
      <w:pPr>
        <w:spacing w:before="120" w:after="120" w:line="264" w:lineRule="auto"/>
        <w:rPr>
          <w:color w:val="262626" w:themeColor="text1" w:themeTint="D9"/>
        </w:rPr>
      </w:pPr>
      <w:r>
        <w:rPr>
          <w:color w:val="262626" w:themeColor="text1" w:themeTint="D9"/>
        </w:rPr>
        <w:t>Your</w:t>
      </w:r>
      <w:r w:rsidRPr="00381587">
        <w:rPr>
          <w:color w:val="262626" w:themeColor="text1" w:themeTint="D9"/>
        </w:rPr>
        <w:t xml:space="preserve"> RAS assessor will ask you some questions about how you feel you’re getting on with various aspects of your life, such as your health, mobility, social connections and your daily living. The assessor will then ask you some similar questions via telephone about 6 months after your assessment to see if anything has changed for you. It will take about 5 minutes in total</w:t>
      </w:r>
      <w:r>
        <w:rPr>
          <w:color w:val="262626" w:themeColor="text1" w:themeTint="D9"/>
        </w:rPr>
        <w:t xml:space="preserve"> on each occasion</w:t>
      </w:r>
      <w:r w:rsidRPr="00381587">
        <w:rPr>
          <w:color w:val="262626" w:themeColor="text1" w:themeTint="D9"/>
        </w:rPr>
        <w:t>.</w:t>
      </w:r>
    </w:p>
    <w:p w14:paraId="145F50D7" w14:textId="77777777" w:rsidR="008D242A" w:rsidRPr="007904D7" w:rsidRDefault="00C95F50" w:rsidP="00B14A0C">
      <w:pPr>
        <w:pStyle w:val="ListParagraph"/>
        <w:rPr>
          <w:rStyle w:val="Bold"/>
        </w:rPr>
      </w:pPr>
      <w:r w:rsidRPr="007904D7">
        <w:rPr>
          <w:rStyle w:val="Bold"/>
        </w:rPr>
        <w:t>Telephone interviews with an AHA staff member.</w:t>
      </w:r>
    </w:p>
    <w:p w14:paraId="30DAC4B6" w14:textId="77777777" w:rsidR="008D242A" w:rsidRDefault="00C95F50" w:rsidP="00B14A0C">
      <w:pPr>
        <w:pStyle w:val="Paragraph"/>
      </w:pPr>
      <w:r w:rsidRPr="00381587">
        <w:t>About a week after your assessment, an AHA staff member will arrange a time to telephone you and talk to you about your experiences and satisfaction with the trial assessment</w:t>
      </w:r>
      <w:r>
        <w:t>.</w:t>
      </w:r>
    </w:p>
    <w:p w14:paraId="033F0493" w14:textId="77777777" w:rsidR="008D242A" w:rsidRDefault="00C95F50" w:rsidP="00B14A0C">
      <w:pPr>
        <w:pStyle w:val="Paragraph"/>
      </w:pPr>
      <w:r>
        <w:t>About 6-8</w:t>
      </w:r>
      <w:r w:rsidRPr="00381587">
        <w:t xml:space="preserve"> weeks after your assessment, an AHA staff member will arrange a time to talk to you about what happened after the assessment and any services you received</w:t>
      </w:r>
      <w:r>
        <w:t xml:space="preserve">. </w:t>
      </w:r>
      <w:r w:rsidRPr="00381587">
        <w:t>These telephone conversations should take no longer than 15 minutes.</w:t>
      </w:r>
    </w:p>
    <w:p w14:paraId="7828618D" w14:textId="53B9354F" w:rsidR="00C95F50" w:rsidRPr="00381587" w:rsidRDefault="00C95F50" w:rsidP="00B14A0C">
      <w:pPr>
        <w:pStyle w:val="Paragraph"/>
      </w:pPr>
      <w:r w:rsidRPr="00381587">
        <w:t>In order for an AHA staff member to call you, your assessor will need to provide AHA with your telephone number</w:t>
      </w:r>
      <w:r>
        <w:t xml:space="preserve">. </w:t>
      </w:r>
      <w:r w:rsidRPr="00381587">
        <w:t>You may choose to have a carer or family member present during the telephone calls if you wish</w:t>
      </w:r>
      <w:r>
        <w:t>. An interpreter will be organised if required.</w:t>
      </w:r>
    </w:p>
    <w:p w14:paraId="40335FB3" w14:textId="77777777" w:rsidR="00C95F50" w:rsidRPr="00381587" w:rsidRDefault="00C95F50" w:rsidP="00B14A0C">
      <w:pPr>
        <w:pStyle w:val="Paragraph"/>
      </w:pPr>
      <w:r w:rsidRPr="00381587">
        <w:t>Participation in this evaluation is voluntary. If you don’t want to take part, you don’t have to. Knowing what is involved will help you decide if you want to take part in the project</w:t>
      </w:r>
      <w:r>
        <w:t xml:space="preserve">. </w:t>
      </w:r>
      <w:r w:rsidRPr="00381587">
        <w:rPr>
          <w:b/>
        </w:rPr>
        <w:t>Ask questions about anything that you don’t understand or want to know more about</w:t>
      </w:r>
      <w:r>
        <w:rPr>
          <w:b/>
        </w:rPr>
        <w:t xml:space="preserve">. </w:t>
      </w:r>
      <w:r w:rsidRPr="00381587">
        <w:t>Before deciding whether or not to take part, you might want to talk about it with a relative or friend.</w:t>
      </w:r>
    </w:p>
    <w:p w14:paraId="0DEB2B13" w14:textId="77777777" w:rsidR="00C95F50" w:rsidRDefault="00C95F50" w:rsidP="00B14A0C">
      <w:pPr>
        <w:pStyle w:val="Paragraph"/>
      </w:pPr>
      <w:r w:rsidRPr="00381587">
        <w:t xml:space="preserve">If you decide you want to take part in the </w:t>
      </w:r>
      <w:r>
        <w:t>trial</w:t>
      </w:r>
      <w:r w:rsidRPr="00381587">
        <w:t>, you will be asked to sign the Consent Form.</w:t>
      </w:r>
    </w:p>
    <w:p w14:paraId="11E0319A" w14:textId="77777777" w:rsidR="00C95F50" w:rsidRPr="00EF5127" w:rsidRDefault="00C95F50" w:rsidP="00CE6392">
      <w:pPr>
        <w:pStyle w:val="Heading4"/>
      </w:pPr>
      <w:r>
        <w:t>Risks and d</w:t>
      </w:r>
      <w:r w:rsidRPr="00EF5127">
        <w:t>iscomforts</w:t>
      </w:r>
    </w:p>
    <w:p w14:paraId="60DB8F2D" w14:textId="77777777" w:rsidR="00C95F50" w:rsidRPr="00381587" w:rsidRDefault="00C95F50" w:rsidP="00B14A0C">
      <w:pPr>
        <w:pStyle w:val="Paragraph"/>
      </w:pPr>
      <w:r w:rsidRPr="00381587">
        <w:t>The possible risks and discomforts from participating in this project might include feeling upset or confused while (or after) speaking about your experiences with the trial and the aged care system broadly. You do not have to share your personal or private experiences if you do not want to.</w:t>
      </w:r>
    </w:p>
    <w:p w14:paraId="62108DF5" w14:textId="77777777" w:rsidR="00C95F50" w:rsidRPr="00EF5127" w:rsidRDefault="00C95F50" w:rsidP="0002250D">
      <w:pPr>
        <w:pStyle w:val="ShadedHeading"/>
      </w:pPr>
      <w:r w:rsidRPr="00EF5127">
        <w:lastRenderedPageBreak/>
        <w:t>What is ‘reablement’?</w:t>
      </w:r>
    </w:p>
    <w:p w14:paraId="3022DD53" w14:textId="77777777" w:rsidR="00C95F50" w:rsidRPr="00381587" w:rsidRDefault="00C95F50" w:rsidP="00636798">
      <w:pPr>
        <w:pStyle w:val="Shaded"/>
      </w:pPr>
      <w:r w:rsidRPr="00381587">
        <w:t xml:space="preserve">In the past, home support services have often focused on a client’s limitations – what they are </w:t>
      </w:r>
      <w:r w:rsidRPr="00381587">
        <w:rPr>
          <w:i/>
        </w:rPr>
        <w:t>un</w:t>
      </w:r>
      <w:r w:rsidRPr="00381587">
        <w:t>able to do. Typically, clients become more dependent on services and their functional capacity can decline.</w:t>
      </w:r>
    </w:p>
    <w:p w14:paraId="44919384" w14:textId="77777777" w:rsidR="00C95F50" w:rsidRPr="00381587" w:rsidRDefault="00C95F50" w:rsidP="00636798">
      <w:pPr>
        <w:pStyle w:val="Shaded"/>
      </w:pPr>
      <w:r w:rsidRPr="00381587">
        <w:t xml:space="preserve">More recently, home care programs in Australia (and overseas) have focused more on a client’s strengths – on what they </w:t>
      </w:r>
      <w:r w:rsidRPr="00381587">
        <w:rPr>
          <w:i/>
        </w:rPr>
        <w:t>can</w:t>
      </w:r>
      <w:r w:rsidRPr="00381587">
        <w:t xml:space="preserve"> do. This approach encourages a client’s autonomy while providing the ongoing support they need to continue living independently and safely in their own home.</w:t>
      </w:r>
    </w:p>
    <w:p w14:paraId="1FD50B0B" w14:textId="77777777" w:rsidR="00C95F50" w:rsidRPr="00381587" w:rsidRDefault="00C95F50" w:rsidP="00636798">
      <w:pPr>
        <w:pStyle w:val="Shaded"/>
      </w:pPr>
      <w:r w:rsidRPr="00381587">
        <w:t xml:space="preserve">Reablement also promotes a client’s independence and autonomy by providing services for a limited time </w:t>
      </w:r>
      <w:r w:rsidRPr="00381587">
        <w:rPr>
          <w:i/>
        </w:rPr>
        <w:t>when they are needed</w:t>
      </w:r>
      <w:r w:rsidRPr="00381587">
        <w:t>, and helping the client to regain confidence and capacity to manage some or all of their day-to-day activities again.</w:t>
      </w:r>
    </w:p>
    <w:p w14:paraId="4B15618A" w14:textId="77777777" w:rsidR="00C95F50" w:rsidRPr="00381587" w:rsidRDefault="00C95F50" w:rsidP="005264D5">
      <w:pPr>
        <w:pStyle w:val="Shaded"/>
      </w:pPr>
      <w:r w:rsidRPr="00381587">
        <w:t xml:space="preserve">Reablement does </w:t>
      </w:r>
      <w:r w:rsidRPr="00381587">
        <w:rPr>
          <w:i/>
        </w:rPr>
        <w:t>not</w:t>
      </w:r>
      <w:r w:rsidRPr="00381587">
        <w:t xml:space="preserve"> mean that clients won’t receive ongoing services if they need them. Rather, it helps a client to regain independence where they can, and to transition to ongoing services if required.</w:t>
      </w:r>
    </w:p>
    <w:p w14:paraId="0E4BBBFC" w14:textId="77777777" w:rsidR="00C95F50" w:rsidRPr="00381587" w:rsidRDefault="00C95F50" w:rsidP="00B14A0C">
      <w:pPr>
        <w:pStyle w:val="Paragraph"/>
      </w:pPr>
      <w:r w:rsidRPr="00381587">
        <w:t xml:space="preserve">The aim of this evaluation project is to find out how well the new model is working, and if there are ways that it could be improved. To do this, we need to talk to trial clients (i.e. </w:t>
      </w:r>
      <w:r>
        <w:t>people being assessed for aged care services</w:t>
      </w:r>
      <w:r w:rsidRPr="00381587">
        <w:t>, and their carers and family members).</w:t>
      </w:r>
    </w:p>
    <w:p w14:paraId="0A7765A7" w14:textId="77777777" w:rsidR="00C95F50" w:rsidRPr="00381587" w:rsidRDefault="00C95F50" w:rsidP="00B14A0C">
      <w:pPr>
        <w:pStyle w:val="Paragraph"/>
      </w:pPr>
      <w:r w:rsidRPr="00381587">
        <w:t>We will also talk to representatives from the Regional Assessment Services (RAS) that are conducting the trials, other representatives from the aged care sector and the Australian Government. In addition, we will compare data from the RAS involved in the trial with data from other RAS who are not involved with the trial. This data is collected as a normal part of the assessment and follow-up, and does not require you to do anything extra.</w:t>
      </w:r>
    </w:p>
    <w:p w14:paraId="21836680" w14:textId="77777777" w:rsidR="00C95F50" w:rsidRPr="00381587" w:rsidRDefault="00C95F50" w:rsidP="00B14A0C">
      <w:pPr>
        <w:pStyle w:val="Paragraph"/>
      </w:pPr>
      <w:r w:rsidRPr="00381587">
        <w:t xml:space="preserve">See the sections below on </w:t>
      </w:r>
      <w:r>
        <w:rPr>
          <w:i/>
        </w:rPr>
        <w:t xml:space="preserve">Confidentiality </w:t>
      </w:r>
      <w:r w:rsidRPr="00381587">
        <w:t xml:space="preserve">and </w:t>
      </w:r>
      <w:r>
        <w:rPr>
          <w:i/>
        </w:rPr>
        <w:t xml:space="preserve">Data Storage </w:t>
      </w:r>
      <w:r w:rsidRPr="00381587">
        <w:t>for information about how we protect your data and your privacy.</w:t>
      </w:r>
    </w:p>
    <w:p w14:paraId="49000422" w14:textId="77777777" w:rsidR="00C95F50" w:rsidRPr="00381587" w:rsidRDefault="00C95F50" w:rsidP="00B14A0C">
      <w:pPr>
        <w:pStyle w:val="Paragraph"/>
      </w:pPr>
      <w:r w:rsidRPr="005D1EFB">
        <w:t>If you experience distress as a result of your participation, the interview will be paused and you will be referred to support options to help you feel safe (e.g. AHA may advise you to speak with your GP, private counsellor, family member, or a friend). If you do not want to continue with the interview, you may withdraw at any time.</w:t>
      </w:r>
    </w:p>
    <w:p w14:paraId="20AB58B5" w14:textId="77777777" w:rsidR="00C95F50" w:rsidRPr="00381587" w:rsidRDefault="00C95F50" w:rsidP="00B14A0C">
      <w:pPr>
        <w:pStyle w:val="ParaKeep"/>
      </w:pPr>
      <w:r w:rsidRPr="00381587">
        <w:t>If you require additional or ongoing support after the interview, the following services are available:</w:t>
      </w:r>
    </w:p>
    <w:p w14:paraId="6876CEC0" w14:textId="5945753F" w:rsidR="00C95F50" w:rsidRPr="00381587" w:rsidRDefault="00C95F50" w:rsidP="00B14A0C">
      <w:pPr>
        <w:pStyle w:val="Indent1"/>
      </w:pPr>
      <w:r w:rsidRPr="00381587">
        <w:t xml:space="preserve">Lifeline – 13 11 14 or </w:t>
      </w:r>
      <w:hyperlink r:id="rId50" w:history="1">
        <w:r w:rsidRPr="00381587">
          <w:rPr>
            <w:noProof/>
            <w:color w:val="0000FF"/>
            <w:u w:val="single"/>
          </w:rPr>
          <w:t>www.lifeline.org.au</w:t>
        </w:r>
      </w:hyperlink>
    </w:p>
    <w:p w14:paraId="30E68207" w14:textId="58AFD1A5" w:rsidR="00C95F50" w:rsidRPr="00381587" w:rsidRDefault="00C95F50" w:rsidP="00B14A0C">
      <w:pPr>
        <w:pStyle w:val="Indent1"/>
      </w:pPr>
      <w:r w:rsidRPr="00381587">
        <w:t xml:space="preserve">Suicide Call Back Service – 1300 659 467 or </w:t>
      </w:r>
      <w:hyperlink r:id="rId51" w:history="1">
        <w:r w:rsidRPr="00381587">
          <w:rPr>
            <w:noProof/>
            <w:color w:val="0000FF"/>
            <w:u w:val="single"/>
          </w:rPr>
          <w:t>www.suicidecallbackservice.org.au</w:t>
        </w:r>
      </w:hyperlink>
    </w:p>
    <w:p w14:paraId="16171E10" w14:textId="6C0A8606" w:rsidR="00C95F50" w:rsidRPr="00381587" w:rsidRDefault="00C95F50" w:rsidP="00B14A0C">
      <w:pPr>
        <w:pStyle w:val="Indent1"/>
      </w:pPr>
      <w:r w:rsidRPr="00381587">
        <w:rPr>
          <w:i/>
        </w:rPr>
        <w:t>beyondblue</w:t>
      </w:r>
      <w:r w:rsidRPr="00381587">
        <w:t xml:space="preserve"> Support Service – 1300 22 4636 or</w:t>
      </w:r>
      <w:r w:rsidRPr="00381587">
        <w:br/>
      </w:r>
      <w:hyperlink r:id="rId52" w:history="1">
        <w:r w:rsidRPr="00381587">
          <w:rPr>
            <w:noProof/>
            <w:color w:val="0000FF"/>
            <w:u w:val="single"/>
          </w:rPr>
          <w:t>www.beyondblue.org.au/get-support/get-immediate-support</w:t>
        </w:r>
      </w:hyperlink>
    </w:p>
    <w:p w14:paraId="0FE90549" w14:textId="77777777" w:rsidR="00C95F50" w:rsidRPr="00381587" w:rsidRDefault="00C95F50" w:rsidP="007E7E9E">
      <w:pPr>
        <w:pStyle w:val="ParaKeep"/>
      </w:pPr>
      <w:r w:rsidRPr="00381587">
        <w:t>Other support options include:</w:t>
      </w:r>
    </w:p>
    <w:p w14:paraId="797C8135" w14:textId="6AC48146" w:rsidR="00C95F50" w:rsidRPr="00381587" w:rsidRDefault="00C95F50" w:rsidP="00B14A0C">
      <w:pPr>
        <w:pStyle w:val="Indent1"/>
      </w:pPr>
      <w:r w:rsidRPr="00F94A34">
        <w:rPr>
          <w:rStyle w:val="Bullet1Char"/>
        </w:rPr>
        <w:t>Swit</w:t>
      </w:r>
      <w:r w:rsidRPr="00381587">
        <w:t xml:space="preserve">chboard – 1800 184 527 or </w:t>
      </w:r>
      <w:hyperlink r:id="rId53" w:history="1">
        <w:r w:rsidRPr="00381587">
          <w:rPr>
            <w:noProof/>
            <w:color w:val="0000FF"/>
            <w:u w:val="single"/>
          </w:rPr>
          <w:t>www.switchboard.org.au</w:t>
        </w:r>
      </w:hyperlink>
      <w:r w:rsidRPr="00381587">
        <w:t xml:space="preserve"> (for people who are LGBTI)</w:t>
      </w:r>
    </w:p>
    <w:p w14:paraId="3875B73B" w14:textId="77777777" w:rsidR="00C95F50" w:rsidRPr="00381587" w:rsidRDefault="00C95F50" w:rsidP="00B14A0C">
      <w:pPr>
        <w:pStyle w:val="Paragraph"/>
      </w:pPr>
      <w:r w:rsidRPr="00381587">
        <w:t>You may also wish to speak to a trusted service provider, family member, friend or carer.</w:t>
      </w:r>
    </w:p>
    <w:p w14:paraId="17031858" w14:textId="77777777" w:rsidR="00C95F50" w:rsidRPr="00EF5127" w:rsidRDefault="00C95F50" w:rsidP="00CE6392">
      <w:pPr>
        <w:pStyle w:val="Heading4"/>
        <w:rPr>
          <w:szCs w:val="28"/>
        </w:rPr>
      </w:pPr>
      <w:r w:rsidRPr="00EF5127">
        <w:t>Possible Benefits</w:t>
      </w:r>
    </w:p>
    <w:p w14:paraId="6CC9AD80" w14:textId="77777777" w:rsidR="00C95F50" w:rsidRPr="00381587" w:rsidRDefault="00C95F50" w:rsidP="00B14A0C">
      <w:pPr>
        <w:pStyle w:val="Paragraph"/>
      </w:pPr>
      <w:r w:rsidRPr="00381587">
        <w:t xml:space="preserve">A possible benefit from participating in the project is that you will be </w:t>
      </w:r>
      <w:r w:rsidRPr="00381587">
        <w:rPr>
          <w:rFonts w:cs="Arial"/>
        </w:rPr>
        <w:t>helping to shape the way aged care assessments and services are delivered to you and others in the future.</w:t>
      </w:r>
    </w:p>
    <w:p w14:paraId="1011F6EC" w14:textId="6C14FB60" w:rsidR="00C95F50" w:rsidRPr="00EF5127" w:rsidRDefault="00C95F50" w:rsidP="00CE6392">
      <w:pPr>
        <w:pStyle w:val="Heading4"/>
        <w:rPr>
          <w:szCs w:val="28"/>
        </w:rPr>
      </w:pPr>
      <w:r w:rsidRPr="00EF5127">
        <w:t>Voluntary Participation/</w:t>
      </w:r>
      <w:r w:rsidR="001431BA">
        <w:rPr>
          <w:rFonts w:hint="eastAsia"/>
        </w:rPr>
        <w:t>‌</w:t>
      </w:r>
      <w:r w:rsidRPr="00EF5127">
        <w:t>Right to Refuse or Withdraw</w:t>
      </w:r>
    </w:p>
    <w:p w14:paraId="1C3A731C" w14:textId="77777777" w:rsidR="00C95F50" w:rsidRPr="00381587" w:rsidRDefault="00C95F50" w:rsidP="00B14A0C">
      <w:pPr>
        <w:pStyle w:val="Paragraph"/>
      </w:pPr>
      <w:r w:rsidRPr="00381587">
        <w:t>Although we would like you to participate in the project, there is no obligation for you to be involved. If you decide to participate in the project and later feel that you no longer wish to be part of it, you may withdraw your consent at any time without impact on any current or future care or services.</w:t>
      </w:r>
    </w:p>
    <w:p w14:paraId="095EB591" w14:textId="77777777" w:rsidR="00C95F50" w:rsidRPr="00EF5127" w:rsidRDefault="00C95F50" w:rsidP="00CE6392">
      <w:pPr>
        <w:pStyle w:val="Heading4"/>
        <w:rPr>
          <w:szCs w:val="28"/>
        </w:rPr>
      </w:pPr>
      <w:r w:rsidRPr="00EF5127">
        <w:lastRenderedPageBreak/>
        <w:t>Confidentiality</w:t>
      </w:r>
    </w:p>
    <w:p w14:paraId="11683E97" w14:textId="77777777" w:rsidR="00C95F50" w:rsidRPr="00381587" w:rsidRDefault="00C95F50" w:rsidP="007E7E9E">
      <w:pPr>
        <w:pStyle w:val="ParaKeep"/>
      </w:pPr>
      <w:r w:rsidRPr="00381587">
        <w:t>The project will gather certain personal information about you, such as your views and experiences of the reablement trial activities. This information will be held by AHA and its authorised representatives. AHA will hold on file:</w:t>
      </w:r>
    </w:p>
    <w:p w14:paraId="6735E232" w14:textId="77777777" w:rsidR="00C95F50" w:rsidRDefault="00C95F50" w:rsidP="00F94A34">
      <w:pPr>
        <w:pStyle w:val="Bullet1"/>
      </w:pPr>
      <w:r w:rsidRPr="00381587">
        <w:t>Your signed consent form</w:t>
      </w:r>
    </w:p>
    <w:p w14:paraId="193392F9" w14:textId="77777777" w:rsidR="00C95F50" w:rsidRPr="00381587" w:rsidRDefault="00C95F50" w:rsidP="00F94A34">
      <w:pPr>
        <w:pStyle w:val="Bullet1"/>
      </w:pPr>
      <w:r>
        <w:t>Data from the questionnaires</w:t>
      </w:r>
    </w:p>
    <w:p w14:paraId="6A9A2921" w14:textId="77777777" w:rsidR="00C95F50" w:rsidRPr="00381587" w:rsidRDefault="00C95F50" w:rsidP="00F94A34">
      <w:pPr>
        <w:pStyle w:val="Bullet1"/>
      </w:pPr>
      <w:r w:rsidRPr="00381587">
        <w:t>Notes taken during interviews.</w:t>
      </w:r>
    </w:p>
    <w:p w14:paraId="2C662475" w14:textId="77777777" w:rsidR="008D242A" w:rsidRDefault="00C95F50" w:rsidP="00B14A0C">
      <w:pPr>
        <w:pStyle w:val="Paragraph"/>
        <w:rPr>
          <w:rFonts w:ascii="Verdana" w:hAnsi="Verdana"/>
        </w:rPr>
      </w:pPr>
      <w:r w:rsidRPr="00381587">
        <w:t>Your records and any other information relating to this project will be kept strictly confidential. Your confidentiality will be protected in any reviews or reports which may be published</w:t>
      </w:r>
      <w:r>
        <w:t xml:space="preserve">. </w:t>
      </w:r>
      <w:r w:rsidRPr="00381587">
        <w:t>Information will be aggregated and analysed to ensure that no individual person is identifiable.</w:t>
      </w:r>
    </w:p>
    <w:p w14:paraId="333C16D7" w14:textId="239F2BF5" w:rsidR="00C95F50" w:rsidRPr="00381587" w:rsidRDefault="00C95F50" w:rsidP="00B14A0C">
      <w:pPr>
        <w:pStyle w:val="Paragraph"/>
      </w:pPr>
      <w:r w:rsidRPr="00381587">
        <w:t>No information regarding your personal history will be divulged to unauthorised third parties. Agencies authorised by law may inspect the records related to the project, but your identity will not be revealed.</w:t>
      </w:r>
    </w:p>
    <w:p w14:paraId="2344F2E0" w14:textId="77777777" w:rsidR="00C95F50" w:rsidRPr="00381587" w:rsidRDefault="00C95F50" w:rsidP="00B14A0C">
      <w:pPr>
        <w:pStyle w:val="Paragraph"/>
      </w:pPr>
      <w:r w:rsidRPr="00381587">
        <w:t>By signing the attached consent form, you authorise the release of your information to the project team and authorised agencies as noted above.</w:t>
      </w:r>
    </w:p>
    <w:p w14:paraId="27263AC4" w14:textId="77777777" w:rsidR="00C95F50" w:rsidRPr="00EF5127" w:rsidRDefault="00C95F50" w:rsidP="00CE6392">
      <w:pPr>
        <w:pStyle w:val="Heading4"/>
        <w:rPr>
          <w:szCs w:val="28"/>
        </w:rPr>
      </w:pPr>
      <w:r w:rsidRPr="00EF5127">
        <w:t>Data Storage</w:t>
      </w:r>
    </w:p>
    <w:p w14:paraId="00A93E4F" w14:textId="77777777" w:rsidR="00C95F50" w:rsidRPr="00381587" w:rsidRDefault="00C95F50" w:rsidP="00B14A0C">
      <w:pPr>
        <w:pStyle w:val="Paragraph"/>
      </w:pPr>
      <w:r w:rsidRPr="00381587">
        <w:t>Your data will be stored at AHA’s secure premises in a locked filing cabinet or on a password-protected hard drive. Data will only be accessed by the team working on the project.</w:t>
      </w:r>
    </w:p>
    <w:p w14:paraId="77C80CA6" w14:textId="77777777" w:rsidR="00C95F50" w:rsidRPr="00381587" w:rsidRDefault="00C95F50" w:rsidP="00B14A0C">
      <w:pPr>
        <w:pStyle w:val="Paragraph"/>
      </w:pPr>
      <w:r w:rsidRPr="00381587">
        <w:t>Data will be kept for a period of five years after we submit our final report. At the end of the storage period, your data will be destroyed.</w:t>
      </w:r>
    </w:p>
    <w:p w14:paraId="509A4619" w14:textId="77777777" w:rsidR="00C95F50" w:rsidRPr="00EF5127" w:rsidRDefault="00C95F50" w:rsidP="00CE6392">
      <w:pPr>
        <w:pStyle w:val="Heading4"/>
        <w:rPr>
          <w:szCs w:val="28"/>
        </w:rPr>
      </w:pPr>
      <w:r w:rsidRPr="00EF5127">
        <w:t>Funding</w:t>
      </w:r>
    </w:p>
    <w:p w14:paraId="498013F5" w14:textId="77777777" w:rsidR="00C95F50" w:rsidRPr="00381587" w:rsidRDefault="00C95F50" w:rsidP="00B14A0C">
      <w:pPr>
        <w:pStyle w:val="Paragraph"/>
      </w:pPr>
      <w:r w:rsidRPr="00381587">
        <w:t>The project is being funded by the Australian Government Department of Health.</w:t>
      </w:r>
    </w:p>
    <w:p w14:paraId="518A86E7" w14:textId="77777777" w:rsidR="00C95F50" w:rsidRPr="00EF5127" w:rsidRDefault="00C95F50" w:rsidP="00CE6392">
      <w:pPr>
        <w:pStyle w:val="Heading4"/>
        <w:rPr>
          <w:szCs w:val="28"/>
        </w:rPr>
      </w:pPr>
      <w:r w:rsidRPr="00EF5127">
        <w:t>Project Team Benefits</w:t>
      </w:r>
    </w:p>
    <w:p w14:paraId="4A663125" w14:textId="77777777" w:rsidR="00C95F50" w:rsidRDefault="00C95F50" w:rsidP="00B14A0C">
      <w:pPr>
        <w:pStyle w:val="Paragraph"/>
      </w:pPr>
      <w:r w:rsidRPr="00381587">
        <w:t>The project team is being paid by the Australian Government Department of Health to conduct this project.</w:t>
      </w:r>
    </w:p>
    <w:p w14:paraId="4D78417E" w14:textId="77777777" w:rsidR="00C95F50" w:rsidRPr="00EF5127" w:rsidRDefault="00C95F50" w:rsidP="00CE6392">
      <w:pPr>
        <w:pStyle w:val="Heading4"/>
        <w:rPr>
          <w:szCs w:val="28"/>
        </w:rPr>
      </w:pPr>
      <w:r w:rsidRPr="00EF5127">
        <w:t>Results of Project</w:t>
      </w:r>
    </w:p>
    <w:p w14:paraId="19754B94" w14:textId="77777777" w:rsidR="00C95F50" w:rsidRPr="00381587" w:rsidRDefault="00C95F50" w:rsidP="00B14A0C">
      <w:pPr>
        <w:pStyle w:val="Paragraph"/>
      </w:pPr>
      <w:r w:rsidRPr="00381587">
        <w:t xml:space="preserve">The Australian Government Department of Health owns the data and reports generated from this project. The Department is responsible for </w:t>
      </w:r>
      <w:r>
        <w:t>deciding whether or not to disseminate</w:t>
      </w:r>
      <w:r w:rsidRPr="00381587">
        <w:t xml:space="preserve"> the results.</w:t>
      </w:r>
    </w:p>
    <w:p w14:paraId="43E12736" w14:textId="77777777" w:rsidR="00C95F50" w:rsidRPr="00EF5127" w:rsidRDefault="00C95F50" w:rsidP="00CE6392">
      <w:pPr>
        <w:pStyle w:val="Heading4"/>
        <w:rPr>
          <w:szCs w:val="28"/>
        </w:rPr>
      </w:pPr>
      <w:r w:rsidRPr="00EF5127">
        <w:t>Consent</w:t>
      </w:r>
    </w:p>
    <w:p w14:paraId="172E2E63" w14:textId="77777777" w:rsidR="008D242A" w:rsidRDefault="00C95F50" w:rsidP="00B14A0C">
      <w:pPr>
        <w:pStyle w:val="Paragraph"/>
      </w:pPr>
      <w:r w:rsidRPr="00381587">
        <w:t>The project team is required to provide you with all information regarding the nature and purpose of the project, including the risks and benefits, and you will be given the opportunity to discuss these.</w:t>
      </w:r>
    </w:p>
    <w:p w14:paraId="2A3B1B63" w14:textId="65916DCD" w:rsidR="00C95F50" w:rsidRPr="00381587" w:rsidRDefault="00C95F50" w:rsidP="00B14A0C">
      <w:pPr>
        <w:pStyle w:val="Paragraph"/>
      </w:pPr>
      <w:r w:rsidRPr="00381587">
        <w:t>You are free to choose not to participate or to withdraw from the project at any time and you will not suffer any prejudice as a result.</w:t>
      </w:r>
    </w:p>
    <w:p w14:paraId="38966FAB" w14:textId="77777777" w:rsidR="00C95F50" w:rsidRPr="00EF5127" w:rsidRDefault="00C95F50" w:rsidP="00CE6392">
      <w:pPr>
        <w:pStyle w:val="Heading4"/>
        <w:rPr>
          <w:szCs w:val="28"/>
        </w:rPr>
      </w:pPr>
      <w:r w:rsidRPr="00EF5127">
        <w:t>Advice and Information</w:t>
      </w:r>
    </w:p>
    <w:p w14:paraId="7E46D0A1" w14:textId="77777777" w:rsidR="00C95F50" w:rsidRPr="00381587" w:rsidRDefault="00C95F50" w:rsidP="007E7E9E">
      <w:pPr>
        <w:pStyle w:val="ParaKeep"/>
      </w:pPr>
      <w:r w:rsidRPr="00381587">
        <w:t>If you have any further questions regarding this project, please do not hesitate to contact:</w:t>
      </w:r>
    </w:p>
    <w:p w14:paraId="7DBEA4B3" w14:textId="77777777" w:rsidR="00C95F50" w:rsidRPr="00381587" w:rsidRDefault="00C95F50" w:rsidP="00B14A0C">
      <w:pPr>
        <w:pStyle w:val="Indent1hanging"/>
        <w:tabs>
          <w:tab w:val="clear" w:pos="1317"/>
          <w:tab w:val="left" w:pos="2410"/>
        </w:tabs>
        <w:ind w:left="2410" w:hanging="1985"/>
      </w:pPr>
      <w:r w:rsidRPr="00381587">
        <w:t>Principal Investigator:</w:t>
      </w:r>
      <w:r w:rsidRPr="00381587">
        <w:tab/>
        <w:t>Jill Waddell</w:t>
      </w:r>
    </w:p>
    <w:p w14:paraId="15C15CBE" w14:textId="77777777" w:rsidR="00C95F50" w:rsidRPr="00381587" w:rsidRDefault="00C95F50" w:rsidP="00B14A0C">
      <w:pPr>
        <w:pStyle w:val="Indent1hanging"/>
        <w:tabs>
          <w:tab w:val="clear" w:pos="1317"/>
          <w:tab w:val="left" w:pos="2410"/>
        </w:tabs>
        <w:ind w:left="2410" w:hanging="1985"/>
      </w:pPr>
      <w:r w:rsidRPr="00381587">
        <w:t>Co-investigator:</w:t>
      </w:r>
      <w:r w:rsidRPr="00381587">
        <w:tab/>
        <w:t>Michael Herbert</w:t>
      </w:r>
      <w:r>
        <w:br/>
      </w:r>
      <w:r w:rsidRPr="00381587">
        <w:t>Dr Alex Stretton</w:t>
      </w:r>
      <w:r>
        <w:br/>
      </w:r>
      <w:r w:rsidRPr="00381587">
        <w:t>Jessica Small</w:t>
      </w:r>
    </w:p>
    <w:p w14:paraId="360FA649" w14:textId="77777777" w:rsidR="00C95F50" w:rsidRPr="00381587" w:rsidRDefault="00C95F50" w:rsidP="00B14A0C">
      <w:pPr>
        <w:pStyle w:val="Indent1hanging"/>
        <w:tabs>
          <w:tab w:val="clear" w:pos="1317"/>
          <w:tab w:val="left" w:pos="2410"/>
        </w:tabs>
        <w:ind w:left="2410" w:hanging="1985"/>
      </w:pPr>
      <w:r w:rsidRPr="00381587">
        <w:t>Phone:</w:t>
      </w:r>
      <w:r w:rsidRPr="00381587">
        <w:tab/>
        <w:t>1300 242 111 (local call cost)</w:t>
      </w:r>
    </w:p>
    <w:p w14:paraId="116B2061" w14:textId="0FA04641" w:rsidR="00C95F50" w:rsidRPr="00381587" w:rsidRDefault="00C95F50" w:rsidP="00B14A0C">
      <w:pPr>
        <w:pStyle w:val="Indent1hanging"/>
        <w:tabs>
          <w:tab w:val="clear" w:pos="1317"/>
          <w:tab w:val="left" w:pos="2410"/>
        </w:tabs>
        <w:ind w:left="2410" w:hanging="1985"/>
        <w:rPr>
          <w:noProof/>
          <w:color w:val="0000FF"/>
          <w:u w:val="single"/>
        </w:rPr>
      </w:pPr>
      <w:r w:rsidRPr="00381587">
        <w:t>Email:</w:t>
      </w:r>
      <w:r w:rsidRPr="00381587">
        <w:tab/>
      </w:r>
      <w:hyperlink r:id="rId54" w:history="1">
        <w:r w:rsidRPr="00381587">
          <w:rPr>
            <w:noProof/>
            <w:color w:val="0000FF"/>
            <w:u w:val="single"/>
          </w:rPr>
          <w:t>pil@ahaconsulting.com.au</w:t>
        </w:r>
      </w:hyperlink>
    </w:p>
    <w:p w14:paraId="55C5E541" w14:textId="77777777" w:rsidR="00C95F50" w:rsidRPr="00381587" w:rsidRDefault="00C95F50" w:rsidP="00B14A0C">
      <w:pPr>
        <w:pStyle w:val="Paragraph"/>
      </w:pPr>
      <w:r w:rsidRPr="00381587">
        <w:lastRenderedPageBreak/>
        <w:t xml:space="preserve">The Bellberry Human Research Ethics Committee has reviewed and approved this study in accordance with the </w:t>
      </w:r>
      <w:r w:rsidRPr="00381587">
        <w:rPr>
          <w:i/>
        </w:rPr>
        <w:t>National Statement on Ethical Conduct in Human Research (2007), including all updates</w:t>
      </w:r>
      <w:r w:rsidRPr="00381587">
        <w:t>. This Statement has been developed to protect the interests of people who agree to participate in human research projects.</w:t>
      </w:r>
    </w:p>
    <w:p w14:paraId="23F8DB69" w14:textId="77777777" w:rsidR="00C95F50" w:rsidRPr="00381587" w:rsidRDefault="00C95F50" w:rsidP="00B14A0C">
      <w:pPr>
        <w:pStyle w:val="Paragraph"/>
      </w:pPr>
      <w:r w:rsidRPr="00381587">
        <w:t>Should you wish to discuss the project or view a copy of the complaint procedure with someone not directly involved, particularly in relation to matters concerning policies, information or complaints about the conduct of the project or your rights as a participant, you may contact the Operations Manager, Bellberry Human Research Ethics Committee on 08 8361 3222.</w:t>
      </w:r>
    </w:p>
    <w:p w14:paraId="1D061B18" w14:textId="77777777" w:rsidR="00C95F50" w:rsidRPr="00381587" w:rsidRDefault="00C95F50" w:rsidP="00B14A0C">
      <w:pPr>
        <w:pStyle w:val="Paragraph"/>
      </w:pPr>
      <w:r w:rsidRPr="00381587">
        <w:t>All study participants will be provided with a signed and dated copy of this Participant Information Sheet and Consent Form for their personal records.</w:t>
      </w:r>
    </w:p>
    <w:p w14:paraId="0E4A3A4B" w14:textId="77777777" w:rsidR="00C95F50" w:rsidRPr="00EF5127" w:rsidRDefault="00C95F50" w:rsidP="00CE6392">
      <w:pPr>
        <w:pStyle w:val="Heading4"/>
        <w:rPr>
          <w:szCs w:val="28"/>
        </w:rPr>
      </w:pPr>
      <w:r w:rsidRPr="00EF5127">
        <w:t>Costs</w:t>
      </w:r>
    </w:p>
    <w:p w14:paraId="50AB092A" w14:textId="77777777" w:rsidR="00C95F50" w:rsidRPr="004D7E24" w:rsidRDefault="00C95F50" w:rsidP="00B14A0C">
      <w:pPr>
        <w:pStyle w:val="Paragraph"/>
      </w:pPr>
      <w:r w:rsidRPr="00381587">
        <w:t xml:space="preserve">If you choose to participate in the telephone interviews, you will be given a $30 Coles Myer gift card </w:t>
      </w:r>
      <w:r>
        <w:t xml:space="preserve">for each interview </w:t>
      </w:r>
      <w:r w:rsidRPr="00381587">
        <w:t>in recognition of the costs (including time) incurred in contributing to the project.</w:t>
      </w:r>
    </w:p>
    <w:p w14:paraId="24929200" w14:textId="77777777" w:rsidR="001C49DF" w:rsidRDefault="001C49DF" w:rsidP="00B14A0C">
      <w:pPr>
        <w:pStyle w:val="Paragraph"/>
        <w:sectPr w:rsidR="001C49DF" w:rsidSect="00B150BC">
          <w:pgSz w:w="11907" w:h="16840" w:code="9"/>
          <w:pgMar w:top="851" w:right="1134" w:bottom="851" w:left="1701" w:header="454" w:footer="567" w:gutter="0"/>
          <w:cols w:space="851"/>
          <w:titlePg/>
          <w:docGrid w:linePitch="272"/>
        </w:sectPr>
      </w:pPr>
    </w:p>
    <w:p w14:paraId="0D0FD3E7" w14:textId="769F25A8" w:rsidR="00861171" w:rsidRDefault="00CE6392" w:rsidP="00CE6392">
      <w:pPr>
        <w:pStyle w:val="Appendix"/>
      </w:pPr>
      <w:bookmarkStart w:id="590" w:name="_Toc72239803"/>
      <w:bookmarkStart w:id="591" w:name="_Toc72856486"/>
      <w:r>
        <w:lastRenderedPageBreak/>
        <w:t xml:space="preserve">Appendix D </w:t>
      </w:r>
      <w:r w:rsidR="00C64899">
        <w:t>L</w:t>
      </w:r>
      <w:r w:rsidR="00866646">
        <w:t xml:space="preserve">ong </w:t>
      </w:r>
      <w:r w:rsidR="00E95759">
        <w:t>text alternatives</w:t>
      </w:r>
      <w:bookmarkEnd w:id="590"/>
      <w:bookmarkEnd w:id="591"/>
    </w:p>
    <w:p w14:paraId="66D3DEE5" w14:textId="35F1AF1A" w:rsidR="00482CB2" w:rsidRDefault="00012BB8" w:rsidP="00482CB2">
      <w:pPr>
        <w:pStyle w:val="Paragraph"/>
      </w:pPr>
      <w:r>
        <w:t>This document is designed to be</w:t>
      </w:r>
      <w:r w:rsidRPr="00012BB8">
        <w:t xml:space="preserve"> as easily readable by a sighted reader as a low vision or non-sighted reader. </w:t>
      </w:r>
      <w:r w:rsidR="00721CCE">
        <w:t xml:space="preserve">This appendix provides </w:t>
      </w:r>
      <w:r w:rsidR="00E95759">
        <w:t xml:space="preserve">long </w:t>
      </w:r>
      <w:r w:rsidR="00916357">
        <w:t xml:space="preserve">text alternatives for </w:t>
      </w:r>
      <w:r>
        <w:t xml:space="preserve">four </w:t>
      </w:r>
      <w:r w:rsidR="00916357">
        <w:t>figures</w:t>
      </w:r>
      <w:r>
        <w:t>,</w:t>
      </w:r>
      <w:r w:rsidR="00916357">
        <w:t xml:space="preserve"> </w:t>
      </w:r>
      <w:r>
        <w:t xml:space="preserve">where this text </w:t>
      </w:r>
      <w:r w:rsidR="00E95759">
        <w:t xml:space="preserve">cannot be fully </w:t>
      </w:r>
      <w:r w:rsidR="00321046">
        <w:t>encapsulated in</w:t>
      </w:r>
      <w:r w:rsidR="00E95759">
        <w:t xml:space="preserve"> </w:t>
      </w:r>
      <w:r>
        <w:t xml:space="preserve">the </w:t>
      </w:r>
      <w:r w:rsidR="00E95759">
        <w:t>alt text</w:t>
      </w:r>
      <w:r>
        <w:t xml:space="preserve"> provided with the figures</w:t>
      </w:r>
      <w:r w:rsidR="00E95759">
        <w:t>.</w:t>
      </w:r>
      <w:r w:rsidR="00EF30E4">
        <w:t xml:space="preserve"> </w:t>
      </w:r>
      <w:r>
        <w:t>Each f</w:t>
      </w:r>
      <w:r w:rsidR="00EF30E4">
        <w:t xml:space="preserve">igure </w:t>
      </w:r>
      <w:r>
        <w:t xml:space="preserve">is </w:t>
      </w:r>
      <w:r w:rsidR="00EF30E4">
        <w:t xml:space="preserve">reproduced </w:t>
      </w:r>
      <w:r>
        <w:t xml:space="preserve">below </w:t>
      </w:r>
      <w:r w:rsidR="00EF30E4">
        <w:t>for reference.</w:t>
      </w:r>
    </w:p>
    <w:p w14:paraId="5F6E4207" w14:textId="6DE4FD27" w:rsidR="00F66462" w:rsidRDefault="00F66462" w:rsidP="005938E0">
      <w:pPr>
        <w:pStyle w:val="Caption"/>
      </w:pPr>
      <w:r>
        <w:fldChar w:fldCharType="begin"/>
      </w:r>
      <w:r>
        <w:instrText xml:space="preserve"> REF _Ref70009971 \h </w:instrText>
      </w:r>
      <w:r w:rsidR="00703D74">
        <w:instrText xml:space="preserve"> \* MERGEFORMAT </w:instrText>
      </w:r>
      <w:r>
        <w:fldChar w:fldCharType="separate"/>
      </w:r>
      <w:r w:rsidR="00323B97">
        <w:t>Figure 1</w:t>
      </w:r>
      <w:r w:rsidR="00323B97">
        <w:noBreakHyphen/>
        <w:t>1:</w:t>
      </w:r>
      <w:r w:rsidR="00323B97">
        <w:tab/>
        <w:t>Data sources for each evaluation stream</w:t>
      </w:r>
      <w:r>
        <w:fldChar w:fldCharType="end"/>
      </w:r>
    </w:p>
    <w:p w14:paraId="67BEB998" w14:textId="77777777" w:rsidR="00B401E7" w:rsidRDefault="00B401E7" w:rsidP="00B401E7">
      <w:pPr>
        <w:pStyle w:val="Image"/>
      </w:pPr>
      <w:r>
        <w:rPr>
          <w:noProof/>
        </w:rPr>
        <w:drawing>
          <wp:inline distT="0" distB="0" distL="0" distR="0" wp14:anchorId="1AE2F35B" wp14:editId="242A7152">
            <wp:extent cx="5553075" cy="4079350"/>
            <wp:effectExtent l="0" t="0" r="0" b="0"/>
            <wp:docPr id="33" name="Picture 33" descr="See long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See long description below."/>
                    <pic:cNvPicPr/>
                  </pic:nvPicPr>
                  <pic:blipFill rotWithShape="1">
                    <a:blip r:embed="rId21" cstate="print">
                      <a:extLst>
                        <a:ext uri="{28A0092B-C50C-407E-A947-70E740481C1C}">
                          <a14:useLocalDpi xmlns:a14="http://schemas.microsoft.com/office/drawing/2010/main" val="0"/>
                        </a:ext>
                      </a:extLst>
                    </a:blip>
                    <a:srcRect l="4544" t="5842" r="13587" b="9105"/>
                    <a:stretch/>
                  </pic:blipFill>
                  <pic:spPr bwMode="auto">
                    <a:xfrm>
                      <a:off x="0" y="0"/>
                      <a:ext cx="5557013" cy="4082243"/>
                    </a:xfrm>
                    <a:prstGeom prst="rect">
                      <a:avLst/>
                    </a:prstGeom>
                    <a:ln>
                      <a:noFill/>
                    </a:ln>
                    <a:extLst>
                      <a:ext uri="{53640926-AAD7-44D8-BBD7-CCE9431645EC}">
                        <a14:shadowObscured xmlns:a14="http://schemas.microsoft.com/office/drawing/2010/main"/>
                      </a:ext>
                    </a:extLst>
                  </pic:spPr>
                </pic:pic>
              </a:graphicData>
            </a:graphic>
          </wp:inline>
        </w:drawing>
      </w:r>
    </w:p>
    <w:p w14:paraId="225F9756" w14:textId="77777777" w:rsidR="00290332" w:rsidRDefault="00AD28DC" w:rsidP="00321046">
      <w:pPr>
        <w:pStyle w:val="ParaKeep"/>
      </w:pPr>
      <w:r>
        <w:t>The three evaluation streams are</w:t>
      </w:r>
      <w:r w:rsidR="00290332">
        <w:t>:</w:t>
      </w:r>
    </w:p>
    <w:p w14:paraId="15E393CD" w14:textId="77777777" w:rsidR="00290332" w:rsidRDefault="00AD28DC" w:rsidP="00290332">
      <w:pPr>
        <w:pStyle w:val="Bullet1"/>
      </w:pPr>
      <w:r>
        <w:t>costing study</w:t>
      </w:r>
    </w:p>
    <w:p w14:paraId="53C65E5F" w14:textId="77777777" w:rsidR="00290332" w:rsidRDefault="00AD28DC" w:rsidP="00290332">
      <w:pPr>
        <w:pStyle w:val="Bullet1"/>
      </w:pPr>
      <w:r>
        <w:t>reablement trial evaluation</w:t>
      </w:r>
    </w:p>
    <w:p w14:paraId="1AD888AB" w14:textId="0F94A8FF" w:rsidR="00AD28DC" w:rsidRDefault="00CC19A9" w:rsidP="00290332">
      <w:pPr>
        <w:pStyle w:val="Bullet1"/>
      </w:pPr>
      <w:r>
        <w:t>complementary support evaluation</w:t>
      </w:r>
      <w:r w:rsidR="00AD28DC">
        <w:t>.</w:t>
      </w:r>
    </w:p>
    <w:p w14:paraId="6964FC01" w14:textId="7FFE57DB" w:rsidR="00AD28DC" w:rsidRDefault="00290332" w:rsidP="00321046">
      <w:pPr>
        <w:pStyle w:val="ParaKeep"/>
      </w:pPr>
      <w:r>
        <w:t>Quantitative data sources are:</w:t>
      </w:r>
    </w:p>
    <w:p w14:paraId="20835DBC" w14:textId="3CA23A7E" w:rsidR="00290332" w:rsidRDefault="00276CC3" w:rsidP="00276CC3">
      <w:pPr>
        <w:pStyle w:val="Bullet1"/>
      </w:pPr>
      <w:r>
        <w:t>My Aged Care and DEX (CHSP service utilisation) data</w:t>
      </w:r>
      <w:r w:rsidR="00346ED6">
        <w:t xml:space="preserve"> – used in all 3 streams</w:t>
      </w:r>
    </w:p>
    <w:p w14:paraId="0B14BB7E" w14:textId="7DD4BEE6" w:rsidR="00346ED6" w:rsidRDefault="00346ED6" w:rsidP="00276CC3">
      <w:pPr>
        <w:pStyle w:val="Bullet1"/>
      </w:pPr>
      <w:r>
        <w:t>Trial RAS assessor hours – used in the costing study</w:t>
      </w:r>
    </w:p>
    <w:p w14:paraId="2AA78A0C" w14:textId="48C53047" w:rsidR="00346ED6" w:rsidRDefault="00346ED6" w:rsidP="00276CC3">
      <w:pPr>
        <w:pStyle w:val="Bullet1"/>
      </w:pPr>
      <w:r>
        <w:t xml:space="preserve">Pre-trial assessment hours – used in the </w:t>
      </w:r>
      <w:r w:rsidR="00EB2394">
        <w:t>costing study</w:t>
      </w:r>
    </w:p>
    <w:p w14:paraId="3E9B685D" w14:textId="674A0685" w:rsidR="00346ED6" w:rsidRDefault="00346ED6" w:rsidP="00276CC3">
      <w:pPr>
        <w:pStyle w:val="Bullet1"/>
      </w:pPr>
      <w:r>
        <w:t xml:space="preserve">Service utilisation costs – used in the </w:t>
      </w:r>
      <w:r w:rsidR="00EB2394">
        <w:t>costing study</w:t>
      </w:r>
    </w:p>
    <w:p w14:paraId="3540128E" w14:textId="56237013" w:rsidR="00346ED6" w:rsidRDefault="00346ED6" w:rsidP="00B47E44">
      <w:pPr>
        <w:pStyle w:val="Bullet1"/>
      </w:pPr>
      <w:r>
        <w:t xml:space="preserve">Client survey: quality of life measures – used in the </w:t>
      </w:r>
      <w:r w:rsidR="00EB2394">
        <w:t>reablement trial evaluation</w:t>
      </w:r>
    </w:p>
    <w:p w14:paraId="133DA4F9" w14:textId="36B86D88" w:rsidR="00346ED6" w:rsidRDefault="00346ED6" w:rsidP="00276CC3">
      <w:pPr>
        <w:pStyle w:val="Bullet1"/>
      </w:pPr>
      <w:r>
        <w:t xml:space="preserve">CHSP provider W&amp;R survey – used in the </w:t>
      </w:r>
      <w:r w:rsidR="00EB2394">
        <w:t>complementary support evaluation</w:t>
      </w:r>
    </w:p>
    <w:p w14:paraId="6F89C5CF" w14:textId="3A9CEE03" w:rsidR="00346ED6" w:rsidRDefault="00346ED6" w:rsidP="00276CC3">
      <w:pPr>
        <w:pStyle w:val="Bullet1"/>
      </w:pPr>
      <w:r>
        <w:t xml:space="preserve">CHSP provider audit – used in the </w:t>
      </w:r>
      <w:r w:rsidR="00EB2394">
        <w:t>complementary support evaluation</w:t>
      </w:r>
    </w:p>
    <w:p w14:paraId="0086057D" w14:textId="1C544FB2" w:rsidR="00EB2394" w:rsidRDefault="00EB2394" w:rsidP="00321046">
      <w:pPr>
        <w:pStyle w:val="ParaKeep"/>
      </w:pPr>
      <w:r>
        <w:t>Qualitative data sources are:</w:t>
      </w:r>
    </w:p>
    <w:p w14:paraId="36AD6F92" w14:textId="04FDA738" w:rsidR="00EB2394" w:rsidRDefault="00CC19A9" w:rsidP="00EB2394">
      <w:pPr>
        <w:pStyle w:val="Bullet1"/>
      </w:pPr>
      <w:r>
        <w:t>RAS site visits</w:t>
      </w:r>
      <w:r w:rsidR="00EB2394">
        <w:t xml:space="preserve"> – used in the </w:t>
      </w:r>
      <w:r>
        <w:t>reablement trial evaluation and complementary support evaluation</w:t>
      </w:r>
    </w:p>
    <w:p w14:paraId="2FDF9F70" w14:textId="5FD3F065" w:rsidR="00EB2394" w:rsidRDefault="00CC19A9" w:rsidP="00EB2394">
      <w:pPr>
        <w:pStyle w:val="Bullet1"/>
      </w:pPr>
      <w:r>
        <w:t>RAS manager interviews</w:t>
      </w:r>
      <w:r w:rsidR="00EB2394">
        <w:t xml:space="preserve"> – used in the </w:t>
      </w:r>
      <w:r>
        <w:t>reablement trial evaluation and complementary support evaluation</w:t>
      </w:r>
    </w:p>
    <w:p w14:paraId="5812A003" w14:textId="0EC231D2" w:rsidR="00EB2394" w:rsidRDefault="00CC19A9" w:rsidP="00EB2394">
      <w:pPr>
        <w:pStyle w:val="Bullet1"/>
      </w:pPr>
      <w:r>
        <w:t>RAS assessor focus groups</w:t>
      </w:r>
      <w:r w:rsidR="00EB2394">
        <w:t xml:space="preserve"> – used in the </w:t>
      </w:r>
      <w:r>
        <w:t>reablement trial evaluation and complementary support evaluation</w:t>
      </w:r>
    </w:p>
    <w:p w14:paraId="2DCC635D" w14:textId="03EB8ED3" w:rsidR="00EB2394" w:rsidRDefault="00CC19A9" w:rsidP="00EB2394">
      <w:pPr>
        <w:pStyle w:val="Bullet1"/>
      </w:pPr>
      <w:r>
        <w:lastRenderedPageBreak/>
        <w:t>CHSP provider interviews</w:t>
      </w:r>
      <w:r w:rsidR="00EB2394">
        <w:t xml:space="preserve"> – used in the </w:t>
      </w:r>
      <w:r>
        <w:t>reablement trial evaluation and complementary support evaluation</w:t>
      </w:r>
    </w:p>
    <w:p w14:paraId="5D999593" w14:textId="00A14153" w:rsidR="00EB2394" w:rsidRDefault="00CC19A9" w:rsidP="00EB2394">
      <w:pPr>
        <w:pStyle w:val="Bullet1"/>
      </w:pPr>
      <w:r>
        <w:t>Client semi-structured interviews</w:t>
      </w:r>
      <w:r w:rsidR="00EB2394">
        <w:t xml:space="preserve"> – used in the </w:t>
      </w:r>
      <w:r>
        <w:t>reablement trial evaluation</w:t>
      </w:r>
    </w:p>
    <w:p w14:paraId="4B3817E5" w14:textId="1B5A5FC7" w:rsidR="00EB2394" w:rsidRDefault="00CC19A9" w:rsidP="00EB2394">
      <w:pPr>
        <w:pStyle w:val="Bullet1"/>
      </w:pPr>
      <w:r>
        <w:t>Training provider interviews</w:t>
      </w:r>
      <w:r w:rsidR="00EB2394">
        <w:t xml:space="preserve"> – used in the </w:t>
      </w:r>
      <w:r>
        <w:t>reablement trial evaluation</w:t>
      </w:r>
    </w:p>
    <w:p w14:paraId="4D416355" w14:textId="2708071C" w:rsidR="00AD28DC" w:rsidRDefault="00CC19A9" w:rsidP="00321046">
      <w:pPr>
        <w:pStyle w:val="ParaKeep"/>
      </w:pPr>
      <w:r>
        <w:t>Mixed-methods data sources are:</w:t>
      </w:r>
    </w:p>
    <w:p w14:paraId="1B7F5BC2" w14:textId="28DA1DA2" w:rsidR="00CC19A9" w:rsidRDefault="000025A6" w:rsidP="00CC19A9">
      <w:pPr>
        <w:pStyle w:val="Bullet1"/>
      </w:pPr>
      <w:r>
        <w:t>RAS mentor focus groups and interviews</w:t>
      </w:r>
      <w:r w:rsidR="00CC19A9">
        <w:t xml:space="preserve"> – used in the reablement trial evaluation and complementary support evaluation</w:t>
      </w:r>
    </w:p>
    <w:p w14:paraId="78BE5501" w14:textId="001DF0BE" w:rsidR="00CC19A9" w:rsidRDefault="000025A6" w:rsidP="00CC19A9">
      <w:pPr>
        <w:pStyle w:val="Bullet1"/>
      </w:pPr>
      <w:r>
        <w:t>Training material review</w:t>
      </w:r>
      <w:r w:rsidR="00CC19A9">
        <w:t xml:space="preserve"> – used in the </w:t>
      </w:r>
      <w:r>
        <w:t>reablement trial evaluation</w:t>
      </w:r>
    </w:p>
    <w:p w14:paraId="58E4AA9D" w14:textId="17175DFC" w:rsidR="00F66462" w:rsidRDefault="00F66462" w:rsidP="005938E0">
      <w:pPr>
        <w:pStyle w:val="Caption"/>
      </w:pPr>
      <w:r>
        <w:fldChar w:fldCharType="begin"/>
      </w:r>
      <w:r>
        <w:instrText xml:space="preserve"> REF _Ref70009975 \h </w:instrText>
      </w:r>
      <w:r w:rsidR="00311F83">
        <w:instrText xml:space="preserve"> \* MERGEFORMAT </w:instrText>
      </w:r>
      <w:r>
        <w:fldChar w:fldCharType="separate"/>
      </w:r>
      <w:r w:rsidR="00323B97">
        <w:t>Figure 2</w:t>
      </w:r>
      <w:r w:rsidR="00323B97">
        <w:noBreakHyphen/>
        <w:t>1:</w:t>
      </w:r>
      <w:r w:rsidR="00323B97">
        <w:tab/>
      </w:r>
      <w:r w:rsidR="00323B97" w:rsidRPr="00B92DDA">
        <w:t>Rea</w:t>
      </w:r>
      <w:r w:rsidR="00323B97">
        <w:t>b</w:t>
      </w:r>
      <w:r w:rsidR="00323B97" w:rsidRPr="00B92DDA">
        <w:t>lement rate range under the trial model</w:t>
      </w:r>
      <w:r>
        <w:fldChar w:fldCharType="end"/>
      </w:r>
    </w:p>
    <w:p w14:paraId="2A273FDE" w14:textId="77777777" w:rsidR="003B77E6" w:rsidRPr="00C2165A" w:rsidRDefault="003B77E6" w:rsidP="003B77E6">
      <w:pPr>
        <w:pStyle w:val="Image"/>
      </w:pPr>
      <w:r>
        <w:rPr>
          <w:noProof/>
        </w:rPr>
        <w:drawing>
          <wp:inline distT="0" distB="0" distL="0" distR="0" wp14:anchorId="3EC9E816" wp14:editId="05A8C74C">
            <wp:extent cx="5760720" cy="4431665"/>
            <wp:effectExtent l="0" t="0" r="0" b="6985"/>
            <wp:docPr id="35" name="Picture 35" descr="See long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See long description below."/>
                    <pic:cNvPicPr/>
                  </pic:nvPicPr>
                  <pic:blipFill>
                    <a:blip r:embed="rId24"/>
                    <a:stretch>
                      <a:fillRect/>
                    </a:stretch>
                  </pic:blipFill>
                  <pic:spPr>
                    <a:xfrm>
                      <a:off x="0" y="0"/>
                      <a:ext cx="5760720" cy="4431665"/>
                    </a:xfrm>
                    <a:prstGeom prst="rect">
                      <a:avLst/>
                    </a:prstGeom>
                  </pic:spPr>
                </pic:pic>
              </a:graphicData>
            </a:graphic>
          </wp:inline>
        </w:drawing>
      </w:r>
    </w:p>
    <w:p w14:paraId="7F98A548" w14:textId="77777777" w:rsidR="00BD5FB1" w:rsidRDefault="00D17AC1" w:rsidP="00B14A0C">
      <w:pPr>
        <w:pStyle w:val="Paragraph"/>
      </w:pPr>
      <w:r w:rsidRPr="00D17AC1">
        <w:t xml:space="preserve">Quadrant chart showing reablement suitability for reablement along two axes: willing-not willing and appropriate-not appropriate. </w:t>
      </w:r>
    </w:p>
    <w:p w14:paraId="37D2129D" w14:textId="11CCFF41" w:rsidR="00EB4C39" w:rsidRDefault="003972A4" w:rsidP="00B14A0C">
      <w:pPr>
        <w:pStyle w:val="Paragraph"/>
      </w:pPr>
      <w:r>
        <w:t xml:space="preserve">The largest group (45%) </w:t>
      </w:r>
      <w:r w:rsidR="00CA36AC">
        <w:t>is</w:t>
      </w:r>
      <w:r w:rsidR="000B6185">
        <w:t xml:space="preserve"> ‘U</w:t>
      </w:r>
      <w:r>
        <w:t>nnecessary or inappropriate</w:t>
      </w:r>
      <w:r w:rsidR="000B6185">
        <w:t>’</w:t>
      </w:r>
      <w:r>
        <w:t xml:space="preserve">. </w:t>
      </w:r>
      <w:r w:rsidR="007F76C9">
        <w:t xml:space="preserve">This includes clients </w:t>
      </w:r>
      <w:r w:rsidR="00BE349D">
        <w:t xml:space="preserve">that </w:t>
      </w:r>
      <w:r w:rsidR="007F76C9">
        <w:t xml:space="preserve">do not need reablement to resume independence, and clients that have poor prospects of reablement. </w:t>
      </w:r>
      <w:r w:rsidR="00EB4C39">
        <w:t xml:space="preserve">The trial model can promptly identify both of these </w:t>
      </w:r>
      <w:r w:rsidR="00BE349D">
        <w:t>cohorts</w:t>
      </w:r>
      <w:r w:rsidR="00EB4C39">
        <w:t>. This group sits in the ‘not appropriate’ side of the figure and is neutral in relation to willingness.</w:t>
      </w:r>
    </w:p>
    <w:p w14:paraId="35AA57A1" w14:textId="6081EE48" w:rsidR="00EB4C39" w:rsidRDefault="00EB4C39" w:rsidP="00B14A0C">
      <w:pPr>
        <w:pStyle w:val="Paragraph"/>
      </w:pPr>
      <w:r>
        <w:t>The second-largest group</w:t>
      </w:r>
      <w:r w:rsidR="00CA36AC">
        <w:t xml:space="preserve"> (30%)</w:t>
      </w:r>
      <w:r>
        <w:t xml:space="preserve"> is </w:t>
      </w:r>
      <w:r w:rsidR="00CA36AC">
        <w:t>‘Appropriate and accept’</w:t>
      </w:r>
      <w:r w:rsidR="000058D6">
        <w:t>, which sits in the ‘willing and appropriate’ quadrant. The trial model is better than the traditional approach at identifying clients that are appropriate and willing to undergo reablement.</w:t>
      </w:r>
    </w:p>
    <w:p w14:paraId="15CE2E0A" w14:textId="2F22807C" w:rsidR="000B196F" w:rsidRDefault="00FB0BFF" w:rsidP="00B14A0C">
      <w:pPr>
        <w:pStyle w:val="Paragraph"/>
      </w:pPr>
      <w:r>
        <w:t>The smallest group (25%) is ‘</w:t>
      </w:r>
      <w:r w:rsidR="004535DF">
        <w:t>Appropriate</w:t>
      </w:r>
      <w:r>
        <w:t xml:space="preserve"> and decline’, which sits in the ‘unwilling and appro</w:t>
      </w:r>
      <w:r w:rsidR="004535DF">
        <w:t>priate’ quadrant. Trial assessors report</w:t>
      </w:r>
      <w:r w:rsidR="00BE349D">
        <w:t>ed</w:t>
      </w:r>
      <w:r w:rsidR="004535DF">
        <w:t xml:space="preserve"> that the trial model has enhanced their skills and ability to motivate clients, and </w:t>
      </w:r>
      <w:r w:rsidR="00BE349D">
        <w:t xml:space="preserve">therefore </w:t>
      </w:r>
      <w:r w:rsidR="004535DF">
        <w:t>over time more of these clients should move into the ‘willing and appropriate’ quadrant.</w:t>
      </w:r>
    </w:p>
    <w:p w14:paraId="19F4718C" w14:textId="37AAD78F" w:rsidR="00F66462" w:rsidRDefault="00F66462" w:rsidP="005938E0">
      <w:pPr>
        <w:pStyle w:val="Caption"/>
      </w:pPr>
      <w:r>
        <w:lastRenderedPageBreak/>
        <w:fldChar w:fldCharType="begin"/>
      </w:r>
      <w:r>
        <w:instrText xml:space="preserve"> REF _Ref70009991 \h </w:instrText>
      </w:r>
      <w:r w:rsidR="00BE3069">
        <w:instrText xml:space="preserve"> \* MERGEFORMAT </w:instrText>
      </w:r>
      <w:r>
        <w:fldChar w:fldCharType="separate"/>
      </w:r>
      <w:r w:rsidR="00323B97">
        <w:t>Figure 3</w:t>
      </w:r>
      <w:r w:rsidR="00323B97">
        <w:noBreakHyphen/>
        <w:t>4:</w:t>
      </w:r>
      <w:r w:rsidR="00323B97">
        <w:tab/>
        <w:t>Flow chart of potential new client pathways and the reablement journey</w:t>
      </w:r>
      <w:r>
        <w:fldChar w:fldCharType="end"/>
      </w:r>
    </w:p>
    <w:p w14:paraId="53E3EAF6" w14:textId="77777777" w:rsidR="00093ABD" w:rsidRDefault="00093ABD" w:rsidP="00093ABD">
      <w:pPr>
        <w:pStyle w:val="Image"/>
        <w:rPr>
          <w:lang w:bidi="th-TH"/>
        </w:rPr>
      </w:pPr>
      <w:r>
        <w:rPr>
          <w:noProof/>
        </w:rPr>
        <w:drawing>
          <wp:inline distT="0" distB="0" distL="0" distR="0" wp14:anchorId="16282ABD" wp14:editId="40B11CF8">
            <wp:extent cx="5760000" cy="2900593"/>
            <wp:effectExtent l="0" t="0" r="0" b="0"/>
            <wp:docPr id="45" name="Picture 45" descr="See long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See long description below."/>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000" cy="2900593"/>
                    </a:xfrm>
                    <a:prstGeom prst="rect">
                      <a:avLst/>
                    </a:prstGeom>
                  </pic:spPr>
                </pic:pic>
              </a:graphicData>
            </a:graphic>
          </wp:inline>
        </w:drawing>
      </w:r>
    </w:p>
    <w:p w14:paraId="57003965" w14:textId="00690C60" w:rsidR="00B75C4F" w:rsidRDefault="00B75C4F" w:rsidP="00443336">
      <w:pPr>
        <w:pStyle w:val="ParaKeep"/>
        <w:rPr>
          <w:lang w:bidi="th-TH"/>
        </w:rPr>
      </w:pPr>
      <w:r>
        <w:rPr>
          <w:lang w:bidi="th-TH"/>
        </w:rPr>
        <w:t xml:space="preserve">The first step is My Aged Care client registration, after </w:t>
      </w:r>
      <w:r w:rsidR="00BE349D">
        <w:rPr>
          <w:lang w:bidi="th-TH"/>
        </w:rPr>
        <w:t xml:space="preserve">which </w:t>
      </w:r>
      <w:r>
        <w:rPr>
          <w:lang w:bidi="th-TH"/>
        </w:rPr>
        <w:t>all clients receive an active assessment</w:t>
      </w:r>
      <w:r w:rsidR="00443336">
        <w:rPr>
          <w:lang w:bidi="th-TH"/>
        </w:rPr>
        <w:t>. Assessments have 3 potential outcomes:</w:t>
      </w:r>
    </w:p>
    <w:p w14:paraId="704EB5A3" w14:textId="1DB11D95" w:rsidR="00443336" w:rsidRDefault="00443336" w:rsidP="00443336">
      <w:pPr>
        <w:pStyle w:val="Bullet1"/>
        <w:rPr>
          <w:lang w:bidi="th-TH"/>
        </w:rPr>
      </w:pPr>
      <w:r>
        <w:rPr>
          <w:lang w:bidi="th-TH"/>
        </w:rPr>
        <w:t>Reablement not necessary (10-25% of clients). Only a minor intervention and no encouragement is required to resume independence.</w:t>
      </w:r>
      <w:r w:rsidR="007D2806">
        <w:rPr>
          <w:lang w:bidi="th-TH"/>
        </w:rPr>
        <w:t xml:space="preserve"> End of pathway.</w:t>
      </w:r>
    </w:p>
    <w:p w14:paraId="0D9BD5F2" w14:textId="3F2D618D" w:rsidR="00DF6548" w:rsidRDefault="007D2806" w:rsidP="00443336">
      <w:pPr>
        <w:pStyle w:val="Bullet1"/>
        <w:rPr>
          <w:lang w:bidi="th-TH"/>
        </w:rPr>
      </w:pPr>
      <w:r>
        <w:rPr>
          <w:lang w:bidi="th-TH"/>
        </w:rPr>
        <w:t xml:space="preserve">Reablement period (40-80% of clients). </w:t>
      </w:r>
      <w:r w:rsidR="00BE349D">
        <w:rPr>
          <w:lang w:bidi="th-TH"/>
        </w:rPr>
        <w:t xml:space="preserve">Only </w:t>
      </w:r>
      <w:r>
        <w:rPr>
          <w:lang w:bidi="th-TH"/>
        </w:rPr>
        <w:t>short-term CHSP services</w:t>
      </w:r>
      <w:r w:rsidR="00BE349D">
        <w:rPr>
          <w:lang w:bidi="th-TH"/>
        </w:rPr>
        <w:t>, if any</w:t>
      </w:r>
      <w:r>
        <w:rPr>
          <w:lang w:bidi="th-TH"/>
        </w:rPr>
        <w:t>. Th</w:t>
      </w:r>
      <w:r w:rsidR="00DF6548">
        <w:rPr>
          <w:lang w:bidi="th-TH"/>
        </w:rPr>
        <w:t>ere are 2 sub-groups:</w:t>
      </w:r>
    </w:p>
    <w:p w14:paraId="0ECE99C1" w14:textId="2080580D" w:rsidR="007D2806" w:rsidRDefault="00DF6548" w:rsidP="00DF6548">
      <w:pPr>
        <w:pStyle w:val="Bullet2"/>
        <w:rPr>
          <w:lang w:bidi="th-TH"/>
        </w:rPr>
      </w:pPr>
      <w:r>
        <w:rPr>
          <w:lang w:bidi="th-TH"/>
        </w:rPr>
        <w:t xml:space="preserve">Simple reablement period (low risk client </w:t>
      </w:r>
      <w:r w:rsidR="00E62334">
        <w:rPr>
          <w:lang w:bidi="th-TH"/>
        </w:rPr>
        <w:t>– no care coordination required)</w:t>
      </w:r>
    </w:p>
    <w:p w14:paraId="1AE0A985" w14:textId="7F406DE1" w:rsidR="00E62334" w:rsidRDefault="00E62334" w:rsidP="00DF6548">
      <w:pPr>
        <w:pStyle w:val="Bullet2"/>
        <w:rPr>
          <w:lang w:bidi="th-TH"/>
        </w:rPr>
      </w:pPr>
      <w:r>
        <w:rPr>
          <w:lang w:bidi="th-TH"/>
        </w:rPr>
        <w:t>Complex reablement period (high risk client – care coordination required)</w:t>
      </w:r>
    </w:p>
    <w:p w14:paraId="2E3716F7" w14:textId="1F7B14A2" w:rsidR="00E62334" w:rsidRDefault="00344671" w:rsidP="00D80101">
      <w:pPr>
        <w:pStyle w:val="Indent2"/>
        <w:rPr>
          <w:lang w:bidi="th-TH"/>
        </w:rPr>
      </w:pPr>
      <w:r>
        <w:rPr>
          <w:lang w:bidi="th-TH"/>
        </w:rPr>
        <w:t>The reablement period leads into a strengthened support plan review</w:t>
      </w:r>
      <w:r w:rsidR="00E0527A">
        <w:rPr>
          <w:lang w:bidi="th-TH"/>
        </w:rPr>
        <w:t xml:space="preserve"> to assess client needs for ongoing CHSP services, with 3 potential outcomes: end of reablement, extension of reablement period, or ongoing CHSP services.</w:t>
      </w:r>
      <w:r w:rsidR="00D80101">
        <w:rPr>
          <w:lang w:bidi="th-TH"/>
        </w:rPr>
        <w:t xml:space="preserve"> End of pathway.</w:t>
      </w:r>
    </w:p>
    <w:p w14:paraId="15AE2E86" w14:textId="099CF36D" w:rsidR="00E0527A" w:rsidRDefault="00E0527A" w:rsidP="00E0527A">
      <w:pPr>
        <w:pStyle w:val="Bullet1"/>
        <w:rPr>
          <w:lang w:bidi="th-TH"/>
        </w:rPr>
      </w:pPr>
      <w:r>
        <w:rPr>
          <w:lang w:bidi="th-TH"/>
        </w:rPr>
        <w:t xml:space="preserve">Reablement </w:t>
      </w:r>
      <w:r w:rsidR="00D80101">
        <w:rPr>
          <w:lang w:bidi="th-TH"/>
        </w:rPr>
        <w:t>inappropriate</w:t>
      </w:r>
      <w:r>
        <w:rPr>
          <w:lang w:bidi="th-TH"/>
        </w:rPr>
        <w:t xml:space="preserve"> (10-2% of clients). </w:t>
      </w:r>
      <w:r w:rsidR="00D80101">
        <w:rPr>
          <w:lang w:bidi="th-TH"/>
        </w:rPr>
        <w:t>Poorer prospects of reablement</w:t>
      </w:r>
      <w:r>
        <w:rPr>
          <w:lang w:bidi="th-TH"/>
        </w:rPr>
        <w:t>.</w:t>
      </w:r>
      <w:r w:rsidR="00F75F23">
        <w:rPr>
          <w:lang w:bidi="th-TH"/>
        </w:rPr>
        <w:t xml:space="preserve"> This leads to 2 potential outcomes: ongoing CHSP services or ACAT assessment.</w:t>
      </w:r>
      <w:r>
        <w:rPr>
          <w:lang w:bidi="th-TH"/>
        </w:rPr>
        <w:t xml:space="preserve"> End of pathway.</w:t>
      </w:r>
    </w:p>
    <w:p w14:paraId="791E0C7E" w14:textId="177B4AC4" w:rsidR="004134B1" w:rsidRDefault="00115B4C" w:rsidP="00B75C4F">
      <w:pPr>
        <w:pStyle w:val="Paragraph"/>
        <w:rPr>
          <w:lang w:bidi="th-TH"/>
        </w:rPr>
      </w:pPr>
      <w:r>
        <w:rPr>
          <w:lang w:bidi="th-TH"/>
        </w:rPr>
        <w:t>These pathways are supported by a strengthened My Aged Care IT system underpinning care coordination between RAS and CHSP providers.</w:t>
      </w:r>
    </w:p>
    <w:p w14:paraId="3BA5C15B" w14:textId="00489A4A" w:rsidR="001F4683" w:rsidRPr="001F4683" w:rsidRDefault="001F4683" w:rsidP="001F4683">
      <w:pPr>
        <w:pStyle w:val="Caption"/>
      </w:pPr>
      <w:r>
        <w:fldChar w:fldCharType="begin"/>
      </w:r>
      <w:r>
        <w:instrText xml:space="preserve"> REF _Ref72240594 \h  \* MERGEFORMAT </w:instrText>
      </w:r>
      <w:r>
        <w:fldChar w:fldCharType="separate"/>
      </w:r>
      <w:r w:rsidR="00323B97">
        <w:t xml:space="preserve">Figure </w:t>
      </w:r>
      <w:r w:rsidR="00323B97">
        <w:rPr>
          <w:noProof/>
        </w:rPr>
        <w:t>A</w:t>
      </w:r>
      <w:r w:rsidR="00323B97">
        <w:rPr>
          <w:noProof/>
        </w:rPr>
        <w:noBreakHyphen/>
        <w:t>1</w:t>
      </w:r>
      <w:r w:rsidR="00323B97">
        <w:t>: Reablement trial and data collection points</w:t>
      </w:r>
      <w:r>
        <w:fldChar w:fldCharType="end"/>
      </w:r>
    </w:p>
    <w:p w14:paraId="3FDF9367" w14:textId="77777777" w:rsidR="009C07DD" w:rsidRDefault="009C07DD" w:rsidP="009C07DD">
      <w:pPr>
        <w:pStyle w:val="Image"/>
      </w:pPr>
      <w:r>
        <w:rPr>
          <w:noProof/>
        </w:rPr>
        <w:drawing>
          <wp:inline distT="0" distB="0" distL="0" distR="0" wp14:anchorId="0AB1E0BD" wp14:editId="69DD3E4E">
            <wp:extent cx="5760000" cy="2085198"/>
            <wp:effectExtent l="0" t="0" r="0" b="0"/>
            <wp:docPr id="55" name="Picture 55" descr="See long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ee long description below."/>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60000" cy="2085198"/>
                    </a:xfrm>
                    <a:prstGeom prst="rect">
                      <a:avLst/>
                    </a:prstGeom>
                  </pic:spPr>
                </pic:pic>
              </a:graphicData>
            </a:graphic>
          </wp:inline>
        </w:drawing>
      </w:r>
    </w:p>
    <w:p w14:paraId="20DA7E2D" w14:textId="3A0296E3" w:rsidR="00482CB2" w:rsidRDefault="0028253B" w:rsidP="0038768D">
      <w:pPr>
        <w:pStyle w:val="Paragraph"/>
      </w:pPr>
      <w:r>
        <w:t>There are 4 </w:t>
      </w:r>
      <w:r w:rsidR="00202410">
        <w:t xml:space="preserve">data collection points </w:t>
      </w:r>
      <w:r w:rsidR="00AA4B94">
        <w:t xml:space="preserve">(T1, T2, T3, </w:t>
      </w:r>
      <w:r w:rsidR="000868C0">
        <w:t>and</w:t>
      </w:r>
      <w:r w:rsidR="00AA4B94">
        <w:t xml:space="preserve"> </w:t>
      </w:r>
      <w:r w:rsidR="000868C0">
        <w:t>T4).</w:t>
      </w:r>
    </w:p>
    <w:p w14:paraId="3DF7629E" w14:textId="1F6AC498" w:rsidR="00C661AB" w:rsidRDefault="00C661AB" w:rsidP="00093590">
      <w:pPr>
        <w:pStyle w:val="ParaKeep"/>
      </w:pPr>
      <w:r>
        <w:t>T1 data</w:t>
      </w:r>
      <w:r w:rsidR="00093590">
        <w:t xml:space="preserve"> comprises</w:t>
      </w:r>
      <w:r>
        <w:t>:</w:t>
      </w:r>
    </w:p>
    <w:p w14:paraId="190C8018" w14:textId="632D316A" w:rsidR="000868C0" w:rsidRDefault="00C661AB" w:rsidP="00C661AB">
      <w:pPr>
        <w:pStyle w:val="Bullet1"/>
      </w:pPr>
      <w:r>
        <w:lastRenderedPageBreak/>
        <w:t>Survey 1</w:t>
      </w:r>
      <w:r w:rsidR="00893115">
        <w:t xml:space="preserve"> (Personal Wellbeing Index and </w:t>
      </w:r>
      <w:r w:rsidR="0071599F">
        <w:t>h</w:t>
      </w:r>
      <w:r w:rsidR="00893115">
        <w:t>ealth-related quality of life)</w:t>
      </w:r>
      <w:r>
        <w:t>,</w:t>
      </w:r>
      <w:r w:rsidR="002F4B19">
        <w:t xml:space="preserve"> collected by an assessor</w:t>
      </w:r>
    </w:p>
    <w:p w14:paraId="5BFCC774" w14:textId="7B5AC437" w:rsidR="00893115" w:rsidRDefault="00893115" w:rsidP="00C661AB">
      <w:pPr>
        <w:pStyle w:val="Bullet1"/>
      </w:pPr>
      <w:r>
        <w:t>RAS assessment (functional capacity, independence)</w:t>
      </w:r>
    </w:p>
    <w:p w14:paraId="645558CE" w14:textId="7274D561" w:rsidR="00893115" w:rsidRDefault="00893115" w:rsidP="00C661AB">
      <w:pPr>
        <w:pStyle w:val="Bullet1"/>
      </w:pPr>
      <w:r>
        <w:t>My Aged Care data (linked to AHA data using AC-ID.</w:t>
      </w:r>
    </w:p>
    <w:p w14:paraId="27E2CAB0" w14:textId="4B0436A3" w:rsidR="00C661AB" w:rsidRDefault="00893115" w:rsidP="00093590">
      <w:pPr>
        <w:pStyle w:val="Paragraph"/>
      </w:pPr>
      <w:r>
        <w:t xml:space="preserve">All other data </w:t>
      </w:r>
      <w:r w:rsidR="00BE349D">
        <w:t xml:space="preserve">was </w:t>
      </w:r>
      <w:r>
        <w:t>collected by AHA.</w:t>
      </w:r>
    </w:p>
    <w:p w14:paraId="20E68ABA" w14:textId="1C2CFA61" w:rsidR="00093590" w:rsidRDefault="00093590" w:rsidP="00093590">
      <w:pPr>
        <w:pStyle w:val="Paragraph"/>
      </w:pPr>
      <w:r>
        <w:t>T2 is one week from T1 and comprises client interview</w:t>
      </w:r>
      <w:r w:rsidR="0071599F">
        <w:t> </w:t>
      </w:r>
      <w:r>
        <w:t>1 (focus on RAS assessment):</w:t>
      </w:r>
    </w:p>
    <w:p w14:paraId="24408BD5" w14:textId="514E099D" w:rsidR="00093590" w:rsidRDefault="00093590" w:rsidP="00093590">
      <w:pPr>
        <w:pStyle w:val="Paragraph"/>
      </w:pPr>
      <w:r>
        <w:t xml:space="preserve">T3 </w:t>
      </w:r>
      <w:r w:rsidR="0071599F">
        <w:t>comes at the end of</w:t>
      </w:r>
      <w:r w:rsidR="006F0801">
        <w:t xml:space="preserve"> the service delivery/reablement period (6</w:t>
      </w:r>
      <w:r w:rsidR="0071599F">
        <w:t xml:space="preserve"> to </w:t>
      </w:r>
      <w:r w:rsidR="006F0801">
        <w:t>8</w:t>
      </w:r>
      <w:r w:rsidR="0071599F">
        <w:t> </w:t>
      </w:r>
      <w:r w:rsidR="006F0801">
        <w:t xml:space="preserve">weeks from T1) and </w:t>
      </w:r>
      <w:r w:rsidR="0071599F">
        <w:t>comprises client interview 2 (focus on reablement period).</w:t>
      </w:r>
    </w:p>
    <w:p w14:paraId="2FEC798B" w14:textId="26D162F8" w:rsidR="0071599F" w:rsidRDefault="0071599F" w:rsidP="0071599F">
      <w:pPr>
        <w:pStyle w:val="Paragraph"/>
      </w:pPr>
      <w:r>
        <w:t>T4 comes at the end of the follow-up period (6 months from T1) and comprises survey 2 (Personal Wellbeing Index, health-related quality of life and independence)</w:t>
      </w:r>
      <w:r w:rsidR="001067B2">
        <w:t>.</w:t>
      </w:r>
    </w:p>
    <w:p w14:paraId="49CE7B04" w14:textId="4428CA80" w:rsidR="0070595C" w:rsidRDefault="0070595C">
      <w:pPr>
        <w:rPr>
          <w:lang w:eastAsia="en-GB"/>
        </w:rPr>
      </w:pPr>
      <w:r>
        <w:br w:type="page"/>
      </w:r>
    </w:p>
    <w:p w14:paraId="7F26B31A" w14:textId="77777777" w:rsidR="009C07DD" w:rsidRDefault="009C07DD" w:rsidP="009C07DD">
      <w:pPr>
        <w:pStyle w:val="Image"/>
        <w:sectPr w:rsidR="009C07DD" w:rsidSect="009C6C74">
          <w:pgSz w:w="11907" w:h="16840" w:orient="landscape" w:code="9"/>
          <w:pgMar w:top="851" w:right="1134" w:bottom="851" w:left="1701" w:header="567" w:footer="680" w:gutter="0"/>
          <w:cols w:space="680"/>
          <w:titlePg/>
          <w:docGrid w:linePitch="272"/>
        </w:sectPr>
      </w:pPr>
    </w:p>
    <w:p w14:paraId="574F05D7" w14:textId="1E67CF92" w:rsidR="001C49DF" w:rsidRDefault="00471B6D" w:rsidP="00471B6D">
      <w:pPr>
        <w:pStyle w:val="Appendix"/>
        <w:rPr>
          <w:lang w:bidi="th-TH"/>
        </w:rPr>
      </w:pPr>
      <w:bookmarkStart w:id="592" w:name="_Toc59462765"/>
      <w:bookmarkStart w:id="593" w:name="_Toc72239804"/>
      <w:bookmarkStart w:id="594" w:name="_Toc72856487"/>
      <w:r>
        <w:rPr>
          <w:lang w:bidi="th-TH"/>
        </w:rPr>
        <w:lastRenderedPageBreak/>
        <w:t xml:space="preserve">Appendix E </w:t>
      </w:r>
      <w:r w:rsidR="001C49DF">
        <w:rPr>
          <w:lang w:bidi="th-TH"/>
        </w:rPr>
        <w:t>References</w:t>
      </w:r>
      <w:bookmarkEnd w:id="592"/>
      <w:bookmarkEnd w:id="593"/>
      <w:bookmarkEnd w:id="594"/>
    </w:p>
    <w:p w14:paraId="0F001F0D" w14:textId="59B366EB" w:rsidR="0030682C" w:rsidRPr="0030682C" w:rsidRDefault="0030682C" w:rsidP="00B14A0C">
      <w:pPr>
        <w:widowControl w:val="0"/>
        <w:autoSpaceDE w:val="0"/>
        <w:autoSpaceDN w:val="0"/>
        <w:adjustRightInd w:val="0"/>
        <w:spacing w:before="240" w:after="240"/>
        <w:rPr>
          <w:rFonts w:cs="Segoe UI"/>
          <w:noProof/>
          <w:szCs w:val="24"/>
        </w:rPr>
      </w:pPr>
      <w:r>
        <w:rPr>
          <w:color w:val="0072B8" w:themeColor="background2" w:themeShade="80"/>
          <w:sz w:val="18"/>
          <w:lang w:bidi="th-TH"/>
        </w:rPr>
        <w:fldChar w:fldCharType="begin" w:fldLock="1"/>
      </w:r>
      <w:r>
        <w:rPr>
          <w:lang w:bidi="th-TH"/>
        </w:rPr>
        <w:instrText xml:space="preserve">ADDIN Mendeley Bibliography CSL_BIBLIOGRAPHY </w:instrText>
      </w:r>
      <w:r>
        <w:rPr>
          <w:color w:val="0072B8" w:themeColor="background2" w:themeShade="80"/>
          <w:sz w:val="18"/>
          <w:lang w:bidi="th-TH"/>
        </w:rPr>
        <w:fldChar w:fldCharType="separate"/>
      </w:r>
      <w:r w:rsidRPr="0030682C">
        <w:rPr>
          <w:rFonts w:cs="Segoe UI"/>
          <w:noProof/>
          <w:szCs w:val="24"/>
        </w:rPr>
        <w:t>AIHW 2019, Government spending on aged care.</w:t>
      </w:r>
    </w:p>
    <w:p w14:paraId="12B3E0CF" w14:textId="6A497ECE" w:rsidR="0030682C" w:rsidRPr="0030682C" w:rsidRDefault="0030682C" w:rsidP="00B14A0C">
      <w:pPr>
        <w:widowControl w:val="0"/>
        <w:autoSpaceDE w:val="0"/>
        <w:autoSpaceDN w:val="0"/>
        <w:adjustRightInd w:val="0"/>
        <w:spacing w:before="240" w:after="240"/>
        <w:rPr>
          <w:rFonts w:cs="Segoe UI"/>
          <w:noProof/>
          <w:szCs w:val="24"/>
        </w:rPr>
      </w:pPr>
      <w:r w:rsidRPr="0030682C">
        <w:rPr>
          <w:rFonts w:cs="Segoe UI"/>
          <w:noProof/>
          <w:szCs w:val="24"/>
        </w:rPr>
        <w:t xml:space="preserve">Deloitte Access Economics 2019, </w:t>
      </w:r>
      <w:r w:rsidRPr="0030682C">
        <w:rPr>
          <w:rFonts w:cs="Segoe UI"/>
          <w:i/>
          <w:iCs/>
          <w:noProof/>
          <w:szCs w:val="24"/>
        </w:rPr>
        <w:t>CHSP Data Study</w:t>
      </w:r>
      <w:r w:rsidR="00F94A34">
        <w:rPr>
          <w:rFonts w:cs="Segoe UI"/>
          <w:i/>
          <w:iCs/>
          <w:noProof/>
          <w:szCs w:val="24"/>
        </w:rPr>
        <w:t xml:space="preserve"> – </w:t>
      </w:r>
      <w:r w:rsidRPr="0030682C">
        <w:rPr>
          <w:rFonts w:cs="Segoe UI"/>
          <w:i/>
          <w:iCs/>
          <w:noProof/>
          <w:szCs w:val="24"/>
        </w:rPr>
        <w:t>Draft Report (Unpublished)</w:t>
      </w:r>
      <w:r w:rsidRPr="0030682C">
        <w:rPr>
          <w:rFonts w:cs="Segoe UI"/>
          <w:noProof/>
          <w:szCs w:val="24"/>
        </w:rPr>
        <w:t>.</w:t>
      </w:r>
    </w:p>
    <w:p w14:paraId="19C429B0" w14:textId="77777777" w:rsidR="0030682C" w:rsidRPr="0030682C" w:rsidRDefault="0030682C" w:rsidP="00B14A0C">
      <w:pPr>
        <w:widowControl w:val="0"/>
        <w:autoSpaceDE w:val="0"/>
        <w:autoSpaceDN w:val="0"/>
        <w:adjustRightInd w:val="0"/>
        <w:spacing w:before="240" w:after="240"/>
        <w:rPr>
          <w:rFonts w:cs="Segoe UI"/>
          <w:noProof/>
          <w:szCs w:val="24"/>
        </w:rPr>
      </w:pPr>
      <w:r w:rsidRPr="0030682C">
        <w:rPr>
          <w:rFonts w:cs="Segoe UI"/>
          <w:noProof/>
          <w:szCs w:val="24"/>
        </w:rPr>
        <w:t xml:space="preserve">Department of Health 2017a, </w:t>
      </w:r>
      <w:r w:rsidRPr="0030682C">
        <w:rPr>
          <w:rFonts w:cs="Segoe UI"/>
          <w:i/>
          <w:iCs/>
          <w:noProof/>
          <w:szCs w:val="24"/>
        </w:rPr>
        <w:t>Legislated Review of Aged Care</w:t>
      </w:r>
      <w:r w:rsidRPr="0030682C">
        <w:rPr>
          <w:rFonts w:cs="Segoe UI"/>
          <w:noProof/>
          <w:szCs w:val="24"/>
        </w:rPr>
        <w:t>, Canberra.</w:t>
      </w:r>
    </w:p>
    <w:p w14:paraId="157FF92A" w14:textId="77777777" w:rsidR="0030682C" w:rsidRPr="0030682C" w:rsidRDefault="0030682C" w:rsidP="00B14A0C">
      <w:pPr>
        <w:widowControl w:val="0"/>
        <w:autoSpaceDE w:val="0"/>
        <w:autoSpaceDN w:val="0"/>
        <w:adjustRightInd w:val="0"/>
        <w:spacing w:before="240" w:after="240"/>
        <w:rPr>
          <w:rFonts w:cs="Segoe UI"/>
          <w:noProof/>
          <w:szCs w:val="24"/>
        </w:rPr>
      </w:pPr>
      <w:r w:rsidRPr="0030682C">
        <w:rPr>
          <w:rFonts w:cs="Segoe UI"/>
          <w:noProof/>
          <w:szCs w:val="24"/>
        </w:rPr>
        <w:t>Department of Health 2017b, Legislated review of aged care 2017, Commonwealth of Australia, Canberra.</w:t>
      </w:r>
    </w:p>
    <w:p w14:paraId="69868AE2" w14:textId="77777777" w:rsidR="0030682C" w:rsidRPr="0030682C" w:rsidRDefault="0030682C" w:rsidP="00B14A0C">
      <w:pPr>
        <w:widowControl w:val="0"/>
        <w:autoSpaceDE w:val="0"/>
        <w:autoSpaceDN w:val="0"/>
        <w:adjustRightInd w:val="0"/>
        <w:spacing w:before="240" w:after="240"/>
        <w:rPr>
          <w:rFonts w:cs="Segoe UI"/>
          <w:noProof/>
          <w:szCs w:val="24"/>
        </w:rPr>
      </w:pPr>
      <w:r w:rsidRPr="0030682C">
        <w:rPr>
          <w:rFonts w:cs="Segoe UI"/>
          <w:noProof/>
          <w:szCs w:val="24"/>
        </w:rPr>
        <w:t xml:space="preserve">Department of Health 2017c, </w:t>
      </w:r>
      <w:r w:rsidRPr="0030682C">
        <w:rPr>
          <w:rFonts w:cs="Segoe UI"/>
          <w:i/>
          <w:iCs/>
          <w:noProof/>
          <w:szCs w:val="24"/>
        </w:rPr>
        <w:t>Commonwealth Home Support Programme: Program Manual 2017</w:t>
      </w:r>
      <w:r w:rsidRPr="0030682C">
        <w:rPr>
          <w:rFonts w:cs="Segoe UI"/>
          <w:noProof/>
          <w:szCs w:val="24"/>
        </w:rPr>
        <w:t>, Commonwealth of Australia (Department of Health), Canberra.</w:t>
      </w:r>
    </w:p>
    <w:p w14:paraId="698AFD01" w14:textId="77777777" w:rsidR="0030682C" w:rsidRPr="0030682C" w:rsidRDefault="0030682C" w:rsidP="00B14A0C">
      <w:pPr>
        <w:widowControl w:val="0"/>
        <w:autoSpaceDE w:val="0"/>
        <w:autoSpaceDN w:val="0"/>
        <w:adjustRightInd w:val="0"/>
        <w:spacing w:before="240" w:after="240"/>
        <w:rPr>
          <w:rFonts w:cs="Segoe UI"/>
          <w:noProof/>
          <w:szCs w:val="24"/>
        </w:rPr>
      </w:pPr>
      <w:r w:rsidRPr="0030682C">
        <w:rPr>
          <w:rFonts w:cs="Segoe UI"/>
          <w:noProof/>
          <w:szCs w:val="24"/>
        </w:rPr>
        <w:t>Department of Health 2018a, My Aged Care Assessment Manual: For Regional Assessment Services and Aged Care Assessment Teams, Commonwealth of Australia, Canberra.</w:t>
      </w:r>
    </w:p>
    <w:p w14:paraId="141907B3" w14:textId="77777777" w:rsidR="0030682C" w:rsidRPr="0030682C" w:rsidRDefault="0030682C" w:rsidP="00B14A0C">
      <w:pPr>
        <w:widowControl w:val="0"/>
        <w:autoSpaceDE w:val="0"/>
        <w:autoSpaceDN w:val="0"/>
        <w:adjustRightInd w:val="0"/>
        <w:spacing w:before="240" w:after="240"/>
        <w:rPr>
          <w:rFonts w:cs="Segoe UI"/>
          <w:noProof/>
          <w:szCs w:val="24"/>
        </w:rPr>
      </w:pPr>
      <w:r w:rsidRPr="0030682C">
        <w:rPr>
          <w:rFonts w:cs="Segoe UI"/>
          <w:noProof/>
          <w:szCs w:val="24"/>
        </w:rPr>
        <w:t xml:space="preserve">Department of Health 2018b, </w:t>
      </w:r>
      <w:r w:rsidRPr="0030682C">
        <w:rPr>
          <w:rFonts w:cs="Segoe UI"/>
          <w:i/>
          <w:iCs/>
          <w:noProof/>
          <w:szCs w:val="24"/>
        </w:rPr>
        <w:t>Commonwealth Home Support Programme: Program Manual 2018</w:t>
      </w:r>
      <w:r w:rsidRPr="0030682C">
        <w:rPr>
          <w:rFonts w:cs="Segoe UI"/>
          <w:noProof/>
          <w:szCs w:val="24"/>
        </w:rPr>
        <w:t>, Commonwealth of Australia, Canberra.</w:t>
      </w:r>
    </w:p>
    <w:p w14:paraId="1F492CEE" w14:textId="77777777" w:rsidR="0030682C" w:rsidRPr="0030682C" w:rsidRDefault="0030682C" w:rsidP="00B14A0C">
      <w:pPr>
        <w:widowControl w:val="0"/>
        <w:autoSpaceDE w:val="0"/>
        <w:autoSpaceDN w:val="0"/>
        <w:adjustRightInd w:val="0"/>
        <w:spacing w:before="240" w:after="240"/>
        <w:rPr>
          <w:rFonts w:cs="Segoe UI"/>
          <w:noProof/>
          <w:szCs w:val="24"/>
        </w:rPr>
      </w:pPr>
      <w:r w:rsidRPr="0030682C">
        <w:rPr>
          <w:rFonts w:cs="Segoe UI"/>
          <w:noProof/>
          <w:szCs w:val="24"/>
        </w:rPr>
        <w:t>Department of Health 2020a, My Aged Care, viewed 9 October 2020, &lt;https://www.myagedcare.gov.au/&gt;.</w:t>
      </w:r>
    </w:p>
    <w:p w14:paraId="554D6433" w14:textId="77777777" w:rsidR="0030682C" w:rsidRPr="0030682C" w:rsidRDefault="0030682C" w:rsidP="00B14A0C">
      <w:pPr>
        <w:widowControl w:val="0"/>
        <w:autoSpaceDE w:val="0"/>
        <w:autoSpaceDN w:val="0"/>
        <w:adjustRightInd w:val="0"/>
        <w:spacing w:before="240" w:after="240"/>
        <w:rPr>
          <w:rFonts w:cs="Segoe UI"/>
          <w:noProof/>
          <w:szCs w:val="24"/>
        </w:rPr>
      </w:pPr>
      <w:r w:rsidRPr="0030682C">
        <w:rPr>
          <w:rFonts w:cs="Segoe UI"/>
          <w:noProof/>
          <w:szCs w:val="24"/>
        </w:rPr>
        <w:t xml:space="preserve">Department of Health 2020b, </w:t>
      </w:r>
      <w:r w:rsidRPr="0030682C">
        <w:rPr>
          <w:rFonts w:cs="Segoe UI"/>
          <w:i/>
          <w:iCs/>
          <w:noProof/>
          <w:szCs w:val="24"/>
        </w:rPr>
        <w:t>Commonwealth Home Support Programme: Program Manual 2020-22</w:t>
      </w:r>
      <w:r w:rsidRPr="0030682C">
        <w:rPr>
          <w:rFonts w:cs="Segoe UI"/>
          <w:noProof/>
          <w:szCs w:val="24"/>
        </w:rPr>
        <w:t>.</w:t>
      </w:r>
    </w:p>
    <w:p w14:paraId="1509EC25" w14:textId="34E0A1A9" w:rsidR="0030682C" w:rsidRPr="0030682C" w:rsidRDefault="0030682C" w:rsidP="00B14A0C">
      <w:pPr>
        <w:widowControl w:val="0"/>
        <w:autoSpaceDE w:val="0"/>
        <w:autoSpaceDN w:val="0"/>
        <w:adjustRightInd w:val="0"/>
        <w:spacing w:before="240" w:after="240"/>
        <w:rPr>
          <w:rFonts w:cs="Segoe UI"/>
          <w:noProof/>
          <w:szCs w:val="24"/>
        </w:rPr>
      </w:pPr>
      <w:r w:rsidRPr="0030682C">
        <w:rPr>
          <w:rFonts w:cs="Segoe UI"/>
          <w:noProof/>
          <w:szCs w:val="24"/>
        </w:rPr>
        <w:t>GEN Aged Care 2020, Aged care data snapshot</w:t>
      </w:r>
      <w:r w:rsidR="00F94A34">
        <w:rPr>
          <w:rFonts w:cs="Segoe UI"/>
          <w:noProof/>
          <w:szCs w:val="24"/>
        </w:rPr>
        <w:t xml:space="preserve"> – </w:t>
      </w:r>
      <w:r w:rsidRPr="0030682C">
        <w:rPr>
          <w:rFonts w:cs="Segoe UI"/>
          <w:noProof/>
          <w:szCs w:val="24"/>
        </w:rPr>
        <w:t>2020, viewed 7 December 2020, &lt;https://www.gen-agedcaredata.gov.au/Resources/Access-data/2020/October/Aged-care-data-snapshot—2020&gt;.</w:t>
      </w:r>
    </w:p>
    <w:p w14:paraId="38B50555" w14:textId="77777777" w:rsidR="0030682C" w:rsidRPr="0030682C" w:rsidRDefault="0030682C" w:rsidP="00B14A0C">
      <w:pPr>
        <w:widowControl w:val="0"/>
        <w:autoSpaceDE w:val="0"/>
        <w:autoSpaceDN w:val="0"/>
        <w:adjustRightInd w:val="0"/>
        <w:spacing w:before="240" w:after="240"/>
        <w:rPr>
          <w:rFonts w:cs="Segoe UI"/>
          <w:noProof/>
          <w:szCs w:val="24"/>
        </w:rPr>
      </w:pPr>
      <w:r w:rsidRPr="0030682C">
        <w:rPr>
          <w:rFonts w:cs="Segoe UI"/>
          <w:noProof/>
          <w:szCs w:val="24"/>
        </w:rPr>
        <w:t>International Well Being Group 2013, Personal Wellbeing Index – Adult (English) 5th Edition, Deakin University, Melbourne, Victoria.</w:t>
      </w:r>
    </w:p>
    <w:p w14:paraId="139A6912" w14:textId="77777777" w:rsidR="0030682C" w:rsidRPr="0030682C" w:rsidRDefault="0030682C" w:rsidP="00B14A0C">
      <w:pPr>
        <w:widowControl w:val="0"/>
        <w:autoSpaceDE w:val="0"/>
        <w:autoSpaceDN w:val="0"/>
        <w:adjustRightInd w:val="0"/>
        <w:spacing w:before="240" w:after="240"/>
        <w:rPr>
          <w:rFonts w:cs="Segoe UI"/>
          <w:noProof/>
          <w:szCs w:val="24"/>
        </w:rPr>
      </w:pPr>
      <w:r w:rsidRPr="0030682C">
        <w:rPr>
          <w:rFonts w:cs="Segoe UI"/>
          <w:noProof/>
          <w:szCs w:val="24"/>
        </w:rPr>
        <w:t xml:space="preserve">Khor, S, Cummins, R, Fuller-Tyszkeiwicz, M, Capic, T, Jona, C, &amp; Olsson, C 2020, </w:t>
      </w:r>
      <w:r w:rsidRPr="0030682C">
        <w:rPr>
          <w:rFonts w:cs="Segoe UI"/>
          <w:i/>
          <w:iCs/>
          <w:noProof/>
          <w:szCs w:val="24"/>
        </w:rPr>
        <w:t>Subjective Wellbeing during COVID-19</w:t>
      </w:r>
      <w:r w:rsidRPr="0030682C">
        <w:rPr>
          <w:rFonts w:cs="Segoe UI"/>
          <w:noProof/>
          <w:szCs w:val="24"/>
        </w:rPr>
        <w:t>, Melbourne, Victoria.</w:t>
      </w:r>
    </w:p>
    <w:p w14:paraId="25BD8D31" w14:textId="77777777" w:rsidR="0030682C" w:rsidRPr="0030682C" w:rsidRDefault="0030682C" w:rsidP="00B14A0C">
      <w:pPr>
        <w:widowControl w:val="0"/>
        <w:autoSpaceDE w:val="0"/>
        <w:autoSpaceDN w:val="0"/>
        <w:adjustRightInd w:val="0"/>
        <w:spacing w:before="240" w:after="240"/>
        <w:rPr>
          <w:rFonts w:cs="Segoe UI"/>
          <w:noProof/>
          <w:szCs w:val="24"/>
        </w:rPr>
      </w:pPr>
      <w:r w:rsidRPr="0030682C">
        <w:rPr>
          <w:rFonts w:cs="Segoe UI"/>
          <w:noProof/>
          <w:szCs w:val="24"/>
        </w:rPr>
        <w:t xml:space="preserve">McCaffrey, N, Kaambwa, B, Currow, DC, &amp; Ratcliffe, J 2016, Health-related quality of life measured using the EQ-5D–5L: South Australian population norms, </w:t>
      </w:r>
      <w:r w:rsidRPr="0030682C">
        <w:rPr>
          <w:rFonts w:cs="Segoe UI"/>
          <w:i/>
          <w:iCs/>
          <w:noProof/>
          <w:szCs w:val="24"/>
        </w:rPr>
        <w:t>Health and Quality of Life Outcomes</w:t>
      </w:r>
      <w:r w:rsidRPr="0030682C">
        <w:rPr>
          <w:rFonts w:cs="Segoe UI"/>
          <w:noProof/>
          <w:szCs w:val="24"/>
        </w:rPr>
        <w:t>, vol. 14, no. 1, p. 133.</w:t>
      </w:r>
    </w:p>
    <w:p w14:paraId="73DE465F" w14:textId="77777777" w:rsidR="0030682C" w:rsidRPr="0030682C" w:rsidRDefault="0030682C" w:rsidP="00B14A0C">
      <w:pPr>
        <w:widowControl w:val="0"/>
        <w:autoSpaceDE w:val="0"/>
        <w:autoSpaceDN w:val="0"/>
        <w:adjustRightInd w:val="0"/>
        <w:spacing w:before="240" w:after="240"/>
        <w:rPr>
          <w:rFonts w:cs="Segoe UI"/>
          <w:noProof/>
          <w:szCs w:val="24"/>
        </w:rPr>
      </w:pPr>
      <w:r w:rsidRPr="0030682C">
        <w:rPr>
          <w:rFonts w:cs="Segoe UI"/>
          <w:noProof/>
          <w:szCs w:val="24"/>
        </w:rPr>
        <w:t xml:space="preserve">Metzelthin, SF, Rostgaard, T, Parsons, M, &amp; Burton, E 2020, Development of an internationally accepted definition of reablement: a Delphi study, </w:t>
      </w:r>
      <w:r w:rsidRPr="0030682C">
        <w:rPr>
          <w:rFonts w:cs="Segoe UI"/>
          <w:i/>
          <w:iCs/>
          <w:noProof/>
          <w:szCs w:val="24"/>
        </w:rPr>
        <w:t>Ageing and Society</w:t>
      </w:r>
      <w:r w:rsidRPr="0030682C">
        <w:rPr>
          <w:rFonts w:cs="Segoe UI"/>
          <w:noProof/>
          <w:szCs w:val="24"/>
        </w:rPr>
        <w:t>, pp. 1–16.</w:t>
      </w:r>
    </w:p>
    <w:p w14:paraId="313EA5D8" w14:textId="77777777" w:rsidR="0030682C" w:rsidRPr="0030682C" w:rsidRDefault="0030682C" w:rsidP="00B14A0C">
      <w:pPr>
        <w:widowControl w:val="0"/>
        <w:autoSpaceDE w:val="0"/>
        <w:autoSpaceDN w:val="0"/>
        <w:adjustRightInd w:val="0"/>
        <w:spacing w:before="240" w:after="240"/>
        <w:rPr>
          <w:rFonts w:cs="Segoe UI"/>
          <w:noProof/>
          <w:szCs w:val="24"/>
        </w:rPr>
      </w:pPr>
      <w:r w:rsidRPr="0030682C">
        <w:rPr>
          <w:rFonts w:cs="Segoe UI"/>
          <w:noProof/>
          <w:szCs w:val="24"/>
        </w:rPr>
        <w:t xml:space="preserve">National Health and Medical Research Council 2007, </w:t>
      </w:r>
      <w:r w:rsidRPr="0030682C">
        <w:rPr>
          <w:rFonts w:cs="Segoe UI"/>
          <w:i/>
          <w:iCs/>
          <w:noProof/>
          <w:szCs w:val="24"/>
        </w:rPr>
        <w:t>Australian Code for the Responsible Conduct of Research</w:t>
      </w:r>
      <w:r w:rsidRPr="0030682C">
        <w:rPr>
          <w:rFonts w:cs="Segoe UI"/>
          <w:noProof/>
          <w:szCs w:val="24"/>
        </w:rPr>
        <w:t>.</w:t>
      </w:r>
    </w:p>
    <w:p w14:paraId="4B6D28B5" w14:textId="77777777" w:rsidR="0030682C" w:rsidRPr="0030682C" w:rsidRDefault="0030682C" w:rsidP="00B14A0C">
      <w:pPr>
        <w:widowControl w:val="0"/>
        <w:autoSpaceDE w:val="0"/>
        <w:autoSpaceDN w:val="0"/>
        <w:adjustRightInd w:val="0"/>
        <w:spacing w:before="240" w:after="240"/>
        <w:rPr>
          <w:rFonts w:cs="Segoe UI"/>
          <w:noProof/>
          <w:szCs w:val="24"/>
        </w:rPr>
      </w:pPr>
      <w:r w:rsidRPr="0030682C">
        <w:rPr>
          <w:rFonts w:cs="Segoe UI"/>
          <w:noProof/>
          <w:szCs w:val="24"/>
        </w:rPr>
        <w:t xml:space="preserve">National Health and Medical Research Council 2014, </w:t>
      </w:r>
      <w:r w:rsidRPr="0030682C">
        <w:rPr>
          <w:rFonts w:cs="Segoe UI"/>
          <w:i/>
          <w:iCs/>
          <w:noProof/>
          <w:szCs w:val="24"/>
        </w:rPr>
        <w:t>Ethical Considerations in Quality Assurance and Evaluation Activities</w:t>
      </w:r>
      <w:r w:rsidRPr="0030682C">
        <w:rPr>
          <w:rFonts w:cs="Segoe UI"/>
          <w:noProof/>
          <w:szCs w:val="24"/>
        </w:rPr>
        <w:t>.</w:t>
      </w:r>
    </w:p>
    <w:p w14:paraId="35BF8E68" w14:textId="77777777" w:rsidR="0030682C" w:rsidRPr="0030682C" w:rsidRDefault="0030682C" w:rsidP="00B14A0C">
      <w:pPr>
        <w:widowControl w:val="0"/>
        <w:autoSpaceDE w:val="0"/>
        <w:autoSpaceDN w:val="0"/>
        <w:adjustRightInd w:val="0"/>
        <w:spacing w:before="240" w:after="240"/>
        <w:rPr>
          <w:rFonts w:cs="Segoe UI"/>
          <w:noProof/>
          <w:szCs w:val="24"/>
        </w:rPr>
      </w:pPr>
      <w:r w:rsidRPr="0030682C">
        <w:rPr>
          <w:rFonts w:cs="Segoe UI"/>
          <w:noProof/>
          <w:szCs w:val="24"/>
        </w:rPr>
        <w:t>National Health and Medical Research Council 2016, Principles for accessing and using publicly funded data for health research, , &lt;https://www.nhmrc.gov.au/principles-accessing-and-using-publicly-funded-data-health-research&gt;.</w:t>
      </w:r>
    </w:p>
    <w:p w14:paraId="10C6FFC7" w14:textId="77777777" w:rsidR="0030682C" w:rsidRPr="0030682C" w:rsidRDefault="0030682C" w:rsidP="00B14A0C">
      <w:pPr>
        <w:widowControl w:val="0"/>
        <w:autoSpaceDE w:val="0"/>
        <w:autoSpaceDN w:val="0"/>
        <w:adjustRightInd w:val="0"/>
        <w:spacing w:before="240" w:after="240"/>
        <w:rPr>
          <w:rFonts w:cs="Segoe UI"/>
          <w:noProof/>
          <w:szCs w:val="24"/>
        </w:rPr>
      </w:pPr>
      <w:r w:rsidRPr="0030682C">
        <w:rPr>
          <w:rFonts w:cs="Segoe UI"/>
          <w:noProof/>
          <w:szCs w:val="24"/>
        </w:rPr>
        <w:t xml:space="preserve">National Health and Medical Research Council 2018, </w:t>
      </w:r>
      <w:r w:rsidRPr="0030682C">
        <w:rPr>
          <w:rFonts w:cs="Segoe UI"/>
          <w:i/>
          <w:iCs/>
          <w:noProof/>
          <w:szCs w:val="24"/>
        </w:rPr>
        <w:t>National Statement on Ethical Conduct in Human Research</w:t>
      </w:r>
      <w:r w:rsidRPr="0030682C">
        <w:rPr>
          <w:rFonts w:cs="Segoe UI"/>
          <w:noProof/>
          <w:szCs w:val="24"/>
        </w:rPr>
        <w:t>.</w:t>
      </w:r>
    </w:p>
    <w:p w14:paraId="3D4F4085" w14:textId="77777777" w:rsidR="0030682C" w:rsidRPr="0030682C" w:rsidRDefault="0030682C" w:rsidP="00B14A0C">
      <w:pPr>
        <w:widowControl w:val="0"/>
        <w:autoSpaceDE w:val="0"/>
        <w:autoSpaceDN w:val="0"/>
        <w:adjustRightInd w:val="0"/>
        <w:spacing w:before="240" w:after="240"/>
        <w:rPr>
          <w:rFonts w:cs="Segoe UI"/>
          <w:noProof/>
          <w:szCs w:val="24"/>
        </w:rPr>
      </w:pPr>
      <w:r w:rsidRPr="0030682C">
        <w:rPr>
          <w:rFonts w:cs="Segoe UI"/>
          <w:noProof/>
          <w:szCs w:val="24"/>
        </w:rPr>
        <w:lastRenderedPageBreak/>
        <w:t xml:space="preserve">Nous Group 2017, </w:t>
      </w:r>
      <w:r w:rsidRPr="0030682C">
        <w:rPr>
          <w:rFonts w:cs="Segoe UI"/>
          <w:i/>
          <w:iCs/>
          <w:noProof/>
          <w:szCs w:val="24"/>
        </w:rPr>
        <w:t>Evaluation of the Regional Assessment Service: Formative Evaluation Report Draft</w:t>
      </w:r>
      <w:r w:rsidRPr="0030682C">
        <w:rPr>
          <w:rFonts w:cs="Segoe UI"/>
          <w:noProof/>
          <w:szCs w:val="24"/>
        </w:rPr>
        <w:t>.</w:t>
      </w:r>
    </w:p>
    <w:p w14:paraId="246B163E" w14:textId="77777777" w:rsidR="0030682C" w:rsidRPr="0030682C" w:rsidRDefault="0030682C" w:rsidP="00B14A0C">
      <w:pPr>
        <w:widowControl w:val="0"/>
        <w:autoSpaceDE w:val="0"/>
        <w:autoSpaceDN w:val="0"/>
        <w:adjustRightInd w:val="0"/>
        <w:spacing w:before="240" w:after="240"/>
        <w:rPr>
          <w:rFonts w:cs="Segoe UI"/>
          <w:noProof/>
          <w:szCs w:val="24"/>
        </w:rPr>
      </w:pPr>
      <w:r w:rsidRPr="0030682C">
        <w:rPr>
          <w:rFonts w:cs="Segoe UI"/>
          <w:noProof/>
          <w:szCs w:val="24"/>
        </w:rPr>
        <w:t xml:space="preserve">Office of the Australian Information Commissioner 2014, </w:t>
      </w:r>
      <w:r w:rsidRPr="0030682C">
        <w:rPr>
          <w:rFonts w:cs="Segoe UI"/>
          <w:i/>
          <w:iCs/>
          <w:noProof/>
          <w:szCs w:val="24"/>
        </w:rPr>
        <w:t>Guidelines on Data Matching in Australian Government Administration</w:t>
      </w:r>
      <w:r w:rsidRPr="0030682C">
        <w:rPr>
          <w:rFonts w:cs="Segoe UI"/>
          <w:noProof/>
          <w:szCs w:val="24"/>
        </w:rPr>
        <w:t>, Canberra.</w:t>
      </w:r>
    </w:p>
    <w:p w14:paraId="3B411FE4" w14:textId="77777777" w:rsidR="0030682C" w:rsidRPr="0030682C" w:rsidRDefault="0030682C" w:rsidP="00B14A0C">
      <w:pPr>
        <w:widowControl w:val="0"/>
        <w:autoSpaceDE w:val="0"/>
        <w:autoSpaceDN w:val="0"/>
        <w:adjustRightInd w:val="0"/>
        <w:spacing w:before="240" w:after="240"/>
        <w:rPr>
          <w:rFonts w:cs="Segoe UI"/>
          <w:noProof/>
          <w:szCs w:val="24"/>
        </w:rPr>
      </w:pPr>
      <w:r w:rsidRPr="0030682C">
        <w:rPr>
          <w:rFonts w:cs="Segoe UI"/>
          <w:noProof/>
          <w:szCs w:val="24"/>
        </w:rPr>
        <w:t xml:space="preserve">Office of the Australian Information Commissioner 2019, </w:t>
      </w:r>
      <w:r w:rsidRPr="0030682C">
        <w:rPr>
          <w:rFonts w:cs="Segoe UI"/>
          <w:i/>
          <w:iCs/>
          <w:noProof/>
          <w:szCs w:val="24"/>
        </w:rPr>
        <w:t>Australian Privacy Principles</w:t>
      </w:r>
      <w:r w:rsidRPr="0030682C">
        <w:rPr>
          <w:rFonts w:cs="Segoe UI"/>
          <w:noProof/>
          <w:szCs w:val="24"/>
        </w:rPr>
        <w:t>.</w:t>
      </w:r>
    </w:p>
    <w:p w14:paraId="4C713FB9" w14:textId="77777777" w:rsidR="0030682C" w:rsidRPr="0030682C" w:rsidRDefault="0030682C" w:rsidP="00B14A0C">
      <w:pPr>
        <w:widowControl w:val="0"/>
        <w:autoSpaceDE w:val="0"/>
        <w:autoSpaceDN w:val="0"/>
        <w:adjustRightInd w:val="0"/>
        <w:spacing w:before="240" w:after="240"/>
        <w:rPr>
          <w:rFonts w:cs="Segoe UI"/>
          <w:noProof/>
          <w:szCs w:val="24"/>
        </w:rPr>
      </w:pPr>
      <w:r w:rsidRPr="0030682C">
        <w:rPr>
          <w:rFonts w:cs="Segoe UI"/>
          <w:noProof/>
          <w:szCs w:val="24"/>
        </w:rPr>
        <w:t xml:space="preserve">Silverchain 2017, </w:t>
      </w:r>
      <w:r w:rsidRPr="0030682C">
        <w:rPr>
          <w:rFonts w:cs="Segoe UI"/>
          <w:i/>
          <w:iCs/>
          <w:noProof/>
          <w:szCs w:val="24"/>
        </w:rPr>
        <w:t>Measuring the Impact of Community Care (Unpublished)</w:t>
      </w:r>
      <w:r w:rsidRPr="0030682C">
        <w:rPr>
          <w:rFonts w:cs="Segoe UI"/>
          <w:noProof/>
          <w:szCs w:val="24"/>
        </w:rPr>
        <w:t>, Perth.</w:t>
      </w:r>
    </w:p>
    <w:p w14:paraId="2FA68A81" w14:textId="77777777" w:rsidR="0030682C" w:rsidRPr="0030682C" w:rsidRDefault="0030682C" w:rsidP="00B14A0C">
      <w:pPr>
        <w:widowControl w:val="0"/>
        <w:autoSpaceDE w:val="0"/>
        <w:autoSpaceDN w:val="0"/>
        <w:adjustRightInd w:val="0"/>
        <w:spacing w:before="240" w:after="240"/>
        <w:rPr>
          <w:rFonts w:cs="Segoe UI"/>
          <w:noProof/>
        </w:rPr>
      </w:pPr>
      <w:r w:rsidRPr="0030682C">
        <w:rPr>
          <w:rFonts w:cs="Segoe UI"/>
          <w:noProof/>
          <w:szCs w:val="24"/>
        </w:rPr>
        <w:t xml:space="preserve">Tessier, A, Beaulieu, MD, McGinn, CA, &amp; Latulippe, R 2016, Effectiveness of reablement: A systematic review, </w:t>
      </w:r>
      <w:r w:rsidRPr="0030682C">
        <w:rPr>
          <w:rFonts w:cs="Segoe UI"/>
          <w:i/>
          <w:iCs/>
          <w:noProof/>
          <w:szCs w:val="24"/>
        </w:rPr>
        <w:t>Healthcare Policy</w:t>
      </w:r>
      <w:r w:rsidRPr="0030682C">
        <w:rPr>
          <w:rFonts w:cs="Segoe UI"/>
          <w:noProof/>
          <w:szCs w:val="24"/>
        </w:rPr>
        <w:t>, vol. 11, no. 4, pp. 49–59.</w:t>
      </w:r>
    </w:p>
    <w:p w14:paraId="52EDCA43" w14:textId="77777777" w:rsidR="001E2B91" w:rsidRDefault="0030682C" w:rsidP="00B14A0C">
      <w:pPr>
        <w:rPr>
          <w:lang w:bidi="th-TH"/>
        </w:rPr>
      </w:pPr>
      <w:r>
        <w:rPr>
          <w:lang w:bidi="th-TH"/>
        </w:rPr>
        <w:fldChar w:fldCharType="end"/>
      </w:r>
    </w:p>
    <w:p w14:paraId="654A371F" w14:textId="73C0C5AE" w:rsidR="00A24D84" w:rsidRPr="003D65CE" w:rsidRDefault="00A24D84" w:rsidP="00867D84"/>
    <w:sectPr w:rsidR="00A24D84" w:rsidRPr="003D65CE" w:rsidSect="00225F66">
      <w:headerReference w:type="default" r:id="rId55"/>
      <w:headerReference w:type="first" r:id="rId56"/>
      <w:footerReference w:type="first" r:id="rId57"/>
      <w:pgSz w:w="11907" w:h="16840" w:code="9"/>
      <w:pgMar w:top="851" w:right="1134" w:bottom="851" w:left="1701" w:header="454" w:footer="567" w:gutter="0"/>
      <w:cols w:space="851"/>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03E093" w14:textId="77777777" w:rsidR="00636F5B" w:rsidRDefault="00636F5B" w:rsidP="0063537E">
      <w:r>
        <w:separator/>
      </w:r>
    </w:p>
    <w:p w14:paraId="009A43B1" w14:textId="77777777" w:rsidR="00636F5B" w:rsidRDefault="00636F5B"/>
  </w:endnote>
  <w:endnote w:type="continuationSeparator" w:id="0">
    <w:p w14:paraId="1CFFF449" w14:textId="77777777" w:rsidR="00636F5B" w:rsidRDefault="00636F5B" w:rsidP="0063537E">
      <w:r>
        <w:continuationSeparator/>
      </w:r>
    </w:p>
    <w:p w14:paraId="578B3D2F" w14:textId="77777777" w:rsidR="00636F5B" w:rsidRDefault="00636F5B"/>
  </w:endnote>
  <w:endnote w:type="continuationNotice" w:id="1">
    <w:p w14:paraId="3C8BD984" w14:textId="77777777" w:rsidR="00636F5B" w:rsidRDefault="00636F5B"/>
    <w:p w14:paraId="01276484" w14:textId="77777777" w:rsidR="00636F5B" w:rsidRDefault="00636F5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Light">
    <w:panose1 w:val="020B0502040204020203"/>
    <w:charset w:val="00"/>
    <w:family w:val="swiss"/>
    <w:pitch w:val="variable"/>
    <w:sig w:usb0="E4002EFF" w:usb1="C000E47F"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egoe UI Black">
    <w:panose1 w:val="020B0A02040204020203"/>
    <w:charset w:val="00"/>
    <w:family w:val="swiss"/>
    <w:pitch w:val="variable"/>
    <w:sig w:usb0="E00002FF" w:usb1="4000E47F" w:usb2="00000021"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0DB278" w14:textId="039FA525" w:rsidR="00636F5B" w:rsidRPr="005D5206" w:rsidRDefault="00636F5B" w:rsidP="001D189A">
    <w:pPr>
      <w:pStyle w:val="Footer"/>
      <w:tabs>
        <w:tab w:val="left" w:pos="2985"/>
        <w:tab w:val="right" w:pos="9072"/>
      </w:tabs>
      <w:jc w:val="left"/>
    </w:pPr>
    <w:r>
      <w:tab/>
    </w:r>
    <w:r>
      <w:tab/>
    </w:r>
    <w:r>
      <w:fldChar w:fldCharType="begin"/>
    </w:r>
    <w:r>
      <w:instrText>STYLEREF  "Heading 1,h1"  \* MERGEFORMAT</w:instrText>
    </w:r>
    <w:r>
      <w:fldChar w:fldCharType="separate"/>
    </w:r>
    <w:r w:rsidR="00103834">
      <w:rPr>
        <w:b/>
        <w:bCs w:val="0"/>
        <w:lang w:val="en-US"/>
      </w:rPr>
      <w:t>Error! Use the Home tab to apply Heading 1,h1 to the text that you want to appear here.</w:t>
    </w:r>
    <w:r>
      <w:fldChar w:fldCharType="end"/>
    </w:r>
    <w:r>
      <w:t xml:space="preserve"> </w:t>
    </w:r>
    <w:r w:rsidRPr="00DE72D1">
      <w:rPr>
        <w:color w:val="005A9F" w:themeColor="text2"/>
      </w:rPr>
      <w:t>|</w:t>
    </w:r>
    <w:r>
      <w:t xml:space="preserve"> </w:t>
    </w:r>
    <w:r w:rsidRPr="002E6DAF">
      <w:rPr>
        <w:rStyle w:val="Strong"/>
        <w:b w:val="0"/>
      </w:rPr>
      <w:fldChar w:fldCharType="begin"/>
    </w:r>
    <w:r w:rsidRPr="002E6DAF">
      <w:rPr>
        <w:rStyle w:val="Strong"/>
      </w:rPr>
      <w:instrText xml:space="preserve"> PAGE   \* MERGEFORMAT </w:instrText>
    </w:r>
    <w:r w:rsidRPr="002E6DAF">
      <w:rPr>
        <w:rStyle w:val="Strong"/>
        <w:b w:val="0"/>
      </w:rPr>
      <w:fldChar w:fldCharType="separate"/>
    </w:r>
    <w:r w:rsidR="00103834" w:rsidRPr="00103834">
      <w:rPr>
        <w:rStyle w:val="Strong"/>
        <w:b w:val="0"/>
        <w:noProof/>
      </w:rPr>
      <w:t>90</w:t>
    </w:r>
    <w:r w:rsidRPr="002E6DAF">
      <w:rPr>
        <w:rStyle w:val="Strong"/>
        <w:b w:val="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834268" w14:textId="18A9C91A" w:rsidR="00636F5B" w:rsidRPr="00EB0EDC" w:rsidRDefault="00636F5B" w:rsidP="00EB0ED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320D9A" w14:textId="0E078990" w:rsidR="00636F5B" w:rsidRPr="005D5206" w:rsidRDefault="00636F5B" w:rsidP="00EB0EDC">
    <w:pPr>
      <w:pStyle w:val="Footer"/>
    </w:pPr>
    <w:r>
      <w:fldChar w:fldCharType="begin"/>
    </w:r>
    <w:r>
      <w:instrText>STYLEREF  "Heading 1,h1"  \* MERGEFORMAT</w:instrText>
    </w:r>
    <w:r>
      <w:fldChar w:fldCharType="separate"/>
    </w:r>
    <w:r w:rsidR="00103834">
      <w:rPr>
        <w:b/>
        <w:bCs w:val="0"/>
        <w:lang w:val="en-US"/>
      </w:rPr>
      <w:t>Error! Use the Home tab to apply Heading 1,h1 to the text that you want to appear here.</w:t>
    </w:r>
    <w:r>
      <w:fldChar w:fldCharType="end"/>
    </w:r>
    <w:r>
      <w:t xml:space="preserve"> </w:t>
    </w:r>
    <w:r w:rsidRPr="00DE72D1">
      <w:rPr>
        <w:color w:val="005A9F" w:themeColor="text2"/>
      </w:rPr>
      <w:t>|</w:t>
    </w:r>
    <w:r>
      <w:t xml:space="preserve"> </w:t>
    </w:r>
    <w:r w:rsidRPr="002E6DAF">
      <w:rPr>
        <w:rStyle w:val="Strong"/>
        <w:b w:val="0"/>
      </w:rPr>
      <w:fldChar w:fldCharType="begin"/>
    </w:r>
    <w:r w:rsidRPr="002E6DAF">
      <w:rPr>
        <w:rStyle w:val="Strong"/>
      </w:rPr>
      <w:instrText xml:space="preserve"> PAGE   \* MERGEFORMAT </w:instrText>
    </w:r>
    <w:r w:rsidRPr="002E6DAF">
      <w:rPr>
        <w:rStyle w:val="Strong"/>
        <w:b w:val="0"/>
      </w:rPr>
      <w:fldChar w:fldCharType="separate"/>
    </w:r>
    <w:r w:rsidR="00103834" w:rsidRPr="00103834">
      <w:rPr>
        <w:rStyle w:val="Strong"/>
        <w:b w:val="0"/>
        <w:noProof/>
      </w:rPr>
      <w:t>93</w:t>
    </w:r>
    <w:r w:rsidRPr="002E6DAF">
      <w:rPr>
        <w:rStyle w:val="Strong"/>
        <w:b w:val="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17A851" w14:textId="6E506B66" w:rsidR="00636F5B" w:rsidRPr="005D5206" w:rsidRDefault="00636F5B" w:rsidP="00B75DAA">
    <w:pPr>
      <w:pStyle w:val="Footer"/>
    </w:pPr>
    <w:r>
      <w:fldChar w:fldCharType="begin"/>
    </w:r>
    <w:r>
      <w:instrText>STYLEREF  Title  \* MERGEFORMAT</w:instrText>
    </w:r>
    <w:r>
      <w:fldChar w:fldCharType="separate"/>
    </w:r>
    <w:r>
      <w:rPr>
        <w:b/>
        <w:bCs w:val="0"/>
        <w:lang w:val="en-US"/>
      </w:rPr>
      <w:t>Error! No text of specified style in document.</w:t>
    </w:r>
    <w:r>
      <w:fldChar w:fldCharType="end"/>
    </w:r>
    <w:r w:rsidRPr="00330679">
      <w:t xml:space="preserve">: </w:t>
    </w:r>
    <w:r>
      <w:fldChar w:fldCharType="begin"/>
    </w:r>
    <w:r>
      <w:instrText>STYLEREF  "Title 2"  \* MERGEFORMAT</w:instrText>
    </w:r>
    <w:r>
      <w:fldChar w:fldCharType="separate"/>
    </w:r>
    <w:r>
      <w:rPr>
        <w:b/>
        <w:bCs w:val="0"/>
        <w:lang w:val="en-US"/>
      </w:rPr>
      <w:t>Error! No text of specified style in document.</w:t>
    </w:r>
    <w:r>
      <w:fldChar w:fldCharType="end"/>
    </w:r>
    <w:r>
      <w:t xml:space="preserve"> </w:t>
    </w:r>
    <w:r w:rsidRPr="00DE72D1">
      <w:rPr>
        <w:color w:val="005A9F" w:themeColor="text2"/>
      </w:rPr>
      <w:t>|</w:t>
    </w:r>
    <w:r>
      <w:t xml:space="preserve"> </w:t>
    </w:r>
    <w:r w:rsidRPr="002E6DAF">
      <w:rPr>
        <w:rStyle w:val="Strong"/>
        <w:b w:val="0"/>
      </w:rPr>
      <w:fldChar w:fldCharType="begin"/>
    </w:r>
    <w:r w:rsidRPr="002E6DAF">
      <w:rPr>
        <w:rStyle w:val="Strong"/>
      </w:rPr>
      <w:instrText xml:space="preserve"> PAGE   \* MERGEFORMAT </w:instrText>
    </w:r>
    <w:r w:rsidRPr="002E6DAF">
      <w:rPr>
        <w:rStyle w:val="Strong"/>
        <w:b w:val="0"/>
      </w:rPr>
      <w:fldChar w:fldCharType="separate"/>
    </w:r>
    <w:r>
      <w:rPr>
        <w:rStyle w:val="Strong"/>
        <w:b w:val="0"/>
      </w:rPr>
      <w:t>ii</w:t>
    </w:r>
    <w:r w:rsidRPr="002E6DAF">
      <w:rPr>
        <w:rStyle w:val="Strong"/>
        <w:b w:val="0"/>
      </w:rPr>
      <w:fldChar w:fldCharType="end"/>
    </w:r>
  </w:p>
  <w:p w14:paraId="1E2CF9C5" w14:textId="77777777" w:rsidR="00636F5B" w:rsidRDefault="00636F5B"/>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FF7D4A" w14:textId="77777777" w:rsidR="00636F5B" w:rsidRDefault="00636F5B" w:rsidP="0063537E">
      <w:r>
        <w:separator/>
      </w:r>
    </w:p>
    <w:p w14:paraId="082308DE" w14:textId="77777777" w:rsidR="00636F5B" w:rsidRDefault="00636F5B"/>
  </w:footnote>
  <w:footnote w:type="continuationSeparator" w:id="0">
    <w:p w14:paraId="5853BDBC" w14:textId="77777777" w:rsidR="00636F5B" w:rsidRDefault="00636F5B" w:rsidP="0063537E">
      <w:r>
        <w:continuationSeparator/>
      </w:r>
    </w:p>
    <w:p w14:paraId="0BAB2784" w14:textId="77777777" w:rsidR="00636F5B" w:rsidRDefault="00636F5B"/>
  </w:footnote>
  <w:footnote w:type="continuationNotice" w:id="1">
    <w:p w14:paraId="42C339BE" w14:textId="77777777" w:rsidR="00636F5B" w:rsidRDefault="00636F5B"/>
    <w:p w14:paraId="4E507EB5" w14:textId="77777777" w:rsidR="00636F5B" w:rsidRDefault="00636F5B"/>
  </w:footnote>
  <w:footnote w:id="2">
    <w:p w14:paraId="7597BB68" w14:textId="77777777" w:rsidR="00636F5B" w:rsidRPr="00807493" w:rsidRDefault="00636F5B" w:rsidP="000C61AF">
      <w:pPr>
        <w:pStyle w:val="FootnoteText"/>
        <w:rPr>
          <w:szCs w:val="16"/>
        </w:rPr>
      </w:pPr>
      <w:r w:rsidRPr="00ED2F22">
        <w:rPr>
          <w:rStyle w:val="FootnoteReference"/>
        </w:rPr>
        <w:footnoteRef/>
      </w:r>
      <w:r w:rsidRPr="00807493">
        <w:rPr>
          <w:szCs w:val="16"/>
        </w:rPr>
        <w:t xml:space="preserve"> </w:t>
      </w:r>
      <w:r w:rsidRPr="004556AB">
        <w:t xml:space="preserve">More advanced </w:t>
      </w:r>
      <w:r>
        <w:t xml:space="preserve">reablement model </w:t>
      </w:r>
      <w:r w:rsidRPr="004556AB">
        <w:t>does not necessarily mean higher reablement rates, for example Victoria’s reablement rates remain consistent with the rest of the country. A more advanced model means that when a client receives reablement there may be more advanced coordination between RAS and service providers to ensure the client being reabled has the best possible chance of meeting their goals and remaining independent.</w:t>
      </w:r>
    </w:p>
  </w:footnote>
  <w:footnote w:id="3">
    <w:p w14:paraId="58FD86C8" w14:textId="4C27BE31" w:rsidR="00636F5B" w:rsidRPr="00B61EB6" w:rsidRDefault="00636F5B" w:rsidP="000C61AF">
      <w:pPr>
        <w:pStyle w:val="FootnoteText"/>
      </w:pPr>
      <w:r w:rsidRPr="00ED2F22">
        <w:rPr>
          <w:rStyle w:val="FootnoteReference"/>
        </w:rPr>
        <w:footnoteRef/>
      </w:r>
      <w:r>
        <w:t xml:space="preserve"> The proportion of clients who received a service recommendation but did not receive a service will be slightly higher due to clients that were assessed later in the 2019-20 financial year whose 2020-21 services are not available for analysis.</w:t>
      </w:r>
    </w:p>
  </w:footnote>
  <w:footnote w:id="4">
    <w:p w14:paraId="42527ADD" w14:textId="77777777" w:rsidR="00636F5B" w:rsidRPr="003870D0" w:rsidRDefault="00636F5B" w:rsidP="009A3CB0">
      <w:pPr>
        <w:pStyle w:val="FootnoteText"/>
      </w:pPr>
      <w:r>
        <w:rPr>
          <w:rStyle w:val="FootnoteReference"/>
        </w:rPr>
        <w:footnoteRef/>
      </w:r>
      <w:r>
        <w:t xml:space="preserve"> Note that scores below zero are possible. Scores below zero equate to a health state that is ‘worse than death’.</w:t>
      </w:r>
    </w:p>
  </w:footnote>
  <w:footnote w:id="5">
    <w:p w14:paraId="2F1EB98C" w14:textId="3B0F13E7" w:rsidR="00636F5B" w:rsidRPr="00022AF7" w:rsidRDefault="00636F5B" w:rsidP="00995977">
      <w:pPr>
        <w:pStyle w:val="FootnoteText"/>
      </w:pPr>
      <w:r w:rsidRPr="004E5940">
        <w:rPr>
          <w:rStyle w:val="FootnoteReference"/>
        </w:rPr>
        <w:footnoteRef/>
      </w:r>
      <w:r>
        <w:t xml:space="preserve"> Statistical analysis was not conducted on the EQ-5D-5L to determine the effects of time, cohort or any interaction effects on health-related quality of life, as 3 of the 5 assumptions of the statistical procedure were not met.</w:t>
      </w:r>
    </w:p>
  </w:footnote>
  <w:footnote w:id="6">
    <w:p w14:paraId="243D28EE" w14:textId="47334D3B" w:rsidR="00636F5B" w:rsidRPr="002C624C" w:rsidRDefault="00636F5B" w:rsidP="00625840">
      <w:pPr>
        <w:pStyle w:val="FootnoteText"/>
      </w:pPr>
      <w:r w:rsidRPr="004E5940">
        <w:rPr>
          <w:rStyle w:val="FootnoteReference"/>
        </w:rPr>
        <w:footnoteRef/>
      </w:r>
      <w:r>
        <w:t xml:space="preserve"> There was no significant difference in self-reported independence scores, F (3, 1,563) = -1.031, </w:t>
      </w:r>
      <w:r>
        <w:rPr>
          <w:i/>
          <w:iCs/>
        </w:rPr>
        <w:t>p</w:t>
      </w:r>
      <w:r>
        <w:t xml:space="preserve"> = 0.38.</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BDF559" w14:textId="34B54EFC" w:rsidR="00636F5B" w:rsidRPr="00330679" w:rsidRDefault="00636F5B" w:rsidP="00330679">
    <w:pPr>
      <w:pStyle w:val="Header"/>
    </w:pPr>
    <w:r>
      <w:fldChar w:fldCharType="begin"/>
    </w:r>
    <w:r>
      <w:instrText>STYLEREF  Title  \* MERGEFORMAT</w:instrText>
    </w:r>
    <w:r>
      <w:fldChar w:fldCharType="separate"/>
    </w:r>
    <w:r>
      <w:rPr>
        <w:b/>
        <w:bCs w:val="0"/>
        <w:lang w:val="en-US"/>
      </w:rPr>
      <w:t>Error! No text of specified style in document.</w:t>
    </w:r>
    <w:r>
      <w:fldChar w:fldCharType="end"/>
    </w:r>
    <w:r w:rsidRPr="00330679">
      <w:t xml:space="preserve">: </w:t>
    </w:r>
    <w:r>
      <w:fldChar w:fldCharType="begin"/>
    </w:r>
    <w:r>
      <w:instrText>STYLEREF  "Title 2"  \* MERGEFORMAT</w:instrText>
    </w:r>
    <w:r>
      <w:fldChar w:fldCharType="separate"/>
    </w:r>
    <w:r>
      <w:rPr>
        <w:b/>
        <w:bCs w:val="0"/>
        <w:lang w:val="en-US"/>
      </w:rPr>
      <w:t>Error! No text of specified style in document.</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99D9F5" w14:textId="051A77B9" w:rsidR="00636F5B" w:rsidRPr="00330679" w:rsidRDefault="00103834" w:rsidP="00330679">
    <w:pPr>
      <w:pStyle w:val="Header"/>
    </w:pPr>
    <w:r>
      <w:fldChar w:fldCharType="begin"/>
    </w:r>
    <w:r>
      <w:instrText>STYLEREF  "TOC Heading"  \* MERGEFORMAT</w:instrText>
    </w:r>
    <w:r>
      <w:fldChar w:fldCharType="separate"/>
    </w:r>
    <w:r>
      <w:t>Contents</w:t>
    </w:r>
    <w: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4CFDB9" w14:textId="77777777" w:rsidR="00636F5B" w:rsidRPr="00B75DAA" w:rsidRDefault="00636F5B" w:rsidP="001C624C">
    <w:pPr>
      <w:pStyle w:val="Tiny"/>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F983CC" w14:textId="3652D87C" w:rsidR="00636F5B" w:rsidRPr="0075646E" w:rsidRDefault="00636F5B" w:rsidP="00330679">
    <w:pPr>
      <w:pStyle w:val="Header"/>
    </w:pPr>
    <w:r>
      <w:fldChar w:fldCharType="begin"/>
    </w:r>
    <w:r>
      <w:instrText>STYLEREF  "Heading 2" \n  \* MERGEFORMAT</w:instrText>
    </w:r>
    <w:r>
      <w:fldChar w:fldCharType="separate"/>
    </w:r>
    <w:r w:rsidR="00103834">
      <w:rPr>
        <w:b/>
        <w:bCs w:val="0"/>
        <w:lang w:val="en-US"/>
      </w:rPr>
      <w:t>Error! No text of specified style in document.</w:t>
    </w:r>
    <w:r>
      <w:rPr>
        <w:lang w:val="en-US"/>
      </w:rPr>
      <w:fldChar w:fldCharType="end"/>
    </w:r>
    <w:r w:rsidRPr="0075646E">
      <w:t xml:space="preserve">. </w:t>
    </w:r>
    <w:r>
      <w:fldChar w:fldCharType="begin"/>
    </w:r>
    <w:r>
      <w:instrText>STYLEREF  "Heading 2"  \* MERGEFORMAT</w:instrText>
    </w:r>
    <w:r>
      <w:fldChar w:fldCharType="separate"/>
    </w:r>
    <w:r w:rsidR="00103834">
      <w:rPr>
        <w:b/>
        <w:bCs w:val="0"/>
        <w:lang w:val="en-US"/>
      </w:rPr>
      <w:t>Error! No text of specified style in document.</w:t>
    </w:r>
    <w: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7043C7" w14:textId="77777777" w:rsidR="00636F5B" w:rsidRPr="00B75DAA" w:rsidRDefault="00636F5B" w:rsidP="004C7796">
    <w:pPr>
      <w:pStyle w:val="Tiny"/>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612E95" w14:textId="556FA363" w:rsidR="00636F5B" w:rsidRPr="00793D12" w:rsidRDefault="00636F5B" w:rsidP="004C7796">
    <w:pPr>
      <w:pStyle w:val="Header"/>
    </w:pPr>
    <w:r>
      <w:fldChar w:fldCharType="begin"/>
    </w:r>
    <w:r>
      <w:instrText xml:space="preserve"> STYLEREF  "Heading 6"  \* MERGEFORMAT </w:instrText>
    </w:r>
    <w:r>
      <w:fldChar w:fldCharType="separate"/>
    </w:r>
    <w:r w:rsidR="00103834">
      <w:rPr>
        <w:b/>
        <w:bCs w:val="0"/>
        <w:lang w:val="en-US"/>
      </w:rPr>
      <w:t>Error! No text of specified style in document.</w:t>
    </w:r>
    <w:r>
      <w:rPr>
        <w:b/>
        <w:bCs w:val="0"/>
        <w:lang w:val="en-US"/>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5B70F4" w14:textId="645B55F4" w:rsidR="00636F5B" w:rsidRPr="00330679" w:rsidRDefault="00636F5B" w:rsidP="00330679">
    <w:pPr>
      <w:pStyle w:val="Header"/>
    </w:pPr>
  </w:p>
  <w:p w14:paraId="7732CF05" w14:textId="77777777" w:rsidR="00636F5B" w:rsidRDefault="00636F5B"/>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D307B0" w14:textId="77777777" w:rsidR="00636F5B" w:rsidRPr="00B75DAA" w:rsidRDefault="00636F5B" w:rsidP="00B75DAA">
    <w:pPr>
      <w:pStyle w:val="Header"/>
    </w:pPr>
  </w:p>
  <w:p w14:paraId="7A552886" w14:textId="77777777" w:rsidR="00636F5B" w:rsidRDefault="00636F5B"/>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0E7E0E"/>
    <w:multiLevelType w:val="hybridMultilevel"/>
    <w:tmpl w:val="E26E2B24"/>
    <w:lvl w:ilvl="0" w:tplc="6AB068E8">
      <w:start w:val="1"/>
      <w:numFmt w:val="decimal"/>
      <w:pStyle w:val="TableList1"/>
      <w:lvlText w:val="%1."/>
      <w:lvlJc w:val="left"/>
      <w:pPr>
        <w:ind w:left="360" w:hanging="360"/>
      </w:pPr>
      <w:rPr>
        <w:rFonts w:hint="default"/>
        <w:color w:val="auto"/>
      </w:rPr>
    </w:lvl>
    <w:lvl w:ilvl="1" w:tplc="F626CB24">
      <w:start w:val="1"/>
      <w:numFmt w:val="lowerLetter"/>
      <w:pStyle w:val="TableList2"/>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636B35"/>
    <w:multiLevelType w:val="hybridMultilevel"/>
    <w:tmpl w:val="396439C4"/>
    <w:lvl w:ilvl="0" w:tplc="8CF070CA">
      <w:start w:val="1"/>
      <w:numFmt w:val="bullet"/>
      <w:pStyle w:val="TableBullet2"/>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 w15:restartNumberingAfterBreak="0">
    <w:nsid w:val="1257364A"/>
    <w:multiLevelType w:val="hybridMultilevel"/>
    <w:tmpl w:val="20E8A7D4"/>
    <w:lvl w:ilvl="0" w:tplc="F4F05998">
      <w:start w:val="1"/>
      <w:numFmt w:val="lowerLetter"/>
      <w:pStyle w:val="ListAlpha"/>
      <w:lvlText w:val="%1."/>
      <w:lvlJc w:val="left"/>
      <w:pPr>
        <w:ind w:left="785" w:hanging="360"/>
      </w:pPr>
    </w:lvl>
    <w:lvl w:ilvl="1" w:tplc="08090019">
      <w:start w:val="1"/>
      <w:numFmt w:val="lowerLetter"/>
      <w:lvlText w:val="%2."/>
      <w:lvlJc w:val="left"/>
      <w:pPr>
        <w:ind w:left="1505" w:hanging="360"/>
      </w:pPr>
    </w:lvl>
    <w:lvl w:ilvl="2" w:tplc="0809001B" w:tentative="1">
      <w:start w:val="1"/>
      <w:numFmt w:val="lowerRoman"/>
      <w:lvlText w:val="%3."/>
      <w:lvlJc w:val="right"/>
      <w:pPr>
        <w:ind w:left="2225" w:hanging="180"/>
      </w:pPr>
    </w:lvl>
    <w:lvl w:ilvl="3" w:tplc="0809000F" w:tentative="1">
      <w:start w:val="1"/>
      <w:numFmt w:val="decimal"/>
      <w:lvlText w:val="%4."/>
      <w:lvlJc w:val="left"/>
      <w:pPr>
        <w:ind w:left="2945" w:hanging="360"/>
      </w:pPr>
    </w:lvl>
    <w:lvl w:ilvl="4" w:tplc="08090019" w:tentative="1">
      <w:start w:val="1"/>
      <w:numFmt w:val="lowerLetter"/>
      <w:lvlText w:val="%5."/>
      <w:lvlJc w:val="left"/>
      <w:pPr>
        <w:ind w:left="3665" w:hanging="360"/>
      </w:pPr>
    </w:lvl>
    <w:lvl w:ilvl="5" w:tplc="0809001B" w:tentative="1">
      <w:start w:val="1"/>
      <w:numFmt w:val="lowerRoman"/>
      <w:lvlText w:val="%6."/>
      <w:lvlJc w:val="right"/>
      <w:pPr>
        <w:ind w:left="4385" w:hanging="180"/>
      </w:pPr>
    </w:lvl>
    <w:lvl w:ilvl="6" w:tplc="0809000F" w:tentative="1">
      <w:start w:val="1"/>
      <w:numFmt w:val="decimal"/>
      <w:lvlText w:val="%7."/>
      <w:lvlJc w:val="left"/>
      <w:pPr>
        <w:ind w:left="5105" w:hanging="360"/>
      </w:pPr>
    </w:lvl>
    <w:lvl w:ilvl="7" w:tplc="08090019" w:tentative="1">
      <w:start w:val="1"/>
      <w:numFmt w:val="lowerLetter"/>
      <w:lvlText w:val="%8."/>
      <w:lvlJc w:val="left"/>
      <w:pPr>
        <w:ind w:left="5825" w:hanging="360"/>
      </w:pPr>
    </w:lvl>
    <w:lvl w:ilvl="8" w:tplc="0809001B" w:tentative="1">
      <w:start w:val="1"/>
      <w:numFmt w:val="lowerRoman"/>
      <w:lvlText w:val="%9."/>
      <w:lvlJc w:val="right"/>
      <w:pPr>
        <w:ind w:left="6545" w:hanging="180"/>
      </w:pPr>
    </w:lvl>
  </w:abstractNum>
  <w:abstractNum w:abstractNumId="3" w15:restartNumberingAfterBreak="0">
    <w:nsid w:val="16A1611E"/>
    <w:multiLevelType w:val="multilevel"/>
    <w:tmpl w:val="8E525F3A"/>
    <w:lvl w:ilvl="0">
      <w:start w:val="1"/>
      <w:numFmt w:val="decimal"/>
      <w:pStyle w:val="Stage"/>
      <w:suff w:val="space"/>
      <w:lvlText w:val="Stage %1:"/>
      <w:lvlJc w:val="left"/>
      <w:pPr>
        <w:ind w:left="360" w:hanging="360"/>
      </w:pPr>
      <w:rPr>
        <w:rFonts w:hint="default"/>
      </w:rPr>
    </w:lvl>
    <w:lvl w:ilvl="1">
      <w:start w:val="1"/>
      <w:numFmt w:val="lowerLetter"/>
      <w:pStyle w:val="Phase"/>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pStyle w:val="Stage"/>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1B2C1242"/>
    <w:multiLevelType w:val="hybridMultilevel"/>
    <w:tmpl w:val="CC9860C8"/>
    <w:lvl w:ilvl="0" w:tplc="4E22D502">
      <w:start w:val="1"/>
      <w:numFmt w:val="decimal"/>
      <w:pStyle w:val="NumberedPara"/>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D0B5A90"/>
    <w:multiLevelType w:val="hybridMultilevel"/>
    <w:tmpl w:val="83CCA3F4"/>
    <w:lvl w:ilvl="0" w:tplc="61F2E330">
      <w:start w:val="1"/>
      <w:numFmt w:val="bullet"/>
      <w:pStyle w:val="Tablebullet1"/>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 w15:restartNumberingAfterBreak="0">
    <w:nsid w:val="24836C3F"/>
    <w:multiLevelType w:val="multilevel"/>
    <w:tmpl w:val="EED27B9E"/>
    <w:lvl w:ilvl="0">
      <w:start w:val="1"/>
      <w:numFmt w:val="decimal"/>
      <w:lvlText w:val="%1."/>
      <w:lvlJc w:val="left"/>
      <w:pPr>
        <w:ind w:left="720" w:hanging="360"/>
      </w:pPr>
      <w:rPr>
        <w:rFonts w:hint="default"/>
        <w:b w:val="0"/>
      </w:rPr>
    </w:lvl>
    <w:lvl w:ilvl="1">
      <w:start w:val="21"/>
      <w:numFmt w:val="decimal"/>
      <w:lvlText w:val="%1.%2"/>
      <w:lvlJc w:val="left"/>
      <w:pPr>
        <w:ind w:left="720" w:hanging="360"/>
      </w:pPr>
      <w:rPr>
        <w:rFonts w:ascii="Segoe UI Light" w:hAnsi="Segoe UI Light" w:cstheme="minorHAnsi" w:hint="default"/>
        <w:b w:val="0"/>
      </w:rPr>
    </w:lvl>
    <w:lvl w:ilvl="2">
      <w:start w:val="1"/>
      <w:numFmt w:val="decimal"/>
      <w:lvlText w:val="%1.%2.%3"/>
      <w:lvlJc w:val="left"/>
      <w:pPr>
        <w:ind w:left="1080" w:hanging="720"/>
      </w:pPr>
      <w:rPr>
        <w:rFonts w:ascii="Segoe UI Light" w:hAnsi="Segoe UI Light" w:cstheme="minorHAnsi" w:hint="default"/>
        <w:b w:val="0"/>
      </w:rPr>
    </w:lvl>
    <w:lvl w:ilvl="3">
      <w:start w:val="1"/>
      <w:numFmt w:val="decimal"/>
      <w:lvlText w:val="%1.%2.%3.%4"/>
      <w:lvlJc w:val="left"/>
      <w:pPr>
        <w:ind w:left="1080" w:hanging="720"/>
      </w:pPr>
      <w:rPr>
        <w:rFonts w:ascii="Segoe UI Light" w:hAnsi="Segoe UI Light" w:cstheme="minorHAnsi" w:hint="default"/>
        <w:b w:val="0"/>
      </w:rPr>
    </w:lvl>
    <w:lvl w:ilvl="4">
      <w:start w:val="1"/>
      <w:numFmt w:val="decimal"/>
      <w:lvlText w:val="%1.%2.%3.%4.%5"/>
      <w:lvlJc w:val="left"/>
      <w:pPr>
        <w:ind w:left="1440" w:hanging="1080"/>
      </w:pPr>
      <w:rPr>
        <w:rFonts w:ascii="Segoe UI Light" w:hAnsi="Segoe UI Light" w:cstheme="minorHAnsi" w:hint="default"/>
        <w:b w:val="0"/>
      </w:rPr>
    </w:lvl>
    <w:lvl w:ilvl="5">
      <w:start w:val="1"/>
      <w:numFmt w:val="decimal"/>
      <w:lvlText w:val="%1.%2.%3.%4.%5.%6"/>
      <w:lvlJc w:val="left"/>
      <w:pPr>
        <w:ind w:left="1440" w:hanging="1080"/>
      </w:pPr>
      <w:rPr>
        <w:rFonts w:ascii="Segoe UI Light" w:hAnsi="Segoe UI Light" w:cstheme="minorHAnsi" w:hint="default"/>
        <w:b w:val="0"/>
      </w:rPr>
    </w:lvl>
    <w:lvl w:ilvl="6">
      <w:start w:val="1"/>
      <w:numFmt w:val="decimal"/>
      <w:lvlText w:val="%1.%2.%3.%4.%5.%6.%7"/>
      <w:lvlJc w:val="left"/>
      <w:pPr>
        <w:ind w:left="1800" w:hanging="1440"/>
      </w:pPr>
      <w:rPr>
        <w:rFonts w:ascii="Segoe UI Light" w:hAnsi="Segoe UI Light" w:cstheme="minorHAnsi" w:hint="default"/>
        <w:b w:val="0"/>
      </w:rPr>
    </w:lvl>
    <w:lvl w:ilvl="7">
      <w:start w:val="1"/>
      <w:numFmt w:val="decimal"/>
      <w:lvlText w:val="%1.%2.%3.%4.%5.%6.%7.%8"/>
      <w:lvlJc w:val="left"/>
      <w:pPr>
        <w:ind w:left="1800" w:hanging="1440"/>
      </w:pPr>
      <w:rPr>
        <w:rFonts w:ascii="Segoe UI Light" w:hAnsi="Segoe UI Light" w:cstheme="minorHAnsi" w:hint="default"/>
        <w:b w:val="0"/>
      </w:rPr>
    </w:lvl>
    <w:lvl w:ilvl="8">
      <w:start w:val="1"/>
      <w:numFmt w:val="decimal"/>
      <w:lvlText w:val="%1.%2.%3.%4.%5.%6.%7.%8.%9"/>
      <w:lvlJc w:val="left"/>
      <w:pPr>
        <w:ind w:left="1800" w:hanging="1440"/>
      </w:pPr>
      <w:rPr>
        <w:rFonts w:ascii="Segoe UI Light" w:hAnsi="Segoe UI Light" w:cstheme="minorHAnsi" w:hint="default"/>
        <w:b w:val="0"/>
      </w:rPr>
    </w:lvl>
  </w:abstractNum>
  <w:abstractNum w:abstractNumId="7" w15:restartNumberingAfterBreak="0">
    <w:nsid w:val="2A245426"/>
    <w:multiLevelType w:val="hybridMultilevel"/>
    <w:tmpl w:val="52F29D14"/>
    <w:lvl w:ilvl="0" w:tplc="A1F26C18">
      <w:start w:val="1"/>
      <w:numFmt w:val="decimal"/>
      <w:pStyle w:val="ListParagraph"/>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 w15:restartNumberingAfterBreak="0">
    <w:nsid w:val="2A2E59CE"/>
    <w:multiLevelType w:val="multilevel"/>
    <w:tmpl w:val="7842DB60"/>
    <w:lvl w:ilvl="0">
      <w:start w:val="1"/>
      <w:numFmt w:val="decimal"/>
      <w:lvlText w:val="%1"/>
      <w:lvlJc w:val="left"/>
      <w:pPr>
        <w:ind w:left="432" w:hanging="432"/>
      </w:pPr>
      <w:rPr>
        <w:rFonts w:hint="default"/>
      </w:rPr>
    </w:lvl>
    <w:lvl w:ilvl="1">
      <w:start w:val="1"/>
      <w:numFmt w:val="decimal"/>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val="0"/>
        <w:bCs w:val="0"/>
        <w:i w:val="0"/>
        <w:iCs w:val="0"/>
        <w:caps w:val="0"/>
        <w:smallCaps w:val="0"/>
        <w:strike w:val="0"/>
        <w:dstrike w:val="0"/>
        <w:outline w:val="0"/>
        <w:shadow w:val="0"/>
        <w:emboss w:val="0"/>
        <w:imprint w:val="0"/>
        <w:noProof w:val="0"/>
        <w:vanish w:val="0"/>
        <w:spacing w:val="0"/>
        <w:kern w:val="0"/>
        <w:position w:val="0"/>
        <w:sz w:val="24"/>
        <w:szCs w:val="4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sz w:val="28"/>
        <w:szCs w:val="40"/>
      </w:rPr>
    </w:lvl>
    <w:lvl w:ilvl="7">
      <w:start w:val="1"/>
      <w:numFmt w:val="decimal"/>
      <w:lvlText w:val="%1.%2.%3.%4.%5.%6.%7.%8"/>
      <w:lvlJc w:val="left"/>
      <w:pPr>
        <w:ind w:left="1440" w:hanging="1440"/>
      </w:pPr>
      <w:rPr>
        <w:rFonts w:hint="default"/>
        <w:sz w:val="24"/>
        <w:szCs w:val="48"/>
      </w:rPr>
    </w:lvl>
    <w:lvl w:ilvl="8">
      <w:start w:val="1"/>
      <w:numFmt w:val="decimal"/>
      <w:lvlText w:val="%1.%2.%3.%4.%5.%6.%7.%8.%9"/>
      <w:lvlJc w:val="left"/>
      <w:pPr>
        <w:ind w:left="1584" w:hanging="1584"/>
      </w:pPr>
      <w:rPr>
        <w:rFonts w:hint="default"/>
      </w:rPr>
    </w:lvl>
  </w:abstractNum>
  <w:abstractNum w:abstractNumId="9" w15:restartNumberingAfterBreak="0">
    <w:nsid w:val="2B355AA5"/>
    <w:multiLevelType w:val="hybridMultilevel"/>
    <w:tmpl w:val="F0FC8206"/>
    <w:lvl w:ilvl="0" w:tplc="EE40ACD8">
      <w:start w:val="1"/>
      <w:numFmt w:val="bullet"/>
      <w:pStyle w:val="Bullet1"/>
      <w:lvlText w:val=""/>
      <w:lvlJc w:val="left"/>
      <w:pPr>
        <w:ind w:left="720" w:hanging="360"/>
      </w:pPr>
      <w:rPr>
        <w:rFonts w:ascii="Symbol" w:hAnsi="Symbol" w:hint="default"/>
      </w:rPr>
    </w:lvl>
    <w:lvl w:ilvl="1" w:tplc="B5FAA790">
      <w:start w:val="1"/>
      <w:numFmt w:val="bullet"/>
      <w:pStyle w:val="Bullet2"/>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CF2050A"/>
    <w:multiLevelType w:val="hybridMultilevel"/>
    <w:tmpl w:val="DECA90E8"/>
    <w:lvl w:ilvl="0" w:tplc="79C60C7E">
      <w:start w:val="1"/>
      <w:numFmt w:val="bullet"/>
      <w:pStyle w:val="Bullet3"/>
      <w:lvlText w:val="o"/>
      <w:lvlJc w:val="left"/>
      <w:pPr>
        <w:ind w:left="1636" w:hanging="360"/>
      </w:pPr>
      <w:rPr>
        <w:rFonts w:ascii="Courier New" w:hAnsi="Courier New" w:cs="Courier New" w:hint="default"/>
      </w:rPr>
    </w:lvl>
    <w:lvl w:ilvl="1" w:tplc="C3AE677E">
      <w:start w:val="1"/>
      <w:numFmt w:val="bullet"/>
      <w:lvlText w:val=""/>
      <w:lvlJc w:val="left"/>
      <w:pPr>
        <w:ind w:left="1440" w:hanging="360"/>
      </w:pPr>
      <w:rPr>
        <w:rFonts w:ascii="Symbol" w:hAnsi="Symbol" w:hint="default"/>
      </w:rPr>
    </w:lvl>
    <w:lvl w:ilvl="2" w:tplc="3500B6E2">
      <w:start w:val="1"/>
      <w:numFmt w:val="bullet"/>
      <w:lvlText w:val="•"/>
      <w:lvlJc w:val="left"/>
      <w:pPr>
        <w:ind w:left="2160" w:hanging="360"/>
      </w:pPr>
      <w:rPr>
        <w:rFonts w:ascii="Arial" w:hAnsi="Aria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04B57D9"/>
    <w:multiLevelType w:val="multilevel"/>
    <w:tmpl w:val="01BCE308"/>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none"/>
      <w:lvlText w:val=""/>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upperLetter"/>
      <w:lvlText w:val="Appendix %4%5"/>
      <w:lvlJc w:val="left"/>
      <w:pPr>
        <w:ind w:left="0" w:firstLine="0"/>
      </w:pPr>
      <w:rPr>
        <w:rFonts w:hint="default"/>
      </w:rPr>
    </w:lvl>
    <w:lvl w:ilvl="5">
      <w:start w:val="1"/>
      <w:numFmt w:val="decimal"/>
      <w:lvlText w:val="%4%5.%6"/>
      <w:lvlJc w:val="left"/>
      <w:pPr>
        <w:ind w:left="0" w:firstLine="0"/>
      </w:pPr>
      <w:rPr>
        <w:rFonts w:hint="default"/>
      </w:rPr>
    </w:lvl>
    <w:lvl w:ilvl="6">
      <w:start w:val="1"/>
      <w:numFmt w:val="decimal"/>
      <w:lvlText w:val="%5.%6.%7"/>
      <w:lvlJc w:val="left"/>
      <w:pPr>
        <w:ind w:left="-32767" w:firstLine="32767"/>
      </w:pPr>
      <w:rPr>
        <w:rFonts w:hint="default"/>
      </w:rPr>
    </w:lvl>
    <w:lvl w:ilvl="7">
      <w:start w:val="1"/>
      <w:numFmt w:val="none"/>
      <w:suff w:val="nothing"/>
      <w:lvlText w:val="%8"/>
      <w:lvlJc w:val="left"/>
      <w:pPr>
        <w:ind w:left="0" w:firstLine="0"/>
      </w:pPr>
      <w:rPr>
        <w:rFonts w:hint="default"/>
      </w:rPr>
    </w:lvl>
    <w:lvl w:ilvl="8">
      <w:start w:val="1"/>
      <w:numFmt w:val="none"/>
      <w:pStyle w:val="Subhead2"/>
      <w:suff w:val="nothing"/>
      <w:lvlText w:val=""/>
      <w:lvlJc w:val="left"/>
      <w:pPr>
        <w:ind w:left="0" w:firstLine="0"/>
      </w:pPr>
      <w:rPr>
        <w:rFonts w:hint="default"/>
      </w:rPr>
    </w:lvl>
  </w:abstractNum>
  <w:abstractNum w:abstractNumId="12" w15:restartNumberingAfterBreak="0">
    <w:nsid w:val="3B804B36"/>
    <w:multiLevelType w:val="hybridMultilevel"/>
    <w:tmpl w:val="3F727A6A"/>
    <w:lvl w:ilvl="0" w:tplc="B4B2825A">
      <w:start w:val="1"/>
      <w:numFmt w:val="decimal"/>
      <w:pStyle w:val="ListNum"/>
      <w:lvlText w:val="%1."/>
      <w:lvlJc w:val="left"/>
      <w:pPr>
        <w:ind w:left="720" w:hanging="360"/>
      </w:pPr>
      <w:rPr>
        <w:b w:val="0"/>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3DA34E19"/>
    <w:multiLevelType w:val="hybridMultilevel"/>
    <w:tmpl w:val="2F2C0FBE"/>
    <w:lvl w:ilvl="0" w:tplc="457AB980">
      <w:start w:val="1"/>
      <w:numFmt w:val="bullet"/>
      <w:pStyle w:val="TableBullet10"/>
      <w:lvlText w:val=""/>
      <w:lvlJc w:val="left"/>
      <w:pPr>
        <w:ind w:left="720" w:hanging="360"/>
      </w:pPr>
      <w:rPr>
        <w:rFonts w:ascii="Symbol" w:hAnsi="Symbol" w:hint="default"/>
        <w:caps w:val="0"/>
        <w:strike w:val="0"/>
        <w:dstrike w:val="0"/>
        <w:vanish w:val="0"/>
        <w:color w:val="auto"/>
        <w:sz w:val="22"/>
        <w:vertAlign w:val="baseli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B855FE0"/>
    <w:multiLevelType w:val="multilevel"/>
    <w:tmpl w:val="B258617C"/>
    <w:name w:val="Headings"/>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upperLetter"/>
      <w:lvlText w:val="%5Appendix %7"/>
      <w:lvlJc w:val="left"/>
      <w:pPr>
        <w:ind w:left="1418" w:hanging="1418"/>
      </w:pPr>
      <w:rPr>
        <w:rFonts w:hint="default"/>
      </w:rPr>
    </w:lvl>
    <w:lvl w:ilvl="7">
      <w:start w:val="1"/>
      <w:numFmt w:val="decimal"/>
      <w:lvlText w:val="%7.%8"/>
      <w:lvlJc w:val="left"/>
      <w:pPr>
        <w:ind w:left="851" w:hanging="851"/>
      </w:pPr>
      <w:rPr>
        <w:rFonts w:hint="default"/>
      </w:rPr>
    </w:lvl>
    <w:lvl w:ilvl="8">
      <w:start w:val="1"/>
      <w:numFmt w:val="decimal"/>
      <w:lvlText w:val="%7.%8.%9"/>
      <w:lvlJc w:val="left"/>
      <w:pPr>
        <w:ind w:left="851" w:hanging="851"/>
      </w:pPr>
      <w:rPr>
        <w:rFonts w:hint="default"/>
      </w:rPr>
    </w:lvl>
  </w:abstractNum>
  <w:abstractNum w:abstractNumId="15" w15:restartNumberingAfterBreak="0">
    <w:nsid w:val="4BB400B9"/>
    <w:multiLevelType w:val="multilevel"/>
    <w:tmpl w:val="BF3A9D4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15:restartNumberingAfterBreak="0">
    <w:nsid w:val="4C9772BD"/>
    <w:multiLevelType w:val="multilevel"/>
    <w:tmpl w:val="0C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519743AF"/>
    <w:multiLevelType w:val="hybridMultilevel"/>
    <w:tmpl w:val="C1B24474"/>
    <w:lvl w:ilvl="0" w:tplc="5EC2AFFA">
      <w:start w:val="1"/>
      <w:numFmt w:val="decimal"/>
      <w:pStyle w:val="Heading2numbered"/>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5B087A83"/>
    <w:multiLevelType w:val="hybridMultilevel"/>
    <w:tmpl w:val="BAB06D8C"/>
    <w:lvl w:ilvl="0" w:tplc="052A63AC">
      <w:start w:val="1"/>
      <w:numFmt w:val="lowerRoman"/>
      <w:pStyle w:val="List3"/>
      <w:lvlText w:val="%1."/>
      <w:lvlJc w:val="right"/>
      <w:pPr>
        <w:ind w:left="1418" w:hanging="360"/>
      </w:pPr>
    </w:lvl>
    <w:lvl w:ilvl="1" w:tplc="08090019" w:tentative="1">
      <w:start w:val="1"/>
      <w:numFmt w:val="lowerLetter"/>
      <w:lvlText w:val="%2."/>
      <w:lvlJc w:val="left"/>
      <w:pPr>
        <w:ind w:left="2138" w:hanging="360"/>
      </w:pPr>
    </w:lvl>
    <w:lvl w:ilvl="2" w:tplc="0809001B" w:tentative="1">
      <w:start w:val="1"/>
      <w:numFmt w:val="lowerRoman"/>
      <w:lvlText w:val="%3."/>
      <w:lvlJc w:val="right"/>
      <w:pPr>
        <w:ind w:left="2858" w:hanging="180"/>
      </w:pPr>
    </w:lvl>
    <w:lvl w:ilvl="3" w:tplc="0809000F" w:tentative="1">
      <w:start w:val="1"/>
      <w:numFmt w:val="decimal"/>
      <w:lvlText w:val="%4."/>
      <w:lvlJc w:val="left"/>
      <w:pPr>
        <w:ind w:left="3578" w:hanging="360"/>
      </w:pPr>
    </w:lvl>
    <w:lvl w:ilvl="4" w:tplc="08090019" w:tentative="1">
      <w:start w:val="1"/>
      <w:numFmt w:val="lowerLetter"/>
      <w:lvlText w:val="%5."/>
      <w:lvlJc w:val="left"/>
      <w:pPr>
        <w:ind w:left="4298" w:hanging="360"/>
      </w:pPr>
    </w:lvl>
    <w:lvl w:ilvl="5" w:tplc="0809001B" w:tentative="1">
      <w:start w:val="1"/>
      <w:numFmt w:val="lowerRoman"/>
      <w:lvlText w:val="%6."/>
      <w:lvlJc w:val="right"/>
      <w:pPr>
        <w:ind w:left="5018" w:hanging="180"/>
      </w:pPr>
    </w:lvl>
    <w:lvl w:ilvl="6" w:tplc="0809000F" w:tentative="1">
      <w:start w:val="1"/>
      <w:numFmt w:val="decimal"/>
      <w:lvlText w:val="%7."/>
      <w:lvlJc w:val="left"/>
      <w:pPr>
        <w:ind w:left="5738" w:hanging="360"/>
      </w:pPr>
    </w:lvl>
    <w:lvl w:ilvl="7" w:tplc="08090019" w:tentative="1">
      <w:start w:val="1"/>
      <w:numFmt w:val="lowerLetter"/>
      <w:lvlText w:val="%8."/>
      <w:lvlJc w:val="left"/>
      <w:pPr>
        <w:ind w:left="6458" w:hanging="360"/>
      </w:pPr>
    </w:lvl>
    <w:lvl w:ilvl="8" w:tplc="0809001B" w:tentative="1">
      <w:start w:val="1"/>
      <w:numFmt w:val="lowerRoman"/>
      <w:lvlText w:val="%9."/>
      <w:lvlJc w:val="right"/>
      <w:pPr>
        <w:ind w:left="7178" w:hanging="180"/>
      </w:pPr>
    </w:lvl>
  </w:abstractNum>
  <w:abstractNum w:abstractNumId="19" w15:restartNumberingAfterBreak="0">
    <w:nsid w:val="5E3A1DED"/>
    <w:multiLevelType w:val="hybridMultilevel"/>
    <w:tmpl w:val="40A8BFE8"/>
    <w:lvl w:ilvl="0" w:tplc="C2829E2E">
      <w:start w:val="1"/>
      <w:numFmt w:val="decimal"/>
      <w:pStyle w:val="ShadedList"/>
      <w:lvlText w:val="%1."/>
      <w:lvlJc w:val="left"/>
      <w:pPr>
        <w:ind w:left="862" w:hanging="360"/>
      </w:p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20" w15:restartNumberingAfterBreak="0">
    <w:nsid w:val="6407238D"/>
    <w:multiLevelType w:val="hybridMultilevel"/>
    <w:tmpl w:val="C78CC8C6"/>
    <w:lvl w:ilvl="0" w:tplc="97F0583E">
      <w:numFmt w:val="bullet"/>
      <w:lvlText w:val="•"/>
      <w:lvlJc w:val="left"/>
      <w:pPr>
        <w:ind w:left="720" w:hanging="360"/>
      </w:pPr>
      <w:rPr>
        <w:rFonts w:ascii="Segoe UI" w:eastAsia="Calibri" w:hAnsi="Segoe UI" w:cs="Segoe U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6644D72"/>
    <w:multiLevelType w:val="hybridMultilevel"/>
    <w:tmpl w:val="B5144C5C"/>
    <w:lvl w:ilvl="0" w:tplc="48122DF0">
      <w:start w:val="1"/>
      <w:numFmt w:val="decimal"/>
      <w:pStyle w:val="TextBox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8C76158"/>
    <w:multiLevelType w:val="multilevel"/>
    <w:tmpl w:val="7DB4069E"/>
    <w:lvl w:ilvl="0">
      <w:start w:val="1"/>
      <w:numFmt w:val="decimal"/>
      <w:pStyle w:val="Heading1numbered"/>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6BA31E40"/>
    <w:multiLevelType w:val="multilevel"/>
    <w:tmpl w:val="0C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751906A0"/>
    <w:multiLevelType w:val="multilevel"/>
    <w:tmpl w:val="4BAC721A"/>
    <w:lvl w:ilvl="0">
      <w:start w:val="1"/>
      <w:numFmt w:val="decimal"/>
      <w:pStyle w:val="List1"/>
      <w:lvlText w:val="%1."/>
      <w:lvlJc w:val="left"/>
      <w:pPr>
        <w:tabs>
          <w:tab w:val="num" w:pos="6663"/>
        </w:tabs>
        <w:ind w:left="993" w:hanging="425"/>
      </w:pPr>
      <w:rPr>
        <w:rFonts w:hint="default"/>
        <w:b w:val="0"/>
        <w:bCs w:val="0"/>
      </w:rPr>
    </w:lvl>
    <w:lvl w:ilvl="1">
      <w:start w:val="1"/>
      <w:numFmt w:val="lowerLetter"/>
      <w:lvlText w:val="%2."/>
      <w:lvlJc w:val="left"/>
      <w:pPr>
        <w:tabs>
          <w:tab w:val="num" w:pos="1418"/>
        </w:tabs>
        <w:ind w:left="993" w:firstLine="425"/>
      </w:pPr>
      <w:rPr>
        <w:rFonts w:hint="default"/>
      </w:rPr>
    </w:lvl>
    <w:lvl w:ilvl="2">
      <w:start w:val="1"/>
      <w:numFmt w:val="lowerRoman"/>
      <w:lvlText w:val="%3."/>
      <w:lvlJc w:val="left"/>
      <w:pPr>
        <w:ind w:left="1418" w:firstLine="426"/>
      </w:pPr>
      <w:rPr>
        <w:rFonts w:hint="default"/>
      </w:rPr>
    </w:lvl>
    <w:lvl w:ilvl="3">
      <w:start w:val="1"/>
      <w:numFmt w:val="decimal"/>
      <w:lvlText w:val="(%4)"/>
      <w:lvlJc w:val="left"/>
      <w:pPr>
        <w:ind w:left="1299" w:hanging="360"/>
      </w:pPr>
      <w:rPr>
        <w:rFonts w:hint="default"/>
      </w:rPr>
    </w:lvl>
    <w:lvl w:ilvl="4">
      <w:start w:val="1"/>
      <w:numFmt w:val="lowerLetter"/>
      <w:lvlText w:val="(%5)"/>
      <w:lvlJc w:val="left"/>
      <w:pPr>
        <w:ind w:left="1659" w:hanging="360"/>
      </w:pPr>
      <w:rPr>
        <w:rFonts w:hint="default"/>
      </w:rPr>
    </w:lvl>
    <w:lvl w:ilvl="5">
      <w:start w:val="1"/>
      <w:numFmt w:val="lowerRoman"/>
      <w:lvlText w:val="(%6)"/>
      <w:lvlJc w:val="left"/>
      <w:pPr>
        <w:ind w:left="2019" w:hanging="360"/>
      </w:pPr>
      <w:rPr>
        <w:rFonts w:hint="default"/>
      </w:rPr>
    </w:lvl>
    <w:lvl w:ilvl="6">
      <w:start w:val="1"/>
      <w:numFmt w:val="decimal"/>
      <w:lvlText w:val="%7."/>
      <w:lvlJc w:val="left"/>
      <w:pPr>
        <w:ind w:left="2379" w:hanging="360"/>
      </w:pPr>
      <w:rPr>
        <w:rFonts w:hint="default"/>
      </w:rPr>
    </w:lvl>
    <w:lvl w:ilvl="7">
      <w:start w:val="1"/>
      <w:numFmt w:val="lowerLetter"/>
      <w:lvlText w:val="%8."/>
      <w:lvlJc w:val="left"/>
      <w:pPr>
        <w:ind w:left="2739" w:hanging="360"/>
      </w:pPr>
      <w:rPr>
        <w:rFonts w:hint="default"/>
      </w:rPr>
    </w:lvl>
    <w:lvl w:ilvl="8">
      <w:start w:val="1"/>
      <w:numFmt w:val="lowerRoman"/>
      <w:lvlText w:val="%9."/>
      <w:lvlJc w:val="left"/>
      <w:pPr>
        <w:ind w:left="3099" w:hanging="360"/>
      </w:pPr>
      <w:rPr>
        <w:rFonts w:hint="default"/>
      </w:rPr>
    </w:lvl>
  </w:abstractNum>
  <w:abstractNum w:abstractNumId="25" w15:restartNumberingAfterBreak="0">
    <w:nsid w:val="79F03C58"/>
    <w:multiLevelType w:val="hybridMultilevel"/>
    <w:tmpl w:val="7BCCDCA8"/>
    <w:lvl w:ilvl="0" w:tplc="C4D26236">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CEB133E"/>
    <w:multiLevelType w:val="multilevel"/>
    <w:tmpl w:val="4320B390"/>
    <w:styleLink w:val="CurrentList1"/>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upperLetter"/>
      <w:lvlText w:val="Appendix %7"/>
      <w:lvlJc w:val="left"/>
      <w:pPr>
        <w:ind w:left="1296" w:hanging="1296"/>
      </w:pPr>
      <w:rPr>
        <w:rFonts w:hint="default"/>
      </w:rPr>
    </w:lvl>
    <w:lvl w:ilvl="7">
      <w:start w:val="1"/>
      <w:numFmt w:val="decimal"/>
      <w:lvlText w:val="%7.%8"/>
      <w:lvlJc w:val="left"/>
      <w:pPr>
        <w:ind w:left="851" w:hanging="851"/>
      </w:pPr>
      <w:rPr>
        <w:rFonts w:hint="default"/>
      </w:rPr>
    </w:lvl>
    <w:lvl w:ilvl="8">
      <w:start w:val="1"/>
      <w:numFmt w:val="none"/>
      <w:suff w:val="nothing"/>
      <w:lvlText w:val=""/>
      <w:lvlJc w:val="left"/>
      <w:pPr>
        <w:ind w:left="0" w:firstLine="0"/>
      </w:pPr>
      <w:rPr>
        <w:rFonts w:hint="default"/>
      </w:rPr>
    </w:lvl>
  </w:abstractNum>
  <w:num w:numId="1">
    <w:abstractNumId w:val="10"/>
  </w:num>
  <w:num w:numId="2">
    <w:abstractNumId w:val="26"/>
  </w:num>
  <w:num w:numId="3">
    <w:abstractNumId w:val="7"/>
  </w:num>
  <w:num w:numId="4">
    <w:abstractNumId w:val="25"/>
  </w:num>
  <w:num w:numId="5">
    <w:abstractNumId w:val="11"/>
  </w:num>
  <w:num w:numId="6">
    <w:abstractNumId w:val="21"/>
  </w:num>
  <w:num w:numId="7">
    <w:abstractNumId w:val="24"/>
  </w:num>
  <w:num w:numId="8">
    <w:abstractNumId w:val="9"/>
  </w:num>
  <w:num w:numId="9">
    <w:abstractNumId w:val="13"/>
  </w:num>
  <w:num w:numId="10">
    <w:abstractNumId w:val="1"/>
  </w:num>
  <w:num w:numId="11">
    <w:abstractNumId w:val="0"/>
  </w:num>
  <w:num w:numId="12">
    <w:abstractNumId w:val="2"/>
  </w:num>
  <w:num w:numId="13">
    <w:abstractNumId w:val="18"/>
  </w:num>
  <w:num w:numId="14">
    <w:abstractNumId w:val="2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num>
  <w:num w:numId="17">
    <w:abstractNumId w:val="3"/>
  </w:num>
  <w:num w:numId="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lvlOverride w:ilvl="0">
      <w:startOverride w:val="1"/>
    </w:lvlOverride>
  </w:num>
  <w:num w:numId="24">
    <w:abstractNumId w:val="20"/>
  </w:num>
  <w:num w:numId="25">
    <w:abstractNumId w:val="8"/>
  </w:num>
  <w:num w:numId="26">
    <w:abstractNumId w:val="19"/>
  </w:num>
  <w:num w:numId="2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2"/>
  </w:num>
  <w:num w:numId="29">
    <w:abstractNumId w:val="12"/>
    <w:lvlOverride w:ilvl="0">
      <w:startOverride w:val="1"/>
    </w:lvlOverride>
  </w:num>
  <w:num w:numId="30">
    <w:abstractNumId w:val="19"/>
    <w:lvlOverride w:ilvl="0">
      <w:startOverride w:val="1"/>
    </w:lvlOverride>
  </w:num>
  <w:num w:numId="31">
    <w:abstractNumId w:val="4"/>
  </w:num>
  <w:num w:numId="32">
    <w:abstractNumId w:val="4"/>
    <w:lvlOverride w:ilvl="0">
      <w:startOverride w:val="1"/>
    </w:lvlOverride>
  </w:num>
  <w:num w:numId="33">
    <w:abstractNumId w:val="4"/>
    <w:lvlOverride w:ilvl="0">
      <w:startOverride w:val="1"/>
    </w:lvlOverride>
  </w:num>
  <w:num w:numId="34">
    <w:abstractNumId w:val="4"/>
    <w:lvlOverride w:ilvl="0">
      <w:startOverride w:val="1"/>
    </w:lvlOverride>
  </w:num>
  <w:num w:numId="35">
    <w:abstractNumId w:val="6"/>
  </w:num>
  <w:num w:numId="36">
    <w:abstractNumId w:val="8"/>
  </w:num>
  <w:num w:numId="37">
    <w:abstractNumId w:val="22"/>
  </w:num>
  <w:num w:numId="38">
    <w:abstractNumId w:val="8"/>
  </w:num>
  <w:num w:numId="39">
    <w:abstractNumId w:val="8"/>
  </w:num>
  <w:num w:numId="40">
    <w:abstractNumId w:val="8"/>
  </w:num>
  <w:num w:numId="41">
    <w:abstractNumId w:val="8"/>
  </w:num>
  <w:num w:numId="42">
    <w:abstractNumId w:val="15"/>
  </w:num>
  <w:num w:numId="43">
    <w:abstractNumId w:val="17"/>
  </w:num>
  <w:num w:numId="44">
    <w:abstractNumId w:val="23"/>
  </w:num>
  <w:num w:numId="45">
    <w:abstractNumId w:val="17"/>
  </w:num>
  <w:num w:numId="46">
    <w:abstractNumId w:val="17"/>
  </w:num>
  <w:num w:numId="47">
    <w:abstractNumId w:val="17"/>
  </w:num>
  <w:num w:numId="48">
    <w:abstractNumId w:val="17"/>
  </w:num>
  <w:num w:numId="49">
    <w:abstractNumId w:val="17"/>
  </w:num>
  <w:num w:numId="50">
    <w:abstractNumId w:val="17"/>
  </w:num>
  <w:num w:numId="51">
    <w:abstractNumId w:val="17"/>
  </w:num>
  <w:num w:numId="52">
    <w:abstractNumId w:val="17"/>
  </w:num>
  <w:num w:numId="53">
    <w:abstractNumId w:val="17"/>
  </w:num>
  <w:num w:numId="54">
    <w:abstractNumId w:val="17"/>
  </w:num>
  <w:num w:numId="55">
    <w:abstractNumId w:val="17"/>
  </w:num>
  <w:num w:numId="56">
    <w:abstractNumId w:val="17"/>
  </w:num>
  <w:num w:numId="57">
    <w:abstractNumId w:val="17"/>
  </w:num>
  <w:num w:numId="58">
    <w:abstractNumId w:val="17"/>
  </w:num>
  <w:num w:numId="59">
    <w:abstractNumId w:val="17"/>
  </w:num>
  <w:num w:numId="60">
    <w:abstractNumId w:val="17"/>
  </w:num>
  <w:num w:numId="61">
    <w:abstractNumId w:val="17"/>
  </w:num>
  <w:num w:numId="62">
    <w:abstractNumId w:val="17"/>
  </w:num>
  <w:num w:numId="63">
    <w:abstractNumId w:val="16"/>
  </w:num>
  <w:num w:numId="64">
    <w:abstractNumId w:val="17"/>
  </w:num>
  <w:num w:numId="65">
    <w:abstractNumId w:val="17"/>
  </w:num>
  <w:num w:numId="66">
    <w:abstractNumId w:val="17"/>
  </w:num>
  <w:num w:numId="67">
    <w:abstractNumId w:val="17"/>
  </w:num>
  <w:num w:numId="68">
    <w:abstractNumId w:val="17"/>
  </w:num>
  <w:num w:numId="69">
    <w:abstractNumId w:val="17"/>
  </w:num>
  <w:num w:numId="70">
    <w:abstractNumId w:val="17"/>
  </w:num>
  <w:num w:numId="71">
    <w:abstractNumId w:val="17"/>
  </w:num>
  <w:num w:numId="72">
    <w:abstractNumId w:val="17"/>
  </w:num>
  <w:num w:numId="73">
    <w:abstractNumId w:val="17"/>
  </w:num>
  <w:num w:numId="74">
    <w:abstractNumId w:val="17"/>
  </w:num>
  <w:num w:numId="75">
    <w:abstractNumId w:val="17"/>
  </w:num>
  <w:num w:numId="76">
    <w:abstractNumId w:val="17"/>
  </w:num>
  <w:num w:numId="77">
    <w:abstractNumId w:val="17"/>
  </w:num>
  <w:num w:numId="78">
    <w:abstractNumId w:val="17"/>
  </w:num>
  <w:num w:numId="79">
    <w:abstractNumId w:val="17"/>
  </w:num>
  <w:num w:numId="80">
    <w:abstractNumId w:val="17"/>
  </w:num>
  <w:num w:numId="81">
    <w:abstractNumId w:val="17"/>
  </w:num>
  <w:num w:numId="82">
    <w:abstractNumId w:val="17"/>
  </w:num>
  <w:num w:numId="83">
    <w:abstractNumId w:val="17"/>
  </w:num>
  <w:num w:numId="84">
    <w:abstractNumId w:val="17"/>
  </w:num>
  <w:num w:numId="85">
    <w:abstractNumId w:val="17"/>
  </w:num>
  <w:num w:numId="86">
    <w:abstractNumId w:val="17"/>
  </w:num>
  <w:num w:numId="87">
    <w:abstractNumId w:val="17"/>
  </w:num>
  <w:num w:numId="88">
    <w:abstractNumId w:val="17"/>
  </w:num>
  <w:num w:numId="89">
    <w:abstractNumId w:val="17"/>
  </w:num>
  <w:num w:numId="90">
    <w:abstractNumId w:val="17"/>
  </w:num>
  <w:num w:numId="91">
    <w:abstractNumId w:val="17"/>
  </w:num>
  <w:num w:numId="92">
    <w:abstractNumId w:val="17"/>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851"/>
  <w:drawingGridHorizontalSpacing w:val="110"/>
  <w:displayHorizontalDrawingGridEvery w:val="2"/>
  <w:displayVerticalDrawingGridEvery w:val="2"/>
  <w:characterSpacingControl w:val="doNotCompress"/>
  <w:hdrShapeDefaults>
    <o:shapedefaults v:ext="edit" spidmax="59393"/>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0ADF"/>
    <w:rsid w:val="000003CF"/>
    <w:rsid w:val="00000B25"/>
    <w:rsid w:val="00000BF2"/>
    <w:rsid w:val="00000C07"/>
    <w:rsid w:val="00000C69"/>
    <w:rsid w:val="00000CF5"/>
    <w:rsid w:val="000011F5"/>
    <w:rsid w:val="0000151B"/>
    <w:rsid w:val="00001A46"/>
    <w:rsid w:val="00001A69"/>
    <w:rsid w:val="00001E8E"/>
    <w:rsid w:val="00001F3A"/>
    <w:rsid w:val="00002276"/>
    <w:rsid w:val="000022F3"/>
    <w:rsid w:val="0000242D"/>
    <w:rsid w:val="000025A6"/>
    <w:rsid w:val="000026B3"/>
    <w:rsid w:val="00003128"/>
    <w:rsid w:val="00003468"/>
    <w:rsid w:val="000035C4"/>
    <w:rsid w:val="000036B3"/>
    <w:rsid w:val="00003FD0"/>
    <w:rsid w:val="00004067"/>
    <w:rsid w:val="0000420C"/>
    <w:rsid w:val="00004606"/>
    <w:rsid w:val="0000498A"/>
    <w:rsid w:val="000052EE"/>
    <w:rsid w:val="00005773"/>
    <w:rsid w:val="000058D6"/>
    <w:rsid w:val="00005DBA"/>
    <w:rsid w:val="00006333"/>
    <w:rsid w:val="00006672"/>
    <w:rsid w:val="00006923"/>
    <w:rsid w:val="00007320"/>
    <w:rsid w:val="0000751E"/>
    <w:rsid w:val="0000799E"/>
    <w:rsid w:val="00007D73"/>
    <w:rsid w:val="0001009D"/>
    <w:rsid w:val="00010144"/>
    <w:rsid w:val="00010608"/>
    <w:rsid w:val="00010616"/>
    <w:rsid w:val="0001069F"/>
    <w:rsid w:val="0001082A"/>
    <w:rsid w:val="00010BAE"/>
    <w:rsid w:val="00010BFA"/>
    <w:rsid w:val="00010FD1"/>
    <w:rsid w:val="0001129A"/>
    <w:rsid w:val="000114FD"/>
    <w:rsid w:val="000115F8"/>
    <w:rsid w:val="00011A53"/>
    <w:rsid w:val="0001214B"/>
    <w:rsid w:val="000121F2"/>
    <w:rsid w:val="00012287"/>
    <w:rsid w:val="0001228C"/>
    <w:rsid w:val="0001232B"/>
    <w:rsid w:val="000123CF"/>
    <w:rsid w:val="000123D1"/>
    <w:rsid w:val="00012401"/>
    <w:rsid w:val="0001286B"/>
    <w:rsid w:val="00012B81"/>
    <w:rsid w:val="00012BB8"/>
    <w:rsid w:val="00012D1D"/>
    <w:rsid w:val="00012F01"/>
    <w:rsid w:val="00012F1D"/>
    <w:rsid w:val="00013257"/>
    <w:rsid w:val="000135A9"/>
    <w:rsid w:val="00013FD1"/>
    <w:rsid w:val="000141D2"/>
    <w:rsid w:val="000142A7"/>
    <w:rsid w:val="00014E5B"/>
    <w:rsid w:val="00014F5F"/>
    <w:rsid w:val="00014FC9"/>
    <w:rsid w:val="000151C8"/>
    <w:rsid w:val="000155CA"/>
    <w:rsid w:val="000158F2"/>
    <w:rsid w:val="00015F5F"/>
    <w:rsid w:val="00016454"/>
    <w:rsid w:val="00016466"/>
    <w:rsid w:val="0001680B"/>
    <w:rsid w:val="000171BD"/>
    <w:rsid w:val="0001742C"/>
    <w:rsid w:val="000177A0"/>
    <w:rsid w:val="0001799F"/>
    <w:rsid w:val="00020002"/>
    <w:rsid w:val="00020070"/>
    <w:rsid w:val="000200AC"/>
    <w:rsid w:val="00020194"/>
    <w:rsid w:val="0002030F"/>
    <w:rsid w:val="000204EC"/>
    <w:rsid w:val="0002058E"/>
    <w:rsid w:val="000206E7"/>
    <w:rsid w:val="00020C25"/>
    <w:rsid w:val="00020F57"/>
    <w:rsid w:val="00020F9A"/>
    <w:rsid w:val="00021037"/>
    <w:rsid w:val="000215D8"/>
    <w:rsid w:val="000218C2"/>
    <w:rsid w:val="00021BFD"/>
    <w:rsid w:val="00021E0D"/>
    <w:rsid w:val="00021E60"/>
    <w:rsid w:val="00022027"/>
    <w:rsid w:val="00022351"/>
    <w:rsid w:val="000224AD"/>
    <w:rsid w:val="0002250D"/>
    <w:rsid w:val="00022A19"/>
    <w:rsid w:val="00022DF1"/>
    <w:rsid w:val="00022E71"/>
    <w:rsid w:val="00023450"/>
    <w:rsid w:val="00023E95"/>
    <w:rsid w:val="0002438C"/>
    <w:rsid w:val="000244B2"/>
    <w:rsid w:val="00024BFB"/>
    <w:rsid w:val="00024EB0"/>
    <w:rsid w:val="00025151"/>
    <w:rsid w:val="0002521C"/>
    <w:rsid w:val="00025264"/>
    <w:rsid w:val="000254A1"/>
    <w:rsid w:val="000255BA"/>
    <w:rsid w:val="00025673"/>
    <w:rsid w:val="00025A05"/>
    <w:rsid w:val="00025B16"/>
    <w:rsid w:val="00025CA3"/>
    <w:rsid w:val="00025F09"/>
    <w:rsid w:val="000261FA"/>
    <w:rsid w:val="000262E7"/>
    <w:rsid w:val="0002683F"/>
    <w:rsid w:val="000268C4"/>
    <w:rsid w:val="000268C5"/>
    <w:rsid w:val="000269FC"/>
    <w:rsid w:val="00026A05"/>
    <w:rsid w:val="00026A7E"/>
    <w:rsid w:val="00026B12"/>
    <w:rsid w:val="000272DA"/>
    <w:rsid w:val="000275EF"/>
    <w:rsid w:val="000277AE"/>
    <w:rsid w:val="000278FA"/>
    <w:rsid w:val="00027AB1"/>
    <w:rsid w:val="00027CEB"/>
    <w:rsid w:val="00027DA5"/>
    <w:rsid w:val="00027E1B"/>
    <w:rsid w:val="00030063"/>
    <w:rsid w:val="0003061E"/>
    <w:rsid w:val="00030B0E"/>
    <w:rsid w:val="00030B97"/>
    <w:rsid w:val="0003100E"/>
    <w:rsid w:val="000310F0"/>
    <w:rsid w:val="00031258"/>
    <w:rsid w:val="00031313"/>
    <w:rsid w:val="000315C0"/>
    <w:rsid w:val="00031A25"/>
    <w:rsid w:val="00031A27"/>
    <w:rsid w:val="00031D81"/>
    <w:rsid w:val="00031E74"/>
    <w:rsid w:val="000320F3"/>
    <w:rsid w:val="0003278C"/>
    <w:rsid w:val="00032863"/>
    <w:rsid w:val="000328F7"/>
    <w:rsid w:val="00032D12"/>
    <w:rsid w:val="00033012"/>
    <w:rsid w:val="000331CA"/>
    <w:rsid w:val="000334F8"/>
    <w:rsid w:val="0003361B"/>
    <w:rsid w:val="00033A0F"/>
    <w:rsid w:val="00033AA7"/>
    <w:rsid w:val="00033C08"/>
    <w:rsid w:val="00033C10"/>
    <w:rsid w:val="00033E44"/>
    <w:rsid w:val="00034431"/>
    <w:rsid w:val="000348E5"/>
    <w:rsid w:val="00034B6F"/>
    <w:rsid w:val="0003519D"/>
    <w:rsid w:val="00035211"/>
    <w:rsid w:val="0003534D"/>
    <w:rsid w:val="0003577A"/>
    <w:rsid w:val="0003588C"/>
    <w:rsid w:val="00035B40"/>
    <w:rsid w:val="00035DC5"/>
    <w:rsid w:val="00036116"/>
    <w:rsid w:val="000361B0"/>
    <w:rsid w:val="00036245"/>
    <w:rsid w:val="0003630A"/>
    <w:rsid w:val="0003643C"/>
    <w:rsid w:val="000366C3"/>
    <w:rsid w:val="00036A46"/>
    <w:rsid w:val="00037E45"/>
    <w:rsid w:val="00037FBC"/>
    <w:rsid w:val="000401A8"/>
    <w:rsid w:val="000402C0"/>
    <w:rsid w:val="00040554"/>
    <w:rsid w:val="000406A5"/>
    <w:rsid w:val="000406E7"/>
    <w:rsid w:val="0004073E"/>
    <w:rsid w:val="00040DBF"/>
    <w:rsid w:val="00040F52"/>
    <w:rsid w:val="000410B5"/>
    <w:rsid w:val="000412D2"/>
    <w:rsid w:val="0004145E"/>
    <w:rsid w:val="00041BAB"/>
    <w:rsid w:val="00041BD0"/>
    <w:rsid w:val="00041C72"/>
    <w:rsid w:val="00041FA8"/>
    <w:rsid w:val="000421AE"/>
    <w:rsid w:val="000422F7"/>
    <w:rsid w:val="0004232A"/>
    <w:rsid w:val="000427D0"/>
    <w:rsid w:val="000429F1"/>
    <w:rsid w:val="00042A59"/>
    <w:rsid w:val="00042AA7"/>
    <w:rsid w:val="00042AD6"/>
    <w:rsid w:val="00042B21"/>
    <w:rsid w:val="00042B6E"/>
    <w:rsid w:val="00042C6A"/>
    <w:rsid w:val="0004342A"/>
    <w:rsid w:val="000434F6"/>
    <w:rsid w:val="000437DF"/>
    <w:rsid w:val="000439B9"/>
    <w:rsid w:val="00043A25"/>
    <w:rsid w:val="00044015"/>
    <w:rsid w:val="000443FD"/>
    <w:rsid w:val="00044EC4"/>
    <w:rsid w:val="00045157"/>
    <w:rsid w:val="000452C1"/>
    <w:rsid w:val="000459E7"/>
    <w:rsid w:val="00045C7C"/>
    <w:rsid w:val="000463D4"/>
    <w:rsid w:val="00046B72"/>
    <w:rsid w:val="00046C7B"/>
    <w:rsid w:val="000478FB"/>
    <w:rsid w:val="00047E5C"/>
    <w:rsid w:val="000506A4"/>
    <w:rsid w:val="00050C1D"/>
    <w:rsid w:val="00051176"/>
    <w:rsid w:val="000511FF"/>
    <w:rsid w:val="000512E2"/>
    <w:rsid w:val="000515D2"/>
    <w:rsid w:val="00051F21"/>
    <w:rsid w:val="000526ED"/>
    <w:rsid w:val="00052E28"/>
    <w:rsid w:val="000533FE"/>
    <w:rsid w:val="00053597"/>
    <w:rsid w:val="000535E2"/>
    <w:rsid w:val="000539D3"/>
    <w:rsid w:val="00053A3F"/>
    <w:rsid w:val="00053AF5"/>
    <w:rsid w:val="00053B09"/>
    <w:rsid w:val="00053CFC"/>
    <w:rsid w:val="00054078"/>
    <w:rsid w:val="00054084"/>
    <w:rsid w:val="0005412D"/>
    <w:rsid w:val="00054340"/>
    <w:rsid w:val="0005453E"/>
    <w:rsid w:val="00054640"/>
    <w:rsid w:val="000548A9"/>
    <w:rsid w:val="0005502C"/>
    <w:rsid w:val="000551FE"/>
    <w:rsid w:val="00055211"/>
    <w:rsid w:val="000552E6"/>
    <w:rsid w:val="00055361"/>
    <w:rsid w:val="00055561"/>
    <w:rsid w:val="000555A2"/>
    <w:rsid w:val="00055C8C"/>
    <w:rsid w:val="000569C1"/>
    <w:rsid w:val="00056C94"/>
    <w:rsid w:val="00056D8A"/>
    <w:rsid w:val="000574E1"/>
    <w:rsid w:val="00057BA3"/>
    <w:rsid w:val="00057C77"/>
    <w:rsid w:val="00060546"/>
    <w:rsid w:val="00060746"/>
    <w:rsid w:val="0006075E"/>
    <w:rsid w:val="00060907"/>
    <w:rsid w:val="00060F70"/>
    <w:rsid w:val="000610AF"/>
    <w:rsid w:val="000617CD"/>
    <w:rsid w:val="00061A63"/>
    <w:rsid w:val="00061E6B"/>
    <w:rsid w:val="000624AC"/>
    <w:rsid w:val="000624F7"/>
    <w:rsid w:val="0006273E"/>
    <w:rsid w:val="00062837"/>
    <w:rsid w:val="00062A80"/>
    <w:rsid w:val="00062C85"/>
    <w:rsid w:val="00063030"/>
    <w:rsid w:val="00063D66"/>
    <w:rsid w:val="000644C4"/>
    <w:rsid w:val="000648F3"/>
    <w:rsid w:val="00064A30"/>
    <w:rsid w:val="00064F9E"/>
    <w:rsid w:val="000651F1"/>
    <w:rsid w:val="00065337"/>
    <w:rsid w:val="0006543E"/>
    <w:rsid w:val="000654DF"/>
    <w:rsid w:val="00065763"/>
    <w:rsid w:val="00065B40"/>
    <w:rsid w:val="00065E6A"/>
    <w:rsid w:val="00065F40"/>
    <w:rsid w:val="00066233"/>
    <w:rsid w:val="00066245"/>
    <w:rsid w:val="00066265"/>
    <w:rsid w:val="00066980"/>
    <w:rsid w:val="00066A4F"/>
    <w:rsid w:val="00066D34"/>
    <w:rsid w:val="0006725F"/>
    <w:rsid w:val="00067276"/>
    <w:rsid w:val="000675DA"/>
    <w:rsid w:val="00067893"/>
    <w:rsid w:val="00067895"/>
    <w:rsid w:val="00067A02"/>
    <w:rsid w:val="00067C12"/>
    <w:rsid w:val="0007020B"/>
    <w:rsid w:val="00070320"/>
    <w:rsid w:val="00070432"/>
    <w:rsid w:val="0007081B"/>
    <w:rsid w:val="00070A18"/>
    <w:rsid w:val="00070B74"/>
    <w:rsid w:val="00070CC9"/>
    <w:rsid w:val="00070EFD"/>
    <w:rsid w:val="000714D3"/>
    <w:rsid w:val="000714E7"/>
    <w:rsid w:val="0007156A"/>
    <w:rsid w:val="0007193B"/>
    <w:rsid w:val="00071CB7"/>
    <w:rsid w:val="00071EC0"/>
    <w:rsid w:val="00072082"/>
    <w:rsid w:val="000724A3"/>
    <w:rsid w:val="0007261C"/>
    <w:rsid w:val="000728B4"/>
    <w:rsid w:val="00072ACA"/>
    <w:rsid w:val="00072BE4"/>
    <w:rsid w:val="00072C42"/>
    <w:rsid w:val="00072D26"/>
    <w:rsid w:val="00072E2D"/>
    <w:rsid w:val="00073488"/>
    <w:rsid w:val="000737E2"/>
    <w:rsid w:val="000737F9"/>
    <w:rsid w:val="0007386C"/>
    <w:rsid w:val="0007397D"/>
    <w:rsid w:val="00073D91"/>
    <w:rsid w:val="00073DAC"/>
    <w:rsid w:val="00073E4B"/>
    <w:rsid w:val="0007431F"/>
    <w:rsid w:val="00074516"/>
    <w:rsid w:val="000748B6"/>
    <w:rsid w:val="00074CDC"/>
    <w:rsid w:val="000751FF"/>
    <w:rsid w:val="00075857"/>
    <w:rsid w:val="00075E9C"/>
    <w:rsid w:val="00075F82"/>
    <w:rsid w:val="00076633"/>
    <w:rsid w:val="00076752"/>
    <w:rsid w:val="00076810"/>
    <w:rsid w:val="00076B11"/>
    <w:rsid w:val="00076BC1"/>
    <w:rsid w:val="00077007"/>
    <w:rsid w:val="000774E1"/>
    <w:rsid w:val="00077529"/>
    <w:rsid w:val="00077575"/>
    <w:rsid w:val="00077B44"/>
    <w:rsid w:val="00077D1C"/>
    <w:rsid w:val="00080323"/>
    <w:rsid w:val="00080B78"/>
    <w:rsid w:val="00080C17"/>
    <w:rsid w:val="00080C59"/>
    <w:rsid w:val="00081992"/>
    <w:rsid w:val="00081C90"/>
    <w:rsid w:val="00081DA6"/>
    <w:rsid w:val="000823BF"/>
    <w:rsid w:val="000826F6"/>
    <w:rsid w:val="000827B9"/>
    <w:rsid w:val="00082939"/>
    <w:rsid w:val="00082A34"/>
    <w:rsid w:val="00082CF0"/>
    <w:rsid w:val="000837AD"/>
    <w:rsid w:val="00083A63"/>
    <w:rsid w:val="00083DE7"/>
    <w:rsid w:val="00083E30"/>
    <w:rsid w:val="00083EFA"/>
    <w:rsid w:val="000843A5"/>
    <w:rsid w:val="00084409"/>
    <w:rsid w:val="00084896"/>
    <w:rsid w:val="00084C2F"/>
    <w:rsid w:val="000851CC"/>
    <w:rsid w:val="00085201"/>
    <w:rsid w:val="000852C1"/>
    <w:rsid w:val="000856E8"/>
    <w:rsid w:val="00085969"/>
    <w:rsid w:val="00086428"/>
    <w:rsid w:val="0008682C"/>
    <w:rsid w:val="000868AA"/>
    <w:rsid w:val="000868C0"/>
    <w:rsid w:val="000869B5"/>
    <w:rsid w:val="00086D52"/>
    <w:rsid w:val="0008706C"/>
    <w:rsid w:val="000876F5"/>
    <w:rsid w:val="00087741"/>
    <w:rsid w:val="0008789A"/>
    <w:rsid w:val="000907A9"/>
    <w:rsid w:val="00090999"/>
    <w:rsid w:val="00090FF6"/>
    <w:rsid w:val="000919F3"/>
    <w:rsid w:val="00091BAE"/>
    <w:rsid w:val="00091E0B"/>
    <w:rsid w:val="00091E59"/>
    <w:rsid w:val="00092137"/>
    <w:rsid w:val="000922F8"/>
    <w:rsid w:val="000927CC"/>
    <w:rsid w:val="00092A28"/>
    <w:rsid w:val="00092EEA"/>
    <w:rsid w:val="0009315C"/>
    <w:rsid w:val="00093240"/>
    <w:rsid w:val="000933F9"/>
    <w:rsid w:val="0009357E"/>
    <w:rsid w:val="00093590"/>
    <w:rsid w:val="0009360B"/>
    <w:rsid w:val="000939E8"/>
    <w:rsid w:val="00093ABD"/>
    <w:rsid w:val="000940BE"/>
    <w:rsid w:val="00094EF5"/>
    <w:rsid w:val="00095025"/>
    <w:rsid w:val="0009511C"/>
    <w:rsid w:val="00095474"/>
    <w:rsid w:val="000954B9"/>
    <w:rsid w:val="00095645"/>
    <w:rsid w:val="00095E31"/>
    <w:rsid w:val="00095ECD"/>
    <w:rsid w:val="000962DC"/>
    <w:rsid w:val="0009631B"/>
    <w:rsid w:val="000963C1"/>
    <w:rsid w:val="00096508"/>
    <w:rsid w:val="0009672A"/>
    <w:rsid w:val="000968B4"/>
    <w:rsid w:val="0009698E"/>
    <w:rsid w:val="00096C0C"/>
    <w:rsid w:val="00096C7E"/>
    <w:rsid w:val="00097034"/>
    <w:rsid w:val="000978F5"/>
    <w:rsid w:val="00097AE1"/>
    <w:rsid w:val="00097DB0"/>
    <w:rsid w:val="000A0096"/>
    <w:rsid w:val="000A0171"/>
    <w:rsid w:val="000A02FF"/>
    <w:rsid w:val="000A0316"/>
    <w:rsid w:val="000A0406"/>
    <w:rsid w:val="000A0441"/>
    <w:rsid w:val="000A0489"/>
    <w:rsid w:val="000A091F"/>
    <w:rsid w:val="000A0E26"/>
    <w:rsid w:val="000A11BE"/>
    <w:rsid w:val="000A12B3"/>
    <w:rsid w:val="000A17E4"/>
    <w:rsid w:val="000A1810"/>
    <w:rsid w:val="000A1A2D"/>
    <w:rsid w:val="000A1C8C"/>
    <w:rsid w:val="000A2329"/>
    <w:rsid w:val="000A26D9"/>
    <w:rsid w:val="000A2B63"/>
    <w:rsid w:val="000A32DD"/>
    <w:rsid w:val="000A3406"/>
    <w:rsid w:val="000A3572"/>
    <w:rsid w:val="000A3B42"/>
    <w:rsid w:val="000A3D0F"/>
    <w:rsid w:val="000A415A"/>
    <w:rsid w:val="000A4861"/>
    <w:rsid w:val="000A4949"/>
    <w:rsid w:val="000A4A7E"/>
    <w:rsid w:val="000A4BA1"/>
    <w:rsid w:val="000A506F"/>
    <w:rsid w:val="000A53F5"/>
    <w:rsid w:val="000A54AE"/>
    <w:rsid w:val="000A5921"/>
    <w:rsid w:val="000A5A0B"/>
    <w:rsid w:val="000A5B53"/>
    <w:rsid w:val="000A5F28"/>
    <w:rsid w:val="000A6337"/>
    <w:rsid w:val="000A6B12"/>
    <w:rsid w:val="000A6C0C"/>
    <w:rsid w:val="000A6DA0"/>
    <w:rsid w:val="000A6EAD"/>
    <w:rsid w:val="000A6EE1"/>
    <w:rsid w:val="000A70C4"/>
    <w:rsid w:val="000A73DA"/>
    <w:rsid w:val="000B0079"/>
    <w:rsid w:val="000B03CB"/>
    <w:rsid w:val="000B061F"/>
    <w:rsid w:val="000B06E2"/>
    <w:rsid w:val="000B0EAE"/>
    <w:rsid w:val="000B1075"/>
    <w:rsid w:val="000B1195"/>
    <w:rsid w:val="000B11CB"/>
    <w:rsid w:val="000B1207"/>
    <w:rsid w:val="000B1244"/>
    <w:rsid w:val="000B127C"/>
    <w:rsid w:val="000B18F2"/>
    <w:rsid w:val="000B196F"/>
    <w:rsid w:val="000B1A1C"/>
    <w:rsid w:val="000B1D68"/>
    <w:rsid w:val="000B1D7D"/>
    <w:rsid w:val="000B1EC1"/>
    <w:rsid w:val="000B1EEF"/>
    <w:rsid w:val="000B1F06"/>
    <w:rsid w:val="000B20B7"/>
    <w:rsid w:val="000B221A"/>
    <w:rsid w:val="000B247B"/>
    <w:rsid w:val="000B2A31"/>
    <w:rsid w:val="000B2B79"/>
    <w:rsid w:val="000B3275"/>
    <w:rsid w:val="000B32C9"/>
    <w:rsid w:val="000B3419"/>
    <w:rsid w:val="000B36D9"/>
    <w:rsid w:val="000B3A0F"/>
    <w:rsid w:val="000B3E87"/>
    <w:rsid w:val="000B4102"/>
    <w:rsid w:val="000B4139"/>
    <w:rsid w:val="000B422F"/>
    <w:rsid w:val="000B4835"/>
    <w:rsid w:val="000B51FC"/>
    <w:rsid w:val="000B539D"/>
    <w:rsid w:val="000B56BB"/>
    <w:rsid w:val="000B56DC"/>
    <w:rsid w:val="000B5959"/>
    <w:rsid w:val="000B5C4F"/>
    <w:rsid w:val="000B603E"/>
    <w:rsid w:val="000B6185"/>
    <w:rsid w:val="000B6475"/>
    <w:rsid w:val="000B6545"/>
    <w:rsid w:val="000B655B"/>
    <w:rsid w:val="000B66DD"/>
    <w:rsid w:val="000B6EA1"/>
    <w:rsid w:val="000B710C"/>
    <w:rsid w:val="000B73DB"/>
    <w:rsid w:val="000B73E5"/>
    <w:rsid w:val="000B7773"/>
    <w:rsid w:val="000B793F"/>
    <w:rsid w:val="000B79AC"/>
    <w:rsid w:val="000B7D16"/>
    <w:rsid w:val="000B7D1B"/>
    <w:rsid w:val="000B7E20"/>
    <w:rsid w:val="000B7E27"/>
    <w:rsid w:val="000C0305"/>
    <w:rsid w:val="000C068C"/>
    <w:rsid w:val="000C087F"/>
    <w:rsid w:val="000C09C5"/>
    <w:rsid w:val="000C0A20"/>
    <w:rsid w:val="000C0E1B"/>
    <w:rsid w:val="000C12A3"/>
    <w:rsid w:val="000C14AE"/>
    <w:rsid w:val="000C1980"/>
    <w:rsid w:val="000C1B66"/>
    <w:rsid w:val="000C2197"/>
    <w:rsid w:val="000C244C"/>
    <w:rsid w:val="000C29B4"/>
    <w:rsid w:val="000C2B7E"/>
    <w:rsid w:val="000C2C4E"/>
    <w:rsid w:val="000C2D71"/>
    <w:rsid w:val="000C2D7A"/>
    <w:rsid w:val="000C3C5A"/>
    <w:rsid w:val="000C4703"/>
    <w:rsid w:val="000C478B"/>
    <w:rsid w:val="000C4B30"/>
    <w:rsid w:val="000C4EFE"/>
    <w:rsid w:val="000C5287"/>
    <w:rsid w:val="000C52C9"/>
    <w:rsid w:val="000C5418"/>
    <w:rsid w:val="000C5444"/>
    <w:rsid w:val="000C564D"/>
    <w:rsid w:val="000C5A60"/>
    <w:rsid w:val="000C5CEA"/>
    <w:rsid w:val="000C61AF"/>
    <w:rsid w:val="000C63A9"/>
    <w:rsid w:val="000C6551"/>
    <w:rsid w:val="000C6678"/>
    <w:rsid w:val="000C68D7"/>
    <w:rsid w:val="000C73D3"/>
    <w:rsid w:val="000C74EA"/>
    <w:rsid w:val="000C76F0"/>
    <w:rsid w:val="000C7E3B"/>
    <w:rsid w:val="000D09B7"/>
    <w:rsid w:val="000D0EFA"/>
    <w:rsid w:val="000D115C"/>
    <w:rsid w:val="000D1202"/>
    <w:rsid w:val="000D1523"/>
    <w:rsid w:val="000D1540"/>
    <w:rsid w:val="000D15ED"/>
    <w:rsid w:val="000D1D6D"/>
    <w:rsid w:val="000D1FB8"/>
    <w:rsid w:val="000D21DB"/>
    <w:rsid w:val="000D2688"/>
    <w:rsid w:val="000D2772"/>
    <w:rsid w:val="000D2792"/>
    <w:rsid w:val="000D286B"/>
    <w:rsid w:val="000D28A1"/>
    <w:rsid w:val="000D2995"/>
    <w:rsid w:val="000D2AA1"/>
    <w:rsid w:val="000D2B21"/>
    <w:rsid w:val="000D2E84"/>
    <w:rsid w:val="000D342B"/>
    <w:rsid w:val="000D3440"/>
    <w:rsid w:val="000D35BE"/>
    <w:rsid w:val="000D380F"/>
    <w:rsid w:val="000D3ABD"/>
    <w:rsid w:val="000D3B20"/>
    <w:rsid w:val="000D3DCE"/>
    <w:rsid w:val="000D4090"/>
    <w:rsid w:val="000D46D1"/>
    <w:rsid w:val="000D49A3"/>
    <w:rsid w:val="000D4A2A"/>
    <w:rsid w:val="000D4DAC"/>
    <w:rsid w:val="000D4EED"/>
    <w:rsid w:val="000D513B"/>
    <w:rsid w:val="000D51F1"/>
    <w:rsid w:val="000D573E"/>
    <w:rsid w:val="000D5828"/>
    <w:rsid w:val="000D582B"/>
    <w:rsid w:val="000D5A42"/>
    <w:rsid w:val="000D5FB0"/>
    <w:rsid w:val="000D6261"/>
    <w:rsid w:val="000D680B"/>
    <w:rsid w:val="000D6B2E"/>
    <w:rsid w:val="000D6C8D"/>
    <w:rsid w:val="000D6DF0"/>
    <w:rsid w:val="000D6E5D"/>
    <w:rsid w:val="000D7279"/>
    <w:rsid w:val="000D7942"/>
    <w:rsid w:val="000D7B0D"/>
    <w:rsid w:val="000D7C6E"/>
    <w:rsid w:val="000E05A1"/>
    <w:rsid w:val="000E096E"/>
    <w:rsid w:val="000E130B"/>
    <w:rsid w:val="000E1555"/>
    <w:rsid w:val="000E161D"/>
    <w:rsid w:val="000E1783"/>
    <w:rsid w:val="000E1964"/>
    <w:rsid w:val="000E1CA5"/>
    <w:rsid w:val="000E1F36"/>
    <w:rsid w:val="000E2190"/>
    <w:rsid w:val="000E2232"/>
    <w:rsid w:val="000E2514"/>
    <w:rsid w:val="000E2B8B"/>
    <w:rsid w:val="000E2D84"/>
    <w:rsid w:val="000E380F"/>
    <w:rsid w:val="000E38BD"/>
    <w:rsid w:val="000E3CD8"/>
    <w:rsid w:val="000E3E2E"/>
    <w:rsid w:val="000E3EF6"/>
    <w:rsid w:val="000E42B6"/>
    <w:rsid w:val="000E4313"/>
    <w:rsid w:val="000E440F"/>
    <w:rsid w:val="000E4535"/>
    <w:rsid w:val="000E45DA"/>
    <w:rsid w:val="000E5181"/>
    <w:rsid w:val="000E5306"/>
    <w:rsid w:val="000E5ADF"/>
    <w:rsid w:val="000E5EFC"/>
    <w:rsid w:val="000E61B0"/>
    <w:rsid w:val="000E647E"/>
    <w:rsid w:val="000E6482"/>
    <w:rsid w:val="000E66E2"/>
    <w:rsid w:val="000E6BEE"/>
    <w:rsid w:val="000E6FF7"/>
    <w:rsid w:val="000E76C8"/>
    <w:rsid w:val="000E77F1"/>
    <w:rsid w:val="000E7B94"/>
    <w:rsid w:val="000E7DD7"/>
    <w:rsid w:val="000F00C0"/>
    <w:rsid w:val="000F0121"/>
    <w:rsid w:val="000F0388"/>
    <w:rsid w:val="000F0426"/>
    <w:rsid w:val="000F0A0B"/>
    <w:rsid w:val="000F0A1E"/>
    <w:rsid w:val="000F0AC3"/>
    <w:rsid w:val="000F0D59"/>
    <w:rsid w:val="000F0D6E"/>
    <w:rsid w:val="000F0E9C"/>
    <w:rsid w:val="000F128E"/>
    <w:rsid w:val="000F170C"/>
    <w:rsid w:val="000F1914"/>
    <w:rsid w:val="000F1BE3"/>
    <w:rsid w:val="000F1E47"/>
    <w:rsid w:val="000F2002"/>
    <w:rsid w:val="000F2283"/>
    <w:rsid w:val="000F24FB"/>
    <w:rsid w:val="000F2798"/>
    <w:rsid w:val="000F27C9"/>
    <w:rsid w:val="000F2837"/>
    <w:rsid w:val="000F2C3B"/>
    <w:rsid w:val="000F2CE2"/>
    <w:rsid w:val="000F2E09"/>
    <w:rsid w:val="000F2FEA"/>
    <w:rsid w:val="000F3543"/>
    <w:rsid w:val="000F362C"/>
    <w:rsid w:val="000F37A3"/>
    <w:rsid w:val="000F39E2"/>
    <w:rsid w:val="000F3A66"/>
    <w:rsid w:val="000F4126"/>
    <w:rsid w:val="000F4159"/>
    <w:rsid w:val="000F416D"/>
    <w:rsid w:val="000F4857"/>
    <w:rsid w:val="000F4EF0"/>
    <w:rsid w:val="000F4FEF"/>
    <w:rsid w:val="000F502A"/>
    <w:rsid w:val="000F51D8"/>
    <w:rsid w:val="000F594C"/>
    <w:rsid w:val="000F5A60"/>
    <w:rsid w:val="000F5B04"/>
    <w:rsid w:val="000F5C8C"/>
    <w:rsid w:val="000F5CD3"/>
    <w:rsid w:val="000F5E26"/>
    <w:rsid w:val="000F689C"/>
    <w:rsid w:val="000F6918"/>
    <w:rsid w:val="000F6A34"/>
    <w:rsid w:val="000F6DB3"/>
    <w:rsid w:val="000F6E1A"/>
    <w:rsid w:val="000F6F86"/>
    <w:rsid w:val="000F7012"/>
    <w:rsid w:val="000F7391"/>
    <w:rsid w:val="000F73C6"/>
    <w:rsid w:val="000F7444"/>
    <w:rsid w:val="000F7D40"/>
    <w:rsid w:val="000F7D97"/>
    <w:rsid w:val="001001DB"/>
    <w:rsid w:val="00100808"/>
    <w:rsid w:val="0010084A"/>
    <w:rsid w:val="00100F74"/>
    <w:rsid w:val="001010AB"/>
    <w:rsid w:val="0010174B"/>
    <w:rsid w:val="00101892"/>
    <w:rsid w:val="00101925"/>
    <w:rsid w:val="00101D03"/>
    <w:rsid w:val="00101E55"/>
    <w:rsid w:val="00101F98"/>
    <w:rsid w:val="0010273D"/>
    <w:rsid w:val="001027D8"/>
    <w:rsid w:val="00102B40"/>
    <w:rsid w:val="00102B94"/>
    <w:rsid w:val="00102D77"/>
    <w:rsid w:val="00102E68"/>
    <w:rsid w:val="00102F0B"/>
    <w:rsid w:val="001031EC"/>
    <w:rsid w:val="001031F7"/>
    <w:rsid w:val="00103423"/>
    <w:rsid w:val="001036C9"/>
    <w:rsid w:val="00103834"/>
    <w:rsid w:val="00103AC4"/>
    <w:rsid w:val="00103B96"/>
    <w:rsid w:val="001040D8"/>
    <w:rsid w:val="001040FF"/>
    <w:rsid w:val="00104585"/>
    <w:rsid w:val="001045E6"/>
    <w:rsid w:val="0010475E"/>
    <w:rsid w:val="0010479F"/>
    <w:rsid w:val="00104C08"/>
    <w:rsid w:val="00104E44"/>
    <w:rsid w:val="00104F5E"/>
    <w:rsid w:val="001050DC"/>
    <w:rsid w:val="0010512B"/>
    <w:rsid w:val="00105134"/>
    <w:rsid w:val="0010527C"/>
    <w:rsid w:val="00105BE4"/>
    <w:rsid w:val="00105D7A"/>
    <w:rsid w:val="00106362"/>
    <w:rsid w:val="001067B2"/>
    <w:rsid w:val="00106A3E"/>
    <w:rsid w:val="00106C42"/>
    <w:rsid w:val="00106E0F"/>
    <w:rsid w:val="001071BD"/>
    <w:rsid w:val="00107291"/>
    <w:rsid w:val="0010739B"/>
    <w:rsid w:val="001077E1"/>
    <w:rsid w:val="00107964"/>
    <w:rsid w:val="001079D5"/>
    <w:rsid w:val="001079EC"/>
    <w:rsid w:val="00107B4A"/>
    <w:rsid w:val="00107B7A"/>
    <w:rsid w:val="00107CAD"/>
    <w:rsid w:val="001104E4"/>
    <w:rsid w:val="0011059E"/>
    <w:rsid w:val="0011076A"/>
    <w:rsid w:val="00110904"/>
    <w:rsid w:val="00110986"/>
    <w:rsid w:val="00110BB8"/>
    <w:rsid w:val="001113D8"/>
    <w:rsid w:val="001117D0"/>
    <w:rsid w:val="0011211A"/>
    <w:rsid w:val="00112222"/>
    <w:rsid w:val="00112B38"/>
    <w:rsid w:val="00112CCA"/>
    <w:rsid w:val="00112F9C"/>
    <w:rsid w:val="001132EA"/>
    <w:rsid w:val="0011338A"/>
    <w:rsid w:val="00113424"/>
    <w:rsid w:val="00113760"/>
    <w:rsid w:val="001138F7"/>
    <w:rsid w:val="001139CF"/>
    <w:rsid w:val="00114362"/>
    <w:rsid w:val="00114C87"/>
    <w:rsid w:val="00114F0A"/>
    <w:rsid w:val="00115190"/>
    <w:rsid w:val="00115372"/>
    <w:rsid w:val="00115B4C"/>
    <w:rsid w:val="00115CA6"/>
    <w:rsid w:val="00115E72"/>
    <w:rsid w:val="00115FB9"/>
    <w:rsid w:val="0011600F"/>
    <w:rsid w:val="00116212"/>
    <w:rsid w:val="00116246"/>
    <w:rsid w:val="00116971"/>
    <w:rsid w:val="001171F3"/>
    <w:rsid w:val="001179E8"/>
    <w:rsid w:val="00117B70"/>
    <w:rsid w:val="00117D9F"/>
    <w:rsid w:val="00117EDE"/>
    <w:rsid w:val="00117FB3"/>
    <w:rsid w:val="00120382"/>
    <w:rsid w:val="00120A59"/>
    <w:rsid w:val="00120B91"/>
    <w:rsid w:val="00120F88"/>
    <w:rsid w:val="00121051"/>
    <w:rsid w:val="001213E5"/>
    <w:rsid w:val="00121915"/>
    <w:rsid w:val="00121FB4"/>
    <w:rsid w:val="00121FEE"/>
    <w:rsid w:val="0012231E"/>
    <w:rsid w:val="00122700"/>
    <w:rsid w:val="00122750"/>
    <w:rsid w:val="001227B9"/>
    <w:rsid w:val="001228C5"/>
    <w:rsid w:val="0012295C"/>
    <w:rsid w:val="00122C0A"/>
    <w:rsid w:val="00122EFB"/>
    <w:rsid w:val="00122F29"/>
    <w:rsid w:val="00123202"/>
    <w:rsid w:val="00123B2F"/>
    <w:rsid w:val="00123BA4"/>
    <w:rsid w:val="00123E17"/>
    <w:rsid w:val="00124261"/>
    <w:rsid w:val="001245F6"/>
    <w:rsid w:val="00124897"/>
    <w:rsid w:val="00124FF7"/>
    <w:rsid w:val="0012500D"/>
    <w:rsid w:val="0012548F"/>
    <w:rsid w:val="00125633"/>
    <w:rsid w:val="00125F38"/>
    <w:rsid w:val="0012615B"/>
    <w:rsid w:val="00126612"/>
    <w:rsid w:val="00126812"/>
    <w:rsid w:val="00126818"/>
    <w:rsid w:val="00126EC5"/>
    <w:rsid w:val="00126F3D"/>
    <w:rsid w:val="00127440"/>
    <w:rsid w:val="00127763"/>
    <w:rsid w:val="00127938"/>
    <w:rsid w:val="00127954"/>
    <w:rsid w:val="00130C98"/>
    <w:rsid w:val="001314D4"/>
    <w:rsid w:val="00131760"/>
    <w:rsid w:val="00131C3C"/>
    <w:rsid w:val="00131C42"/>
    <w:rsid w:val="0013289F"/>
    <w:rsid w:val="001335EC"/>
    <w:rsid w:val="001339BB"/>
    <w:rsid w:val="00133C55"/>
    <w:rsid w:val="00133D5F"/>
    <w:rsid w:val="00133DEC"/>
    <w:rsid w:val="00134C52"/>
    <w:rsid w:val="0013505C"/>
    <w:rsid w:val="001351BF"/>
    <w:rsid w:val="001351F4"/>
    <w:rsid w:val="00135630"/>
    <w:rsid w:val="001358DD"/>
    <w:rsid w:val="001359B7"/>
    <w:rsid w:val="00135A28"/>
    <w:rsid w:val="00135C33"/>
    <w:rsid w:val="00135EE9"/>
    <w:rsid w:val="00136800"/>
    <w:rsid w:val="00136A3B"/>
    <w:rsid w:val="00136AF6"/>
    <w:rsid w:val="00136B43"/>
    <w:rsid w:val="00136B47"/>
    <w:rsid w:val="00136CF8"/>
    <w:rsid w:val="00137307"/>
    <w:rsid w:val="001374DF"/>
    <w:rsid w:val="00137558"/>
    <w:rsid w:val="001376FE"/>
    <w:rsid w:val="00137765"/>
    <w:rsid w:val="00137786"/>
    <w:rsid w:val="0013780C"/>
    <w:rsid w:val="00137D0A"/>
    <w:rsid w:val="00140690"/>
    <w:rsid w:val="00140B38"/>
    <w:rsid w:val="00140D67"/>
    <w:rsid w:val="00141037"/>
    <w:rsid w:val="001412EE"/>
    <w:rsid w:val="001416EB"/>
    <w:rsid w:val="00141A3D"/>
    <w:rsid w:val="00141BAC"/>
    <w:rsid w:val="00141E11"/>
    <w:rsid w:val="00141E21"/>
    <w:rsid w:val="001421C1"/>
    <w:rsid w:val="001421E0"/>
    <w:rsid w:val="00142372"/>
    <w:rsid w:val="001424C1"/>
    <w:rsid w:val="0014261A"/>
    <w:rsid w:val="00142711"/>
    <w:rsid w:val="00142796"/>
    <w:rsid w:val="00142B7E"/>
    <w:rsid w:val="00142BD7"/>
    <w:rsid w:val="00142C3D"/>
    <w:rsid w:val="001431BA"/>
    <w:rsid w:val="001431E0"/>
    <w:rsid w:val="0014357A"/>
    <w:rsid w:val="00143795"/>
    <w:rsid w:val="001438F5"/>
    <w:rsid w:val="00143F97"/>
    <w:rsid w:val="0014409E"/>
    <w:rsid w:val="0014450B"/>
    <w:rsid w:val="00144814"/>
    <w:rsid w:val="00144B4D"/>
    <w:rsid w:val="00144D08"/>
    <w:rsid w:val="00145307"/>
    <w:rsid w:val="001453A3"/>
    <w:rsid w:val="00145A77"/>
    <w:rsid w:val="00145C6E"/>
    <w:rsid w:val="00145CA8"/>
    <w:rsid w:val="00145FC2"/>
    <w:rsid w:val="001461B9"/>
    <w:rsid w:val="0014665A"/>
    <w:rsid w:val="00146662"/>
    <w:rsid w:val="001469A6"/>
    <w:rsid w:val="00146A94"/>
    <w:rsid w:val="00146D09"/>
    <w:rsid w:val="00147209"/>
    <w:rsid w:val="001477F6"/>
    <w:rsid w:val="0014784C"/>
    <w:rsid w:val="001478FF"/>
    <w:rsid w:val="00147B4C"/>
    <w:rsid w:val="00147E0D"/>
    <w:rsid w:val="00150090"/>
    <w:rsid w:val="0015068F"/>
    <w:rsid w:val="001506D9"/>
    <w:rsid w:val="00150C7F"/>
    <w:rsid w:val="00150DBD"/>
    <w:rsid w:val="001513C3"/>
    <w:rsid w:val="00151405"/>
    <w:rsid w:val="00151474"/>
    <w:rsid w:val="0015163F"/>
    <w:rsid w:val="00151655"/>
    <w:rsid w:val="00151856"/>
    <w:rsid w:val="00151B5C"/>
    <w:rsid w:val="00151D3B"/>
    <w:rsid w:val="00151E88"/>
    <w:rsid w:val="00151FF3"/>
    <w:rsid w:val="00152096"/>
    <w:rsid w:val="0015221B"/>
    <w:rsid w:val="001522EB"/>
    <w:rsid w:val="00152357"/>
    <w:rsid w:val="00152965"/>
    <w:rsid w:val="00152AD5"/>
    <w:rsid w:val="00152BDB"/>
    <w:rsid w:val="00152CBA"/>
    <w:rsid w:val="001532B8"/>
    <w:rsid w:val="00153898"/>
    <w:rsid w:val="00153B5A"/>
    <w:rsid w:val="00153EAC"/>
    <w:rsid w:val="001545E3"/>
    <w:rsid w:val="00154819"/>
    <w:rsid w:val="00154E4F"/>
    <w:rsid w:val="00154EB3"/>
    <w:rsid w:val="001556CC"/>
    <w:rsid w:val="0015583A"/>
    <w:rsid w:val="00155EEC"/>
    <w:rsid w:val="00156277"/>
    <w:rsid w:val="00156340"/>
    <w:rsid w:val="00156953"/>
    <w:rsid w:val="001569B6"/>
    <w:rsid w:val="00156F81"/>
    <w:rsid w:val="001570B5"/>
    <w:rsid w:val="00157101"/>
    <w:rsid w:val="0015715B"/>
    <w:rsid w:val="00157A57"/>
    <w:rsid w:val="00157C04"/>
    <w:rsid w:val="00157ECB"/>
    <w:rsid w:val="00157F67"/>
    <w:rsid w:val="00160205"/>
    <w:rsid w:val="0016031E"/>
    <w:rsid w:val="0016047F"/>
    <w:rsid w:val="00160583"/>
    <w:rsid w:val="00160875"/>
    <w:rsid w:val="0016091A"/>
    <w:rsid w:val="00160DFA"/>
    <w:rsid w:val="00161305"/>
    <w:rsid w:val="0016145C"/>
    <w:rsid w:val="00161532"/>
    <w:rsid w:val="00161611"/>
    <w:rsid w:val="001618A5"/>
    <w:rsid w:val="00161915"/>
    <w:rsid w:val="001619DE"/>
    <w:rsid w:val="00161B6B"/>
    <w:rsid w:val="00161F04"/>
    <w:rsid w:val="00161FB5"/>
    <w:rsid w:val="0016241B"/>
    <w:rsid w:val="00162466"/>
    <w:rsid w:val="001624B0"/>
    <w:rsid w:val="001625B8"/>
    <w:rsid w:val="00162A4E"/>
    <w:rsid w:val="00162AEA"/>
    <w:rsid w:val="00162C7D"/>
    <w:rsid w:val="0016357A"/>
    <w:rsid w:val="0016381E"/>
    <w:rsid w:val="00163974"/>
    <w:rsid w:val="00163BAD"/>
    <w:rsid w:val="00163D24"/>
    <w:rsid w:val="00164146"/>
    <w:rsid w:val="00164691"/>
    <w:rsid w:val="001647B8"/>
    <w:rsid w:val="0016496D"/>
    <w:rsid w:val="001649A1"/>
    <w:rsid w:val="001649E9"/>
    <w:rsid w:val="00164AFB"/>
    <w:rsid w:val="001652AC"/>
    <w:rsid w:val="001656E2"/>
    <w:rsid w:val="001659FD"/>
    <w:rsid w:val="00166923"/>
    <w:rsid w:val="00166993"/>
    <w:rsid w:val="001677EC"/>
    <w:rsid w:val="00167BA6"/>
    <w:rsid w:val="00170309"/>
    <w:rsid w:val="0017035A"/>
    <w:rsid w:val="001705A5"/>
    <w:rsid w:val="001706AA"/>
    <w:rsid w:val="00170797"/>
    <w:rsid w:val="0017096B"/>
    <w:rsid w:val="00170AED"/>
    <w:rsid w:val="00170B7E"/>
    <w:rsid w:val="00170C0A"/>
    <w:rsid w:val="00170CBE"/>
    <w:rsid w:val="00170CF8"/>
    <w:rsid w:val="00170FF8"/>
    <w:rsid w:val="001710E3"/>
    <w:rsid w:val="001712B2"/>
    <w:rsid w:val="001712F4"/>
    <w:rsid w:val="0017194D"/>
    <w:rsid w:val="0017197A"/>
    <w:rsid w:val="001719C3"/>
    <w:rsid w:val="001719F1"/>
    <w:rsid w:val="00171BC2"/>
    <w:rsid w:val="001727A0"/>
    <w:rsid w:val="00172FDB"/>
    <w:rsid w:val="0017317E"/>
    <w:rsid w:val="001739E8"/>
    <w:rsid w:val="00173A57"/>
    <w:rsid w:val="00173FC4"/>
    <w:rsid w:val="0017406D"/>
    <w:rsid w:val="0017424A"/>
    <w:rsid w:val="0017448F"/>
    <w:rsid w:val="001744C1"/>
    <w:rsid w:val="001745EC"/>
    <w:rsid w:val="0017498A"/>
    <w:rsid w:val="00174B76"/>
    <w:rsid w:val="001750B8"/>
    <w:rsid w:val="0017525A"/>
    <w:rsid w:val="00175622"/>
    <w:rsid w:val="00175A73"/>
    <w:rsid w:val="00175BC3"/>
    <w:rsid w:val="00175C83"/>
    <w:rsid w:val="00175D2C"/>
    <w:rsid w:val="00176324"/>
    <w:rsid w:val="001765EB"/>
    <w:rsid w:val="00176623"/>
    <w:rsid w:val="001767B3"/>
    <w:rsid w:val="00176887"/>
    <w:rsid w:val="001768B5"/>
    <w:rsid w:val="001768EA"/>
    <w:rsid w:val="00176992"/>
    <w:rsid w:val="00176A7D"/>
    <w:rsid w:val="00176B1B"/>
    <w:rsid w:val="00176B21"/>
    <w:rsid w:val="001771B5"/>
    <w:rsid w:val="00177656"/>
    <w:rsid w:val="001778E1"/>
    <w:rsid w:val="00177982"/>
    <w:rsid w:val="00177E98"/>
    <w:rsid w:val="00177F37"/>
    <w:rsid w:val="00180055"/>
    <w:rsid w:val="00180519"/>
    <w:rsid w:val="00180BAB"/>
    <w:rsid w:val="00180BB8"/>
    <w:rsid w:val="00180E05"/>
    <w:rsid w:val="001813C2"/>
    <w:rsid w:val="001814A7"/>
    <w:rsid w:val="00181758"/>
    <w:rsid w:val="001818CF"/>
    <w:rsid w:val="00181B12"/>
    <w:rsid w:val="00181B2C"/>
    <w:rsid w:val="001825F6"/>
    <w:rsid w:val="001828CF"/>
    <w:rsid w:val="00182CAC"/>
    <w:rsid w:val="00182D13"/>
    <w:rsid w:val="00183122"/>
    <w:rsid w:val="0018347B"/>
    <w:rsid w:val="001835F6"/>
    <w:rsid w:val="00183A9A"/>
    <w:rsid w:val="00184183"/>
    <w:rsid w:val="00184335"/>
    <w:rsid w:val="00184354"/>
    <w:rsid w:val="00184480"/>
    <w:rsid w:val="001844E7"/>
    <w:rsid w:val="0018467C"/>
    <w:rsid w:val="00184699"/>
    <w:rsid w:val="001848E8"/>
    <w:rsid w:val="00184ADC"/>
    <w:rsid w:val="00184CC9"/>
    <w:rsid w:val="0018505F"/>
    <w:rsid w:val="00185253"/>
    <w:rsid w:val="00185709"/>
    <w:rsid w:val="00185752"/>
    <w:rsid w:val="00185770"/>
    <w:rsid w:val="001857E5"/>
    <w:rsid w:val="001859BD"/>
    <w:rsid w:val="00185D7C"/>
    <w:rsid w:val="00185EF0"/>
    <w:rsid w:val="00186172"/>
    <w:rsid w:val="001862B7"/>
    <w:rsid w:val="0018672D"/>
    <w:rsid w:val="00186741"/>
    <w:rsid w:val="0018699B"/>
    <w:rsid w:val="00186AC5"/>
    <w:rsid w:val="00186B92"/>
    <w:rsid w:val="00186CFA"/>
    <w:rsid w:val="00186D8C"/>
    <w:rsid w:val="00186E32"/>
    <w:rsid w:val="0018717D"/>
    <w:rsid w:val="0018789A"/>
    <w:rsid w:val="00187A07"/>
    <w:rsid w:val="00187EEB"/>
    <w:rsid w:val="001900C4"/>
    <w:rsid w:val="001900E6"/>
    <w:rsid w:val="00190477"/>
    <w:rsid w:val="0019079E"/>
    <w:rsid w:val="00191585"/>
    <w:rsid w:val="001915F8"/>
    <w:rsid w:val="00191A44"/>
    <w:rsid w:val="00191EFB"/>
    <w:rsid w:val="00191FF0"/>
    <w:rsid w:val="001920EF"/>
    <w:rsid w:val="00192217"/>
    <w:rsid w:val="001922C3"/>
    <w:rsid w:val="00192923"/>
    <w:rsid w:val="00192B6F"/>
    <w:rsid w:val="00192F67"/>
    <w:rsid w:val="001931C3"/>
    <w:rsid w:val="00193650"/>
    <w:rsid w:val="0019370A"/>
    <w:rsid w:val="00193725"/>
    <w:rsid w:val="00193889"/>
    <w:rsid w:val="001938C5"/>
    <w:rsid w:val="001938D9"/>
    <w:rsid w:val="00193A3E"/>
    <w:rsid w:val="00193AEB"/>
    <w:rsid w:val="00193C16"/>
    <w:rsid w:val="00193FDF"/>
    <w:rsid w:val="0019410F"/>
    <w:rsid w:val="0019462F"/>
    <w:rsid w:val="0019497C"/>
    <w:rsid w:val="00195294"/>
    <w:rsid w:val="00195440"/>
    <w:rsid w:val="001957F8"/>
    <w:rsid w:val="00195E42"/>
    <w:rsid w:val="00196030"/>
    <w:rsid w:val="0019637C"/>
    <w:rsid w:val="00196760"/>
    <w:rsid w:val="00196BAE"/>
    <w:rsid w:val="0019747C"/>
    <w:rsid w:val="001974E9"/>
    <w:rsid w:val="001975B1"/>
    <w:rsid w:val="00197645"/>
    <w:rsid w:val="001977BA"/>
    <w:rsid w:val="001978B6"/>
    <w:rsid w:val="00197A52"/>
    <w:rsid w:val="00197ACF"/>
    <w:rsid w:val="00197BBF"/>
    <w:rsid w:val="001A00D0"/>
    <w:rsid w:val="001A0274"/>
    <w:rsid w:val="001A03CA"/>
    <w:rsid w:val="001A04E3"/>
    <w:rsid w:val="001A0934"/>
    <w:rsid w:val="001A12AC"/>
    <w:rsid w:val="001A1300"/>
    <w:rsid w:val="001A1367"/>
    <w:rsid w:val="001A1381"/>
    <w:rsid w:val="001A1490"/>
    <w:rsid w:val="001A15C8"/>
    <w:rsid w:val="001A18B4"/>
    <w:rsid w:val="001A1AFB"/>
    <w:rsid w:val="001A1EEC"/>
    <w:rsid w:val="001A20D4"/>
    <w:rsid w:val="001A213B"/>
    <w:rsid w:val="001A28BC"/>
    <w:rsid w:val="001A2EF2"/>
    <w:rsid w:val="001A2EF7"/>
    <w:rsid w:val="001A33B5"/>
    <w:rsid w:val="001A36A4"/>
    <w:rsid w:val="001A37CB"/>
    <w:rsid w:val="001A3D4B"/>
    <w:rsid w:val="001A4298"/>
    <w:rsid w:val="001A4352"/>
    <w:rsid w:val="001A48BC"/>
    <w:rsid w:val="001A4B24"/>
    <w:rsid w:val="001A4CCC"/>
    <w:rsid w:val="001A4F91"/>
    <w:rsid w:val="001A56A6"/>
    <w:rsid w:val="001A579B"/>
    <w:rsid w:val="001A588E"/>
    <w:rsid w:val="001A5943"/>
    <w:rsid w:val="001A5BAB"/>
    <w:rsid w:val="001A6266"/>
    <w:rsid w:val="001A6352"/>
    <w:rsid w:val="001A6627"/>
    <w:rsid w:val="001A6682"/>
    <w:rsid w:val="001A6E09"/>
    <w:rsid w:val="001A6E5B"/>
    <w:rsid w:val="001A6FA9"/>
    <w:rsid w:val="001A7188"/>
    <w:rsid w:val="001A7236"/>
    <w:rsid w:val="001A7C09"/>
    <w:rsid w:val="001A7CFD"/>
    <w:rsid w:val="001A7DA6"/>
    <w:rsid w:val="001A7DDD"/>
    <w:rsid w:val="001A7E36"/>
    <w:rsid w:val="001A7EFC"/>
    <w:rsid w:val="001A7FE5"/>
    <w:rsid w:val="001B007A"/>
    <w:rsid w:val="001B0431"/>
    <w:rsid w:val="001B0830"/>
    <w:rsid w:val="001B0B32"/>
    <w:rsid w:val="001B0BCE"/>
    <w:rsid w:val="001B0DD9"/>
    <w:rsid w:val="001B11A9"/>
    <w:rsid w:val="001B146A"/>
    <w:rsid w:val="001B1ABD"/>
    <w:rsid w:val="001B1AEC"/>
    <w:rsid w:val="001B20EF"/>
    <w:rsid w:val="001B244C"/>
    <w:rsid w:val="001B244E"/>
    <w:rsid w:val="001B26F4"/>
    <w:rsid w:val="001B2D73"/>
    <w:rsid w:val="001B30F7"/>
    <w:rsid w:val="001B31F0"/>
    <w:rsid w:val="001B32CF"/>
    <w:rsid w:val="001B37A3"/>
    <w:rsid w:val="001B3CC3"/>
    <w:rsid w:val="001B3D97"/>
    <w:rsid w:val="001B3F6B"/>
    <w:rsid w:val="001B3FC8"/>
    <w:rsid w:val="001B4000"/>
    <w:rsid w:val="001B4072"/>
    <w:rsid w:val="001B4123"/>
    <w:rsid w:val="001B48C5"/>
    <w:rsid w:val="001B4AB2"/>
    <w:rsid w:val="001B4B4F"/>
    <w:rsid w:val="001B4E7E"/>
    <w:rsid w:val="001B517C"/>
    <w:rsid w:val="001B53CD"/>
    <w:rsid w:val="001B55BE"/>
    <w:rsid w:val="001B5610"/>
    <w:rsid w:val="001B5642"/>
    <w:rsid w:val="001B5FE7"/>
    <w:rsid w:val="001B67B6"/>
    <w:rsid w:val="001B7725"/>
    <w:rsid w:val="001B7AB0"/>
    <w:rsid w:val="001B7CA6"/>
    <w:rsid w:val="001B7FF0"/>
    <w:rsid w:val="001C00C8"/>
    <w:rsid w:val="001C0669"/>
    <w:rsid w:val="001C0956"/>
    <w:rsid w:val="001C0CBF"/>
    <w:rsid w:val="001C0E4E"/>
    <w:rsid w:val="001C1415"/>
    <w:rsid w:val="001C168D"/>
    <w:rsid w:val="001C1746"/>
    <w:rsid w:val="001C17FA"/>
    <w:rsid w:val="001C1894"/>
    <w:rsid w:val="001C1984"/>
    <w:rsid w:val="001C247D"/>
    <w:rsid w:val="001C2B53"/>
    <w:rsid w:val="001C2D43"/>
    <w:rsid w:val="001C3080"/>
    <w:rsid w:val="001C3148"/>
    <w:rsid w:val="001C317C"/>
    <w:rsid w:val="001C325B"/>
    <w:rsid w:val="001C3A3E"/>
    <w:rsid w:val="001C3CF5"/>
    <w:rsid w:val="001C3D96"/>
    <w:rsid w:val="001C43A3"/>
    <w:rsid w:val="001C4401"/>
    <w:rsid w:val="001C46DF"/>
    <w:rsid w:val="001C4744"/>
    <w:rsid w:val="001C48F2"/>
    <w:rsid w:val="001C4994"/>
    <w:rsid w:val="001C49DF"/>
    <w:rsid w:val="001C4C15"/>
    <w:rsid w:val="001C4CE8"/>
    <w:rsid w:val="001C51C6"/>
    <w:rsid w:val="001C520E"/>
    <w:rsid w:val="001C5456"/>
    <w:rsid w:val="001C548A"/>
    <w:rsid w:val="001C5619"/>
    <w:rsid w:val="001C56DA"/>
    <w:rsid w:val="001C5A4F"/>
    <w:rsid w:val="001C5C63"/>
    <w:rsid w:val="001C5CB1"/>
    <w:rsid w:val="001C60EE"/>
    <w:rsid w:val="001C6242"/>
    <w:rsid w:val="001C624C"/>
    <w:rsid w:val="001C66A5"/>
    <w:rsid w:val="001C675F"/>
    <w:rsid w:val="001C68C7"/>
    <w:rsid w:val="001C6AB4"/>
    <w:rsid w:val="001C6B18"/>
    <w:rsid w:val="001C704C"/>
    <w:rsid w:val="001C7153"/>
    <w:rsid w:val="001C71A0"/>
    <w:rsid w:val="001C72E2"/>
    <w:rsid w:val="001C7379"/>
    <w:rsid w:val="001C73AF"/>
    <w:rsid w:val="001C7565"/>
    <w:rsid w:val="001C758A"/>
    <w:rsid w:val="001C7D74"/>
    <w:rsid w:val="001C7FDF"/>
    <w:rsid w:val="001D03FD"/>
    <w:rsid w:val="001D03FE"/>
    <w:rsid w:val="001D05AC"/>
    <w:rsid w:val="001D0AC8"/>
    <w:rsid w:val="001D0B60"/>
    <w:rsid w:val="001D0B65"/>
    <w:rsid w:val="001D0B7F"/>
    <w:rsid w:val="001D0E99"/>
    <w:rsid w:val="001D1036"/>
    <w:rsid w:val="001D133C"/>
    <w:rsid w:val="001D1370"/>
    <w:rsid w:val="001D16EE"/>
    <w:rsid w:val="001D189A"/>
    <w:rsid w:val="001D18F6"/>
    <w:rsid w:val="001D1B23"/>
    <w:rsid w:val="001D1B68"/>
    <w:rsid w:val="001D1D74"/>
    <w:rsid w:val="001D1EC9"/>
    <w:rsid w:val="001D2231"/>
    <w:rsid w:val="001D2554"/>
    <w:rsid w:val="001D297F"/>
    <w:rsid w:val="001D2CDF"/>
    <w:rsid w:val="001D2E9B"/>
    <w:rsid w:val="001D3116"/>
    <w:rsid w:val="001D358A"/>
    <w:rsid w:val="001D35D8"/>
    <w:rsid w:val="001D3690"/>
    <w:rsid w:val="001D38B4"/>
    <w:rsid w:val="001D3E68"/>
    <w:rsid w:val="001D4045"/>
    <w:rsid w:val="001D41A2"/>
    <w:rsid w:val="001D49E6"/>
    <w:rsid w:val="001D4C8B"/>
    <w:rsid w:val="001D4E9F"/>
    <w:rsid w:val="001D4F0C"/>
    <w:rsid w:val="001D4F83"/>
    <w:rsid w:val="001D542A"/>
    <w:rsid w:val="001D5B94"/>
    <w:rsid w:val="001D61EE"/>
    <w:rsid w:val="001D6487"/>
    <w:rsid w:val="001D653D"/>
    <w:rsid w:val="001D65C0"/>
    <w:rsid w:val="001D6716"/>
    <w:rsid w:val="001D6C09"/>
    <w:rsid w:val="001D6ED3"/>
    <w:rsid w:val="001D73E6"/>
    <w:rsid w:val="001D73E7"/>
    <w:rsid w:val="001D7644"/>
    <w:rsid w:val="001D7743"/>
    <w:rsid w:val="001D77B0"/>
    <w:rsid w:val="001D7A6C"/>
    <w:rsid w:val="001D7A78"/>
    <w:rsid w:val="001D7D66"/>
    <w:rsid w:val="001D7F2D"/>
    <w:rsid w:val="001E0189"/>
    <w:rsid w:val="001E06A5"/>
    <w:rsid w:val="001E075A"/>
    <w:rsid w:val="001E0867"/>
    <w:rsid w:val="001E09F9"/>
    <w:rsid w:val="001E0B20"/>
    <w:rsid w:val="001E0BB5"/>
    <w:rsid w:val="001E1396"/>
    <w:rsid w:val="001E150C"/>
    <w:rsid w:val="001E16C4"/>
    <w:rsid w:val="001E1D3F"/>
    <w:rsid w:val="001E2B91"/>
    <w:rsid w:val="001E3086"/>
    <w:rsid w:val="001E346B"/>
    <w:rsid w:val="001E35E7"/>
    <w:rsid w:val="001E37A6"/>
    <w:rsid w:val="001E3883"/>
    <w:rsid w:val="001E3A3B"/>
    <w:rsid w:val="001E3D91"/>
    <w:rsid w:val="001E407E"/>
    <w:rsid w:val="001E41BC"/>
    <w:rsid w:val="001E4391"/>
    <w:rsid w:val="001E45C9"/>
    <w:rsid w:val="001E4675"/>
    <w:rsid w:val="001E4ECD"/>
    <w:rsid w:val="001E61EF"/>
    <w:rsid w:val="001E624F"/>
    <w:rsid w:val="001E628C"/>
    <w:rsid w:val="001E6312"/>
    <w:rsid w:val="001E641F"/>
    <w:rsid w:val="001E654B"/>
    <w:rsid w:val="001E688D"/>
    <w:rsid w:val="001E6CE7"/>
    <w:rsid w:val="001E7913"/>
    <w:rsid w:val="001E7B96"/>
    <w:rsid w:val="001E7DC9"/>
    <w:rsid w:val="001E7DE7"/>
    <w:rsid w:val="001E7E80"/>
    <w:rsid w:val="001E7E9C"/>
    <w:rsid w:val="001E7F8E"/>
    <w:rsid w:val="001F0090"/>
    <w:rsid w:val="001F0100"/>
    <w:rsid w:val="001F05C0"/>
    <w:rsid w:val="001F068E"/>
    <w:rsid w:val="001F096E"/>
    <w:rsid w:val="001F0C29"/>
    <w:rsid w:val="001F1789"/>
    <w:rsid w:val="001F184B"/>
    <w:rsid w:val="001F1C95"/>
    <w:rsid w:val="001F1DE9"/>
    <w:rsid w:val="001F23BF"/>
    <w:rsid w:val="001F25A2"/>
    <w:rsid w:val="001F2705"/>
    <w:rsid w:val="001F295A"/>
    <w:rsid w:val="001F29DE"/>
    <w:rsid w:val="001F2AB8"/>
    <w:rsid w:val="001F2BC7"/>
    <w:rsid w:val="001F2E8E"/>
    <w:rsid w:val="001F2F2C"/>
    <w:rsid w:val="001F32F3"/>
    <w:rsid w:val="001F3444"/>
    <w:rsid w:val="001F3533"/>
    <w:rsid w:val="001F36C9"/>
    <w:rsid w:val="001F3779"/>
    <w:rsid w:val="001F39C7"/>
    <w:rsid w:val="001F3AD0"/>
    <w:rsid w:val="001F3BDC"/>
    <w:rsid w:val="001F4202"/>
    <w:rsid w:val="001F4339"/>
    <w:rsid w:val="001F4683"/>
    <w:rsid w:val="001F489C"/>
    <w:rsid w:val="001F4907"/>
    <w:rsid w:val="001F4E6E"/>
    <w:rsid w:val="001F4EF9"/>
    <w:rsid w:val="001F51FA"/>
    <w:rsid w:val="001F535B"/>
    <w:rsid w:val="001F53AB"/>
    <w:rsid w:val="001F55A0"/>
    <w:rsid w:val="001F57D4"/>
    <w:rsid w:val="001F59F7"/>
    <w:rsid w:val="001F5CD1"/>
    <w:rsid w:val="001F5D20"/>
    <w:rsid w:val="001F66C8"/>
    <w:rsid w:val="001F676B"/>
    <w:rsid w:val="001F6A47"/>
    <w:rsid w:val="001F6B1B"/>
    <w:rsid w:val="001F6C50"/>
    <w:rsid w:val="001F6DF9"/>
    <w:rsid w:val="001F6E16"/>
    <w:rsid w:val="001F6EA1"/>
    <w:rsid w:val="001F7005"/>
    <w:rsid w:val="001F702A"/>
    <w:rsid w:val="001F70CF"/>
    <w:rsid w:val="001F71B0"/>
    <w:rsid w:val="001F71CF"/>
    <w:rsid w:val="001F73D4"/>
    <w:rsid w:val="001F74C2"/>
    <w:rsid w:val="001F7CFB"/>
    <w:rsid w:val="0020095B"/>
    <w:rsid w:val="002010A0"/>
    <w:rsid w:val="00201369"/>
    <w:rsid w:val="002014D0"/>
    <w:rsid w:val="002018FE"/>
    <w:rsid w:val="00201C8E"/>
    <w:rsid w:val="002020DA"/>
    <w:rsid w:val="0020216D"/>
    <w:rsid w:val="00202410"/>
    <w:rsid w:val="00202FFD"/>
    <w:rsid w:val="00203927"/>
    <w:rsid w:val="00203D3F"/>
    <w:rsid w:val="00204055"/>
    <w:rsid w:val="00204326"/>
    <w:rsid w:val="00204B79"/>
    <w:rsid w:val="00204E84"/>
    <w:rsid w:val="00205C2C"/>
    <w:rsid w:val="00206082"/>
    <w:rsid w:val="00206160"/>
    <w:rsid w:val="00206199"/>
    <w:rsid w:val="0020621D"/>
    <w:rsid w:val="00206521"/>
    <w:rsid w:val="002065E1"/>
    <w:rsid w:val="002066D5"/>
    <w:rsid w:val="00206BB4"/>
    <w:rsid w:val="00206C30"/>
    <w:rsid w:val="00206F06"/>
    <w:rsid w:val="002072AD"/>
    <w:rsid w:val="00207458"/>
    <w:rsid w:val="00207677"/>
    <w:rsid w:val="002078A5"/>
    <w:rsid w:val="00207BB7"/>
    <w:rsid w:val="00207EA8"/>
    <w:rsid w:val="00207EC9"/>
    <w:rsid w:val="002102FE"/>
    <w:rsid w:val="002107B8"/>
    <w:rsid w:val="002115ED"/>
    <w:rsid w:val="002116CA"/>
    <w:rsid w:val="00211A52"/>
    <w:rsid w:val="00211C21"/>
    <w:rsid w:val="00211C3A"/>
    <w:rsid w:val="00211C67"/>
    <w:rsid w:val="00212041"/>
    <w:rsid w:val="0021212C"/>
    <w:rsid w:val="002121FC"/>
    <w:rsid w:val="00212312"/>
    <w:rsid w:val="00212369"/>
    <w:rsid w:val="00212AB3"/>
    <w:rsid w:val="00212B14"/>
    <w:rsid w:val="0021305D"/>
    <w:rsid w:val="0021329D"/>
    <w:rsid w:val="0021343B"/>
    <w:rsid w:val="002135DB"/>
    <w:rsid w:val="0021377C"/>
    <w:rsid w:val="00213A7B"/>
    <w:rsid w:val="00213B65"/>
    <w:rsid w:val="00213D71"/>
    <w:rsid w:val="00214092"/>
    <w:rsid w:val="0021437E"/>
    <w:rsid w:val="00214A8D"/>
    <w:rsid w:val="00214BC6"/>
    <w:rsid w:val="00214C2F"/>
    <w:rsid w:val="00214E5B"/>
    <w:rsid w:val="00214E66"/>
    <w:rsid w:val="00215128"/>
    <w:rsid w:val="00215202"/>
    <w:rsid w:val="00215681"/>
    <w:rsid w:val="00215688"/>
    <w:rsid w:val="00215832"/>
    <w:rsid w:val="00215C5E"/>
    <w:rsid w:val="00215D5C"/>
    <w:rsid w:val="00215DF2"/>
    <w:rsid w:val="0021631B"/>
    <w:rsid w:val="002164A2"/>
    <w:rsid w:val="00216702"/>
    <w:rsid w:val="00216870"/>
    <w:rsid w:val="00216E1E"/>
    <w:rsid w:val="00216F13"/>
    <w:rsid w:val="00216FCB"/>
    <w:rsid w:val="00217414"/>
    <w:rsid w:val="00217426"/>
    <w:rsid w:val="002174A2"/>
    <w:rsid w:val="0021763E"/>
    <w:rsid w:val="002176CE"/>
    <w:rsid w:val="002176CF"/>
    <w:rsid w:val="00217D2C"/>
    <w:rsid w:val="0022021C"/>
    <w:rsid w:val="002205B3"/>
    <w:rsid w:val="0022076D"/>
    <w:rsid w:val="00220A18"/>
    <w:rsid w:val="00220A35"/>
    <w:rsid w:val="00220EF3"/>
    <w:rsid w:val="00220FDE"/>
    <w:rsid w:val="0022122A"/>
    <w:rsid w:val="002216F8"/>
    <w:rsid w:val="00221B12"/>
    <w:rsid w:val="00221D5A"/>
    <w:rsid w:val="00222403"/>
    <w:rsid w:val="00222540"/>
    <w:rsid w:val="00222AD5"/>
    <w:rsid w:val="00222E10"/>
    <w:rsid w:val="002234AA"/>
    <w:rsid w:val="002234B2"/>
    <w:rsid w:val="0022398D"/>
    <w:rsid w:val="00223D25"/>
    <w:rsid w:val="00223E45"/>
    <w:rsid w:val="00224292"/>
    <w:rsid w:val="0022431F"/>
    <w:rsid w:val="00224353"/>
    <w:rsid w:val="002244A6"/>
    <w:rsid w:val="00224529"/>
    <w:rsid w:val="00224551"/>
    <w:rsid w:val="0022502E"/>
    <w:rsid w:val="00225300"/>
    <w:rsid w:val="00225446"/>
    <w:rsid w:val="00225AED"/>
    <w:rsid w:val="00225F42"/>
    <w:rsid w:val="00225F66"/>
    <w:rsid w:val="00226680"/>
    <w:rsid w:val="00226D55"/>
    <w:rsid w:val="00226EFA"/>
    <w:rsid w:val="00226F9A"/>
    <w:rsid w:val="00226FF9"/>
    <w:rsid w:val="00227167"/>
    <w:rsid w:val="00227298"/>
    <w:rsid w:val="00227432"/>
    <w:rsid w:val="0023042C"/>
    <w:rsid w:val="00230E94"/>
    <w:rsid w:val="00230F70"/>
    <w:rsid w:val="00230F7D"/>
    <w:rsid w:val="002313DF"/>
    <w:rsid w:val="00231B9C"/>
    <w:rsid w:val="00231C5C"/>
    <w:rsid w:val="00231E7B"/>
    <w:rsid w:val="0023205B"/>
    <w:rsid w:val="0023207B"/>
    <w:rsid w:val="002320E9"/>
    <w:rsid w:val="002320F6"/>
    <w:rsid w:val="00232252"/>
    <w:rsid w:val="002322B0"/>
    <w:rsid w:val="0023248E"/>
    <w:rsid w:val="002326DE"/>
    <w:rsid w:val="00232923"/>
    <w:rsid w:val="00232DB3"/>
    <w:rsid w:val="00232F37"/>
    <w:rsid w:val="002330DE"/>
    <w:rsid w:val="002333A0"/>
    <w:rsid w:val="002335B8"/>
    <w:rsid w:val="002339D7"/>
    <w:rsid w:val="00233CAF"/>
    <w:rsid w:val="00233ED5"/>
    <w:rsid w:val="00233FAE"/>
    <w:rsid w:val="00234238"/>
    <w:rsid w:val="00234647"/>
    <w:rsid w:val="002349B5"/>
    <w:rsid w:val="00234AC3"/>
    <w:rsid w:val="00234C59"/>
    <w:rsid w:val="00234DD6"/>
    <w:rsid w:val="00235053"/>
    <w:rsid w:val="002354B7"/>
    <w:rsid w:val="00235AD0"/>
    <w:rsid w:val="00235DBC"/>
    <w:rsid w:val="00235DF4"/>
    <w:rsid w:val="00235E8A"/>
    <w:rsid w:val="00236309"/>
    <w:rsid w:val="002365C7"/>
    <w:rsid w:val="002367A7"/>
    <w:rsid w:val="002367CA"/>
    <w:rsid w:val="002368E5"/>
    <w:rsid w:val="00236D43"/>
    <w:rsid w:val="00236D73"/>
    <w:rsid w:val="00236E23"/>
    <w:rsid w:val="00236FC9"/>
    <w:rsid w:val="00236FDE"/>
    <w:rsid w:val="0023723D"/>
    <w:rsid w:val="002372F3"/>
    <w:rsid w:val="00237306"/>
    <w:rsid w:val="002377B8"/>
    <w:rsid w:val="0023785B"/>
    <w:rsid w:val="002379C1"/>
    <w:rsid w:val="00237BC1"/>
    <w:rsid w:val="00237E14"/>
    <w:rsid w:val="00240523"/>
    <w:rsid w:val="00241760"/>
    <w:rsid w:val="00241805"/>
    <w:rsid w:val="0024206A"/>
    <w:rsid w:val="00242BFB"/>
    <w:rsid w:val="00242EC7"/>
    <w:rsid w:val="00243286"/>
    <w:rsid w:val="002432AD"/>
    <w:rsid w:val="00243435"/>
    <w:rsid w:val="00243459"/>
    <w:rsid w:val="0024348A"/>
    <w:rsid w:val="002436E7"/>
    <w:rsid w:val="00243817"/>
    <w:rsid w:val="002438AA"/>
    <w:rsid w:val="00243C0B"/>
    <w:rsid w:val="00243C62"/>
    <w:rsid w:val="00243F1F"/>
    <w:rsid w:val="0024449E"/>
    <w:rsid w:val="002444A2"/>
    <w:rsid w:val="00244708"/>
    <w:rsid w:val="00244773"/>
    <w:rsid w:val="0024494A"/>
    <w:rsid w:val="00244D29"/>
    <w:rsid w:val="00244F22"/>
    <w:rsid w:val="00244F88"/>
    <w:rsid w:val="00245B85"/>
    <w:rsid w:val="00245E1E"/>
    <w:rsid w:val="00245E40"/>
    <w:rsid w:val="00245F82"/>
    <w:rsid w:val="00246E78"/>
    <w:rsid w:val="00246F0C"/>
    <w:rsid w:val="00247204"/>
    <w:rsid w:val="00247358"/>
    <w:rsid w:val="00247447"/>
    <w:rsid w:val="00247950"/>
    <w:rsid w:val="00247C34"/>
    <w:rsid w:val="00250303"/>
    <w:rsid w:val="00250B87"/>
    <w:rsid w:val="00250C89"/>
    <w:rsid w:val="00250FDA"/>
    <w:rsid w:val="002513AC"/>
    <w:rsid w:val="0025159C"/>
    <w:rsid w:val="002520F4"/>
    <w:rsid w:val="00252C48"/>
    <w:rsid w:val="00252EBF"/>
    <w:rsid w:val="002540E5"/>
    <w:rsid w:val="00254227"/>
    <w:rsid w:val="0025436B"/>
    <w:rsid w:val="002543A7"/>
    <w:rsid w:val="002543CB"/>
    <w:rsid w:val="0025452B"/>
    <w:rsid w:val="0025467E"/>
    <w:rsid w:val="002547C3"/>
    <w:rsid w:val="00254885"/>
    <w:rsid w:val="00254CC3"/>
    <w:rsid w:val="00255208"/>
    <w:rsid w:val="002556F4"/>
    <w:rsid w:val="00255C45"/>
    <w:rsid w:val="00256282"/>
    <w:rsid w:val="00256AE4"/>
    <w:rsid w:val="00256F98"/>
    <w:rsid w:val="00257223"/>
    <w:rsid w:val="00257630"/>
    <w:rsid w:val="00257C1A"/>
    <w:rsid w:val="0026037D"/>
    <w:rsid w:val="0026051A"/>
    <w:rsid w:val="002607DA"/>
    <w:rsid w:val="002607DF"/>
    <w:rsid w:val="00260AD9"/>
    <w:rsid w:val="00260C90"/>
    <w:rsid w:val="0026121C"/>
    <w:rsid w:val="002613AF"/>
    <w:rsid w:val="002615FB"/>
    <w:rsid w:val="0026174B"/>
    <w:rsid w:val="0026184D"/>
    <w:rsid w:val="00261878"/>
    <w:rsid w:val="00261B14"/>
    <w:rsid w:val="00261B35"/>
    <w:rsid w:val="00261F53"/>
    <w:rsid w:val="00261F96"/>
    <w:rsid w:val="002621F0"/>
    <w:rsid w:val="00262364"/>
    <w:rsid w:val="002623A6"/>
    <w:rsid w:val="0026251A"/>
    <w:rsid w:val="0026260A"/>
    <w:rsid w:val="00262EC2"/>
    <w:rsid w:val="00263128"/>
    <w:rsid w:val="00263320"/>
    <w:rsid w:val="002635F2"/>
    <w:rsid w:val="00263683"/>
    <w:rsid w:val="002637BA"/>
    <w:rsid w:val="00264172"/>
    <w:rsid w:val="0026423E"/>
    <w:rsid w:val="0026424F"/>
    <w:rsid w:val="0026431E"/>
    <w:rsid w:val="002644E0"/>
    <w:rsid w:val="002647B0"/>
    <w:rsid w:val="002648AF"/>
    <w:rsid w:val="002649A2"/>
    <w:rsid w:val="00264CCC"/>
    <w:rsid w:val="00265116"/>
    <w:rsid w:val="00265C52"/>
    <w:rsid w:val="00265F25"/>
    <w:rsid w:val="00266158"/>
    <w:rsid w:val="002668DC"/>
    <w:rsid w:val="00266BE8"/>
    <w:rsid w:val="002672F8"/>
    <w:rsid w:val="00267772"/>
    <w:rsid w:val="002677B1"/>
    <w:rsid w:val="00267A0E"/>
    <w:rsid w:val="00267B07"/>
    <w:rsid w:val="00267C1C"/>
    <w:rsid w:val="00267CA3"/>
    <w:rsid w:val="00267EEB"/>
    <w:rsid w:val="002703C5"/>
    <w:rsid w:val="00270621"/>
    <w:rsid w:val="0027067C"/>
    <w:rsid w:val="00270B23"/>
    <w:rsid w:val="00270B49"/>
    <w:rsid w:val="00270D5A"/>
    <w:rsid w:val="00271500"/>
    <w:rsid w:val="0027189C"/>
    <w:rsid w:val="002718E4"/>
    <w:rsid w:val="002719B0"/>
    <w:rsid w:val="00271B74"/>
    <w:rsid w:val="00272231"/>
    <w:rsid w:val="0027225E"/>
    <w:rsid w:val="00272424"/>
    <w:rsid w:val="00272446"/>
    <w:rsid w:val="0027249D"/>
    <w:rsid w:val="00272797"/>
    <w:rsid w:val="0027283C"/>
    <w:rsid w:val="00272AB5"/>
    <w:rsid w:val="00272DA7"/>
    <w:rsid w:val="00273025"/>
    <w:rsid w:val="00273252"/>
    <w:rsid w:val="00273400"/>
    <w:rsid w:val="00273662"/>
    <w:rsid w:val="00273816"/>
    <w:rsid w:val="00273899"/>
    <w:rsid w:val="00273CB5"/>
    <w:rsid w:val="00273FEB"/>
    <w:rsid w:val="002742F4"/>
    <w:rsid w:val="002744D7"/>
    <w:rsid w:val="0027478B"/>
    <w:rsid w:val="00274B18"/>
    <w:rsid w:val="00274E90"/>
    <w:rsid w:val="00275065"/>
    <w:rsid w:val="00275226"/>
    <w:rsid w:val="00275304"/>
    <w:rsid w:val="00275651"/>
    <w:rsid w:val="002757DE"/>
    <w:rsid w:val="002758C5"/>
    <w:rsid w:val="00275A86"/>
    <w:rsid w:val="00276035"/>
    <w:rsid w:val="002766EA"/>
    <w:rsid w:val="00276A76"/>
    <w:rsid w:val="00276CC3"/>
    <w:rsid w:val="00277249"/>
    <w:rsid w:val="002776F0"/>
    <w:rsid w:val="00277AD4"/>
    <w:rsid w:val="002809BE"/>
    <w:rsid w:val="002810C2"/>
    <w:rsid w:val="002810E1"/>
    <w:rsid w:val="002811AB"/>
    <w:rsid w:val="00281295"/>
    <w:rsid w:val="00281C5A"/>
    <w:rsid w:val="00281D5C"/>
    <w:rsid w:val="0028207A"/>
    <w:rsid w:val="002821BB"/>
    <w:rsid w:val="0028237B"/>
    <w:rsid w:val="00282391"/>
    <w:rsid w:val="0028253B"/>
    <w:rsid w:val="002826F8"/>
    <w:rsid w:val="002828F9"/>
    <w:rsid w:val="00282C2F"/>
    <w:rsid w:val="00282E26"/>
    <w:rsid w:val="002830A0"/>
    <w:rsid w:val="002830DF"/>
    <w:rsid w:val="002832D9"/>
    <w:rsid w:val="002837CE"/>
    <w:rsid w:val="00284024"/>
    <w:rsid w:val="00284656"/>
    <w:rsid w:val="002846E1"/>
    <w:rsid w:val="002846EC"/>
    <w:rsid w:val="00284DE1"/>
    <w:rsid w:val="00284E89"/>
    <w:rsid w:val="002850EF"/>
    <w:rsid w:val="00285183"/>
    <w:rsid w:val="00285289"/>
    <w:rsid w:val="00285A8A"/>
    <w:rsid w:val="00285B8F"/>
    <w:rsid w:val="00285FC8"/>
    <w:rsid w:val="0028600A"/>
    <w:rsid w:val="00286188"/>
    <w:rsid w:val="002861A7"/>
    <w:rsid w:val="00286284"/>
    <w:rsid w:val="00286287"/>
    <w:rsid w:val="002863CF"/>
    <w:rsid w:val="0028678D"/>
    <w:rsid w:val="00286BC1"/>
    <w:rsid w:val="00286E67"/>
    <w:rsid w:val="00286F0A"/>
    <w:rsid w:val="00286F6E"/>
    <w:rsid w:val="00287128"/>
    <w:rsid w:val="00287255"/>
    <w:rsid w:val="002872A2"/>
    <w:rsid w:val="0028749D"/>
    <w:rsid w:val="00287640"/>
    <w:rsid w:val="002900CC"/>
    <w:rsid w:val="00290332"/>
    <w:rsid w:val="0029064A"/>
    <w:rsid w:val="002906EF"/>
    <w:rsid w:val="002909A2"/>
    <w:rsid w:val="00290D5B"/>
    <w:rsid w:val="002912E7"/>
    <w:rsid w:val="0029156F"/>
    <w:rsid w:val="0029168E"/>
    <w:rsid w:val="002916EB"/>
    <w:rsid w:val="00291706"/>
    <w:rsid w:val="00291A08"/>
    <w:rsid w:val="00291AE8"/>
    <w:rsid w:val="00291B13"/>
    <w:rsid w:val="00291D9D"/>
    <w:rsid w:val="00291FC0"/>
    <w:rsid w:val="0029214A"/>
    <w:rsid w:val="00292544"/>
    <w:rsid w:val="0029258A"/>
    <w:rsid w:val="00292EA9"/>
    <w:rsid w:val="0029310E"/>
    <w:rsid w:val="002931F6"/>
    <w:rsid w:val="002936BC"/>
    <w:rsid w:val="00293CAB"/>
    <w:rsid w:val="00293CEB"/>
    <w:rsid w:val="00293EDD"/>
    <w:rsid w:val="00294135"/>
    <w:rsid w:val="0029423B"/>
    <w:rsid w:val="00294240"/>
    <w:rsid w:val="0029426B"/>
    <w:rsid w:val="00294283"/>
    <w:rsid w:val="00294335"/>
    <w:rsid w:val="00294575"/>
    <w:rsid w:val="00294652"/>
    <w:rsid w:val="00294888"/>
    <w:rsid w:val="00294BD7"/>
    <w:rsid w:val="00294ED7"/>
    <w:rsid w:val="0029526F"/>
    <w:rsid w:val="0029527D"/>
    <w:rsid w:val="002956D6"/>
    <w:rsid w:val="00295B3E"/>
    <w:rsid w:val="0029625D"/>
    <w:rsid w:val="002967B2"/>
    <w:rsid w:val="00296883"/>
    <w:rsid w:val="00296A57"/>
    <w:rsid w:val="00296B0B"/>
    <w:rsid w:val="00296C83"/>
    <w:rsid w:val="00296D6C"/>
    <w:rsid w:val="002970D0"/>
    <w:rsid w:val="00297692"/>
    <w:rsid w:val="0029777A"/>
    <w:rsid w:val="0029799D"/>
    <w:rsid w:val="00297C52"/>
    <w:rsid w:val="002A0498"/>
    <w:rsid w:val="002A0590"/>
    <w:rsid w:val="002A05D5"/>
    <w:rsid w:val="002A0FA4"/>
    <w:rsid w:val="002A1314"/>
    <w:rsid w:val="002A1404"/>
    <w:rsid w:val="002A15E7"/>
    <w:rsid w:val="002A15F1"/>
    <w:rsid w:val="002A1E4E"/>
    <w:rsid w:val="002A21B9"/>
    <w:rsid w:val="002A254F"/>
    <w:rsid w:val="002A2622"/>
    <w:rsid w:val="002A26DF"/>
    <w:rsid w:val="002A2704"/>
    <w:rsid w:val="002A2947"/>
    <w:rsid w:val="002A3163"/>
    <w:rsid w:val="002A3949"/>
    <w:rsid w:val="002A3D31"/>
    <w:rsid w:val="002A3EC2"/>
    <w:rsid w:val="002A4052"/>
    <w:rsid w:val="002A4524"/>
    <w:rsid w:val="002A4664"/>
    <w:rsid w:val="002A46B6"/>
    <w:rsid w:val="002A49E8"/>
    <w:rsid w:val="002A4B3B"/>
    <w:rsid w:val="002A4E14"/>
    <w:rsid w:val="002A5009"/>
    <w:rsid w:val="002A517D"/>
    <w:rsid w:val="002A51BA"/>
    <w:rsid w:val="002A5652"/>
    <w:rsid w:val="002A5805"/>
    <w:rsid w:val="002A6226"/>
    <w:rsid w:val="002A6B29"/>
    <w:rsid w:val="002A6B52"/>
    <w:rsid w:val="002A6D7A"/>
    <w:rsid w:val="002A6FF3"/>
    <w:rsid w:val="002A71CD"/>
    <w:rsid w:val="002A79B6"/>
    <w:rsid w:val="002A7C52"/>
    <w:rsid w:val="002A7DDD"/>
    <w:rsid w:val="002B0485"/>
    <w:rsid w:val="002B0617"/>
    <w:rsid w:val="002B097D"/>
    <w:rsid w:val="002B1758"/>
    <w:rsid w:val="002B19A9"/>
    <w:rsid w:val="002B19F1"/>
    <w:rsid w:val="002B1A5C"/>
    <w:rsid w:val="002B1A8E"/>
    <w:rsid w:val="002B1B2F"/>
    <w:rsid w:val="002B1C33"/>
    <w:rsid w:val="002B1C75"/>
    <w:rsid w:val="002B1CAE"/>
    <w:rsid w:val="002B226E"/>
    <w:rsid w:val="002B2401"/>
    <w:rsid w:val="002B270C"/>
    <w:rsid w:val="002B2BB8"/>
    <w:rsid w:val="002B2CC3"/>
    <w:rsid w:val="002B2EA2"/>
    <w:rsid w:val="002B2FC0"/>
    <w:rsid w:val="002B2FE5"/>
    <w:rsid w:val="002B3628"/>
    <w:rsid w:val="002B3836"/>
    <w:rsid w:val="002B41D2"/>
    <w:rsid w:val="002B44AF"/>
    <w:rsid w:val="002B47AA"/>
    <w:rsid w:val="002B47E9"/>
    <w:rsid w:val="002B49F0"/>
    <w:rsid w:val="002B5304"/>
    <w:rsid w:val="002B586C"/>
    <w:rsid w:val="002B589C"/>
    <w:rsid w:val="002B5E05"/>
    <w:rsid w:val="002B5EB5"/>
    <w:rsid w:val="002B5F17"/>
    <w:rsid w:val="002B663D"/>
    <w:rsid w:val="002B6752"/>
    <w:rsid w:val="002B69A5"/>
    <w:rsid w:val="002B6AC8"/>
    <w:rsid w:val="002B6C5A"/>
    <w:rsid w:val="002B7463"/>
    <w:rsid w:val="002B760D"/>
    <w:rsid w:val="002B78E3"/>
    <w:rsid w:val="002B7D0D"/>
    <w:rsid w:val="002B7F2A"/>
    <w:rsid w:val="002C02E7"/>
    <w:rsid w:val="002C0303"/>
    <w:rsid w:val="002C0704"/>
    <w:rsid w:val="002C09E3"/>
    <w:rsid w:val="002C0A1B"/>
    <w:rsid w:val="002C0BD6"/>
    <w:rsid w:val="002C0FA0"/>
    <w:rsid w:val="002C10ED"/>
    <w:rsid w:val="002C2131"/>
    <w:rsid w:val="002C21D2"/>
    <w:rsid w:val="002C2371"/>
    <w:rsid w:val="002C2976"/>
    <w:rsid w:val="002C2EFA"/>
    <w:rsid w:val="002C3249"/>
    <w:rsid w:val="002C3272"/>
    <w:rsid w:val="002C334B"/>
    <w:rsid w:val="002C3506"/>
    <w:rsid w:val="002C357D"/>
    <w:rsid w:val="002C358C"/>
    <w:rsid w:val="002C361C"/>
    <w:rsid w:val="002C3F51"/>
    <w:rsid w:val="002C4108"/>
    <w:rsid w:val="002C4187"/>
    <w:rsid w:val="002C420F"/>
    <w:rsid w:val="002C4589"/>
    <w:rsid w:val="002C473A"/>
    <w:rsid w:val="002C49A4"/>
    <w:rsid w:val="002C4FEB"/>
    <w:rsid w:val="002C550C"/>
    <w:rsid w:val="002C5535"/>
    <w:rsid w:val="002C5761"/>
    <w:rsid w:val="002C57A8"/>
    <w:rsid w:val="002C57F5"/>
    <w:rsid w:val="002C5843"/>
    <w:rsid w:val="002C5B48"/>
    <w:rsid w:val="002C5E95"/>
    <w:rsid w:val="002C5ED6"/>
    <w:rsid w:val="002C6065"/>
    <w:rsid w:val="002C6104"/>
    <w:rsid w:val="002C62E7"/>
    <w:rsid w:val="002C6399"/>
    <w:rsid w:val="002C6508"/>
    <w:rsid w:val="002C6970"/>
    <w:rsid w:val="002C6A10"/>
    <w:rsid w:val="002C6D29"/>
    <w:rsid w:val="002C6FA7"/>
    <w:rsid w:val="002C7036"/>
    <w:rsid w:val="002C719E"/>
    <w:rsid w:val="002C7589"/>
    <w:rsid w:val="002C76D6"/>
    <w:rsid w:val="002C7AAD"/>
    <w:rsid w:val="002C7C0C"/>
    <w:rsid w:val="002C7D2F"/>
    <w:rsid w:val="002C7E13"/>
    <w:rsid w:val="002D07D6"/>
    <w:rsid w:val="002D090E"/>
    <w:rsid w:val="002D0D6F"/>
    <w:rsid w:val="002D0D9B"/>
    <w:rsid w:val="002D0FCE"/>
    <w:rsid w:val="002D149B"/>
    <w:rsid w:val="002D1573"/>
    <w:rsid w:val="002D15A7"/>
    <w:rsid w:val="002D15BE"/>
    <w:rsid w:val="002D19F3"/>
    <w:rsid w:val="002D1A9A"/>
    <w:rsid w:val="002D1F28"/>
    <w:rsid w:val="002D20D1"/>
    <w:rsid w:val="002D221D"/>
    <w:rsid w:val="002D260C"/>
    <w:rsid w:val="002D2678"/>
    <w:rsid w:val="002D28BA"/>
    <w:rsid w:val="002D2DEF"/>
    <w:rsid w:val="002D2F41"/>
    <w:rsid w:val="002D2F43"/>
    <w:rsid w:val="002D2F49"/>
    <w:rsid w:val="002D31B2"/>
    <w:rsid w:val="002D31C2"/>
    <w:rsid w:val="002D33A8"/>
    <w:rsid w:val="002D33E4"/>
    <w:rsid w:val="002D3790"/>
    <w:rsid w:val="002D3A26"/>
    <w:rsid w:val="002D3BF8"/>
    <w:rsid w:val="002D3CEF"/>
    <w:rsid w:val="002D3DF2"/>
    <w:rsid w:val="002D49DB"/>
    <w:rsid w:val="002D52DD"/>
    <w:rsid w:val="002D5374"/>
    <w:rsid w:val="002D5400"/>
    <w:rsid w:val="002D5CDB"/>
    <w:rsid w:val="002D6437"/>
    <w:rsid w:val="002D65AB"/>
    <w:rsid w:val="002D7104"/>
    <w:rsid w:val="002D71C6"/>
    <w:rsid w:val="002D7210"/>
    <w:rsid w:val="002D7235"/>
    <w:rsid w:val="002D7480"/>
    <w:rsid w:val="002D760B"/>
    <w:rsid w:val="002D7776"/>
    <w:rsid w:val="002D7BE4"/>
    <w:rsid w:val="002D7D97"/>
    <w:rsid w:val="002E075A"/>
    <w:rsid w:val="002E077C"/>
    <w:rsid w:val="002E07B2"/>
    <w:rsid w:val="002E081D"/>
    <w:rsid w:val="002E08D2"/>
    <w:rsid w:val="002E0924"/>
    <w:rsid w:val="002E0A6C"/>
    <w:rsid w:val="002E0B22"/>
    <w:rsid w:val="002E0C12"/>
    <w:rsid w:val="002E15BF"/>
    <w:rsid w:val="002E165D"/>
    <w:rsid w:val="002E198D"/>
    <w:rsid w:val="002E19F7"/>
    <w:rsid w:val="002E2246"/>
    <w:rsid w:val="002E2330"/>
    <w:rsid w:val="002E25CB"/>
    <w:rsid w:val="002E282C"/>
    <w:rsid w:val="002E2847"/>
    <w:rsid w:val="002E287A"/>
    <w:rsid w:val="002E28D6"/>
    <w:rsid w:val="002E2915"/>
    <w:rsid w:val="002E29C6"/>
    <w:rsid w:val="002E2A12"/>
    <w:rsid w:val="002E2EDE"/>
    <w:rsid w:val="002E3207"/>
    <w:rsid w:val="002E3400"/>
    <w:rsid w:val="002E3FE2"/>
    <w:rsid w:val="002E4206"/>
    <w:rsid w:val="002E49ED"/>
    <w:rsid w:val="002E4A00"/>
    <w:rsid w:val="002E4A6A"/>
    <w:rsid w:val="002E4B5A"/>
    <w:rsid w:val="002E50EE"/>
    <w:rsid w:val="002E5345"/>
    <w:rsid w:val="002E553D"/>
    <w:rsid w:val="002E5588"/>
    <w:rsid w:val="002E5CEB"/>
    <w:rsid w:val="002E607D"/>
    <w:rsid w:val="002E680A"/>
    <w:rsid w:val="002E684B"/>
    <w:rsid w:val="002E6EC2"/>
    <w:rsid w:val="002E6F1B"/>
    <w:rsid w:val="002E7328"/>
    <w:rsid w:val="002E7A50"/>
    <w:rsid w:val="002E7AED"/>
    <w:rsid w:val="002E7DDC"/>
    <w:rsid w:val="002F0271"/>
    <w:rsid w:val="002F04D4"/>
    <w:rsid w:val="002F054E"/>
    <w:rsid w:val="002F08DA"/>
    <w:rsid w:val="002F09D1"/>
    <w:rsid w:val="002F0B7D"/>
    <w:rsid w:val="002F0C3F"/>
    <w:rsid w:val="002F0CF0"/>
    <w:rsid w:val="002F0F4B"/>
    <w:rsid w:val="002F171C"/>
    <w:rsid w:val="002F2022"/>
    <w:rsid w:val="002F2227"/>
    <w:rsid w:val="002F22DC"/>
    <w:rsid w:val="002F2608"/>
    <w:rsid w:val="002F2638"/>
    <w:rsid w:val="002F29FB"/>
    <w:rsid w:val="002F2C24"/>
    <w:rsid w:val="002F2E7F"/>
    <w:rsid w:val="002F3376"/>
    <w:rsid w:val="002F350B"/>
    <w:rsid w:val="002F36CC"/>
    <w:rsid w:val="002F3892"/>
    <w:rsid w:val="002F3BED"/>
    <w:rsid w:val="002F3F6A"/>
    <w:rsid w:val="002F4230"/>
    <w:rsid w:val="002F44EC"/>
    <w:rsid w:val="002F4583"/>
    <w:rsid w:val="002F4B19"/>
    <w:rsid w:val="002F4E91"/>
    <w:rsid w:val="002F541F"/>
    <w:rsid w:val="002F579A"/>
    <w:rsid w:val="002F63BE"/>
    <w:rsid w:val="002F64B9"/>
    <w:rsid w:val="002F704E"/>
    <w:rsid w:val="002F7A65"/>
    <w:rsid w:val="002F7C32"/>
    <w:rsid w:val="002F7E13"/>
    <w:rsid w:val="002F7F7C"/>
    <w:rsid w:val="00300567"/>
    <w:rsid w:val="00300792"/>
    <w:rsid w:val="00300882"/>
    <w:rsid w:val="00300C06"/>
    <w:rsid w:val="00300DB6"/>
    <w:rsid w:val="00300F16"/>
    <w:rsid w:val="003010CB"/>
    <w:rsid w:val="003010D0"/>
    <w:rsid w:val="00301709"/>
    <w:rsid w:val="00301916"/>
    <w:rsid w:val="00301EF0"/>
    <w:rsid w:val="00301F65"/>
    <w:rsid w:val="00302062"/>
    <w:rsid w:val="0030225B"/>
    <w:rsid w:val="00302315"/>
    <w:rsid w:val="003023A9"/>
    <w:rsid w:val="00302743"/>
    <w:rsid w:val="003028C2"/>
    <w:rsid w:val="00302C99"/>
    <w:rsid w:val="00303268"/>
    <w:rsid w:val="003037A7"/>
    <w:rsid w:val="003039F2"/>
    <w:rsid w:val="00303DBF"/>
    <w:rsid w:val="00303EAD"/>
    <w:rsid w:val="00304803"/>
    <w:rsid w:val="00304CDA"/>
    <w:rsid w:val="00304E96"/>
    <w:rsid w:val="0030522D"/>
    <w:rsid w:val="003054B9"/>
    <w:rsid w:val="00305550"/>
    <w:rsid w:val="00305C9B"/>
    <w:rsid w:val="00305CFA"/>
    <w:rsid w:val="00306646"/>
    <w:rsid w:val="0030682C"/>
    <w:rsid w:val="003068D4"/>
    <w:rsid w:val="003074B8"/>
    <w:rsid w:val="003077C1"/>
    <w:rsid w:val="00307876"/>
    <w:rsid w:val="00307B5A"/>
    <w:rsid w:val="00307BA1"/>
    <w:rsid w:val="00307D91"/>
    <w:rsid w:val="00310035"/>
    <w:rsid w:val="003100A9"/>
    <w:rsid w:val="00310137"/>
    <w:rsid w:val="00310415"/>
    <w:rsid w:val="0031108A"/>
    <w:rsid w:val="003111C9"/>
    <w:rsid w:val="00311336"/>
    <w:rsid w:val="0031170C"/>
    <w:rsid w:val="003117CC"/>
    <w:rsid w:val="00311C5C"/>
    <w:rsid w:val="00311D85"/>
    <w:rsid w:val="00311EAB"/>
    <w:rsid w:val="00311F83"/>
    <w:rsid w:val="0031266C"/>
    <w:rsid w:val="003126FC"/>
    <w:rsid w:val="00312862"/>
    <w:rsid w:val="00312DC2"/>
    <w:rsid w:val="00312E3C"/>
    <w:rsid w:val="00313111"/>
    <w:rsid w:val="0031370A"/>
    <w:rsid w:val="00313A98"/>
    <w:rsid w:val="003140B9"/>
    <w:rsid w:val="00314454"/>
    <w:rsid w:val="0031455D"/>
    <w:rsid w:val="00314673"/>
    <w:rsid w:val="003149E5"/>
    <w:rsid w:val="00314EA3"/>
    <w:rsid w:val="00314F3D"/>
    <w:rsid w:val="00315162"/>
    <w:rsid w:val="0031558E"/>
    <w:rsid w:val="0031570B"/>
    <w:rsid w:val="003159E6"/>
    <w:rsid w:val="00315A06"/>
    <w:rsid w:val="00315B27"/>
    <w:rsid w:val="0031706B"/>
    <w:rsid w:val="003200C0"/>
    <w:rsid w:val="0032017F"/>
    <w:rsid w:val="003207AF"/>
    <w:rsid w:val="0032081C"/>
    <w:rsid w:val="00320AF0"/>
    <w:rsid w:val="00320D1F"/>
    <w:rsid w:val="00321046"/>
    <w:rsid w:val="00321116"/>
    <w:rsid w:val="003213C9"/>
    <w:rsid w:val="00321453"/>
    <w:rsid w:val="0032166D"/>
    <w:rsid w:val="003218DF"/>
    <w:rsid w:val="00321944"/>
    <w:rsid w:val="00321B6D"/>
    <w:rsid w:val="00322630"/>
    <w:rsid w:val="003229DF"/>
    <w:rsid w:val="00322C5B"/>
    <w:rsid w:val="00322CF3"/>
    <w:rsid w:val="00322EE0"/>
    <w:rsid w:val="00323495"/>
    <w:rsid w:val="003236FB"/>
    <w:rsid w:val="00323707"/>
    <w:rsid w:val="00323775"/>
    <w:rsid w:val="00323B97"/>
    <w:rsid w:val="003246E9"/>
    <w:rsid w:val="003247D1"/>
    <w:rsid w:val="0032505C"/>
    <w:rsid w:val="003250FC"/>
    <w:rsid w:val="003251EF"/>
    <w:rsid w:val="0032529E"/>
    <w:rsid w:val="003254F6"/>
    <w:rsid w:val="003256E3"/>
    <w:rsid w:val="00325A65"/>
    <w:rsid w:val="00325D7C"/>
    <w:rsid w:val="00325DB8"/>
    <w:rsid w:val="00326111"/>
    <w:rsid w:val="00326406"/>
    <w:rsid w:val="00326D67"/>
    <w:rsid w:val="00326F1B"/>
    <w:rsid w:val="00326F63"/>
    <w:rsid w:val="00327133"/>
    <w:rsid w:val="0032713E"/>
    <w:rsid w:val="003271FB"/>
    <w:rsid w:val="00327339"/>
    <w:rsid w:val="003277D6"/>
    <w:rsid w:val="003277E3"/>
    <w:rsid w:val="0032791C"/>
    <w:rsid w:val="00327DC5"/>
    <w:rsid w:val="00327E28"/>
    <w:rsid w:val="003300AC"/>
    <w:rsid w:val="003300E3"/>
    <w:rsid w:val="00330679"/>
    <w:rsid w:val="00330A23"/>
    <w:rsid w:val="00330A8A"/>
    <w:rsid w:val="00331360"/>
    <w:rsid w:val="0033165B"/>
    <w:rsid w:val="0033171D"/>
    <w:rsid w:val="003317EF"/>
    <w:rsid w:val="00331FE4"/>
    <w:rsid w:val="00332470"/>
    <w:rsid w:val="0033271C"/>
    <w:rsid w:val="00332841"/>
    <w:rsid w:val="00332ABE"/>
    <w:rsid w:val="0033310B"/>
    <w:rsid w:val="0033312D"/>
    <w:rsid w:val="00333A8E"/>
    <w:rsid w:val="00333C5C"/>
    <w:rsid w:val="00333CC2"/>
    <w:rsid w:val="00333CFE"/>
    <w:rsid w:val="003342A3"/>
    <w:rsid w:val="003342C2"/>
    <w:rsid w:val="003345B0"/>
    <w:rsid w:val="003348EC"/>
    <w:rsid w:val="00334A4C"/>
    <w:rsid w:val="00334BF3"/>
    <w:rsid w:val="00334D57"/>
    <w:rsid w:val="0033501B"/>
    <w:rsid w:val="0033550C"/>
    <w:rsid w:val="003355A8"/>
    <w:rsid w:val="00335679"/>
    <w:rsid w:val="003358BC"/>
    <w:rsid w:val="00335C4C"/>
    <w:rsid w:val="00335E1A"/>
    <w:rsid w:val="00336257"/>
    <w:rsid w:val="00336280"/>
    <w:rsid w:val="003362B0"/>
    <w:rsid w:val="0033651F"/>
    <w:rsid w:val="003368BF"/>
    <w:rsid w:val="00336BBF"/>
    <w:rsid w:val="00336BED"/>
    <w:rsid w:val="00336C7B"/>
    <w:rsid w:val="00336D1A"/>
    <w:rsid w:val="00337443"/>
    <w:rsid w:val="003375B9"/>
    <w:rsid w:val="0033788E"/>
    <w:rsid w:val="00337D0E"/>
    <w:rsid w:val="00340215"/>
    <w:rsid w:val="003402EB"/>
    <w:rsid w:val="00340CBB"/>
    <w:rsid w:val="0034112E"/>
    <w:rsid w:val="0034131C"/>
    <w:rsid w:val="00341320"/>
    <w:rsid w:val="003417DB"/>
    <w:rsid w:val="00341A32"/>
    <w:rsid w:val="003422CF"/>
    <w:rsid w:val="0034235B"/>
    <w:rsid w:val="00342575"/>
    <w:rsid w:val="003428D9"/>
    <w:rsid w:val="00342934"/>
    <w:rsid w:val="00342CE3"/>
    <w:rsid w:val="003430F8"/>
    <w:rsid w:val="0034338C"/>
    <w:rsid w:val="003434BD"/>
    <w:rsid w:val="003439AD"/>
    <w:rsid w:val="00343C30"/>
    <w:rsid w:val="00344533"/>
    <w:rsid w:val="00344671"/>
    <w:rsid w:val="00344764"/>
    <w:rsid w:val="0034491B"/>
    <w:rsid w:val="00344BC7"/>
    <w:rsid w:val="00344D31"/>
    <w:rsid w:val="00344E56"/>
    <w:rsid w:val="00345173"/>
    <w:rsid w:val="00345D47"/>
    <w:rsid w:val="00345E6C"/>
    <w:rsid w:val="00346017"/>
    <w:rsid w:val="00346247"/>
    <w:rsid w:val="00346383"/>
    <w:rsid w:val="00346400"/>
    <w:rsid w:val="00346423"/>
    <w:rsid w:val="00346661"/>
    <w:rsid w:val="003466E1"/>
    <w:rsid w:val="0034687B"/>
    <w:rsid w:val="00346CFB"/>
    <w:rsid w:val="00346D0F"/>
    <w:rsid w:val="00346ED6"/>
    <w:rsid w:val="00346EFF"/>
    <w:rsid w:val="00346F55"/>
    <w:rsid w:val="00347549"/>
    <w:rsid w:val="00347892"/>
    <w:rsid w:val="003479BA"/>
    <w:rsid w:val="00347B27"/>
    <w:rsid w:val="00347BD5"/>
    <w:rsid w:val="00347E9F"/>
    <w:rsid w:val="00350442"/>
    <w:rsid w:val="003508AD"/>
    <w:rsid w:val="003516FF"/>
    <w:rsid w:val="00351718"/>
    <w:rsid w:val="00351C32"/>
    <w:rsid w:val="00351C97"/>
    <w:rsid w:val="00351E81"/>
    <w:rsid w:val="00352333"/>
    <w:rsid w:val="00352DE3"/>
    <w:rsid w:val="00352EB8"/>
    <w:rsid w:val="003532F9"/>
    <w:rsid w:val="0035330D"/>
    <w:rsid w:val="0035424F"/>
    <w:rsid w:val="00354495"/>
    <w:rsid w:val="003546D3"/>
    <w:rsid w:val="00354E61"/>
    <w:rsid w:val="00354FC0"/>
    <w:rsid w:val="00355260"/>
    <w:rsid w:val="0035532F"/>
    <w:rsid w:val="00355473"/>
    <w:rsid w:val="003555FD"/>
    <w:rsid w:val="003558F1"/>
    <w:rsid w:val="0035595E"/>
    <w:rsid w:val="00355BA1"/>
    <w:rsid w:val="00355C43"/>
    <w:rsid w:val="0035615E"/>
    <w:rsid w:val="00356176"/>
    <w:rsid w:val="0035619A"/>
    <w:rsid w:val="003561C6"/>
    <w:rsid w:val="00356358"/>
    <w:rsid w:val="00356A7B"/>
    <w:rsid w:val="00356C23"/>
    <w:rsid w:val="00356EE6"/>
    <w:rsid w:val="00357587"/>
    <w:rsid w:val="00357C53"/>
    <w:rsid w:val="00357C7B"/>
    <w:rsid w:val="003603FB"/>
    <w:rsid w:val="00360C25"/>
    <w:rsid w:val="00360EA6"/>
    <w:rsid w:val="0036102B"/>
    <w:rsid w:val="00361269"/>
    <w:rsid w:val="00361361"/>
    <w:rsid w:val="00361467"/>
    <w:rsid w:val="00361864"/>
    <w:rsid w:val="00361B90"/>
    <w:rsid w:val="00361CBB"/>
    <w:rsid w:val="0036205E"/>
    <w:rsid w:val="0036221D"/>
    <w:rsid w:val="00362439"/>
    <w:rsid w:val="003625B6"/>
    <w:rsid w:val="00362F43"/>
    <w:rsid w:val="00363262"/>
    <w:rsid w:val="0036334C"/>
    <w:rsid w:val="0036356B"/>
    <w:rsid w:val="0036371E"/>
    <w:rsid w:val="0036386D"/>
    <w:rsid w:val="003638C3"/>
    <w:rsid w:val="003638FB"/>
    <w:rsid w:val="00363A6E"/>
    <w:rsid w:val="00363CA8"/>
    <w:rsid w:val="00363DB9"/>
    <w:rsid w:val="00363FF0"/>
    <w:rsid w:val="003640A4"/>
    <w:rsid w:val="003641AC"/>
    <w:rsid w:val="0036421C"/>
    <w:rsid w:val="00364232"/>
    <w:rsid w:val="003644A7"/>
    <w:rsid w:val="003647C2"/>
    <w:rsid w:val="0036503E"/>
    <w:rsid w:val="00365069"/>
    <w:rsid w:val="00365293"/>
    <w:rsid w:val="00365310"/>
    <w:rsid w:val="003653DB"/>
    <w:rsid w:val="003657F3"/>
    <w:rsid w:val="00365C0C"/>
    <w:rsid w:val="00365F1F"/>
    <w:rsid w:val="003663CF"/>
    <w:rsid w:val="003667F9"/>
    <w:rsid w:val="00366882"/>
    <w:rsid w:val="00366BB9"/>
    <w:rsid w:val="00366EAE"/>
    <w:rsid w:val="0036706E"/>
    <w:rsid w:val="00367940"/>
    <w:rsid w:val="00367B2F"/>
    <w:rsid w:val="00367BD2"/>
    <w:rsid w:val="00367D6C"/>
    <w:rsid w:val="00367E39"/>
    <w:rsid w:val="003700AB"/>
    <w:rsid w:val="00370209"/>
    <w:rsid w:val="003704E7"/>
    <w:rsid w:val="00370A4E"/>
    <w:rsid w:val="00370AB8"/>
    <w:rsid w:val="00370B91"/>
    <w:rsid w:val="00370CB2"/>
    <w:rsid w:val="00370D21"/>
    <w:rsid w:val="00371119"/>
    <w:rsid w:val="003715A5"/>
    <w:rsid w:val="003718A2"/>
    <w:rsid w:val="00371920"/>
    <w:rsid w:val="00371E50"/>
    <w:rsid w:val="00372788"/>
    <w:rsid w:val="0037284C"/>
    <w:rsid w:val="0037286F"/>
    <w:rsid w:val="003741B7"/>
    <w:rsid w:val="003744B5"/>
    <w:rsid w:val="00374800"/>
    <w:rsid w:val="003749A6"/>
    <w:rsid w:val="00375841"/>
    <w:rsid w:val="00375CA8"/>
    <w:rsid w:val="00375D59"/>
    <w:rsid w:val="003760BF"/>
    <w:rsid w:val="0037666D"/>
    <w:rsid w:val="003769CE"/>
    <w:rsid w:val="00376B92"/>
    <w:rsid w:val="00376C8D"/>
    <w:rsid w:val="00376D41"/>
    <w:rsid w:val="003770BE"/>
    <w:rsid w:val="0037713D"/>
    <w:rsid w:val="00380384"/>
    <w:rsid w:val="0038109E"/>
    <w:rsid w:val="003814DE"/>
    <w:rsid w:val="003816BB"/>
    <w:rsid w:val="0038192B"/>
    <w:rsid w:val="00381AE2"/>
    <w:rsid w:val="00381CB2"/>
    <w:rsid w:val="00381E41"/>
    <w:rsid w:val="00382100"/>
    <w:rsid w:val="003821FE"/>
    <w:rsid w:val="003825B0"/>
    <w:rsid w:val="00382B02"/>
    <w:rsid w:val="00382BC5"/>
    <w:rsid w:val="003830BC"/>
    <w:rsid w:val="003838EE"/>
    <w:rsid w:val="00383990"/>
    <w:rsid w:val="00383B82"/>
    <w:rsid w:val="00383F64"/>
    <w:rsid w:val="003843AD"/>
    <w:rsid w:val="0038441A"/>
    <w:rsid w:val="00384682"/>
    <w:rsid w:val="003847A1"/>
    <w:rsid w:val="00384A30"/>
    <w:rsid w:val="00384B08"/>
    <w:rsid w:val="0038515E"/>
    <w:rsid w:val="0038599D"/>
    <w:rsid w:val="00385A93"/>
    <w:rsid w:val="00385B96"/>
    <w:rsid w:val="0038672F"/>
    <w:rsid w:val="0038679C"/>
    <w:rsid w:val="0038691B"/>
    <w:rsid w:val="003869D2"/>
    <w:rsid w:val="00386A37"/>
    <w:rsid w:val="00386F88"/>
    <w:rsid w:val="00386FF0"/>
    <w:rsid w:val="003875A0"/>
    <w:rsid w:val="0038768D"/>
    <w:rsid w:val="00387BF9"/>
    <w:rsid w:val="00387D70"/>
    <w:rsid w:val="00387E35"/>
    <w:rsid w:val="00387E86"/>
    <w:rsid w:val="003901AA"/>
    <w:rsid w:val="003905C2"/>
    <w:rsid w:val="00390701"/>
    <w:rsid w:val="0039072E"/>
    <w:rsid w:val="0039079E"/>
    <w:rsid w:val="00390D06"/>
    <w:rsid w:val="00390DA9"/>
    <w:rsid w:val="00390F8B"/>
    <w:rsid w:val="0039111A"/>
    <w:rsid w:val="00391366"/>
    <w:rsid w:val="00391555"/>
    <w:rsid w:val="00391684"/>
    <w:rsid w:val="00391891"/>
    <w:rsid w:val="003931CE"/>
    <w:rsid w:val="003936B5"/>
    <w:rsid w:val="0039383B"/>
    <w:rsid w:val="003939A3"/>
    <w:rsid w:val="00393ABD"/>
    <w:rsid w:val="00393D19"/>
    <w:rsid w:val="00393DCC"/>
    <w:rsid w:val="00393EFE"/>
    <w:rsid w:val="00394143"/>
    <w:rsid w:val="0039438C"/>
    <w:rsid w:val="003943B6"/>
    <w:rsid w:val="003943C8"/>
    <w:rsid w:val="003943E9"/>
    <w:rsid w:val="00394614"/>
    <w:rsid w:val="003948E0"/>
    <w:rsid w:val="0039497E"/>
    <w:rsid w:val="00394D0C"/>
    <w:rsid w:val="00394E9B"/>
    <w:rsid w:val="0039500B"/>
    <w:rsid w:val="00395530"/>
    <w:rsid w:val="003956DB"/>
    <w:rsid w:val="00395A0D"/>
    <w:rsid w:val="00395D28"/>
    <w:rsid w:val="00396070"/>
    <w:rsid w:val="003961F7"/>
    <w:rsid w:val="00396211"/>
    <w:rsid w:val="0039661B"/>
    <w:rsid w:val="00396E8B"/>
    <w:rsid w:val="00396F47"/>
    <w:rsid w:val="0039722C"/>
    <w:rsid w:val="003972A4"/>
    <w:rsid w:val="00397650"/>
    <w:rsid w:val="003976FB"/>
    <w:rsid w:val="003977AF"/>
    <w:rsid w:val="00397942"/>
    <w:rsid w:val="003979C0"/>
    <w:rsid w:val="00397A23"/>
    <w:rsid w:val="00397A64"/>
    <w:rsid w:val="00397B5A"/>
    <w:rsid w:val="00397C3F"/>
    <w:rsid w:val="00397C80"/>
    <w:rsid w:val="00397D98"/>
    <w:rsid w:val="00397E56"/>
    <w:rsid w:val="00397ECD"/>
    <w:rsid w:val="003A031E"/>
    <w:rsid w:val="003A038F"/>
    <w:rsid w:val="003A070E"/>
    <w:rsid w:val="003A0805"/>
    <w:rsid w:val="003A09FA"/>
    <w:rsid w:val="003A0B3B"/>
    <w:rsid w:val="003A12A3"/>
    <w:rsid w:val="003A16B1"/>
    <w:rsid w:val="003A1945"/>
    <w:rsid w:val="003A197F"/>
    <w:rsid w:val="003A1E85"/>
    <w:rsid w:val="003A2013"/>
    <w:rsid w:val="003A2554"/>
    <w:rsid w:val="003A28CA"/>
    <w:rsid w:val="003A3763"/>
    <w:rsid w:val="003A3828"/>
    <w:rsid w:val="003A3A2D"/>
    <w:rsid w:val="003A3BBF"/>
    <w:rsid w:val="003A3E73"/>
    <w:rsid w:val="003A3F45"/>
    <w:rsid w:val="003A4120"/>
    <w:rsid w:val="003A420D"/>
    <w:rsid w:val="003A44E5"/>
    <w:rsid w:val="003A451B"/>
    <w:rsid w:val="003A45E0"/>
    <w:rsid w:val="003A45E9"/>
    <w:rsid w:val="003A46FF"/>
    <w:rsid w:val="003A4891"/>
    <w:rsid w:val="003A4E06"/>
    <w:rsid w:val="003A52E1"/>
    <w:rsid w:val="003A5365"/>
    <w:rsid w:val="003A54B0"/>
    <w:rsid w:val="003A54C2"/>
    <w:rsid w:val="003A58B7"/>
    <w:rsid w:val="003A5C22"/>
    <w:rsid w:val="003A5FE8"/>
    <w:rsid w:val="003A60C2"/>
    <w:rsid w:val="003A6184"/>
    <w:rsid w:val="003A63FE"/>
    <w:rsid w:val="003A6591"/>
    <w:rsid w:val="003A697E"/>
    <w:rsid w:val="003A6982"/>
    <w:rsid w:val="003A6B6C"/>
    <w:rsid w:val="003A7F2F"/>
    <w:rsid w:val="003A7FFC"/>
    <w:rsid w:val="003B04E3"/>
    <w:rsid w:val="003B05DC"/>
    <w:rsid w:val="003B0695"/>
    <w:rsid w:val="003B0807"/>
    <w:rsid w:val="003B0884"/>
    <w:rsid w:val="003B0891"/>
    <w:rsid w:val="003B0AD3"/>
    <w:rsid w:val="003B0B2E"/>
    <w:rsid w:val="003B0FF0"/>
    <w:rsid w:val="003B1096"/>
    <w:rsid w:val="003B1245"/>
    <w:rsid w:val="003B1420"/>
    <w:rsid w:val="003B166B"/>
    <w:rsid w:val="003B1750"/>
    <w:rsid w:val="003B1C98"/>
    <w:rsid w:val="003B1E46"/>
    <w:rsid w:val="003B21A6"/>
    <w:rsid w:val="003B22AA"/>
    <w:rsid w:val="003B26B8"/>
    <w:rsid w:val="003B2DD0"/>
    <w:rsid w:val="003B3BD2"/>
    <w:rsid w:val="003B4204"/>
    <w:rsid w:val="003B440C"/>
    <w:rsid w:val="003B4AC4"/>
    <w:rsid w:val="003B521D"/>
    <w:rsid w:val="003B52BD"/>
    <w:rsid w:val="003B5397"/>
    <w:rsid w:val="003B5617"/>
    <w:rsid w:val="003B5A9D"/>
    <w:rsid w:val="003B5AFF"/>
    <w:rsid w:val="003B6499"/>
    <w:rsid w:val="003B6EEE"/>
    <w:rsid w:val="003B707B"/>
    <w:rsid w:val="003B74A3"/>
    <w:rsid w:val="003B75BC"/>
    <w:rsid w:val="003B77E6"/>
    <w:rsid w:val="003B7A64"/>
    <w:rsid w:val="003C02D5"/>
    <w:rsid w:val="003C0387"/>
    <w:rsid w:val="003C048E"/>
    <w:rsid w:val="003C05CE"/>
    <w:rsid w:val="003C0703"/>
    <w:rsid w:val="003C0FC2"/>
    <w:rsid w:val="003C135C"/>
    <w:rsid w:val="003C16E9"/>
    <w:rsid w:val="003C1782"/>
    <w:rsid w:val="003C1810"/>
    <w:rsid w:val="003C1C89"/>
    <w:rsid w:val="003C243C"/>
    <w:rsid w:val="003C2B32"/>
    <w:rsid w:val="003C2DFD"/>
    <w:rsid w:val="003C2E10"/>
    <w:rsid w:val="003C30B6"/>
    <w:rsid w:val="003C30CD"/>
    <w:rsid w:val="003C359A"/>
    <w:rsid w:val="003C3984"/>
    <w:rsid w:val="003C3A02"/>
    <w:rsid w:val="003C3BB7"/>
    <w:rsid w:val="003C3FD9"/>
    <w:rsid w:val="003C4039"/>
    <w:rsid w:val="003C412C"/>
    <w:rsid w:val="003C42B7"/>
    <w:rsid w:val="003C48FE"/>
    <w:rsid w:val="003C519A"/>
    <w:rsid w:val="003C53A3"/>
    <w:rsid w:val="003C594A"/>
    <w:rsid w:val="003C5C3B"/>
    <w:rsid w:val="003C5D3B"/>
    <w:rsid w:val="003C6522"/>
    <w:rsid w:val="003C66D3"/>
    <w:rsid w:val="003C6EF8"/>
    <w:rsid w:val="003C7290"/>
    <w:rsid w:val="003C739B"/>
    <w:rsid w:val="003C744A"/>
    <w:rsid w:val="003C7A0B"/>
    <w:rsid w:val="003C7BA2"/>
    <w:rsid w:val="003C7DBD"/>
    <w:rsid w:val="003C7DE7"/>
    <w:rsid w:val="003C7E3C"/>
    <w:rsid w:val="003C7F89"/>
    <w:rsid w:val="003D0159"/>
    <w:rsid w:val="003D0898"/>
    <w:rsid w:val="003D1096"/>
    <w:rsid w:val="003D1352"/>
    <w:rsid w:val="003D16E2"/>
    <w:rsid w:val="003D198D"/>
    <w:rsid w:val="003D1A49"/>
    <w:rsid w:val="003D1BA7"/>
    <w:rsid w:val="003D1FB3"/>
    <w:rsid w:val="003D1FF0"/>
    <w:rsid w:val="003D2003"/>
    <w:rsid w:val="003D24EB"/>
    <w:rsid w:val="003D26AF"/>
    <w:rsid w:val="003D2995"/>
    <w:rsid w:val="003D2D54"/>
    <w:rsid w:val="003D30AB"/>
    <w:rsid w:val="003D3111"/>
    <w:rsid w:val="003D33CC"/>
    <w:rsid w:val="003D33E8"/>
    <w:rsid w:val="003D3604"/>
    <w:rsid w:val="003D3B8E"/>
    <w:rsid w:val="003D4555"/>
    <w:rsid w:val="003D45C7"/>
    <w:rsid w:val="003D496A"/>
    <w:rsid w:val="003D4B26"/>
    <w:rsid w:val="003D4B6C"/>
    <w:rsid w:val="003D503F"/>
    <w:rsid w:val="003D52A7"/>
    <w:rsid w:val="003D53E8"/>
    <w:rsid w:val="003D557A"/>
    <w:rsid w:val="003D55B1"/>
    <w:rsid w:val="003D5670"/>
    <w:rsid w:val="003D569E"/>
    <w:rsid w:val="003D5A9F"/>
    <w:rsid w:val="003D5B80"/>
    <w:rsid w:val="003D65CE"/>
    <w:rsid w:val="003D673D"/>
    <w:rsid w:val="003D6D37"/>
    <w:rsid w:val="003D71D0"/>
    <w:rsid w:val="003D741D"/>
    <w:rsid w:val="003D76C4"/>
    <w:rsid w:val="003D7768"/>
    <w:rsid w:val="003D79AE"/>
    <w:rsid w:val="003D7F73"/>
    <w:rsid w:val="003E032D"/>
    <w:rsid w:val="003E0385"/>
    <w:rsid w:val="003E0879"/>
    <w:rsid w:val="003E0A3E"/>
    <w:rsid w:val="003E0DDC"/>
    <w:rsid w:val="003E11F7"/>
    <w:rsid w:val="003E14A2"/>
    <w:rsid w:val="003E15FD"/>
    <w:rsid w:val="003E1AD1"/>
    <w:rsid w:val="003E1BD8"/>
    <w:rsid w:val="003E1FCE"/>
    <w:rsid w:val="003E2362"/>
    <w:rsid w:val="003E258F"/>
    <w:rsid w:val="003E263E"/>
    <w:rsid w:val="003E2E88"/>
    <w:rsid w:val="003E31F3"/>
    <w:rsid w:val="003E344F"/>
    <w:rsid w:val="003E345F"/>
    <w:rsid w:val="003E385F"/>
    <w:rsid w:val="003E39FE"/>
    <w:rsid w:val="003E3DFD"/>
    <w:rsid w:val="003E422B"/>
    <w:rsid w:val="003E52D0"/>
    <w:rsid w:val="003E536D"/>
    <w:rsid w:val="003E5574"/>
    <w:rsid w:val="003E5C04"/>
    <w:rsid w:val="003E5ED6"/>
    <w:rsid w:val="003E6089"/>
    <w:rsid w:val="003E624E"/>
    <w:rsid w:val="003E67B5"/>
    <w:rsid w:val="003E68FC"/>
    <w:rsid w:val="003E6B7A"/>
    <w:rsid w:val="003E6D31"/>
    <w:rsid w:val="003E6F35"/>
    <w:rsid w:val="003E6FF5"/>
    <w:rsid w:val="003E70A4"/>
    <w:rsid w:val="003E73F7"/>
    <w:rsid w:val="003E7460"/>
    <w:rsid w:val="003E771E"/>
    <w:rsid w:val="003E7789"/>
    <w:rsid w:val="003E7809"/>
    <w:rsid w:val="003E7B8E"/>
    <w:rsid w:val="003E7D3F"/>
    <w:rsid w:val="003F0085"/>
    <w:rsid w:val="003F0B1D"/>
    <w:rsid w:val="003F0BEC"/>
    <w:rsid w:val="003F0D51"/>
    <w:rsid w:val="003F0F52"/>
    <w:rsid w:val="003F0F71"/>
    <w:rsid w:val="003F10D4"/>
    <w:rsid w:val="003F1124"/>
    <w:rsid w:val="003F11AA"/>
    <w:rsid w:val="003F22C3"/>
    <w:rsid w:val="003F2700"/>
    <w:rsid w:val="003F2C33"/>
    <w:rsid w:val="003F2C3A"/>
    <w:rsid w:val="003F32A1"/>
    <w:rsid w:val="003F379C"/>
    <w:rsid w:val="003F38CB"/>
    <w:rsid w:val="003F3E81"/>
    <w:rsid w:val="003F3FA7"/>
    <w:rsid w:val="003F48C5"/>
    <w:rsid w:val="003F4A95"/>
    <w:rsid w:val="003F4B33"/>
    <w:rsid w:val="003F4CC4"/>
    <w:rsid w:val="003F4D46"/>
    <w:rsid w:val="003F4DB0"/>
    <w:rsid w:val="003F4E57"/>
    <w:rsid w:val="003F5248"/>
    <w:rsid w:val="003F5676"/>
    <w:rsid w:val="003F5763"/>
    <w:rsid w:val="003F5955"/>
    <w:rsid w:val="003F5C22"/>
    <w:rsid w:val="003F5DA5"/>
    <w:rsid w:val="003F5EA3"/>
    <w:rsid w:val="003F62E0"/>
    <w:rsid w:val="003F6880"/>
    <w:rsid w:val="003F6CAB"/>
    <w:rsid w:val="003F6F79"/>
    <w:rsid w:val="003F729C"/>
    <w:rsid w:val="003F72F4"/>
    <w:rsid w:val="003F7CDF"/>
    <w:rsid w:val="004000F3"/>
    <w:rsid w:val="00400A98"/>
    <w:rsid w:val="00400CDD"/>
    <w:rsid w:val="0040111D"/>
    <w:rsid w:val="00401199"/>
    <w:rsid w:val="0040126E"/>
    <w:rsid w:val="00401284"/>
    <w:rsid w:val="004012CB"/>
    <w:rsid w:val="004013C2"/>
    <w:rsid w:val="0040169A"/>
    <w:rsid w:val="004016A4"/>
    <w:rsid w:val="00401C14"/>
    <w:rsid w:val="00401EE4"/>
    <w:rsid w:val="00401F1C"/>
    <w:rsid w:val="00401FBD"/>
    <w:rsid w:val="004021CC"/>
    <w:rsid w:val="004022C2"/>
    <w:rsid w:val="00402811"/>
    <w:rsid w:val="0040295F"/>
    <w:rsid w:val="00402C53"/>
    <w:rsid w:val="00402C8B"/>
    <w:rsid w:val="00402F47"/>
    <w:rsid w:val="00403258"/>
    <w:rsid w:val="0040391C"/>
    <w:rsid w:val="00403AAD"/>
    <w:rsid w:val="00403BDC"/>
    <w:rsid w:val="00403C6F"/>
    <w:rsid w:val="00403DBA"/>
    <w:rsid w:val="00404099"/>
    <w:rsid w:val="0040455C"/>
    <w:rsid w:val="004048E2"/>
    <w:rsid w:val="00404909"/>
    <w:rsid w:val="00404B34"/>
    <w:rsid w:val="00404C51"/>
    <w:rsid w:val="00404D10"/>
    <w:rsid w:val="00404D34"/>
    <w:rsid w:val="00404EEF"/>
    <w:rsid w:val="00404FA4"/>
    <w:rsid w:val="00405128"/>
    <w:rsid w:val="00405549"/>
    <w:rsid w:val="004058C6"/>
    <w:rsid w:val="00405C41"/>
    <w:rsid w:val="00405CD6"/>
    <w:rsid w:val="004060B3"/>
    <w:rsid w:val="00406727"/>
    <w:rsid w:val="00406794"/>
    <w:rsid w:val="00406959"/>
    <w:rsid w:val="00406BEA"/>
    <w:rsid w:val="00406EB3"/>
    <w:rsid w:val="00406EDC"/>
    <w:rsid w:val="00406FD9"/>
    <w:rsid w:val="00407161"/>
    <w:rsid w:val="004072E2"/>
    <w:rsid w:val="004079F6"/>
    <w:rsid w:val="00407DA3"/>
    <w:rsid w:val="0041033D"/>
    <w:rsid w:val="0041053F"/>
    <w:rsid w:val="004105F7"/>
    <w:rsid w:val="004106E3"/>
    <w:rsid w:val="004107E6"/>
    <w:rsid w:val="00410984"/>
    <w:rsid w:val="004114C1"/>
    <w:rsid w:val="00411553"/>
    <w:rsid w:val="00411B48"/>
    <w:rsid w:val="00411E28"/>
    <w:rsid w:val="00412162"/>
    <w:rsid w:val="0041219E"/>
    <w:rsid w:val="00412CBA"/>
    <w:rsid w:val="00412D11"/>
    <w:rsid w:val="00413312"/>
    <w:rsid w:val="00413467"/>
    <w:rsid w:val="004134B1"/>
    <w:rsid w:val="00413716"/>
    <w:rsid w:val="004137C0"/>
    <w:rsid w:val="00413B26"/>
    <w:rsid w:val="00413CD1"/>
    <w:rsid w:val="00414057"/>
    <w:rsid w:val="00414110"/>
    <w:rsid w:val="0041450E"/>
    <w:rsid w:val="004145FD"/>
    <w:rsid w:val="00414B94"/>
    <w:rsid w:val="0041578A"/>
    <w:rsid w:val="004157A8"/>
    <w:rsid w:val="00415D00"/>
    <w:rsid w:val="00415F16"/>
    <w:rsid w:val="00415F68"/>
    <w:rsid w:val="00416093"/>
    <w:rsid w:val="004165D6"/>
    <w:rsid w:val="0041663B"/>
    <w:rsid w:val="00416993"/>
    <w:rsid w:val="00416ABC"/>
    <w:rsid w:val="00417065"/>
    <w:rsid w:val="00417223"/>
    <w:rsid w:val="0041754E"/>
    <w:rsid w:val="00417581"/>
    <w:rsid w:val="00417590"/>
    <w:rsid w:val="00417717"/>
    <w:rsid w:val="00420269"/>
    <w:rsid w:val="004209CD"/>
    <w:rsid w:val="00420DE8"/>
    <w:rsid w:val="0042128C"/>
    <w:rsid w:val="004216B1"/>
    <w:rsid w:val="00421BC2"/>
    <w:rsid w:val="004225FC"/>
    <w:rsid w:val="00423416"/>
    <w:rsid w:val="00423465"/>
    <w:rsid w:val="00423889"/>
    <w:rsid w:val="0042425A"/>
    <w:rsid w:val="004242B3"/>
    <w:rsid w:val="004248D1"/>
    <w:rsid w:val="004248D6"/>
    <w:rsid w:val="00424AF9"/>
    <w:rsid w:val="00424FEA"/>
    <w:rsid w:val="00425062"/>
    <w:rsid w:val="0042507B"/>
    <w:rsid w:val="00425206"/>
    <w:rsid w:val="00425310"/>
    <w:rsid w:val="00425861"/>
    <w:rsid w:val="004258A2"/>
    <w:rsid w:val="0042591A"/>
    <w:rsid w:val="00425A76"/>
    <w:rsid w:val="00425B39"/>
    <w:rsid w:val="00425B7C"/>
    <w:rsid w:val="00425B80"/>
    <w:rsid w:val="00425BC7"/>
    <w:rsid w:val="00425D37"/>
    <w:rsid w:val="00425DE2"/>
    <w:rsid w:val="00425ECF"/>
    <w:rsid w:val="004261B8"/>
    <w:rsid w:val="0042692A"/>
    <w:rsid w:val="00426A8D"/>
    <w:rsid w:val="00426B8D"/>
    <w:rsid w:val="00427790"/>
    <w:rsid w:val="004278E9"/>
    <w:rsid w:val="00430023"/>
    <w:rsid w:val="0043017C"/>
    <w:rsid w:val="00430188"/>
    <w:rsid w:val="004308B2"/>
    <w:rsid w:val="00430D0B"/>
    <w:rsid w:val="00430FA2"/>
    <w:rsid w:val="00431483"/>
    <w:rsid w:val="004315F4"/>
    <w:rsid w:val="00431677"/>
    <w:rsid w:val="00431692"/>
    <w:rsid w:val="00431CA7"/>
    <w:rsid w:val="0043225F"/>
    <w:rsid w:val="004329FA"/>
    <w:rsid w:val="00432A42"/>
    <w:rsid w:val="00432A95"/>
    <w:rsid w:val="00432AAB"/>
    <w:rsid w:val="00432B9A"/>
    <w:rsid w:val="00432E47"/>
    <w:rsid w:val="00432F86"/>
    <w:rsid w:val="00433F66"/>
    <w:rsid w:val="00433FDB"/>
    <w:rsid w:val="00434108"/>
    <w:rsid w:val="0043429A"/>
    <w:rsid w:val="00434427"/>
    <w:rsid w:val="004345F8"/>
    <w:rsid w:val="0043493F"/>
    <w:rsid w:val="00434BA6"/>
    <w:rsid w:val="00434C4B"/>
    <w:rsid w:val="00434D41"/>
    <w:rsid w:val="00435566"/>
    <w:rsid w:val="004355A6"/>
    <w:rsid w:val="00435710"/>
    <w:rsid w:val="00435FBE"/>
    <w:rsid w:val="004364C5"/>
    <w:rsid w:val="004364C8"/>
    <w:rsid w:val="0043659B"/>
    <w:rsid w:val="00436DAA"/>
    <w:rsid w:val="00436DCA"/>
    <w:rsid w:val="00436F19"/>
    <w:rsid w:val="004374D2"/>
    <w:rsid w:val="00437658"/>
    <w:rsid w:val="00437B8F"/>
    <w:rsid w:val="00437FA1"/>
    <w:rsid w:val="0044011B"/>
    <w:rsid w:val="00440295"/>
    <w:rsid w:val="00441609"/>
    <w:rsid w:val="0044166C"/>
    <w:rsid w:val="0044196C"/>
    <w:rsid w:val="004421CA"/>
    <w:rsid w:val="00442883"/>
    <w:rsid w:val="004428ED"/>
    <w:rsid w:val="00442A2C"/>
    <w:rsid w:val="00442A90"/>
    <w:rsid w:val="00442AEA"/>
    <w:rsid w:val="00443001"/>
    <w:rsid w:val="004430B9"/>
    <w:rsid w:val="004432C3"/>
    <w:rsid w:val="00443310"/>
    <w:rsid w:val="00443336"/>
    <w:rsid w:val="00443A39"/>
    <w:rsid w:val="00444439"/>
    <w:rsid w:val="004447F0"/>
    <w:rsid w:val="004449D3"/>
    <w:rsid w:val="00444E9D"/>
    <w:rsid w:val="00445042"/>
    <w:rsid w:val="00445631"/>
    <w:rsid w:val="0044576B"/>
    <w:rsid w:val="00445A48"/>
    <w:rsid w:val="00445CBB"/>
    <w:rsid w:val="00445D10"/>
    <w:rsid w:val="00445DDE"/>
    <w:rsid w:val="00446341"/>
    <w:rsid w:val="0044637C"/>
    <w:rsid w:val="00446ACC"/>
    <w:rsid w:val="00447024"/>
    <w:rsid w:val="00447062"/>
    <w:rsid w:val="004473F6"/>
    <w:rsid w:val="0044747B"/>
    <w:rsid w:val="004474E4"/>
    <w:rsid w:val="00447792"/>
    <w:rsid w:val="00447CC1"/>
    <w:rsid w:val="00447E51"/>
    <w:rsid w:val="00447EA4"/>
    <w:rsid w:val="00450093"/>
    <w:rsid w:val="0045009F"/>
    <w:rsid w:val="0045012E"/>
    <w:rsid w:val="00450254"/>
    <w:rsid w:val="0045040D"/>
    <w:rsid w:val="0045069A"/>
    <w:rsid w:val="00450FE4"/>
    <w:rsid w:val="004511AA"/>
    <w:rsid w:val="00451418"/>
    <w:rsid w:val="004520F1"/>
    <w:rsid w:val="004521AC"/>
    <w:rsid w:val="004524B9"/>
    <w:rsid w:val="004535DF"/>
    <w:rsid w:val="004536B7"/>
    <w:rsid w:val="004537A2"/>
    <w:rsid w:val="00453CC6"/>
    <w:rsid w:val="00453DE9"/>
    <w:rsid w:val="004542E3"/>
    <w:rsid w:val="004546F4"/>
    <w:rsid w:val="00454848"/>
    <w:rsid w:val="004549DE"/>
    <w:rsid w:val="00454E7C"/>
    <w:rsid w:val="00454FD8"/>
    <w:rsid w:val="004552C6"/>
    <w:rsid w:val="004552D5"/>
    <w:rsid w:val="0045534B"/>
    <w:rsid w:val="00455991"/>
    <w:rsid w:val="00455B48"/>
    <w:rsid w:val="00456277"/>
    <w:rsid w:val="0045682F"/>
    <w:rsid w:val="00456E61"/>
    <w:rsid w:val="00456F3D"/>
    <w:rsid w:val="0045703C"/>
    <w:rsid w:val="004570C4"/>
    <w:rsid w:val="00457216"/>
    <w:rsid w:val="00457349"/>
    <w:rsid w:val="00457428"/>
    <w:rsid w:val="00457865"/>
    <w:rsid w:val="00457A32"/>
    <w:rsid w:val="00457D39"/>
    <w:rsid w:val="00457E73"/>
    <w:rsid w:val="0046018A"/>
    <w:rsid w:val="004602F5"/>
    <w:rsid w:val="00460335"/>
    <w:rsid w:val="00460647"/>
    <w:rsid w:val="004606AD"/>
    <w:rsid w:val="0046090D"/>
    <w:rsid w:val="00460EED"/>
    <w:rsid w:val="00460F2E"/>
    <w:rsid w:val="00460F76"/>
    <w:rsid w:val="00461604"/>
    <w:rsid w:val="00461748"/>
    <w:rsid w:val="004619D1"/>
    <w:rsid w:val="0046216A"/>
    <w:rsid w:val="004622AC"/>
    <w:rsid w:val="00462328"/>
    <w:rsid w:val="00462479"/>
    <w:rsid w:val="004624FB"/>
    <w:rsid w:val="004626DD"/>
    <w:rsid w:val="004628CC"/>
    <w:rsid w:val="00462AAD"/>
    <w:rsid w:val="004633FD"/>
    <w:rsid w:val="00463B51"/>
    <w:rsid w:val="00463E08"/>
    <w:rsid w:val="0046421C"/>
    <w:rsid w:val="004644B3"/>
    <w:rsid w:val="004644FF"/>
    <w:rsid w:val="0046450E"/>
    <w:rsid w:val="0046456F"/>
    <w:rsid w:val="0046480C"/>
    <w:rsid w:val="0046496D"/>
    <w:rsid w:val="00464BED"/>
    <w:rsid w:val="0046571B"/>
    <w:rsid w:val="00465F52"/>
    <w:rsid w:val="00466139"/>
    <w:rsid w:val="0046626C"/>
    <w:rsid w:val="004664F0"/>
    <w:rsid w:val="004665A5"/>
    <w:rsid w:val="004667D0"/>
    <w:rsid w:val="004667FA"/>
    <w:rsid w:val="00466863"/>
    <w:rsid w:val="00467043"/>
    <w:rsid w:val="00467082"/>
    <w:rsid w:val="004672A0"/>
    <w:rsid w:val="00467C3C"/>
    <w:rsid w:val="00467D0F"/>
    <w:rsid w:val="00467FF0"/>
    <w:rsid w:val="0047063D"/>
    <w:rsid w:val="0047066A"/>
    <w:rsid w:val="00470886"/>
    <w:rsid w:val="00470E6A"/>
    <w:rsid w:val="0047112F"/>
    <w:rsid w:val="00471466"/>
    <w:rsid w:val="00471596"/>
    <w:rsid w:val="004716EA"/>
    <w:rsid w:val="00471845"/>
    <w:rsid w:val="0047193A"/>
    <w:rsid w:val="00471A1C"/>
    <w:rsid w:val="00471B6D"/>
    <w:rsid w:val="00471B71"/>
    <w:rsid w:val="00471CA0"/>
    <w:rsid w:val="00471E7A"/>
    <w:rsid w:val="00471FAF"/>
    <w:rsid w:val="00471FDA"/>
    <w:rsid w:val="0047209D"/>
    <w:rsid w:val="004723AD"/>
    <w:rsid w:val="00472A55"/>
    <w:rsid w:val="00472B3E"/>
    <w:rsid w:val="00472B4B"/>
    <w:rsid w:val="00472C6D"/>
    <w:rsid w:val="004733BF"/>
    <w:rsid w:val="0047350E"/>
    <w:rsid w:val="00473914"/>
    <w:rsid w:val="00473A73"/>
    <w:rsid w:val="00473A78"/>
    <w:rsid w:val="00473BDE"/>
    <w:rsid w:val="00474341"/>
    <w:rsid w:val="00474783"/>
    <w:rsid w:val="00474804"/>
    <w:rsid w:val="004748B9"/>
    <w:rsid w:val="00474907"/>
    <w:rsid w:val="00474B53"/>
    <w:rsid w:val="00474FA2"/>
    <w:rsid w:val="00475336"/>
    <w:rsid w:val="0047559D"/>
    <w:rsid w:val="0047578B"/>
    <w:rsid w:val="00475855"/>
    <w:rsid w:val="00475909"/>
    <w:rsid w:val="00475B34"/>
    <w:rsid w:val="00475C41"/>
    <w:rsid w:val="00475E19"/>
    <w:rsid w:val="00475E67"/>
    <w:rsid w:val="004761C9"/>
    <w:rsid w:val="00476E0C"/>
    <w:rsid w:val="00476F13"/>
    <w:rsid w:val="00476FC9"/>
    <w:rsid w:val="0047726B"/>
    <w:rsid w:val="00477584"/>
    <w:rsid w:val="004776E4"/>
    <w:rsid w:val="00477999"/>
    <w:rsid w:val="0048015A"/>
    <w:rsid w:val="00480263"/>
    <w:rsid w:val="004806FA"/>
    <w:rsid w:val="0048076F"/>
    <w:rsid w:val="00480AEE"/>
    <w:rsid w:val="004819B5"/>
    <w:rsid w:val="00481F31"/>
    <w:rsid w:val="00482519"/>
    <w:rsid w:val="0048267C"/>
    <w:rsid w:val="0048276B"/>
    <w:rsid w:val="00482CB2"/>
    <w:rsid w:val="00482CD5"/>
    <w:rsid w:val="004835E8"/>
    <w:rsid w:val="004836FF"/>
    <w:rsid w:val="004838A5"/>
    <w:rsid w:val="00483A62"/>
    <w:rsid w:val="00483D6C"/>
    <w:rsid w:val="00484160"/>
    <w:rsid w:val="004844D6"/>
    <w:rsid w:val="00484520"/>
    <w:rsid w:val="0048452C"/>
    <w:rsid w:val="00484A79"/>
    <w:rsid w:val="00485E4A"/>
    <w:rsid w:val="00485E83"/>
    <w:rsid w:val="00486072"/>
    <w:rsid w:val="00486257"/>
    <w:rsid w:val="00486315"/>
    <w:rsid w:val="00486727"/>
    <w:rsid w:val="00486A68"/>
    <w:rsid w:val="00486B43"/>
    <w:rsid w:val="00486C26"/>
    <w:rsid w:val="0048737A"/>
    <w:rsid w:val="004873D2"/>
    <w:rsid w:val="004874A0"/>
    <w:rsid w:val="004876CE"/>
    <w:rsid w:val="00487A03"/>
    <w:rsid w:val="00487D61"/>
    <w:rsid w:val="004900E6"/>
    <w:rsid w:val="00490610"/>
    <w:rsid w:val="0049098B"/>
    <w:rsid w:val="00491123"/>
    <w:rsid w:val="004911FB"/>
    <w:rsid w:val="004913B6"/>
    <w:rsid w:val="004914CD"/>
    <w:rsid w:val="00491724"/>
    <w:rsid w:val="00491C96"/>
    <w:rsid w:val="00491F5E"/>
    <w:rsid w:val="00491FAA"/>
    <w:rsid w:val="004921B8"/>
    <w:rsid w:val="004923CE"/>
    <w:rsid w:val="004927A2"/>
    <w:rsid w:val="004928D1"/>
    <w:rsid w:val="00492AA1"/>
    <w:rsid w:val="00492AEB"/>
    <w:rsid w:val="00492BEB"/>
    <w:rsid w:val="00492C0A"/>
    <w:rsid w:val="00492D7A"/>
    <w:rsid w:val="00492FC2"/>
    <w:rsid w:val="00493029"/>
    <w:rsid w:val="00493083"/>
    <w:rsid w:val="0049325F"/>
    <w:rsid w:val="004934CF"/>
    <w:rsid w:val="00493582"/>
    <w:rsid w:val="00493676"/>
    <w:rsid w:val="00493914"/>
    <w:rsid w:val="00493FBF"/>
    <w:rsid w:val="004941A6"/>
    <w:rsid w:val="004942B7"/>
    <w:rsid w:val="0049447F"/>
    <w:rsid w:val="004949BA"/>
    <w:rsid w:val="00494B73"/>
    <w:rsid w:val="00494C45"/>
    <w:rsid w:val="00494D71"/>
    <w:rsid w:val="0049500A"/>
    <w:rsid w:val="00495229"/>
    <w:rsid w:val="00495F26"/>
    <w:rsid w:val="00495F86"/>
    <w:rsid w:val="004966B1"/>
    <w:rsid w:val="0049673A"/>
    <w:rsid w:val="00496DF4"/>
    <w:rsid w:val="00496FB4"/>
    <w:rsid w:val="004972D2"/>
    <w:rsid w:val="00497682"/>
    <w:rsid w:val="004A00E4"/>
    <w:rsid w:val="004A04FD"/>
    <w:rsid w:val="004A0C77"/>
    <w:rsid w:val="004A108C"/>
    <w:rsid w:val="004A148E"/>
    <w:rsid w:val="004A1802"/>
    <w:rsid w:val="004A1944"/>
    <w:rsid w:val="004A1D82"/>
    <w:rsid w:val="004A2023"/>
    <w:rsid w:val="004A2594"/>
    <w:rsid w:val="004A2933"/>
    <w:rsid w:val="004A2ED4"/>
    <w:rsid w:val="004A3377"/>
    <w:rsid w:val="004A34DB"/>
    <w:rsid w:val="004A3623"/>
    <w:rsid w:val="004A3DF8"/>
    <w:rsid w:val="004A3F18"/>
    <w:rsid w:val="004A4367"/>
    <w:rsid w:val="004A4419"/>
    <w:rsid w:val="004A46E9"/>
    <w:rsid w:val="004A4779"/>
    <w:rsid w:val="004A47FF"/>
    <w:rsid w:val="004A573D"/>
    <w:rsid w:val="004A578B"/>
    <w:rsid w:val="004A5E3A"/>
    <w:rsid w:val="004A5E8A"/>
    <w:rsid w:val="004A657C"/>
    <w:rsid w:val="004A67B0"/>
    <w:rsid w:val="004A687F"/>
    <w:rsid w:val="004A6901"/>
    <w:rsid w:val="004A6B41"/>
    <w:rsid w:val="004A6FAF"/>
    <w:rsid w:val="004A700E"/>
    <w:rsid w:val="004A70B9"/>
    <w:rsid w:val="004A792C"/>
    <w:rsid w:val="004A7DFA"/>
    <w:rsid w:val="004B0326"/>
    <w:rsid w:val="004B0945"/>
    <w:rsid w:val="004B0D04"/>
    <w:rsid w:val="004B0FAF"/>
    <w:rsid w:val="004B163F"/>
    <w:rsid w:val="004B19D1"/>
    <w:rsid w:val="004B1B99"/>
    <w:rsid w:val="004B1FAC"/>
    <w:rsid w:val="004B2290"/>
    <w:rsid w:val="004B281D"/>
    <w:rsid w:val="004B28A4"/>
    <w:rsid w:val="004B2ECA"/>
    <w:rsid w:val="004B2F11"/>
    <w:rsid w:val="004B30FF"/>
    <w:rsid w:val="004B34FE"/>
    <w:rsid w:val="004B3564"/>
    <w:rsid w:val="004B3C2E"/>
    <w:rsid w:val="004B4173"/>
    <w:rsid w:val="004B44CE"/>
    <w:rsid w:val="004B4612"/>
    <w:rsid w:val="004B47D9"/>
    <w:rsid w:val="004B4C6D"/>
    <w:rsid w:val="004B4CF9"/>
    <w:rsid w:val="004B4F3F"/>
    <w:rsid w:val="004B508B"/>
    <w:rsid w:val="004B53A8"/>
    <w:rsid w:val="004B544D"/>
    <w:rsid w:val="004B54BA"/>
    <w:rsid w:val="004B5656"/>
    <w:rsid w:val="004B578D"/>
    <w:rsid w:val="004B583C"/>
    <w:rsid w:val="004B5C03"/>
    <w:rsid w:val="004B5C5A"/>
    <w:rsid w:val="004B5CD7"/>
    <w:rsid w:val="004B5FA1"/>
    <w:rsid w:val="004B61DF"/>
    <w:rsid w:val="004B62B8"/>
    <w:rsid w:val="004B6491"/>
    <w:rsid w:val="004B67D5"/>
    <w:rsid w:val="004B6AB7"/>
    <w:rsid w:val="004B6CF6"/>
    <w:rsid w:val="004B7430"/>
    <w:rsid w:val="004B7500"/>
    <w:rsid w:val="004B7516"/>
    <w:rsid w:val="004B7901"/>
    <w:rsid w:val="004B7B1C"/>
    <w:rsid w:val="004B7C2A"/>
    <w:rsid w:val="004C03DA"/>
    <w:rsid w:val="004C0650"/>
    <w:rsid w:val="004C06AC"/>
    <w:rsid w:val="004C06D6"/>
    <w:rsid w:val="004C083C"/>
    <w:rsid w:val="004C099A"/>
    <w:rsid w:val="004C0E45"/>
    <w:rsid w:val="004C153A"/>
    <w:rsid w:val="004C154C"/>
    <w:rsid w:val="004C1657"/>
    <w:rsid w:val="004C1C6B"/>
    <w:rsid w:val="004C234F"/>
    <w:rsid w:val="004C286C"/>
    <w:rsid w:val="004C297F"/>
    <w:rsid w:val="004C2E00"/>
    <w:rsid w:val="004C2ECB"/>
    <w:rsid w:val="004C3252"/>
    <w:rsid w:val="004C342F"/>
    <w:rsid w:val="004C363D"/>
    <w:rsid w:val="004C3828"/>
    <w:rsid w:val="004C3875"/>
    <w:rsid w:val="004C39D6"/>
    <w:rsid w:val="004C40FA"/>
    <w:rsid w:val="004C416C"/>
    <w:rsid w:val="004C4538"/>
    <w:rsid w:val="004C45E4"/>
    <w:rsid w:val="004C484B"/>
    <w:rsid w:val="004C4FF9"/>
    <w:rsid w:val="004C53F5"/>
    <w:rsid w:val="004C5468"/>
    <w:rsid w:val="004C5613"/>
    <w:rsid w:val="004C5812"/>
    <w:rsid w:val="004C6262"/>
    <w:rsid w:val="004C6320"/>
    <w:rsid w:val="004C652A"/>
    <w:rsid w:val="004C6AA9"/>
    <w:rsid w:val="004C6F38"/>
    <w:rsid w:val="004C7096"/>
    <w:rsid w:val="004C70A3"/>
    <w:rsid w:val="004C7114"/>
    <w:rsid w:val="004C716F"/>
    <w:rsid w:val="004C7269"/>
    <w:rsid w:val="004C737B"/>
    <w:rsid w:val="004C76B2"/>
    <w:rsid w:val="004C7796"/>
    <w:rsid w:val="004C7925"/>
    <w:rsid w:val="004C7BAB"/>
    <w:rsid w:val="004C7D3B"/>
    <w:rsid w:val="004D01C7"/>
    <w:rsid w:val="004D034B"/>
    <w:rsid w:val="004D0568"/>
    <w:rsid w:val="004D05C8"/>
    <w:rsid w:val="004D0663"/>
    <w:rsid w:val="004D06BE"/>
    <w:rsid w:val="004D0754"/>
    <w:rsid w:val="004D0A9A"/>
    <w:rsid w:val="004D0B38"/>
    <w:rsid w:val="004D0B67"/>
    <w:rsid w:val="004D0EB0"/>
    <w:rsid w:val="004D11A4"/>
    <w:rsid w:val="004D133C"/>
    <w:rsid w:val="004D15CC"/>
    <w:rsid w:val="004D17B7"/>
    <w:rsid w:val="004D1AE9"/>
    <w:rsid w:val="004D2162"/>
    <w:rsid w:val="004D280D"/>
    <w:rsid w:val="004D2AD6"/>
    <w:rsid w:val="004D2D05"/>
    <w:rsid w:val="004D3189"/>
    <w:rsid w:val="004D3250"/>
    <w:rsid w:val="004D33E5"/>
    <w:rsid w:val="004D3544"/>
    <w:rsid w:val="004D3C57"/>
    <w:rsid w:val="004D4000"/>
    <w:rsid w:val="004D42F6"/>
    <w:rsid w:val="004D4DB9"/>
    <w:rsid w:val="004D4F43"/>
    <w:rsid w:val="004D4FDC"/>
    <w:rsid w:val="004D58F6"/>
    <w:rsid w:val="004D5A07"/>
    <w:rsid w:val="004D5E18"/>
    <w:rsid w:val="004D5E8A"/>
    <w:rsid w:val="004D5F4D"/>
    <w:rsid w:val="004D628F"/>
    <w:rsid w:val="004D63A2"/>
    <w:rsid w:val="004D6767"/>
    <w:rsid w:val="004D6D89"/>
    <w:rsid w:val="004D718A"/>
    <w:rsid w:val="004D7241"/>
    <w:rsid w:val="004D769A"/>
    <w:rsid w:val="004D79D8"/>
    <w:rsid w:val="004D7C89"/>
    <w:rsid w:val="004D7EAC"/>
    <w:rsid w:val="004E0537"/>
    <w:rsid w:val="004E05F3"/>
    <w:rsid w:val="004E0798"/>
    <w:rsid w:val="004E09A7"/>
    <w:rsid w:val="004E0A1B"/>
    <w:rsid w:val="004E11F3"/>
    <w:rsid w:val="004E13EF"/>
    <w:rsid w:val="004E1A96"/>
    <w:rsid w:val="004E1ED6"/>
    <w:rsid w:val="004E2036"/>
    <w:rsid w:val="004E2189"/>
    <w:rsid w:val="004E22DB"/>
    <w:rsid w:val="004E23EA"/>
    <w:rsid w:val="004E2545"/>
    <w:rsid w:val="004E2649"/>
    <w:rsid w:val="004E26C2"/>
    <w:rsid w:val="004E32F2"/>
    <w:rsid w:val="004E34D6"/>
    <w:rsid w:val="004E3505"/>
    <w:rsid w:val="004E387B"/>
    <w:rsid w:val="004E3ACA"/>
    <w:rsid w:val="004E3CA3"/>
    <w:rsid w:val="004E41C0"/>
    <w:rsid w:val="004E4218"/>
    <w:rsid w:val="004E4271"/>
    <w:rsid w:val="004E44E1"/>
    <w:rsid w:val="004E4AE0"/>
    <w:rsid w:val="004E4B87"/>
    <w:rsid w:val="004E4C3F"/>
    <w:rsid w:val="004E4C7F"/>
    <w:rsid w:val="004E4CB5"/>
    <w:rsid w:val="004E4FED"/>
    <w:rsid w:val="004E5024"/>
    <w:rsid w:val="004E5454"/>
    <w:rsid w:val="004E62EA"/>
    <w:rsid w:val="004E6318"/>
    <w:rsid w:val="004E64E4"/>
    <w:rsid w:val="004E68FB"/>
    <w:rsid w:val="004E6921"/>
    <w:rsid w:val="004E6AB7"/>
    <w:rsid w:val="004E6B35"/>
    <w:rsid w:val="004E6C58"/>
    <w:rsid w:val="004E702C"/>
    <w:rsid w:val="004E74E1"/>
    <w:rsid w:val="004E7C17"/>
    <w:rsid w:val="004E7F24"/>
    <w:rsid w:val="004F0031"/>
    <w:rsid w:val="004F0133"/>
    <w:rsid w:val="004F062A"/>
    <w:rsid w:val="004F06D9"/>
    <w:rsid w:val="004F09CE"/>
    <w:rsid w:val="004F0B06"/>
    <w:rsid w:val="004F0B3D"/>
    <w:rsid w:val="004F0CC3"/>
    <w:rsid w:val="004F165C"/>
    <w:rsid w:val="004F1C8D"/>
    <w:rsid w:val="004F1C8E"/>
    <w:rsid w:val="004F241A"/>
    <w:rsid w:val="004F266B"/>
    <w:rsid w:val="004F2BA1"/>
    <w:rsid w:val="004F2FDF"/>
    <w:rsid w:val="004F31FD"/>
    <w:rsid w:val="004F3341"/>
    <w:rsid w:val="004F37D8"/>
    <w:rsid w:val="004F3B61"/>
    <w:rsid w:val="004F3B8B"/>
    <w:rsid w:val="004F3C1A"/>
    <w:rsid w:val="004F491C"/>
    <w:rsid w:val="004F4E95"/>
    <w:rsid w:val="004F5320"/>
    <w:rsid w:val="004F5334"/>
    <w:rsid w:val="004F56E5"/>
    <w:rsid w:val="004F58AE"/>
    <w:rsid w:val="004F5D2F"/>
    <w:rsid w:val="004F67D9"/>
    <w:rsid w:val="004F68DC"/>
    <w:rsid w:val="004F68E3"/>
    <w:rsid w:val="004F6C6F"/>
    <w:rsid w:val="004F714F"/>
    <w:rsid w:val="004F771D"/>
    <w:rsid w:val="004F79D8"/>
    <w:rsid w:val="004F7C7F"/>
    <w:rsid w:val="004F7CFD"/>
    <w:rsid w:val="004F7D9D"/>
    <w:rsid w:val="004F7F02"/>
    <w:rsid w:val="00500895"/>
    <w:rsid w:val="00500CDF"/>
    <w:rsid w:val="005012DE"/>
    <w:rsid w:val="0050135B"/>
    <w:rsid w:val="0050148D"/>
    <w:rsid w:val="005014B5"/>
    <w:rsid w:val="00501745"/>
    <w:rsid w:val="005018CB"/>
    <w:rsid w:val="005018F3"/>
    <w:rsid w:val="00501B06"/>
    <w:rsid w:val="00501C86"/>
    <w:rsid w:val="00501CBA"/>
    <w:rsid w:val="005021DC"/>
    <w:rsid w:val="005022CF"/>
    <w:rsid w:val="00502792"/>
    <w:rsid w:val="00502A36"/>
    <w:rsid w:val="00502A57"/>
    <w:rsid w:val="00502EEB"/>
    <w:rsid w:val="00503252"/>
    <w:rsid w:val="00503610"/>
    <w:rsid w:val="00504342"/>
    <w:rsid w:val="005043A1"/>
    <w:rsid w:val="005044F5"/>
    <w:rsid w:val="00504637"/>
    <w:rsid w:val="005047D9"/>
    <w:rsid w:val="00504B21"/>
    <w:rsid w:val="00504E84"/>
    <w:rsid w:val="00505270"/>
    <w:rsid w:val="005053E0"/>
    <w:rsid w:val="005054C1"/>
    <w:rsid w:val="005054CB"/>
    <w:rsid w:val="00505796"/>
    <w:rsid w:val="00505978"/>
    <w:rsid w:val="00505B2A"/>
    <w:rsid w:val="00505E48"/>
    <w:rsid w:val="00506769"/>
    <w:rsid w:val="00506816"/>
    <w:rsid w:val="00506E93"/>
    <w:rsid w:val="0050721D"/>
    <w:rsid w:val="0050724E"/>
    <w:rsid w:val="00507330"/>
    <w:rsid w:val="00507342"/>
    <w:rsid w:val="00507348"/>
    <w:rsid w:val="00507433"/>
    <w:rsid w:val="0050744F"/>
    <w:rsid w:val="00507B74"/>
    <w:rsid w:val="00507C84"/>
    <w:rsid w:val="00510115"/>
    <w:rsid w:val="00510261"/>
    <w:rsid w:val="00510785"/>
    <w:rsid w:val="00510C58"/>
    <w:rsid w:val="00510CA4"/>
    <w:rsid w:val="0051100E"/>
    <w:rsid w:val="00511093"/>
    <w:rsid w:val="0051114B"/>
    <w:rsid w:val="0051129B"/>
    <w:rsid w:val="0051207E"/>
    <w:rsid w:val="005120B7"/>
    <w:rsid w:val="00512202"/>
    <w:rsid w:val="005122F0"/>
    <w:rsid w:val="0051249E"/>
    <w:rsid w:val="005126D6"/>
    <w:rsid w:val="00512C06"/>
    <w:rsid w:val="0051306C"/>
    <w:rsid w:val="00513130"/>
    <w:rsid w:val="00513440"/>
    <w:rsid w:val="00513511"/>
    <w:rsid w:val="0051368F"/>
    <w:rsid w:val="00513AAA"/>
    <w:rsid w:val="00513AAF"/>
    <w:rsid w:val="00513C09"/>
    <w:rsid w:val="00513C6D"/>
    <w:rsid w:val="00513E43"/>
    <w:rsid w:val="00514177"/>
    <w:rsid w:val="0051456F"/>
    <w:rsid w:val="005145F7"/>
    <w:rsid w:val="0051467C"/>
    <w:rsid w:val="00514992"/>
    <w:rsid w:val="00514DDC"/>
    <w:rsid w:val="00515264"/>
    <w:rsid w:val="005153C2"/>
    <w:rsid w:val="00515547"/>
    <w:rsid w:val="0051581A"/>
    <w:rsid w:val="0051588E"/>
    <w:rsid w:val="00515B9D"/>
    <w:rsid w:val="00515C1E"/>
    <w:rsid w:val="00515E56"/>
    <w:rsid w:val="005166F2"/>
    <w:rsid w:val="00516AEB"/>
    <w:rsid w:val="00516B91"/>
    <w:rsid w:val="00516C2E"/>
    <w:rsid w:val="00516CD7"/>
    <w:rsid w:val="00516DB4"/>
    <w:rsid w:val="005170AA"/>
    <w:rsid w:val="00517313"/>
    <w:rsid w:val="00517433"/>
    <w:rsid w:val="00517476"/>
    <w:rsid w:val="005176FE"/>
    <w:rsid w:val="00517AAA"/>
    <w:rsid w:val="00517ABB"/>
    <w:rsid w:val="00520109"/>
    <w:rsid w:val="0052045D"/>
    <w:rsid w:val="005204C1"/>
    <w:rsid w:val="00520867"/>
    <w:rsid w:val="00520A0B"/>
    <w:rsid w:val="005213A0"/>
    <w:rsid w:val="005213E1"/>
    <w:rsid w:val="00522546"/>
    <w:rsid w:val="005225AD"/>
    <w:rsid w:val="005225B9"/>
    <w:rsid w:val="00522671"/>
    <w:rsid w:val="00522714"/>
    <w:rsid w:val="00522AA2"/>
    <w:rsid w:val="00522D4A"/>
    <w:rsid w:val="00522D9E"/>
    <w:rsid w:val="00522E40"/>
    <w:rsid w:val="00523388"/>
    <w:rsid w:val="0052347A"/>
    <w:rsid w:val="00523A81"/>
    <w:rsid w:val="00523B7F"/>
    <w:rsid w:val="0052444C"/>
    <w:rsid w:val="005245E1"/>
    <w:rsid w:val="00524624"/>
    <w:rsid w:val="0052467C"/>
    <w:rsid w:val="00524804"/>
    <w:rsid w:val="00524882"/>
    <w:rsid w:val="00524904"/>
    <w:rsid w:val="0052499C"/>
    <w:rsid w:val="00524E48"/>
    <w:rsid w:val="0052501C"/>
    <w:rsid w:val="005250E6"/>
    <w:rsid w:val="0052521B"/>
    <w:rsid w:val="0052526B"/>
    <w:rsid w:val="005252DF"/>
    <w:rsid w:val="0052555E"/>
    <w:rsid w:val="005259B5"/>
    <w:rsid w:val="00525E72"/>
    <w:rsid w:val="005262E0"/>
    <w:rsid w:val="005264D5"/>
    <w:rsid w:val="005266EF"/>
    <w:rsid w:val="00526765"/>
    <w:rsid w:val="005268F0"/>
    <w:rsid w:val="00526A97"/>
    <w:rsid w:val="00526C88"/>
    <w:rsid w:val="00526C92"/>
    <w:rsid w:val="00527232"/>
    <w:rsid w:val="00527245"/>
    <w:rsid w:val="00527251"/>
    <w:rsid w:val="005274C6"/>
    <w:rsid w:val="00527509"/>
    <w:rsid w:val="00527519"/>
    <w:rsid w:val="00527D13"/>
    <w:rsid w:val="00527EE7"/>
    <w:rsid w:val="00527F2A"/>
    <w:rsid w:val="00530065"/>
    <w:rsid w:val="00530217"/>
    <w:rsid w:val="005303DD"/>
    <w:rsid w:val="00530669"/>
    <w:rsid w:val="00530C32"/>
    <w:rsid w:val="00530CCF"/>
    <w:rsid w:val="00530E69"/>
    <w:rsid w:val="005311D8"/>
    <w:rsid w:val="00531395"/>
    <w:rsid w:val="00531470"/>
    <w:rsid w:val="005318EC"/>
    <w:rsid w:val="0053190C"/>
    <w:rsid w:val="00531A0C"/>
    <w:rsid w:val="00531F43"/>
    <w:rsid w:val="00531FBB"/>
    <w:rsid w:val="00532299"/>
    <w:rsid w:val="005328A4"/>
    <w:rsid w:val="00532BA5"/>
    <w:rsid w:val="00532EAA"/>
    <w:rsid w:val="0053302F"/>
    <w:rsid w:val="0053322B"/>
    <w:rsid w:val="00533375"/>
    <w:rsid w:val="00533719"/>
    <w:rsid w:val="00533914"/>
    <w:rsid w:val="00533A9D"/>
    <w:rsid w:val="00533B61"/>
    <w:rsid w:val="00533FBD"/>
    <w:rsid w:val="005340BC"/>
    <w:rsid w:val="005340F6"/>
    <w:rsid w:val="005341E8"/>
    <w:rsid w:val="00534580"/>
    <w:rsid w:val="00534698"/>
    <w:rsid w:val="005348E5"/>
    <w:rsid w:val="00534FE9"/>
    <w:rsid w:val="005351F9"/>
    <w:rsid w:val="005352A5"/>
    <w:rsid w:val="00535323"/>
    <w:rsid w:val="00535476"/>
    <w:rsid w:val="00535A22"/>
    <w:rsid w:val="00535B74"/>
    <w:rsid w:val="00535C2A"/>
    <w:rsid w:val="00535FCA"/>
    <w:rsid w:val="00536422"/>
    <w:rsid w:val="005365BA"/>
    <w:rsid w:val="005368FC"/>
    <w:rsid w:val="00536C42"/>
    <w:rsid w:val="00536E64"/>
    <w:rsid w:val="00537191"/>
    <w:rsid w:val="005373A5"/>
    <w:rsid w:val="005400FA"/>
    <w:rsid w:val="005400FC"/>
    <w:rsid w:val="0054070C"/>
    <w:rsid w:val="005409F2"/>
    <w:rsid w:val="00540B11"/>
    <w:rsid w:val="00540D38"/>
    <w:rsid w:val="0054125C"/>
    <w:rsid w:val="00541379"/>
    <w:rsid w:val="0054138D"/>
    <w:rsid w:val="00541519"/>
    <w:rsid w:val="00541712"/>
    <w:rsid w:val="00541785"/>
    <w:rsid w:val="00541B07"/>
    <w:rsid w:val="00541DBF"/>
    <w:rsid w:val="005423EC"/>
    <w:rsid w:val="00542584"/>
    <w:rsid w:val="00542663"/>
    <w:rsid w:val="00542B3A"/>
    <w:rsid w:val="00542F32"/>
    <w:rsid w:val="00542FF2"/>
    <w:rsid w:val="005436A4"/>
    <w:rsid w:val="00543860"/>
    <w:rsid w:val="00543863"/>
    <w:rsid w:val="0054387E"/>
    <w:rsid w:val="00543DCE"/>
    <w:rsid w:val="00543E75"/>
    <w:rsid w:val="00544315"/>
    <w:rsid w:val="0054437F"/>
    <w:rsid w:val="00544897"/>
    <w:rsid w:val="00544A2E"/>
    <w:rsid w:val="00544C14"/>
    <w:rsid w:val="0054544E"/>
    <w:rsid w:val="00545876"/>
    <w:rsid w:val="00545947"/>
    <w:rsid w:val="005459C2"/>
    <w:rsid w:val="00545A7E"/>
    <w:rsid w:val="00545A93"/>
    <w:rsid w:val="00545B1B"/>
    <w:rsid w:val="00546136"/>
    <w:rsid w:val="005461FF"/>
    <w:rsid w:val="00546351"/>
    <w:rsid w:val="005463F0"/>
    <w:rsid w:val="00546410"/>
    <w:rsid w:val="005467C8"/>
    <w:rsid w:val="00546F24"/>
    <w:rsid w:val="005471D1"/>
    <w:rsid w:val="005474EC"/>
    <w:rsid w:val="00547E5A"/>
    <w:rsid w:val="005504B8"/>
    <w:rsid w:val="00550829"/>
    <w:rsid w:val="005509F1"/>
    <w:rsid w:val="00550BBB"/>
    <w:rsid w:val="0055129B"/>
    <w:rsid w:val="005513B9"/>
    <w:rsid w:val="00551A17"/>
    <w:rsid w:val="00552B06"/>
    <w:rsid w:val="00552CF0"/>
    <w:rsid w:val="00552F12"/>
    <w:rsid w:val="005533AA"/>
    <w:rsid w:val="0055381A"/>
    <w:rsid w:val="00554816"/>
    <w:rsid w:val="00554865"/>
    <w:rsid w:val="00554B16"/>
    <w:rsid w:val="00554EF5"/>
    <w:rsid w:val="0055502D"/>
    <w:rsid w:val="00555579"/>
    <w:rsid w:val="00555F7A"/>
    <w:rsid w:val="00556459"/>
    <w:rsid w:val="0055652F"/>
    <w:rsid w:val="0055660C"/>
    <w:rsid w:val="00556855"/>
    <w:rsid w:val="0055698B"/>
    <w:rsid w:val="00556C81"/>
    <w:rsid w:val="00556EAE"/>
    <w:rsid w:val="005571A1"/>
    <w:rsid w:val="00557363"/>
    <w:rsid w:val="0055764D"/>
    <w:rsid w:val="005576C7"/>
    <w:rsid w:val="0055792E"/>
    <w:rsid w:val="00557CD3"/>
    <w:rsid w:val="00557E1D"/>
    <w:rsid w:val="00557E1F"/>
    <w:rsid w:val="00557E93"/>
    <w:rsid w:val="005608EB"/>
    <w:rsid w:val="00560BDB"/>
    <w:rsid w:val="00560C37"/>
    <w:rsid w:val="00561043"/>
    <w:rsid w:val="005615E0"/>
    <w:rsid w:val="005617A2"/>
    <w:rsid w:val="00561AE3"/>
    <w:rsid w:val="00561BDC"/>
    <w:rsid w:val="00561CAA"/>
    <w:rsid w:val="00561D65"/>
    <w:rsid w:val="00561F45"/>
    <w:rsid w:val="00561F5F"/>
    <w:rsid w:val="005622D5"/>
    <w:rsid w:val="005624AB"/>
    <w:rsid w:val="005625ED"/>
    <w:rsid w:val="0056268E"/>
    <w:rsid w:val="00562E2B"/>
    <w:rsid w:val="00562F2D"/>
    <w:rsid w:val="005637F5"/>
    <w:rsid w:val="00563C12"/>
    <w:rsid w:val="00563EE8"/>
    <w:rsid w:val="0056412D"/>
    <w:rsid w:val="005641EB"/>
    <w:rsid w:val="00564351"/>
    <w:rsid w:val="00564C04"/>
    <w:rsid w:val="00564C4D"/>
    <w:rsid w:val="00564C83"/>
    <w:rsid w:val="00565132"/>
    <w:rsid w:val="00565A08"/>
    <w:rsid w:val="00565EB4"/>
    <w:rsid w:val="0056636E"/>
    <w:rsid w:val="005664AD"/>
    <w:rsid w:val="00566594"/>
    <w:rsid w:val="00566998"/>
    <w:rsid w:val="00566EAD"/>
    <w:rsid w:val="00567265"/>
    <w:rsid w:val="00567347"/>
    <w:rsid w:val="0056740B"/>
    <w:rsid w:val="00567854"/>
    <w:rsid w:val="00567A6A"/>
    <w:rsid w:val="00567B65"/>
    <w:rsid w:val="00567EF7"/>
    <w:rsid w:val="005702E1"/>
    <w:rsid w:val="00570D34"/>
    <w:rsid w:val="00570FDE"/>
    <w:rsid w:val="005714A1"/>
    <w:rsid w:val="005715D9"/>
    <w:rsid w:val="00571C9F"/>
    <w:rsid w:val="005725DD"/>
    <w:rsid w:val="00572725"/>
    <w:rsid w:val="00572808"/>
    <w:rsid w:val="00572866"/>
    <w:rsid w:val="00572AAF"/>
    <w:rsid w:val="00572B16"/>
    <w:rsid w:val="00572B17"/>
    <w:rsid w:val="00572C4F"/>
    <w:rsid w:val="00572D3F"/>
    <w:rsid w:val="005731BF"/>
    <w:rsid w:val="00573282"/>
    <w:rsid w:val="005735D1"/>
    <w:rsid w:val="00574289"/>
    <w:rsid w:val="0057431D"/>
    <w:rsid w:val="00574690"/>
    <w:rsid w:val="0057496F"/>
    <w:rsid w:val="00574A87"/>
    <w:rsid w:val="00574F0E"/>
    <w:rsid w:val="00574F27"/>
    <w:rsid w:val="00575299"/>
    <w:rsid w:val="00575576"/>
    <w:rsid w:val="00575600"/>
    <w:rsid w:val="005756A2"/>
    <w:rsid w:val="005756DF"/>
    <w:rsid w:val="005757E8"/>
    <w:rsid w:val="0057586B"/>
    <w:rsid w:val="00575EC1"/>
    <w:rsid w:val="00576527"/>
    <w:rsid w:val="005765C8"/>
    <w:rsid w:val="00576833"/>
    <w:rsid w:val="00576A4E"/>
    <w:rsid w:val="00576D58"/>
    <w:rsid w:val="00576E9D"/>
    <w:rsid w:val="005800AA"/>
    <w:rsid w:val="005800CC"/>
    <w:rsid w:val="0058093E"/>
    <w:rsid w:val="00580DD6"/>
    <w:rsid w:val="0058160D"/>
    <w:rsid w:val="00581E08"/>
    <w:rsid w:val="0058212C"/>
    <w:rsid w:val="00582571"/>
    <w:rsid w:val="00582724"/>
    <w:rsid w:val="00582B3D"/>
    <w:rsid w:val="00582D4B"/>
    <w:rsid w:val="00583075"/>
    <w:rsid w:val="0058330A"/>
    <w:rsid w:val="00583817"/>
    <w:rsid w:val="005840A2"/>
    <w:rsid w:val="00584142"/>
    <w:rsid w:val="00584196"/>
    <w:rsid w:val="00584326"/>
    <w:rsid w:val="00584C51"/>
    <w:rsid w:val="005856EE"/>
    <w:rsid w:val="0058576A"/>
    <w:rsid w:val="00585FD3"/>
    <w:rsid w:val="00586138"/>
    <w:rsid w:val="0058674F"/>
    <w:rsid w:val="0058679D"/>
    <w:rsid w:val="00586A4A"/>
    <w:rsid w:val="00586AB3"/>
    <w:rsid w:val="00586B78"/>
    <w:rsid w:val="00586BBA"/>
    <w:rsid w:val="00586F7F"/>
    <w:rsid w:val="00587BD9"/>
    <w:rsid w:val="00587EBB"/>
    <w:rsid w:val="00587FA0"/>
    <w:rsid w:val="00590180"/>
    <w:rsid w:val="005905A2"/>
    <w:rsid w:val="0059083D"/>
    <w:rsid w:val="00590932"/>
    <w:rsid w:val="00590F41"/>
    <w:rsid w:val="00591018"/>
    <w:rsid w:val="005911E3"/>
    <w:rsid w:val="00591318"/>
    <w:rsid w:val="00591A65"/>
    <w:rsid w:val="00591D0A"/>
    <w:rsid w:val="00591ED1"/>
    <w:rsid w:val="005924B7"/>
    <w:rsid w:val="00592B21"/>
    <w:rsid w:val="00592C0D"/>
    <w:rsid w:val="00592EAD"/>
    <w:rsid w:val="0059350B"/>
    <w:rsid w:val="0059353A"/>
    <w:rsid w:val="005938E0"/>
    <w:rsid w:val="00593BA4"/>
    <w:rsid w:val="00593F0D"/>
    <w:rsid w:val="00593F37"/>
    <w:rsid w:val="0059410F"/>
    <w:rsid w:val="0059412F"/>
    <w:rsid w:val="005943C3"/>
    <w:rsid w:val="00594671"/>
    <w:rsid w:val="005949D7"/>
    <w:rsid w:val="00594B2B"/>
    <w:rsid w:val="00594FBB"/>
    <w:rsid w:val="00594FD6"/>
    <w:rsid w:val="0059504A"/>
    <w:rsid w:val="00595159"/>
    <w:rsid w:val="0059556F"/>
    <w:rsid w:val="0059567E"/>
    <w:rsid w:val="005956AA"/>
    <w:rsid w:val="005956E9"/>
    <w:rsid w:val="005959BE"/>
    <w:rsid w:val="0059613F"/>
    <w:rsid w:val="005965D2"/>
    <w:rsid w:val="00596E14"/>
    <w:rsid w:val="005974FF"/>
    <w:rsid w:val="00597CBA"/>
    <w:rsid w:val="00597EE7"/>
    <w:rsid w:val="005A024B"/>
    <w:rsid w:val="005A044D"/>
    <w:rsid w:val="005A0593"/>
    <w:rsid w:val="005A0644"/>
    <w:rsid w:val="005A07BD"/>
    <w:rsid w:val="005A0A53"/>
    <w:rsid w:val="005A0C92"/>
    <w:rsid w:val="005A0E8D"/>
    <w:rsid w:val="005A169B"/>
    <w:rsid w:val="005A16D5"/>
    <w:rsid w:val="005A1988"/>
    <w:rsid w:val="005A1D18"/>
    <w:rsid w:val="005A222C"/>
    <w:rsid w:val="005A2242"/>
    <w:rsid w:val="005A2474"/>
    <w:rsid w:val="005A269E"/>
    <w:rsid w:val="005A2B12"/>
    <w:rsid w:val="005A2B60"/>
    <w:rsid w:val="005A2CC2"/>
    <w:rsid w:val="005A3030"/>
    <w:rsid w:val="005A318A"/>
    <w:rsid w:val="005A33E2"/>
    <w:rsid w:val="005A35DA"/>
    <w:rsid w:val="005A375C"/>
    <w:rsid w:val="005A390B"/>
    <w:rsid w:val="005A3BC7"/>
    <w:rsid w:val="005A3CA4"/>
    <w:rsid w:val="005A3D19"/>
    <w:rsid w:val="005A4526"/>
    <w:rsid w:val="005A4592"/>
    <w:rsid w:val="005A4780"/>
    <w:rsid w:val="005A4A2D"/>
    <w:rsid w:val="005A4B2A"/>
    <w:rsid w:val="005A4D0A"/>
    <w:rsid w:val="005A510C"/>
    <w:rsid w:val="005A5482"/>
    <w:rsid w:val="005A557F"/>
    <w:rsid w:val="005A56F6"/>
    <w:rsid w:val="005A5D29"/>
    <w:rsid w:val="005A6214"/>
    <w:rsid w:val="005A6AD3"/>
    <w:rsid w:val="005A70DA"/>
    <w:rsid w:val="005A723C"/>
    <w:rsid w:val="005A7E5F"/>
    <w:rsid w:val="005B00E7"/>
    <w:rsid w:val="005B00F5"/>
    <w:rsid w:val="005B06B0"/>
    <w:rsid w:val="005B0722"/>
    <w:rsid w:val="005B07D9"/>
    <w:rsid w:val="005B07F2"/>
    <w:rsid w:val="005B0F69"/>
    <w:rsid w:val="005B11E1"/>
    <w:rsid w:val="005B18EE"/>
    <w:rsid w:val="005B194D"/>
    <w:rsid w:val="005B1A1C"/>
    <w:rsid w:val="005B1A38"/>
    <w:rsid w:val="005B1C54"/>
    <w:rsid w:val="005B20AB"/>
    <w:rsid w:val="005B25EB"/>
    <w:rsid w:val="005B26E8"/>
    <w:rsid w:val="005B28DC"/>
    <w:rsid w:val="005B29E9"/>
    <w:rsid w:val="005B2A51"/>
    <w:rsid w:val="005B2BBF"/>
    <w:rsid w:val="005B2C67"/>
    <w:rsid w:val="005B3056"/>
    <w:rsid w:val="005B33DD"/>
    <w:rsid w:val="005B37AF"/>
    <w:rsid w:val="005B3E1F"/>
    <w:rsid w:val="005B426C"/>
    <w:rsid w:val="005B428F"/>
    <w:rsid w:val="005B491B"/>
    <w:rsid w:val="005B4A22"/>
    <w:rsid w:val="005B4A31"/>
    <w:rsid w:val="005B4E45"/>
    <w:rsid w:val="005B4E63"/>
    <w:rsid w:val="005B5073"/>
    <w:rsid w:val="005B55BE"/>
    <w:rsid w:val="005B59BD"/>
    <w:rsid w:val="005B5B69"/>
    <w:rsid w:val="005B5F5A"/>
    <w:rsid w:val="005B60DE"/>
    <w:rsid w:val="005B65EF"/>
    <w:rsid w:val="005B6782"/>
    <w:rsid w:val="005B6A4D"/>
    <w:rsid w:val="005B6D85"/>
    <w:rsid w:val="005B6DB5"/>
    <w:rsid w:val="005B6FE4"/>
    <w:rsid w:val="005B71A3"/>
    <w:rsid w:val="005B7A2F"/>
    <w:rsid w:val="005B7CE6"/>
    <w:rsid w:val="005C003F"/>
    <w:rsid w:val="005C03B6"/>
    <w:rsid w:val="005C0831"/>
    <w:rsid w:val="005C0857"/>
    <w:rsid w:val="005C0CBE"/>
    <w:rsid w:val="005C0E20"/>
    <w:rsid w:val="005C10AA"/>
    <w:rsid w:val="005C1107"/>
    <w:rsid w:val="005C16A1"/>
    <w:rsid w:val="005C1930"/>
    <w:rsid w:val="005C19FD"/>
    <w:rsid w:val="005C1A99"/>
    <w:rsid w:val="005C2373"/>
    <w:rsid w:val="005C25A7"/>
    <w:rsid w:val="005C26D9"/>
    <w:rsid w:val="005C29AC"/>
    <w:rsid w:val="005C29FD"/>
    <w:rsid w:val="005C33BD"/>
    <w:rsid w:val="005C341C"/>
    <w:rsid w:val="005C3653"/>
    <w:rsid w:val="005C379D"/>
    <w:rsid w:val="005C38B7"/>
    <w:rsid w:val="005C38E2"/>
    <w:rsid w:val="005C3CE3"/>
    <w:rsid w:val="005C3ECF"/>
    <w:rsid w:val="005C400E"/>
    <w:rsid w:val="005C421F"/>
    <w:rsid w:val="005C4AA1"/>
    <w:rsid w:val="005C4C89"/>
    <w:rsid w:val="005C4D39"/>
    <w:rsid w:val="005C4DB9"/>
    <w:rsid w:val="005C4F25"/>
    <w:rsid w:val="005C5109"/>
    <w:rsid w:val="005C579C"/>
    <w:rsid w:val="005C58F0"/>
    <w:rsid w:val="005C5B3A"/>
    <w:rsid w:val="005C5F70"/>
    <w:rsid w:val="005C6124"/>
    <w:rsid w:val="005C6202"/>
    <w:rsid w:val="005C6394"/>
    <w:rsid w:val="005C646A"/>
    <w:rsid w:val="005C6A6D"/>
    <w:rsid w:val="005C6D55"/>
    <w:rsid w:val="005C737B"/>
    <w:rsid w:val="005C74E2"/>
    <w:rsid w:val="005C784E"/>
    <w:rsid w:val="005C7BBB"/>
    <w:rsid w:val="005C7C48"/>
    <w:rsid w:val="005C7D26"/>
    <w:rsid w:val="005C7E0F"/>
    <w:rsid w:val="005C7E88"/>
    <w:rsid w:val="005D00B4"/>
    <w:rsid w:val="005D04ED"/>
    <w:rsid w:val="005D051A"/>
    <w:rsid w:val="005D0AF2"/>
    <w:rsid w:val="005D0DCB"/>
    <w:rsid w:val="005D0E13"/>
    <w:rsid w:val="005D0ECB"/>
    <w:rsid w:val="005D100C"/>
    <w:rsid w:val="005D115F"/>
    <w:rsid w:val="005D1757"/>
    <w:rsid w:val="005D1C7A"/>
    <w:rsid w:val="005D1F3C"/>
    <w:rsid w:val="005D2469"/>
    <w:rsid w:val="005D24EC"/>
    <w:rsid w:val="005D28D8"/>
    <w:rsid w:val="005D3375"/>
    <w:rsid w:val="005D37B5"/>
    <w:rsid w:val="005D3AA8"/>
    <w:rsid w:val="005D3E91"/>
    <w:rsid w:val="005D3ED8"/>
    <w:rsid w:val="005D3F77"/>
    <w:rsid w:val="005D41A9"/>
    <w:rsid w:val="005D459C"/>
    <w:rsid w:val="005D45E8"/>
    <w:rsid w:val="005D4AB6"/>
    <w:rsid w:val="005D5206"/>
    <w:rsid w:val="005D563B"/>
    <w:rsid w:val="005D57D4"/>
    <w:rsid w:val="005D59B5"/>
    <w:rsid w:val="005D5A88"/>
    <w:rsid w:val="005D5B5F"/>
    <w:rsid w:val="005D5D08"/>
    <w:rsid w:val="005D5E0E"/>
    <w:rsid w:val="005D5EA1"/>
    <w:rsid w:val="005D5EC0"/>
    <w:rsid w:val="005D602D"/>
    <w:rsid w:val="005D6354"/>
    <w:rsid w:val="005D64B5"/>
    <w:rsid w:val="005D6601"/>
    <w:rsid w:val="005D6C6C"/>
    <w:rsid w:val="005D6C88"/>
    <w:rsid w:val="005D6E51"/>
    <w:rsid w:val="005D7568"/>
    <w:rsid w:val="005D761A"/>
    <w:rsid w:val="005D76C6"/>
    <w:rsid w:val="005D7CA2"/>
    <w:rsid w:val="005D7FDC"/>
    <w:rsid w:val="005E0423"/>
    <w:rsid w:val="005E043E"/>
    <w:rsid w:val="005E04E8"/>
    <w:rsid w:val="005E051B"/>
    <w:rsid w:val="005E064A"/>
    <w:rsid w:val="005E072C"/>
    <w:rsid w:val="005E0A5C"/>
    <w:rsid w:val="005E0EFF"/>
    <w:rsid w:val="005E156B"/>
    <w:rsid w:val="005E1865"/>
    <w:rsid w:val="005E1CBF"/>
    <w:rsid w:val="005E2291"/>
    <w:rsid w:val="005E2788"/>
    <w:rsid w:val="005E27E6"/>
    <w:rsid w:val="005E2B1E"/>
    <w:rsid w:val="005E2FB5"/>
    <w:rsid w:val="005E3091"/>
    <w:rsid w:val="005E32F6"/>
    <w:rsid w:val="005E348A"/>
    <w:rsid w:val="005E387D"/>
    <w:rsid w:val="005E396F"/>
    <w:rsid w:val="005E3CE4"/>
    <w:rsid w:val="005E3F2C"/>
    <w:rsid w:val="005E3FBD"/>
    <w:rsid w:val="005E41CF"/>
    <w:rsid w:val="005E459C"/>
    <w:rsid w:val="005E49AB"/>
    <w:rsid w:val="005E4C6E"/>
    <w:rsid w:val="005E4DED"/>
    <w:rsid w:val="005E4FB0"/>
    <w:rsid w:val="005E52C3"/>
    <w:rsid w:val="005E5C4B"/>
    <w:rsid w:val="005E5C9B"/>
    <w:rsid w:val="005E5E3D"/>
    <w:rsid w:val="005E6175"/>
    <w:rsid w:val="005E61B0"/>
    <w:rsid w:val="005E631E"/>
    <w:rsid w:val="005E6CCB"/>
    <w:rsid w:val="005E6EF5"/>
    <w:rsid w:val="005E6FD3"/>
    <w:rsid w:val="005E7001"/>
    <w:rsid w:val="005E72DC"/>
    <w:rsid w:val="005E737A"/>
    <w:rsid w:val="005E7558"/>
    <w:rsid w:val="005E7B95"/>
    <w:rsid w:val="005E7D80"/>
    <w:rsid w:val="005E7EFB"/>
    <w:rsid w:val="005E7F21"/>
    <w:rsid w:val="005F02BB"/>
    <w:rsid w:val="005F04C1"/>
    <w:rsid w:val="005F0986"/>
    <w:rsid w:val="005F0E35"/>
    <w:rsid w:val="005F0E83"/>
    <w:rsid w:val="005F0EE7"/>
    <w:rsid w:val="005F0F90"/>
    <w:rsid w:val="005F1069"/>
    <w:rsid w:val="005F11CA"/>
    <w:rsid w:val="005F14EA"/>
    <w:rsid w:val="005F153C"/>
    <w:rsid w:val="005F1C94"/>
    <w:rsid w:val="005F1D5B"/>
    <w:rsid w:val="005F1EEE"/>
    <w:rsid w:val="005F21E5"/>
    <w:rsid w:val="005F258C"/>
    <w:rsid w:val="005F2ADA"/>
    <w:rsid w:val="005F3164"/>
    <w:rsid w:val="005F3414"/>
    <w:rsid w:val="005F36B0"/>
    <w:rsid w:val="005F3A0A"/>
    <w:rsid w:val="005F3B9D"/>
    <w:rsid w:val="005F3D51"/>
    <w:rsid w:val="005F3E2F"/>
    <w:rsid w:val="005F46E8"/>
    <w:rsid w:val="005F4743"/>
    <w:rsid w:val="005F4AA4"/>
    <w:rsid w:val="005F50D5"/>
    <w:rsid w:val="005F530B"/>
    <w:rsid w:val="005F55B2"/>
    <w:rsid w:val="005F5B3E"/>
    <w:rsid w:val="005F6AF6"/>
    <w:rsid w:val="005F6B3A"/>
    <w:rsid w:val="005F6BCC"/>
    <w:rsid w:val="005F6DC0"/>
    <w:rsid w:val="005F6E04"/>
    <w:rsid w:val="005F6F4A"/>
    <w:rsid w:val="005F7587"/>
    <w:rsid w:val="005F75D6"/>
    <w:rsid w:val="005F7999"/>
    <w:rsid w:val="005F79C9"/>
    <w:rsid w:val="005F7C86"/>
    <w:rsid w:val="0060014A"/>
    <w:rsid w:val="00600179"/>
    <w:rsid w:val="006002E7"/>
    <w:rsid w:val="00600406"/>
    <w:rsid w:val="00600E65"/>
    <w:rsid w:val="0060112B"/>
    <w:rsid w:val="00601173"/>
    <w:rsid w:val="006011AC"/>
    <w:rsid w:val="006011B5"/>
    <w:rsid w:val="006014C3"/>
    <w:rsid w:val="006017B2"/>
    <w:rsid w:val="00601968"/>
    <w:rsid w:val="00601A01"/>
    <w:rsid w:val="00601B4A"/>
    <w:rsid w:val="00601CFD"/>
    <w:rsid w:val="00602723"/>
    <w:rsid w:val="0060298B"/>
    <w:rsid w:val="00602D6E"/>
    <w:rsid w:val="006035AD"/>
    <w:rsid w:val="0060367D"/>
    <w:rsid w:val="0060396C"/>
    <w:rsid w:val="00603BEB"/>
    <w:rsid w:val="00603C44"/>
    <w:rsid w:val="00603DE5"/>
    <w:rsid w:val="00603E2B"/>
    <w:rsid w:val="00603F66"/>
    <w:rsid w:val="006040ED"/>
    <w:rsid w:val="006044BC"/>
    <w:rsid w:val="006046F7"/>
    <w:rsid w:val="00604CC7"/>
    <w:rsid w:val="00604E4C"/>
    <w:rsid w:val="006051F7"/>
    <w:rsid w:val="00605224"/>
    <w:rsid w:val="00605295"/>
    <w:rsid w:val="00605343"/>
    <w:rsid w:val="006054EE"/>
    <w:rsid w:val="00605A19"/>
    <w:rsid w:val="006064AB"/>
    <w:rsid w:val="00606595"/>
    <w:rsid w:val="00606672"/>
    <w:rsid w:val="00606BD5"/>
    <w:rsid w:val="006071EB"/>
    <w:rsid w:val="00607A9D"/>
    <w:rsid w:val="00607C7E"/>
    <w:rsid w:val="00607FBB"/>
    <w:rsid w:val="00607FE7"/>
    <w:rsid w:val="0061097D"/>
    <w:rsid w:val="00611174"/>
    <w:rsid w:val="00611448"/>
    <w:rsid w:val="006115C9"/>
    <w:rsid w:val="00611628"/>
    <w:rsid w:val="00611732"/>
    <w:rsid w:val="0061181E"/>
    <w:rsid w:val="0061193D"/>
    <w:rsid w:val="00611F95"/>
    <w:rsid w:val="0061203B"/>
    <w:rsid w:val="006121E9"/>
    <w:rsid w:val="0061250B"/>
    <w:rsid w:val="00612A64"/>
    <w:rsid w:val="00612D7B"/>
    <w:rsid w:val="0061319C"/>
    <w:rsid w:val="006131EB"/>
    <w:rsid w:val="00613A1D"/>
    <w:rsid w:val="00613A56"/>
    <w:rsid w:val="00613DDD"/>
    <w:rsid w:val="00614375"/>
    <w:rsid w:val="006145B0"/>
    <w:rsid w:val="006146DE"/>
    <w:rsid w:val="00614796"/>
    <w:rsid w:val="00614921"/>
    <w:rsid w:val="006153E0"/>
    <w:rsid w:val="006158FB"/>
    <w:rsid w:val="006159E4"/>
    <w:rsid w:val="00615A35"/>
    <w:rsid w:val="00616270"/>
    <w:rsid w:val="006163F9"/>
    <w:rsid w:val="00616524"/>
    <w:rsid w:val="006168AA"/>
    <w:rsid w:val="00616F1E"/>
    <w:rsid w:val="00617090"/>
    <w:rsid w:val="0061711D"/>
    <w:rsid w:val="00617167"/>
    <w:rsid w:val="00617766"/>
    <w:rsid w:val="0061789A"/>
    <w:rsid w:val="006178CE"/>
    <w:rsid w:val="0061797E"/>
    <w:rsid w:val="00617B60"/>
    <w:rsid w:val="00617D72"/>
    <w:rsid w:val="006206D7"/>
    <w:rsid w:val="00620745"/>
    <w:rsid w:val="006208A3"/>
    <w:rsid w:val="00620C6E"/>
    <w:rsid w:val="00620E81"/>
    <w:rsid w:val="00620FA2"/>
    <w:rsid w:val="00621614"/>
    <w:rsid w:val="00621746"/>
    <w:rsid w:val="0062199C"/>
    <w:rsid w:val="00621E2A"/>
    <w:rsid w:val="0062236B"/>
    <w:rsid w:val="006225D9"/>
    <w:rsid w:val="0062263B"/>
    <w:rsid w:val="0062279B"/>
    <w:rsid w:val="006227E3"/>
    <w:rsid w:val="006228BB"/>
    <w:rsid w:val="006229F3"/>
    <w:rsid w:val="006230E5"/>
    <w:rsid w:val="00623122"/>
    <w:rsid w:val="00623552"/>
    <w:rsid w:val="00623589"/>
    <w:rsid w:val="00623854"/>
    <w:rsid w:val="00623AC8"/>
    <w:rsid w:val="00623B7E"/>
    <w:rsid w:val="00623F7A"/>
    <w:rsid w:val="00623F8D"/>
    <w:rsid w:val="006241F2"/>
    <w:rsid w:val="00624450"/>
    <w:rsid w:val="00624698"/>
    <w:rsid w:val="006247A2"/>
    <w:rsid w:val="006247E5"/>
    <w:rsid w:val="00624C97"/>
    <w:rsid w:val="0062526D"/>
    <w:rsid w:val="0062568D"/>
    <w:rsid w:val="00625840"/>
    <w:rsid w:val="00625BAF"/>
    <w:rsid w:val="00625CFD"/>
    <w:rsid w:val="00625D31"/>
    <w:rsid w:val="00625DD1"/>
    <w:rsid w:val="00625F8C"/>
    <w:rsid w:val="006261FB"/>
    <w:rsid w:val="0062630C"/>
    <w:rsid w:val="00626484"/>
    <w:rsid w:val="00626549"/>
    <w:rsid w:val="0062655C"/>
    <w:rsid w:val="006265BD"/>
    <w:rsid w:val="0062661D"/>
    <w:rsid w:val="006266CD"/>
    <w:rsid w:val="00626C38"/>
    <w:rsid w:val="006275CA"/>
    <w:rsid w:val="00627759"/>
    <w:rsid w:val="00627FBE"/>
    <w:rsid w:val="0063018A"/>
    <w:rsid w:val="006307DB"/>
    <w:rsid w:val="006308A3"/>
    <w:rsid w:val="00630966"/>
    <w:rsid w:val="00630F6D"/>
    <w:rsid w:val="006312DE"/>
    <w:rsid w:val="006312EC"/>
    <w:rsid w:val="00631D1B"/>
    <w:rsid w:val="006325A1"/>
    <w:rsid w:val="006325D4"/>
    <w:rsid w:val="00632853"/>
    <w:rsid w:val="00632C96"/>
    <w:rsid w:val="00632CBF"/>
    <w:rsid w:val="00632E18"/>
    <w:rsid w:val="00632E44"/>
    <w:rsid w:val="00633657"/>
    <w:rsid w:val="006337B9"/>
    <w:rsid w:val="00633A15"/>
    <w:rsid w:val="00633D2D"/>
    <w:rsid w:val="00633F9F"/>
    <w:rsid w:val="00634216"/>
    <w:rsid w:val="00634365"/>
    <w:rsid w:val="00634807"/>
    <w:rsid w:val="0063490A"/>
    <w:rsid w:val="006349D3"/>
    <w:rsid w:val="00634A96"/>
    <w:rsid w:val="00634E4F"/>
    <w:rsid w:val="00634F16"/>
    <w:rsid w:val="00635039"/>
    <w:rsid w:val="0063537E"/>
    <w:rsid w:val="00635788"/>
    <w:rsid w:val="00635C85"/>
    <w:rsid w:val="006360C3"/>
    <w:rsid w:val="0063661C"/>
    <w:rsid w:val="00636738"/>
    <w:rsid w:val="00636798"/>
    <w:rsid w:val="0063684D"/>
    <w:rsid w:val="00636951"/>
    <w:rsid w:val="00636A92"/>
    <w:rsid w:val="00636EC7"/>
    <w:rsid w:val="00636F5B"/>
    <w:rsid w:val="006370B7"/>
    <w:rsid w:val="00637435"/>
    <w:rsid w:val="00637811"/>
    <w:rsid w:val="00637A2D"/>
    <w:rsid w:val="00637BBD"/>
    <w:rsid w:val="00637FE4"/>
    <w:rsid w:val="00640215"/>
    <w:rsid w:val="0064039E"/>
    <w:rsid w:val="0064082E"/>
    <w:rsid w:val="0064085D"/>
    <w:rsid w:val="00640D47"/>
    <w:rsid w:val="00640D94"/>
    <w:rsid w:val="00640F86"/>
    <w:rsid w:val="00641A49"/>
    <w:rsid w:val="00641DCD"/>
    <w:rsid w:val="0064206D"/>
    <w:rsid w:val="00642978"/>
    <w:rsid w:val="00642A3F"/>
    <w:rsid w:val="00642BA1"/>
    <w:rsid w:val="00642C11"/>
    <w:rsid w:val="00642D3E"/>
    <w:rsid w:val="00642F82"/>
    <w:rsid w:val="0064337D"/>
    <w:rsid w:val="00643554"/>
    <w:rsid w:val="00643835"/>
    <w:rsid w:val="006438F1"/>
    <w:rsid w:val="006439DF"/>
    <w:rsid w:val="00643A9D"/>
    <w:rsid w:val="00643C96"/>
    <w:rsid w:val="00644257"/>
    <w:rsid w:val="006447A7"/>
    <w:rsid w:val="0064495E"/>
    <w:rsid w:val="006449D0"/>
    <w:rsid w:val="00644B6C"/>
    <w:rsid w:val="00644E8D"/>
    <w:rsid w:val="0064542C"/>
    <w:rsid w:val="00645696"/>
    <w:rsid w:val="006457BD"/>
    <w:rsid w:val="00645C33"/>
    <w:rsid w:val="0064612E"/>
    <w:rsid w:val="006462B8"/>
    <w:rsid w:val="00646462"/>
    <w:rsid w:val="0064658E"/>
    <w:rsid w:val="006466B0"/>
    <w:rsid w:val="006469A8"/>
    <w:rsid w:val="00646A31"/>
    <w:rsid w:val="00646A8C"/>
    <w:rsid w:val="00646AA6"/>
    <w:rsid w:val="00646E6B"/>
    <w:rsid w:val="00647009"/>
    <w:rsid w:val="006479B7"/>
    <w:rsid w:val="00647B1B"/>
    <w:rsid w:val="006503EE"/>
    <w:rsid w:val="006505BC"/>
    <w:rsid w:val="006508AD"/>
    <w:rsid w:val="006508CE"/>
    <w:rsid w:val="00650C39"/>
    <w:rsid w:val="00650F09"/>
    <w:rsid w:val="0065152B"/>
    <w:rsid w:val="00651744"/>
    <w:rsid w:val="00651C8A"/>
    <w:rsid w:val="00651CA8"/>
    <w:rsid w:val="00651DEF"/>
    <w:rsid w:val="00652112"/>
    <w:rsid w:val="00652681"/>
    <w:rsid w:val="0065268A"/>
    <w:rsid w:val="006527A3"/>
    <w:rsid w:val="006527B2"/>
    <w:rsid w:val="00652A68"/>
    <w:rsid w:val="00652A7A"/>
    <w:rsid w:val="00653428"/>
    <w:rsid w:val="006537D6"/>
    <w:rsid w:val="006538E4"/>
    <w:rsid w:val="00653E4F"/>
    <w:rsid w:val="00653FE4"/>
    <w:rsid w:val="00654130"/>
    <w:rsid w:val="00654138"/>
    <w:rsid w:val="0065437E"/>
    <w:rsid w:val="0065438E"/>
    <w:rsid w:val="006545F9"/>
    <w:rsid w:val="006547DB"/>
    <w:rsid w:val="00654BE9"/>
    <w:rsid w:val="00654C09"/>
    <w:rsid w:val="00654F22"/>
    <w:rsid w:val="00655270"/>
    <w:rsid w:val="00655752"/>
    <w:rsid w:val="006557A5"/>
    <w:rsid w:val="00656457"/>
    <w:rsid w:val="00656601"/>
    <w:rsid w:val="006568B8"/>
    <w:rsid w:val="006568D2"/>
    <w:rsid w:val="00656CB9"/>
    <w:rsid w:val="00656DCA"/>
    <w:rsid w:val="00657105"/>
    <w:rsid w:val="0065746D"/>
    <w:rsid w:val="0065760B"/>
    <w:rsid w:val="0065780B"/>
    <w:rsid w:val="00657955"/>
    <w:rsid w:val="00657AA8"/>
    <w:rsid w:val="00657EA2"/>
    <w:rsid w:val="006600F9"/>
    <w:rsid w:val="0066087F"/>
    <w:rsid w:val="0066093D"/>
    <w:rsid w:val="00660A90"/>
    <w:rsid w:val="00660CDD"/>
    <w:rsid w:val="00660EC7"/>
    <w:rsid w:val="006613D8"/>
    <w:rsid w:val="006613E7"/>
    <w:rsid w:val="00661577"/>
    <w:rsid w:val="006616D6"/>
    <w:rsid w:val="00661839"/>
    <w:rsid w:val="00661BB9"/>
    <w:rsid w:val="00661C82"/>
    <w:rsid w:val="00662005"/>
    <w:rsid w:val="006620BC"/>
    <w:rsid w:val="00662322"/>
    <w:rsid w:val="00662353"/>
    <w:rsid w:val="006626CC"/>
    <w:rsid w:val="0066271C"/>
    <w:rsid w:val="006628E3"/>
    <w:rsid w:val="00662B32"/>
    <w:rsid w:val="00662EFB"/>
    <w:rsid w:val="00662F99"/>
    <w:rsid w:val="006632D2"/>
    <w:rsid w:val="006636FE"/>
    <w:rsid w:val="006637EC"/>
    <w:rsid w:val="0066411E"/>
    <w:rsid w:val="006642E3"/>
    <w:rsid w:val="00664530"/>
    <w:rsid w:val="00664A73"/>
    <w:rsid w:val="00664D3E"/>
    <w:rsid w:val="00664F7F"/>
    <w:rsid w:val="00665163"/>
    <w:rsid w:val="006652EC"/>
    <w:rsid w:val="00665450"/>
    <w:rsid w:val="00665700"/>
    <w:rsid w:val="006658CD"/>
    <w:rsid w:val="00665925"/>
    <w:rsid w:val="00665951"/>
    <w:rsid w:val="00665AA0"/>
    <w:rsid w:val="00665B96"/>
    <w:rsid w:val="00666463"/>
    <w:rsid w:val="0066647D"/>
    <w:rsid w:val="00667380"/>
    <w:rsid w:val="006673A3"/>
    <w:rsid w:val="00667749"/>
    <w:rsid w:val="00667AA1"/>
    <w:rsid w:val="00667B90"/>
    <w:rsid w:val="00670117"/>
    <w:rsid w:val="00670809"/>
    <w:rsid w:val="0067090B"/>
    <w:rsid w:val="00670B7B"/>
    <w:rsid w:val="00670EA6"/>
    <w:rsid w:val="00670F6E"/>
    <w:rsid w:val="00670FD3"/>
    <w:rsid w:val="006716C2"/>
    <w:rsid w:val="0067183A"/>
    <w:rsid w:val="006719D5"/>
    <w:rsid w:val="00671D94"/>
    <w:rsid w:val="0067211F"/>
    <w:rsid w:val="0067226E"/>
    <w:rsid w:val="0067236B"/>
    <w:rsid w:val="006725FE"/>
    <w:rsid w:val="00672A1E"/>
    <w:rsid w:val="00672ABA"/>
    <w:rsid w:val="00672BDD"/>
    <w:rsid w:val="00672D8A"/>
    <w:rsid w:val="0067311D"/>
    <w:rsid w:val="0067316E"/>
    <w:rsid w:val="00673B39"/>
    <w:rsid w:val="00674081"/>
    <w:rsid w:val="0067426E"/>
    <w:rsid w:val="00674A2E"/>
    <w:rsid w:val="00674C23"/>
    <w:rsid w:val="00674D06"/>
    <w:rsid w:val="00674DCE"/>
    <w:rsid w:val="00674E4B"/>
    <w:rsid w:val="0067573C"/>
    <w:rsid w:val="006758A9"/>
    <w:rsid w:val="00675931"/>
    <w:rsid w:val="00675DFD"/>
    <w:rsid w:val="00676329"/>
    <w:rsid w:val="006765E1"/>
    <w:rsid w:val="00676A82"/>
    <w:rsid w:val="00676AAD"/>
    <w:rsid w:val="00676BF1"/>
    <w:rsid w:val="00676FA1"/>
    <w:rsid w:val="0067786D"/>
    <w:rsid w:val="006778C3"/>
    <w:rsid w:val="00677970"/>
    <w:rsid w:val="00677B12"/>
    <w:rsid w:val="00677B46"/>
    <w:rsid w:val="00680208"/>
    <w:rsid w:val="006804AD"/>
    <w:rsid w:val="0068076D"/>
    <w:rsid w:val="00680D5A"/>
    <w:rsid w:val="00680E19"/>
    <w:rsid w:val="00680F46"/>
    <w:rsid w:val="00681318"/>
    <w:rsid w:val="006814DB"/>
    <w:rsid w:val="00681539"/>
    <w:rsid w:val="006815A4"/>
    <w:rsid w:val="006816E4"/>
    <w:rsid w:val="00681ADB"/>
    <w:rsid w:val="00681CAF"/>
    <w:rsid w:val="00681E89"/>
    <w:rsid w:val="00681F7C"/>
    <w:rsid w:val="0068205F"/>
    <w:rsid w:val="0068227D"/>
    <w:rsid w:val="00682616"/>
    <w:rsid w:val="006829FB"/>
    <w:rsid w:val="00682B21"/>
    <w:rsid w:val="00682CCA"/>
    <w:rsid w:val="00683268"/>
    <w:rsid w:val="00683328"/>
    <w:rsid w:val="006833A5"/>
    <w:rsid w:val="0068384B"/>
    <w:rsid w:val="00683B31"/>
    <w:rsid w:val="00683D49"/>
    <w:rsid w:val="00683EC2"/>
    <w:rsid w:val="006841D0"/>
    <w:rsid w:val="00684370"/>
    <w:rsid w:val="006845F3"/>
    <w:rsid w:val="00684604"/>
    <w:rsid w:val="0068479C"/>
    <w:rsid w:val="00684CE9"/>
    <w:rsid w:val="00684D7D"/>
    <w:rsid w:val="006853C6"/>
    <w:rsid w:val="0068574F"/>
    <w:rsid w:val="0068589E"/>
    <w:rsid w:val="00685B1B"/>
    <w:rsid w:val="00685C3F"/>
    <w:rsid w:val="00686845"/>
    <w:rsid w:val="006868AA"/>
    <w:rsid w:val="00686B64"/>
    <w:rsid w:val="00686EC6"/>
    <w:rsid w:val="0068710B"/>
    <w:rsid w:val="00687444"/>
    <w:rsid w:val="006875B1"/>
    <w:rsid w:val="006878F8"/>
    <w:rsid w:val="00687C2F"/>
    <w:rsid w:val="00687E91"/>
    <w:rsid w:val="00690147"/>
    <w:rsid w:val="00690853"/>
    <w:rsid w:val="00690AC6"/>
    <w:rsid w:val="00690AE2"/>
    <w:rsid w:val="00690D3C"/>
    <w:rsid w:val="00690DCF"/>
    <w:rsid w:val="006911A5"/>
    <w:rsid w:val="006911C3"/>
    <w:rsid w:val="0069121B"/>
    <w:rsid w:val="0069185F"/>
    <w:rsid w:val="00691CD8"/>
    <w:rsid w:val="00691D76"/>
    <w:rsid w:val="00691E25"/>
    <w:rsid w:val="00691E47"/>
    <w:rsid w:val="00691FBE"/>
    <w:rsid w:val="006926F9"/>
    <w:rsid w:val="00692A59"/>
    <w:rsid w:val="00692D43"/>
    <w:rsid w:val="0069310C"/>
    <w:rsid w:val="00693483"/>
    <w:rsid w:val="00693608"/>
    <w:rsid w:val="00693835"/>
    <w:rsid w:val="006939B6"/>
    <w:rsid w:val="00693ED8"/>
    <w:rsid w:val="00693F6E"/>
    <w:rsid w:val="006942D4"/>
    <w:rsid w:val="00694375"/>
    <w:rsid w:val="00694445"/>
    <w:rsid w:val="00694836"/>
    <w:rsid w:val="00694ACD"/>
    <w:rsid w:val="00694BD3"/>
    <w:rsid w:val="00694CD2"/>
    <w:rsid w:val="006950A6"/>
    <w:rsid w:val="006954AB"/>
    <w:rsid w:val="0069555F"/>
    <w:rsid w:val="00695CFC"/>
    <w:rsid w:val="0069688F"/>
    <w:rsid w:val="006968A6"/>
    <w:rsid w:val="00696A3C"/>
    <w:rsid w:val="00696BE4"/>
    <w:rsid w:val="00696BF8"/>
    <w:rsid w:val="00696F41"/>
    <w:rsid w:val="00696FE4"/>
    <w:rsid w:val="00697335"/>
    <w:rsid w:val="0069733E"/>
    <w:rsid w:val="00697474"/>
    <w:rsid w:val="006976E6"/>
    <w:rsid w:val="00697A71"/>
    <w:rsid w:val="00697AC5"/>
    <w:rsid w:val="00697DA7"/>
    <w:rsid w:val="00697F8B"/>
    <w:rsid w:val="006A0344"/>
    <w:rsid w:val="006A0431"/>
    <w:rsid w:val="006A04D1"/>
    <w:rsid w:val="006A0532"/>
    <w:rsid w:val="006A0C3C"/>
    <w:rsid w:val="006A0E06"/>
    <w:rsid w:val="006A0FFD"/>
    <w:rsid w:val="006A117D"/>
    <w:rsid w:val="006A12A7"/>
    <w:rsid w:val="006A14E2"/>
    <w:rsid w:val="006A1595"/>
    <w:rsid w:val="006A1735"/>
    <w:rsid w:val="006A1EB4"/>
    <w:rsid w:val="006A22B0"/>
    <w:rsid w:val="006A22DD"/>
    <w:rsid w:val="006A2324"/>
    <w:rsid w:val="006A2509"/>
    <w:rsid w:val="006A2B70"/>
    <w:rsid w:val="006A3257"/>
    <w:rsid w:val="006A349B"/>
    <w:rsid w:val="006A3531"/>
    <w:rsid w:val="006A3603"/>
    <w:rsid w:val="006A3EAC"/>
    <w:rsid w:val="006A417D"/>
    <w:rsid w:val="006A437B"/>
    <w:rsid w:val="006A4650"/>
    <w:rsid w:val="006A4667"/>
    <w:rsid w:val="006A46D1"/>
    <w:rsid w:val="006A523D"/>
    <w:rsid w:val="006A533E"/>
    <w:rsid w:val="006A5D48"/>
    <w:rsid w:val="006A5D77"/>
    <w:rsid w:val="006A6282"/>
    <w:rsid w:val="006A65ED"/>
    <w:rsid w:val="006A66BC"/>
    <w:rsid w:val="006A6718"/>
    <w:rsid w:val="006A6890"/>
    <w:rsid w:val="006A699B"/>
    <w:rsid w:val="006A6B73"/>
    <w:rsid w:val="006A6C4B"/>
    <w:rsid w:val="006A6ECC"/>
    <w:rsid w:val="006A713B"/>
    <w:rsid w:val="006A71FD"/>
    <w:rsid w:val="006A75B6"/>
    <w:rsid w:val="006A7675"/>
    <w:rsid w:val="006A7891"/>
    <w:rsid w:val="006A7FF1"/>
    <w:rsid w:val="006B0569"/>
    <w:rsid w:val="006B08CA"/>
    <w:rsid w:val="006B0AE5"/>
    <w:rsid w:val="006B0E1C"/>
    <w:rsid w:val="006B1309"/>
    <w:rsid w:val="006B133A"/>
    <w:rsid w:val="006B16C3"/>
    <w:rsid w:val="006B1781"/>
    <w:rsid w:val="006B1C3F"/>
    <w:rsid w:val="006B1E17"/>
    <w:rsid w:val="006B1F4D"/>
    <w:rsid w:val="006B1FD3"/>
    <w:rsid w:val="006B2288"/>
    <w:rsid w:val="006B28B7"/>
    <w:rsid w:val="006B2A82"/>
    <w:rsid w:val="006B2C26"/>
    <w:rsid w:val="006B2EFF"/>
    <w:rsid w:val="006B2FC0"/>
    <w:rsid w:val="006B3090"/>
    <w:rsid w:val="006B30C6"/>
    <w:rsid w:val="006B31EB"/>
    <w:rsid w:val="006B323B"/>
    <w:rsid w:val="006B368B"/>
    <w:rsid w:val="006B389B"/>
    <w:rsid w:val="006B394E"/>
    <w:rsid w:val="006B398D"/>
    <w:rsid w:val="006B39DB"/>
    <w:rsid w:val="006B3CF0"/>
    <w:rsid w:val="006B3D9C"/>
    <w:rsid w:val="006B3F47"/>
    <w:rsid w:val="006B431E"/>
    <w:rsid w:val="006B46BE"/>
    <w:rsid w:val="006B53C8"/>
    <w:rsid w:val="006B5583"/>
    <w:rsid w:val="006B582C"/>
    <w:rsid w:val="006B62FC"/>
    <w:rsid w:val="006B69C3"/>
    <w:rsid w:val="006B6C1A"/>
    <w:rsid w:val="006B6CBE"/>
    <w:rsid w:val="006B6DAD"/>
    <w:rsid w:val="006B77B4"/>
    <w:rsid w:val="006B79C9"/>
    <w:rsid w:val="006C06DB"/>
    <w:rsid w:val="006C0777"/>
    <w:rsid w:val="006C0ADF"/>
    <w:rsid w:val="006C20E8"/>
    <w:rsid w:val="006C23ED"/>
    <w:rsid w:val="006C2933"/>
    <w:rsid w:val="006C2D6A"/>
    <w:rsid w:val="006C344D"/>
    <w:rsid w:val="006C34B9"/>
    <w:rsid w:val="006C3516"/>
    <w:rsid w:val="006C399F"/>
    <w:rsid w:val="006C3E3C"/>
    <w:rsid w:val="006C44A5"/>
    <w:rsid w:val="006C4A3A"/>
    <w:rsid w:val="006C4DC0"/>
    <w:rsid w:val="006C4DEB"/>
    <w:rsid w:val="006C54F3"/>
    <w:rsid w:val="006C5F3E"/>
    <w:rsid w:val="006C622A"/>
    <w:rsid w:val="006C66F0"/>
    <w:rsid w:val="006C6825"/>
    <w:rsid w:val="006C6960"/>
    <w:rsid w:val="006C6BD3"/>
    <w:rsid w:val="006C6BDF"/>
    <w:rsid w:val="006C6C67"/>
    <w:rsid w:val="006C7180"/>
    <w:rsid w:val="006C7B23"/>
    <w:rsid w:val="006C7EDC"/>
    <w:rsid w:val="006D0B96"/>
    <w:rsid w:val="006D0E05"/>
    <w:rsid w:val="006D103F"/>
    <w:rsid w:val="006D1116"/>
    <w:rsid w:val="006D1120"/>
    <w:rsid w:val="006D14E2"/>
    <w:rsid w:val="006D1577"/>
    <w:rsid w:val="006D2029"/>
    <w:rsid w:val="006D228F"/>
    <w:rsid w:val="006D2691"/>
    <w:rsid w:val="006D2A58"/>
    <w:rsid w:val="006D2C6D"/>
    <w:rsid w:val="006D2EB0"/>
    <w:rsid w:val="006D311B"/>
    <w:rsid w:val="006D3636"/>
    <w:rsid w:val="006D367E"/>
    <w:rsid w:val="006D3964"/>
    <w:rsid w:val="006D3AD6"/>
    <w:rsid w:val="006D3BB3"/>
    <w:rsid w:val="006D4271"/>
    <w:rsid w:val="006D4545"/>
    <w:rsid w:val="006D46F6"/>
    <w:rsid w:val="006D48F4"/>
    <w:rsid w:val="006D510F"/>
    <w:rsid w:val="006D5546"/>
    <w:rsid w:val="006D5669"/>
    <w:rsid w:val="006D584B"/>
    <w:rsid w:val="006D58C6"/>
    <w:rsid w:val="006D5B3A"/>
    <w:rsid w:val="006D5D8A"/>
    <w:rsid w:val="006D612D"/>
    <w:rsid w:val="006D6BF2"/>
    <w:rsid w:val="006D7889"/>
    <w:rsid w:val="006D7909"/>
    <w:rsid w:val="006E054F"/>
    <w:rsid w:val="006E056C"/>
    <w:rsid w:val="006E0DC5"/>
    <w:rsid w:val="006E1280"/>
    <w:rsid w:val="006E1BA8"/>
    <w:rsid w:val="006E2183"/>
    <w:rsid w:val="006E25B0"/>
    <w:rsid w:val="006E25ED"/>
    <w:rsid w:val="006E2A49"/>
    <w:rsid w:val="006E2AE8"/>
    <w:rsid w:val="006E2CCE"/>
    <w:rsid w:val="006E3070"/>
    <w:rsid w:val="006E30B6"/>
    <w:rsid w:val="006E30CA"/>
    <w:rsid w:val="006E315F"/>
    <w:rsid w:val="006E3357"/>
    <w:rsid w:val="006E34A6"/>
    <w:rsid w:val="006E3657"/>
    <w:rsid w:val="006E369A"/>
    <w:rsid w:val="006E3D13"/>
    <w:rsid w:val="006E424B"/>
    <w:rsid w:val="006E481A"/>
    <w:rsid w:val="006E4D5B"/>
    <w:rsid w:val="006E4FF2"/>
    <w:rsid w:val="006E501F"/>
    <w:rsid w:val="006E5349"/>
    <w:rsid w:val="006E5663"/>
    <w:rsid w:val="006E578F"/>
    <w:rsid w:val="006E59DC"/>
    <w:rsid w:val="006E5C3C"/>
    <w:rsid w:val="006E5D0D"/>
    <w:rsid w:val="006E623E"/>
    <w:rsid w:val="006E67B4"/>
    <w:rsid w:val="006E683C"/>
    <w:rsid w:val="006E6ADA"/>
    <w:rsid w:val="006E6D26"/>
    <w:rsid w:val="006E7476"/>
    <w:rsid w:val="006E7BC4"/>
    <w:rsid w:val="006F0686"/>
    <w:rsid w:val="006F07F6"/>
    <w:rsid w:val="006F0801"/>
    <w:rsid w:val="006F0B12"/>
    <w:rsid w:val="006F1024"/>
    <w:rsid w:val="006F1323"/>
    <w:rsid w:val="006F145A"/>
    <w:rsid w:val="006F1519"/>
    <w:rsid w:val="006F15F5"/>
    <w:rsid w:val="006F168B"/>
    <w:rsid w:val="006F171A"/>
    <w:rsid w:val="006F1C63"/>
    <w:rsid w:val="006F1CA3"/>
    <w:rsid w:val="006F1D05"/>
    <w:rsid w:val="006F2115"/>
    <w:rsid w:val="006F22F1"/>
    <w:rsid w:val="006F2548"/>
    <w:rsid w:val="006F2A66"/>
    <w:rsid w:val="006F3C9B"/>
    <w:rsid w:val="006F3D72"/>
    <w:rsid w:val="006F4365"/>
    <w:rsid w:val="006F43DC"/>
    <w:rsid w:val="006F451C"/>
    <w:rsid w:val="006F46D9"/>
    <w:rsid w:val="006F4DE5"/>
    <w:rsid w:val="006F4E86"/>
    <w:rsid w:val="006F51EB"/>
    <w:rsid w:val="006F5251"/>
    <w:rsid w:val="006F53C2"/>
    <w:rsid w:val="006F5406"/>
    <w:rsid w:val="006F587B"/>
    <w:rsid w:val="006F5BFB"/>
    <w:rsid w:val="006F62F0"/>
    <w:rsid w:val="006F64DF"/>
    <w:rsid w:val="006F64E1"/>
    <w:rsid w:val="006F65B8"/>
    <w:rsid w:val="006F6610"/>
    <w:rsid w:val="006F6B88"/>
    <w:rsid w:val="006F6BBA"/>
    <w:rsid w:val="006F6C21"/>
    <w:rsid w:val="006F6F4D"/>
    <w:rsid w:val="006F7252"/>
    <w:rsid w:val="006F7536"/>
    <w:rsid w:val="006F78DE"/>
    <w:rsid w:val="006F7B68"/>
    <w:rsid w:val="006F7FA1"/>
    <w:rsid w:val="00700318"/>
    <w:rsid w:val="007003C4"/>
    <w:rsid w:val="00700450"/>
    <w:rsid w:val="007004C0"/>
    <w:rsid w:val="007004D7"/>
    <w:rsid w:val="0070076C"/>
    <w:rsid w:val="00700AB1"/>
    <w:rsid w:val="00700AC8"/>
    <w:rsid w:val="007011FC"/>
    <w:rsid w:val="00701222"/>
    <w:rsid w:val="00701535"/>
    <w:rsid w:val="0070179F"/>
    <w:rsid w:val="00701921"/>
    <w:rsid w:val="00701AC9"/>
    <w:rsid w:val="007021FB"/>
    <w:rsid w:val="00702905"/>
    <w:rsid w:val="007037EA"/>
    <w:rsid w:val="0070388F"/>
    <w:rsid w:val="00703B3A"/>
    <w:rsid w:val="00703D74"/>
    <w:rsid w:val="00703DF6"/>
    <w:rsid w:val="00704152"/>
    <w:rsid w:val="0070486B"/>
    <w:rsid w:val="00704A4D"/>
    <w:rsid w:val="00704BA2"/>
    <w:rsid w:val="00705086"/>
    <w:rsid w:val="007050DB"/>
    <w:rsid w:val="00705610"/>
    <w:rsid w:val="007057CB"/>
    <w:rsid w:val="00705810"/>
    <w:rsid w:val="0070585B"/>
    <w:rsid w:val="0070595C"/>
    <w:rsid w:val="007059DD"/>
    <w:rsid w:val="00705D47"/>
    <w:rsid w:val="00705F42"/>
    <w:rsid w:val="00706197"/>
    <w:rsid w:val="00706BA9"/>
    <w:rsid w:val="007070BD"/>
    <w:rsid w:val="00707392"/>
    <w:rsid w:val="007073D3"/>
    <w:rsid w:val="00707641"/>
    <w:rsid w:val="00707D84"/>
    <w:rsid w:val="007105E4"/>
    <w:rsid w:val="0071064B"/>
    <w:rsid w:val="00710971"/>
    <w:rsid w:val="00710B13"/>
    <w:rsid w:val="00710C35"/>
    <w:rsid w:val="00710E00"/>
    <w:rsid w:val="00710EDF"/>
    <w:rsid w:val="00710F36"/>
    <w:rsid w:val="00710FB2"/>
    <w:rsid w:val="0071100E"/>
    <w:rsid w:val="007115A5"/>
    <w:rsid w:val="00711772"/>
    <w:rsid w:val="00711DFC"/>
    <w:rsid w:val="0071240B"/>
    <w:rsid w:val="00712604"/>
    <w:rsid w:val="007128DF"/>
    <w:rsid w:val="00712D68"/>
    <w:rsid w:val="00712E74"/>
    <w:rsid w:val="007133FD"/>
    <w:rsid w:val="007137F4"/>
    <w:rsid w:val="00713B7A"/>
    <w:rsid w:val="00713D98"/>
    <w:rsid w:val="007140EB"/>
    <w:rsid w:val="00714D5E"/>
    <w:rsid w:val="007150D9"/>
    <w:rsid w:val="00715104"/>
    <w:rsid w:val="00715425"/>
    <w:rsid w:val="00715551"/>
    <w:rsid w:val="0071599F"/>
    <w:rsid w:val="00715B56"/>
    <w:rsid w:val="00715C1E"/>
    <w:rsid w:val="00716391"/>
    <w:rsid w:val="00716F65"/>
    <w:rsid w:val="00717025"/>
    <w:rsid w:val="00717266"/>
    <w:rsid w:val="00717357"/>
    <w:rsid w:val="007176BC"/>
    <w:rsid w:val="00717C8B"/>
    <w:rsid w:val="00717D08"/>
    <w:rsid w:val="00717D3D"/>
    <w:rsid w:val="00717DFD"/>
    <w:rsid w:val="00717F37"/>
    <w:rsid w:val="00720007"/>
    <w:rsid w:val="0072037E"/>
    <w:rsid w:val="0072053E"/>
    <w:rsid w:val="00720770"/>
    <w:rsid w:val="00720D43"/>
    <w:rsid w:val="00720EA2"/>
    <w:rsid w:val="00720EA5"/>
    <w:rsid w:val="007212D9"/>
    <w:rsid w:val="0072160B"/>
    <w:rsid w:val="00721927"/>
    <w:rsid w:val="00721B80"/>
    <w:rsid w:val="00721CAA"/>
    <w:rsid w:val="00721CC9"/>
    <w:rsid w:val="00721CCE"/>
    <w:rsid w:val="00721DE0"/>
    <w:rsid w:val="0072233B"/>
    <w:rsid w:val="007224A0"/>
    <w:rsid w:val="00723016"/>
    <w:rsid w:val="00723398"/>
    <w:rsid w:val="00723399"/>
    <w:rsid w:val="0072350E"/>
    <w:rsid w:val="007235DB"/>
    <w:rsid w:val="007236BB"/>
    <w:rsid w:val="00723E78"/>
    <w:rsid w:val="00723ECC"/>
    <w:rsid w:val="00724387"/>
    <w:rsid w:val="00724473"/>
    <w:rsid w:val="007247A7"/>
    <w:rsid w:val="00724EAF"/>
    <w:rsid w:val="0072510B"/>
    <w:rsid w:val="00725192"/>
    <w:rsid w:val="00725729"/>
    <w:rsid w:val="00725C82"/>
    <w:rsid w:val="00725F2D"/>
    <w:rsid w:val="007261D5"/>
    <w:rsid w:val="007262E9"/>
    <w:rsid w:val="007263BC"/>
    <w:rsid w:val="00726440"/>
    <w:rsid w:val="007264B4"/>
    <w:rsid w:val="007267DB"/>
    <w:rsid w:val="00726CF3"/>
    <w:rsid w:val="00727260"/>
    <w:rsid w:val="00727384"/>
    <w:rsid w:val="007274B4"/>
    <w:rsid w:val="007279DB"/>
    <w:rsid w:val="00727ABE"/>
    <w:rsid w:val="00727D00"/>
    <w:rsid w:val="00727DEC"/>
    <w:rsid w:val="0073022A"/>
    <w:rsid w:val="007307CD"/>
    <w:rsid w:val="007308FB"/>
    <w:rsid w:val="00730C2D"/>
    <w:rsid w:val="00730DDF"/>
    <w:rsid w:val="00730FEF"/>
    <w:rsid w:val="00731333"/>
    <w:rsid w:val="00731543"/>
    <w:rsid w:val="0073155A"/>
    <w:rsid w:val="0073160D"/>
    <w:rsid w:val="007317D4"/>
    <w:rsid w:val="0073180E"/>
    <w:rsid w:val="00731A59"/>
    <w:rsid w:val="00731DC0"/>
    <w:rsid w:val="00732382"/>
    <w:rsid w:val="007329D2"/>
    <w:rsid w:val="00732A6B"/>
    <w:rsid w:val="00733BE8"/>
    <w:rsid w:val="0073432E"/>
    <w:rsid w:val="00734383"/>
    <w:rsid w:val="00734398"/>
    <w:rsid w:val="007345D7"/>
    <w:rsid w:val="007346DF"/>
    <w:rsid w:val="00734BAC"/>
    <w:rsid w:val="00734E16"/>
    <w:rsid w:val="007350CE"/>
    <w:rsid w:val="007351BB"/>
    <w:rsid w:val="00735509"/>
    <w:rsid w:val="00735944"/>
    <w:rsid w:val="00735B44"/>
    <w:rsid w:val="00735C01"/>
    <w:rsid w:val="00735C45"/>
    <w:rsid w:val="00735FDB"/>
    <w:rsid w:val="00736078"/>
    <w:rsid w:val="007360FC"/>
    <w:rsid w:val="007364C3"/>
    <w:rsid w:val="0073662B"/>
    <w:rsid w:val="00736955"/>
    <w:rsid w:val="00736C30"/>
    <w:rsid w:val="00736CCA"/>
    <w:rsid w:val="00736F2F"/>
    <w:rsid w:val="007371C9"/>
    <w:rsid w:val="00737268"/>
    <w:rsid w:val="007374C9"/>
    <w:rsid w:val="007378B5"/>
    <w:rsid w:val="0073795D"/>
    <w:rsid w:val="00740272"/>
    <w:rsid w:val="0074045B"/>
    <w:rsid w:val="00740BA7"/>
    <w:rsid w:val="00740BD5"/>
    <w:rsid w:val="00740C32"/>
    <w:rsid w:val="00741649"/>
    <w:rsid w:val="0074171E"/>
    <w:rsid w:val="0074173E"/>
    <w:rsid w:val="007418D8"/>
    <w:rsid w:val="007419E0"/>
    <w:rsid w:val="00741C4B"/>
    <w:rsid w:val="0074222A"/>
    <w:rsid w:val="007424BA"/>
    <w:rsid w:val="00742546"/>
    <w:rsid w:val="007429EC"/>
    <w:rsid w:val="00742B20"/>
    <w:rsid w:val="00742C5B"/>
    <w:rsid w:val="007430D0"/>
    <w:rsid w:val="0074316C"/>
    <w:rsid w:val="0074320E"/>
    <w:rsid w:val="007433F2"/>
    <w:rsid w:val="00743DEC"/>
    <w:rsid w:val="00743F3B"/>
    <w:rsid w:val="0074425C"/>
    <w:rsid w:val="007446F0"/>
    <w:rsid w:val="00744AC1"/>
    <w:rsid w:val="00744CCC"/>
    <w:rsid w:val="00744EE3"/>
    <w:rsid w:val="00744EEC"/>
    <w:rsid w:val="0074535A"/>
    <w:rsid w:val="00745951"/>
    <w:rsid w:val="00745CE5"/>
    <w:rsid w:val="00745F92"/>
    <w:rsid w:val="00746AB6"/>
    <w:rsid w:val="0074704A"/>
    <w:rsid w:val="007470CD"/>
    <w:rsid w:val="007471B6"/>
    <w:rsid w:val="0074724B"/>
    <w:rsid w:val="0074789F"/>
    <w:rsid w:val="0074798E"/>
    <w:rsid w:val="00747B90"/>
    <w:rsid w:val="00747BAC"/>
    <w:rsid w:val="00750226"/>
    <w:rsid w:val="0075066A"/>
    <w:rsid w:val="00750764"/>
    <w:rsid w:val="0075139F"/>
    <w:rsid w:val="00751537"/>
    <w:rsid w:val="00751808"/>
    <w:rsid w:val="00751977"/>
    <w:rsid w:val="00751A96"/>
    <w:rsid w:val="00751ECC"/>
    <w:rsid w:val="00752076"/>
    <w:rsid w:val="007529CF"/>
    <w:rsid w:val="00752F1C"/>
    <w:rsid w:val="00752F43"/>
    <w:rsid w:val="00753285"/>
    <w:rsid w:val="00753605"/>
    <w:rsid w:val="00753A17"/>
    <w:rsid w:val="00753B49"/>
    <w:rsid w:val="007543FD"/>
    <w:rsid w:val="00754522"/>
    <w:rsid w:val="00754B02"/>
    <w:rsid w:val="00754CFD"/>
    <w:rsid w:val="00754DE9"/>
    <w:rsid w:val="00754FF0"/>
    <w:rsid w:val="0075539C"/>
    <w:rsid w:val="007553E6"/>
    <w:rsid w:val="0075549A"/>
    <w:rsid w:val="007555C0"/>
    <w:rsid w:val="00755A7A"/>
    <w:rsid w:val="00755E5E"/>
    <w:rsid w:val="0075646E"/>
    <w:rsid w:val="00756640"/>
    <w:rsid w:val="00756CAC"/>
    <w:rsid w:val="00756D4A"/>
    <w:rsid w:val="00756ED2"/>
    <w:rsid w:val="00757141"/>
    <w:rsid w:val="00757390"/>
    <w:rsid w:val="00757B59"/>
    <w:rsid w:val="00757C55"/>
    <w:rsid w:val="00757CE2"/>
    <w:rsid w:val="00757E3A"/>
    <w:rsid w:val="0076022A"/>
    <w:rsid w:val="00760374"/>
    <w:rsid w:val="00760384"/>
    <w:rsid w:val="007607B5"/>
    <w:rsid w:val="00760AA3"/>
    <w:rsid w:val="00760ADA"/>
    <w:rsid w:val="00760E9D"/>
    <w:rsid w:val="0076178E"/>
    <w:rsid w:val="00761B14"/>
    <w:rsid w:val="00761B1E"/>
    <w:rsid w:val="00762137"/>
    <w:rsid w:val="0076238E"/>
    <w:rsid w:val="0076264D"/>
    <w:rsid w:val="00762928"/>
    <w:rsid w:val="007630BE"/>
    <w:rsid w:val="00763443"/>
    <w:rsid w:val="00763532"/>
    <w:rsid w:val="00763675"/>
    <w:rsid w:val="00763738"/>
    <w:rsid w:val="00763B6A"/>
    <w:rsid w:val="00763B84"/>
    <w:rsid w:val="00763F4D"/>
    <w:rsid w:val="00763F5A"/>
    <w:rsid w:val="00763F82"/>
    <w:rsid w:val="00763F99"/>
    <w:rsid w:val="00763FFD"/>
    <w:rsid w:val="0076441B"/>
    <w:rsid w:val="007645F7"/>
    <w:rsid w:val="00764732"/>
    <w:rsid w:val="00764892"/>
    <w:rsid w:val="00764D4A"/>
    <w:rsid w:val="00765307"/>
    <w:rsid w:val="0076570B"/>
    <w:rsid w:val="0076593D"/>
    <w:rsid w:val="00765E31"/>
    <w:rsid w:val="00765E9C"/>
    <w:rsid w:val="007662CC"/>
    <w:rsid w:val="00766508"/>
    <w:rsid w:val="007669E5"/>
    <w:rsid w:val="00766A05"/>
    <w:rsid w:val="00766CA9"/>
    <w:rsid w:val="00766CD3"/>
    <w:rsid w:val="007670AF"/>
    <w:rsid w:val="007673FC"/>
    <w:rsid w:val="007678A3"/>
    <w:rsid w:val="00767918"/>
    <w:rsid w:val="00767969"/>
    <w:rsid w:val="00767C59"/>
    <w:rsid w:val="00767DCF"/>
    <w:rsid w:val="00767DE9"/>
    <w:rsid w:val="007700B8"/>
    <w:rsid w:val="00770173"/>
    <w:rsid w:val="0077042E"/>
    <w:rsid w:val="00770A03"/>
    <w:rsid w:val="00770A20"/>
    <w:rsid w:val="00770CFF"/>
    <w:rsid w:val="00770DFA"/>
    <w:rsid w:val="00770E15"/>
    <w:rsid w:val="00770ECF"/>
    <w:rsid w:val="0077110B"/>
    <w:rsid w:val="00771369"/>
    <w:rsid w:val="007714D7"/>
    <w:rsid w:val="007717A2"/>
    <w:rsid w:val="00771A15"/>
    <w:rsid w:val="00771ED4"/>
    <w:rsid w:val="00772158"/>
    <w:rsid w:val="007722E6"/>
    <w:rsid w:val="00772A16"/>
    <w:rsid w:val="00772A17"/>
    <w:rsid w:val="00772B8F"/>
    <w:rsid w:val="00772FB3"/>
    <w:rsid w:val="007730F9"/>
    <w:rsid w:val="00773FCD"/>
    <w:rsid w:val="007744CE"/>
    <w:rsid w:val="0077458C"/>
    <w:rsid w:val="00774706"/>
    <w:rsid w:val="0077489D"/>
    <w:rsid w:val="007748FB"/>
    <w:rsid w:val="007750BA"/>
    <w:rsid w:val="00775337"/>
    <w:rsid w:val="00776194"/>
    <w:rsid w:val="0077620F"/>
    <w:rsid w:val="00776817"/>
    <w:rsid w:val="007769A3"/>
    <w:rsid w:val="00776AD4"/>
    <w:rsid w:val="00776FFA"/>
    <w:rsid w:val="0077753C"/>
    <w:rsid w:val="0077760A"/>
    <w:rsid w:val="00777681"/>
    <w:rsid w:val="0077797A"/>
    <w:rsid w:val="00777D8A"/>
    <w:rsid w:val="00777E6F"/>
    <w:rsid w:val="00777F76"/>
    <w:rsid w:val="0078034B"/>
    <w:rsid w:val="007803B4"/>
    <w:rsid w:val="00780B6F"/>
    <w:rsid w:val="00780F30"/>
    <w:rsid w:val="00780FE2"/>
    <w:rsid w:val="00781501"/>
    <w:rsid w:val="007817B5"/>
    <w:rsid w:val="00781EDB"/>
    <w:rsid w:val="00781F11"/>
    <w:rsid w:val="00781F21"/>
    <w:rsid w:val="00782036"/>
    <w:rsid w:val="0078351F"/>
    <w:rsid w:val="0078370D"/>
    <w:rsid w:val="00783E0C"/>
    <w:rsid w:val="007840EE"/>
    <w:rsid w:val="007841D7"/>
    <w:rsid w:val="007842C9"/>
    <w:rsid w:val="00784343"/>
    <w:rsid w:val="00784623"/>
    <w:rsid w:val="00784762"/>
    <w:rsid w:val="0078491B"/>
    <w:rsid w:val="0078495A"/>
    <w:rsid w:val="00784AE8"/>
    <w:rsid w:val="00784F26"/>
    <w:rsid w:val="0078518B"/>
    <w:rsid w:val="00785394"/>
    <w:rsid w:val="007853D6"/>
    <w:rsid w:val="00785507"/>
    <w:rsid w:val="007855F0"/>
    <w:rsid w:val="007859A9"/>
    <w:rsid w:val="00785AE1"/>
    <w:rsid w:val="00785C42"/>
    <w:rsid w:val="00785CB6"/>
    <w:rsid w:val="00785D41"/>
    <w:rsid w:val="00785D94"/>
    <w:rsid w:val="00785F6E"/>
    <w:rsid w:val="00786CDC"/>
    <w:rsid w:val="00786CE2"/>
    <w:rsid w:val="0078727D"/>
    <w:rsid w:val="007876BB"/>
    <w:rsid w:val="00787795"/>
    <w:rsid w:val="0078791B"/>
    <w:rsid w:val="00787AC9"/>
    <w:rsid w:val="00787B1B"/>
    <w:rsid w:val="00787D9C"/>
    <w:rsid w:val="00787DF4"/>
    <w:rsid w:val="007904D7"/>
    <w:rsid w:val="00790541"/>
    <w:rsid w:val="00790658"/>
    <w:rsid w:val="00790BC8"/>
    <w:rsid w:val="00790ED8"/>
    <w:rsid w:val="00791202"/>
    <w:rsid w:val="00791543"/>
    <w:rsid w:val="007922C6"/>
    <w:rsid w:val="007924C3"/>
    <w:rsid w:val="0079268A"/>
    <w:rsid w:val="00792926"/>
    <w:rsid w:val="00792D15"/>
    <w:rsid w:val="00793337"/>
    <w:rsid w:val="00793560"/>
    <w:rsid w:val="0079380B"/>
    <w:rsid w:val="00793855"/>
    <w:rsid w:val="00793D12"/>
    <w:rsid w:val="00793DBD"/>
    <w:rsid w:val="00794359"/>
    <w:rsid w:val="00794870"/>
    <w:rsid w:val="00794920"/>
    <w:rsid w:val="007949A2"/>
    <w:rsid w:val="007954CB"/>
    <w:rsid w:val="00795615"/>
    <w:rsid w:val="00795C26"/>
    <w:rsid w:val="00795C45"/>
    <w:rsid w:val="00795DB5"/>
    <w:rsid w:val="00795EDB"/>
    <w:rsid w:val="007960BA"/>
    <w:rsid w:val="00796311"/>
    <w:rsid w:val="00796590"/>
    <w:rsid w:val="007966C4"/>
    <w:rsid w:val="0079680F"/>
    <w:rsid w:val="00796C78"/>
    <w:rsid w:val="00797343"/>
    <w:rsid w:val="0079772F"/>
    <w:rsid w:val="007978D7"/>
    <w:rsid w:val="0079791B"/>
    <w:rsid w:val="00797C94"/>
    <w:rsid w:val="00797F4C"/>
    <w:rsid w:val="007A049E"/>
    <w:rsid w:val="007A0812"/>
    <w:rsid w:val="007A0B27"/>
    <w:rsid w:val="007A0C0A"/>
    <w:rsid w:val="007A0D07"/>
    <w:rsid w:val="007A0D5C"/>
    <w:rsid w:val="007A0E84"/>
    <w:rsid w:val="007A1832"/>
    <w:rsid w:val="007A191D"/>
    <w:rsid w:val="007A19D8"/>
    <w:rsid w:val="007A22E5"/>
    <w:rsid w:val="007A23D8"/>
    <w:rsid w:val="007A2B59"/>
    <w:rsid w:val="007A2D13"/>
    <w:rsid w:val="007A2D6E"/>
    <w:rsid w:val="007A3524"/>
    <w:rsid w:val="007A4016"/>
    <w:rsid w:val="007A4117"/>
    <w:rsid w:val="007A4165"/>
    <w:rsid w:val="007A43A0"/>
    <w:rsid w:val="007A44D3"/>
    <w:rsid w:val="007A4D97"/>
    <w:rsid w:val="007A5472"/>
    <w:rsid w:val="007A56BD"/>
    <w:rsid w:val="007A56D4"/>
    <w:rsid w:val="007A5751"/>
    <w:rsid w:val="007A57C3"/>
    <w:rsid w:val="007A6751"/>
    <w:rsid w:val="007A6928"/>
    <w:rsid w:val="007A69BD"/>
    <w:rsid w:val="007A6A1C"/>
    <w:rsid w:val="007A6CF0"/>
    <w:rsid w:val="007A6DC5"/>
    <w:rsid w:val="007A6E1E"/>
    <w:rsid w:val="007A6F95"/>
    <w:rsid w:val="007A711F"/>
    <w:rsid w:val="007A72BF"/>
    <w:rsid w:val="007A746B"/>
    <w:rsid w:val="007A77B1"/>
    <w:rsid w:val="007A7BA5"/>
    <w:rsid w:val="007A7C74"/>
    <w:rsid w:val="007A7E92"/>
    <w:rsid w:val="007A7ED4"/>
    <w:rsid w:val="007B014B"/>
    <w:rsid w:val="007B03AE"/>
    <w:rsid w:val="007B0446"/>
    <w:rsid w:val="007B0AFB"/>
    <w:rsid w:val="007B0D35"/>
    <w:rsid w:val="007B135A"/>
    <w:rsid w:val="007B144F"/>
    <w:rsid w:val="007B190B"/>
    <w:rsid w:val="007B192B"/>
    <w:rsid w:val="007B1B06"/>
    <w:rsid w:val="007B1B96"/>
    <w:rsid w:val="007B20D7"/>
    <w:rsid w:val="007B2649"/>
    <w:rsid w:val="007B2A22"/>
    <w:rsid w:val="007B2ACD"/>
    <w:rsid w:val="007B2B51"/>
    <w:rsid w:val="007B2CA4"/>
    <w:rsid w:val="007B328B"/>
    <w:rsid w:val="007B34DF"/>
    <w:rsid w:val="007B34FA"/>
    <w:rsid w:val="007B38D7"/>
    <w:rsid w:val="007B3AED"/>
    <w:rsid w:val="007B3DBE"/>
    <w:rsid w:val="007B3E20"/>
    <w:rsid w:val="007B3EF3"/>
    <w:rsid w:val="007B43DB"/>
    <w:rsid w:val="007B4739"/>
    <w:rsid w:val="007B4D22"/>
    <w:rsid w:val="007B4E4B"/>
    <w:rsid w:val="007B51C0"/>
    <w:rsid w:val="007B5417"/>
    <w:rsid w:val="007B5695"/>
    <w:rsid w:val="007B596B"/>
    <w:rsid w:val="007B5D08"/>
    <w:rsid w:val="007B5D9B"/>
    <w:rsid w:val="007B5F69"/>
    <w:rsid w:val="007B63D6"/>
    <w:rsid w:val="007B6500"/>
    <w:rsid w:val="007B6755"/>
    <w:rsid w:val="007B69DA"/>
    <w:rsid w:val="007B6A4A"/>
    <w:rsid w:val="007B725D"/>
    <w:rsid w:val="007B72B0"/>
    <w:rsid w:val="007B7328"/>
    <w:rsid w:val="007B74B0"/>
    <w:rsid w:val="007B7C35"/>
    <w:rsid w:val="007C000E"/>
    <w:rsid w:val="007C0113"/>
    <w:rsid w:val="007C016A"/>
    <w:rsid w:val="007C0211"/>
    <w:rsid w:val="007C04A5"/>
    <w:rsid w:val="007C09E7"/>
    <w:rsid w:val="007C0B0E"/>
    <w:rsid w:val="007C0FA1"/>
    <w:rsid w:val="007C1245"/>
    <w:rsid w:val="007C143B"/>
    <w:rsid w:val="007C152E"/>
    <w:rsid w:val="007C15DF"/>
    <w:rsid w:val="007C16FB"/>
    <w:rsid w:val="007C1820"/>
    <w:rsid w:val="007C193A"/>
    <w:rsid w:val="007C1EBA"/>
    <w:rsid w:val="007C261B"/>
    <w:rsid w:val="007C2825"/>
    <w:rsid w:val="007C2939"/>
    <w:rsid w:val="007C2BAD"/>
    <w:rsid w:val="007C31C1"/>
    <w:rsid w:val="007C33D2"/>
    <w:rsid w:val="007C3565"/>
    <w:rsid w:val="007C3D2D"/>
    <w:rsid w:val="007C3DA4"/>
    <w:rsid w:val="007C3DD4"/>
    <w:rsid w:val="007C423F"/>
    <w:rsid w:val="007C42FC"/>
    <w:rsid w:val="007C43B3"/>
    <w:rsid w:val="007C44D0"/>
    <w:rsid w:val="007C4696"/>
    <w:rsid w:val="007C4CF6"/>
    <w:rsid w:val="007C4D5E"/>
    <w:rsid w:val="007C4DF0"/>
    <w:rsid w:val="007C4E48"/>
    <w:rsid w:val="007C4F08"/>
    <w:rsid w:val="007C50AE"/>
    <w:rsid w:val="007C6259"/>
    <w:rsid w:val="007C702D"/>
    <w:rsid w:val="007C76CC"/>
    <w:rsid w:val="007C79AD"/>
    <w:rsid w:val="007D06CE"/>
    <w:rsid w:val="007D0FF5"/>
    <w:rsid w:val="007D10BE"/>
    <w:rsid w:val="007D1443"/>
    <w:rsid w:val="007D15F4"/>
    <w:rsid w:val="007D1A04"/>
    <w:rsid w:val="007D1CAE"/>
    <w:rsid w:val="007D2348"/>
    <w:rsid w:val="007D26DA"/>
    <w:rsid w:val="007D2806"/>
    <w:rsid w:val="007D2973"/>
    <w:rsid w:val="007D2994"/>
    <w:rsid w:val="007D2E16"/>
    <w:rsid w:val="007D35B5"/>
    <w:rsid w:val="007D3659"/>
    <w:rsid w:val="007D36D6"/>
    <w:rsid w:val="007D37B8"/>
    <w:rsid w:val="007D3DD8"/>
    <w:rsid w:val="007D3F9D"/>
    <w:rsid w:val="007D3FDD"/>
    <w:rsid w:val="007D42D3"/>
    <w:rsid w:val="007D4860"/>
    <w:rsid w:val="007D4A5A"/>
    <w:rsid w:val="007D4DB5"/>
    <w:rsid w:val="007D4FDC"/>
    <w:rsid w:val="007D56BB"/>
    <w:rsid w:val="007D583F"/>
    <w:rsid w:val="007D59AC"/>
    <w:rsid w:val="007D5BDA"/>
    <w:rsid w:val="007D5CF5"/>
    <w:rsid w:val="007D5F93"/>
    <w:rsid w:val="007D6168"/>
    <w:rsid w:val="007D646E"/>
    <w:rsid w:val="007D6645"/>
    <w:rsid w:val="007D6707"/>
    <w:rsid w:val="007D6A96"/>
    <w:rsid w:val="007D7008"/>
    <w:rsid w:val="007D7269"/>
    <w:rsid w:val="007D7F43"/>
    <w:rsid w:val="007E00F7"/>
    <w:rsid w:val="007E04B8"/>
    <w:rsid w:val="007E0518"/>
    <w:rsid w:val="007E09DC"/>
    <w:rsid w:val="007E09DF"/>
    <w:rsid w:val="007E0AA1"/>
    <w:rsid w:val="007E0BDE"/>
    <w:rsid w:val="007E0C2E"/>
    <w:rsid w:val="007E0DCB"/>
    <w:rsid w:val="007E1162"/>
    <w:rsid w:val="007E1557"/>
    <w:rsid w:val="007E17A6"/>
    <w:rsid w:val="007E18C7"/>
    <w:rsid w:val="007E198B"/>
    <w:rsid w:val="007E1A21"/>
    <w:rsid w:val="007E1D58"/>
    <w:rsid w:val="007E241B"/>
    <w:rsid w:val="007E255E"/>
    <w:rsid w:val="007E295E"/>
    <w:rsid w:val="007E2D26"/>
    <w:rsid w:val="007E3031"/>
    <w:rsid w:val="007E3522"/>
    <w:rsid w:val="007E3964"/>
    <w:rsid w:val="007E3969"/>
    <w:rsid w:val="007E3E7D"/>
    <w:rsid w:val="007E4298"/>
    <w:rsid w:val="007E4735"/>
    <w:rsid w:val="007E486A"/>
    <w:rsid w:val="007E4BEC"/>
    <w:rsid w:val="007E4E4E"/>
    <w:rsid w:val="007E4F57"/>
    <w:rsid w:val="007E5A3C"/>
    <w:rsid w:val="007E5B3E"/>
    <w:rsid w:val="007E5D23"/>
    <w:rsid w:val="007E5F1F"/>
    <w:rsid w:val="007E625C"/>
    <w:rsid w:val="007E6272"/>
    <w:rsid w:val="007E62BE"/>
    <w:rsid w:val="007E63C9"/>
    <w:rsid w:val="007E65C5"/>
    <w:rsid w:val="007E6639"/>
    <w:rsid w:val="007E68F4"/>
    <w:rsid w:val="007E6C00"/>
    <w:rsid w:val="007E70EF"/>
    <w:rsid w:val="007E77A3"/>
    <w:rsid w:val="007E7A68"/>
    <w:rsid w:val="007E7C1D"/>
    <w:rsid w:val="007E7E9E"/>
    <w:rsid w:val="007F0081"/>
    <w:rsid w:val="007F011B"/>
    <w:rsid w:val="007F04B3"/>
    <w:rsid w:val="007F04BC"/>
    <w:rsid w:val="007F050D"/>
    <w:rsid w:val="007F05FD"/>
    <w:rsid w:val="007F08B4"/>
    <w:rsid w:val="007F0BD2"/>
    <w:rsid w:val="007F0BF8"/>
    <w:rsid w:val="007F0C2C"/>
    <w:rsid w:val="007F0C64"/>
    <w:rsid w:val="007F13CC"/>
    <w:rsid w:val="007F16D6"/>
    <w:rsid w:val="007F1C35"/>
    <w:rsid w:val="007F23BF"/>
    <w:rsid w:val="007F2548"/>
    <w:rsid w:val="007F289C"/>
    <w:rsid w:val="007F2907"/>
    <w:rsid w:val="007F2A9D"/>
    <w:rsid w:val="007F2D35"/>
    <w:rsid w:val="007F2D99"/>
    <w:rsid w:val="007F2E04"/>
    <w:rsid w:val="007F2EAD"/>
    <w:rsid w:val="007F3176"/>
    <w:rsid w:val="007F3208"/>
    <w:rsid w:val="007F3695"/>
    <w:rsid w:val="007F3759"/>
    <w:rsid w:val="007F37BF"/>
    <w:rsid w:val="007F406E"/>
    <w:rsid w:val="007F419F"/>
    <w:rsid w:val="007F476E"/>
    <w:rsid w:val="007F4A7B"/>
    <w:rsid w:val="007F4DD2"/>
    <w:rsid w:val="007F4F05"/>
    <w:rsid w:val="007F5125"/>
    <w:rsid w:val="007F51CE"/>
    <w:rsid w:val="007F5944"/>
    <w:rsid w:val="007F68B7"/>
    <w:rsid w:val="007F6AB6"/>
    <w:rsid w:val="007F76C9"/>
    <w:rsid w:val="007F7738"/>
    <w:rsid w:val="007F7EF4"/>
    <w:rsid w:val="00800121"/>
    <w:rsid w:val="00800208"/>
    <w:rsid w:val="00800965"/>
    <w:rsid w:val="008009E0"/>
    <w:rsid w:val="00800BD3"/>
    <w:rsid w:val="00800E35"/>
    <w:rsid w:val="00800F52"/>
    <w:rsid w:val="0080110F"/>
    <w:rsid w:val="008011C3"/>
    <w:rsid w:val="00801563"/>
    <w:rsid w:val="00801636"/>
    <w:rsid w:val="00801A6C"/>
    <w:rsid w:val="00801BE3"/>
    <w:rsid w:val="00801FDF"/>
    <w:rsid w:val="0080222C"/>
    <w:rsid w:val="00802234"/>
    <w:rsid w:val="00802D08"/>
    <w:rsid w:val="00802DFF"/>
    <w:rsid w:val="00802E5D"/>
    <w:rsid w:val="00802E92"/>
    <w:rsid w:val="00802ECD"/>
    <w:rsid w:val="00803238"/>
    <w:rsid w:val="008032EF"/>
    <w:rsid w:val="008033CA"/>
    <w:rsid w:val="00803685"/>
    <w:rsid w:val="00803CAF"/>
    <w:rsid w:val="0080408D"/>
    <w:rsid w:val="008040CE"/>
    <w:rsid w:val="00804504"/>
    <w:rsid w:val="00804758"/>
    <w:rsid w:val="00804BA8"/>
    <w:rsid w:val="00804F20"/>
    <w:rsid w:val="00805228"/>
    <w:rsid w:val="008052E0"/>
    <w:rsid w:val="00805A14"/>
    <w:rsid w:val="00805AB5"/>
    <w:rsid w:val="00805D7F"/>
    <w:rsid w:val="008060A2"/>
    <w:rsid w:val="008061E9"/>
    <w:rsid w:val="0080620A"/>
    <w:rsid w:val="00806291"/>
    <w:rsid w:val="00806446"/>
    <w:rsid w:val="008066B5"/>
    <w:rsid w:val="00806A39"/>
    <w:rsid w:val="00806CF9"/>
    <w:rsid w:val="00806F28"/>
    <w:rsid w:val="008073AD"/>
    <w:rsid w:val="00807597"/>
    <w:rsid w:val="008075A9"/>
    <w:rsid w:val="00807894"/>
    <w:rsid w:val="00807AE3"/>
    <w:rsid w:val="00807E2A"/>
    <w:rsid w:val="008101C0"/>
    <w:rsid w:val="0081034F"/>
    <w:rsid w:val="00810402"/>
    <w:rsid w:val="008104A7"/>
    <w:rsid w:val="00810519"/>
    <w:rsid w:val="008105F3"/>
    <w:rsid w:val="008109AE"/>
    <w:rsid w:val="00810DDB"/>
    <w:rsid w:val="00811448"/>
    <w:rsid w:val="008117EB"/>
    <w:rsid w:val="00811CA2"/>
    <w:rsid w:val="0081241D"/>
    <w:rsid w:val="00812607"/>
    <w:rsid w:val="008127D8"/>
    <w:rsid w:val="008127F3"/>
    <w:rsid w:val="008128EA"/>
    <w:rsid w:val="00812961"/>
    <w:rsid w:val="008129CC"/>
    <w:rsid w:val="00812EA9"/>
    <w:rsid w:val="00813211"/>
    <w:rsid w:val="008132C1"/>
    <w:rsid w:val="008133F1"/>
    <w:rsid w:val="00813CB6"/>
    <w:rsid w:val="00813D08"/>
    <w:rsid w:val="00814084"/>
    <w:rsid w:val="008141FE"/>
    <w:rsid w:val="0081431B"/>
    <w:rsid w:val="008143FB"/>
    <w:rsid w:val="0081452A"/>
    <w:rsid w:val="0081477D"/>
    <w:rsid w:val="00814829"/>
    <w:rsid w:val="008149EA"/>
    <w:rsid w:val="00814B07"/>
    <w:rsid w:val="00814D4E"/>
    <w:rsid w:val="00814D51"/>
    <w:rsid w:val="00814F91"/>
    <w:rsid w:val="008151C1"/>
    <w:rsid w:val="008156FC"/>
    <w:rsid w:val="00815972"/>
    <w:rsid w:val="00815CA6"/>
    <w:rsid w:val="00815D2F"/>
    <w:rsid w:val="00815D89"/>
    <w:rsid w:val="0081649C"/>
    <w:rsid w:val="008166DF"/>
    <w:rsid w:val="00816739"/>
    <w:rsid w:val="0081688E"/>
    <w:rsid w:val="008168C4"/>
    <w:rsid w:val="00816DD3"/>
    <w:rsid w:val="00817084"/>
    <w:rsid w:val="00817091"/>
    <w:rsid w:val="0081759A"/>
    <w:rsid w:val="0081782A"/>
    <w:rsid w:val="00817C54"/>
    <w:rsid w:val="00817DAD"/>
    <w:rsid w:val="008201ED"/>
    <w:rsid w:val="008203C7"/>
    <w:rsid w:val="008205D3"/>
    <w:rsid w:val="008206A3"/>
    <w:rsid w:val="0082079F"/>
    <w:rsid w:val="00821015"/>
    <w:rsid w:val="0082133C"/>
    <w:rsid w:val="00821450"/>
    <w:rsid w:val="00821AC1"/>
    <w:rsid w:val="00821D1A"/>
    <w:rsid w:val="0082209B"/>
    <w:rsid w:val="00822125"/>
    <w:rsid w:val="008226DE"/>
    <w:rsid w:val="008227D8"/>
    <w:rsid w:val="0082297D"/>
    <w:rsid w:val="008229AB"/>
    <w:rsid w:val="00822CC1"/>
    <w:rsid w:val="008230D2"/>
    <w:rsid w:val="008231B3"/>
    <w:rsid w:val="008231E9"/>
    <w:rsid w:val="008234C0"/>
    <w:rsid w:val="008236D2"/>
    <w:rsid w:val="00823783"/>
    <w:rsid w:val="00823B76"/>
    <w:rsid w:val="00823EE7"/>
    <w:rsid w:val="00823FAD"/>
    <w:rsid w:val="0082419F"/>
    <w:rsid w:val="008241F2"/>
    <w:rsid w:val="00824566"/>
    <w:rsid w:val="00824706"/>
    <w:rsid w:val="0082507C"/>
    <w:rsid w:val="0082527F"/>
    <w:rsid w:val="008253D1"/>
    <w:rsid w:val="00825564"/>
    <w:rsid w:val="0082597B"/>
    <w:rsid w:val="008259BD"/>
    <w:rsid w:val="00825D2B"/>
    <w:rsid w:val="00826125"/>
    <w:rsid w:val="008262FB"/>
    <w:rsid w:val="00826775"/>
    <w:rsid w:val="00826BC2"/>
    <w:rsid w:val="00826BFB"/>
    <w:rsid w:val="00826CD4"/>
    <w:rsid w:val="00826FEB"/>
    <w:rsid w:val="0082705B"/>
    <w:rsid w:val="008270DB"/>
    <w:rsid w:val="008271F4"/>
    <w:rsid w:val="0082730A"/>
    <w:rsid w:val="008277E3"/>
    <w:rsid w:val="00827C7D"/>
    <w:rsid w:val="00827D1E"/>
    <w:rsid w:val="00827D4D"/>
    <w:rsid w:val="00827D67"/>
    <w:rsid w:val="00827ED5"/>
    <w:rsid w:val="008300AE"/>
    <w:rsid w:val="00830210"/>
    <w:rsid w:val="008304CA"/>
    <w:rsid w:val="0083077A"/>
    <w:rsid w:val="008307A4"/>
    <w:rsid w:val="00830D55"/>
    <w:rsid w:val="0083140B"/>
    <w:rsid w:val="00831593"/>
    <w:rsid w:val="0083165E"/>
    <w:rsid w:val="00831829"/>
    <w:rsid w:val="008318FC"/>
    <w:rsid w:val="00831A19"/>
    <w:rsid w:val="00831FC0"/>
    <w:rsid w:val="00832475"/>
    <w:rsid w:val="00833237"/>
    <w:rsid w:val="008332AA"/>
    <w:rsid w:val="00833EEC"/>
    <w:rsid w:val="0083414F"/>
    <w:rsid w:val="00834167"/>
    <w:rsid w:val="0083416A"/>
    <w:rsid w:val="00834215"/>
    <w:rsid w:val="008343F1"/>
    <w:rsid w:val="00834407"/>
    <w:rsid w:val="008346D0"/>
    <w:rsid w:val="00834DB2"/>
    <w:rsid w:val="00834DE3"/>
    <w:rsid w:val="00835037"/>
    <w:rsid w:val="00835591"/>
    <w:rsid w:val="00835A09"/>
    <w:rsid w:val="00835A1A"/>
    <w:rsid w:val="00835A94"/>
    <w:rsid w:val="008363BB"/>
    <w:rsid w:val="008364D8"/>
    <w:rsid w:val="0083652D"/>
    <w:rsid w:val="00836B4A"/>
    <w:rsid w:val="00837872"/>
    <w:rsid w:val="00837A0E"/>
    <w:rsid w:val="00837D20"/>
    <w:rsid w:val="00837DF2"/>
    <w:rsid w:val="008400D1"/>
    <w:rsid w:val="00840388"/>
    <w:rsid w:val="008405F5"/>
    <w:rsid w:val="008406F0"/>
    <w:rsid w:val="0084081C"/>
    <w:rsid w:val="0084097D"/>
    <w:rsid w:val="00841083"/>
    <w:rsid w:val="0084129E"/>
    <w:rsid w:val="008413A0"/>
    <w:rsid w:val="008414D6"/>
    <w:rsid w:val="008419C0"/>
    <w:rsid w:val="00841D4F"/>
    <w:rsid w:val="0084217F"/>
    <w:rsid w:val="008422D2"/>
    <w:rsid w:val="0084239E"/>
    <w:rsid w:val="008423EF"/>
    <w:rsid w:val="0084265F"/>
    <w:rsid w:val="00842712"/>
    <w:rsid w:val="008427A7"/>
    <w:rsid w:val="00842A34"/>
    <w:rsid w:val="00842AE9"/>
    <w:rsid w:val="00842D9E"/>
    <w:rsid w:val="00842F37"/>
    <w:rsid w:val="00843575"/>
    <w:rsid w:val="008437A4"/>
    <w:rsid w:val="008439F0"/>
    <w:rsid w:val="00843BFC"/>
    <w:rsid w:val="00843D50"/>
    <w:rsid w:val="008450FA"/>
    <w:rsid w:val="008457EB"/>
    <w:rsid w:val="00845A31"/>
    <w:rsid w:val="00845BAE"/>
    <w:rsid w:val="00845BFB"/>
    <w:rsid w:val="00845D61"/>
    <w:rsid w:val="00846238"/>
    <w:rsid w:val="00846575"/>
    <w:rsid w:val="008465B1"/>
    <w:rsid w:val="0084696D"/>
    <w:rsid w:val="00846976"/>
    <w:rsid w:val="00846BF9"/>
    <w:rsid w:val="008470F4"/>
    <w:rsid w:val="008478CC"/>
    <w:rsid w:val="00847A63"/>
    <w:rsid w:val="00847C06"/>
    <w:rsid w:val="008501ED"/>
    <w:rsid w:val="00850391"/>
    <w:rsid w:val="008503B0"/>
    <w:rsid w:val="0085054D"/>
    <w:rsid w:val="0085073C"/>
    <w:rsid w:val="00850C40"/>
    <w:rsid w:val="00850E57"/>
    <w:rsid w:val="00851184"/>
    <w:rsid w:val="008511D9"/>
    <w:rsid w:val="00851558"/>
    <w:rsid w:val="0085159C"/>
    <w:rsid w:val="008517F1"/>
    <w:rsid w:val="0085198F"/>
    <w:rsid w:val="00851AA6"/>
    <w:rsid w:val="00851B01"/>
    <w:rsid w:val="00851D12"/>
    <w:rsid w:val="008520A0"/>
    <w:rsid w:val="008523CC"/>
    <w:rsid w:val="008523D7"/>
    <w:rsid w:val="00852459"/>
    <w:rsid w:val="00852F8A"/>
    <w:rsid w:val="00852F93"/>
    <w:rsid w:val="008532F6"/>
    <w:rsid w:val="00853958"/>
    <w:rsid w:val="008540CC"/>
    <w:rsid w:val="00854218"/>
    <w:rsid w:val="00854465"/>
    <w:rsid w:val="0085455C"/>
    <w:rsid w:val="0085471C"/>
    <w:rsid w:val="00854747"/>
    <w:rsid w:val="0085494C"/>
    <w:rsid w:val="00854F81"/>
    <w:rsid w:val="00855178"/>
    <w:rsid w:val="008551C4"/>
    <w:rsid w:val="00855244"/>
    <w:rsid w:val="0085564E"/>
    <w:rsid w:val="00855947"/>
    <w:rsid w:val="00855A6E"/>
    <w:rsid w:val="00855B03"/>
    <w:rsid w:val="00855B0D"/>
    <w:rsid w:val="00855D98"/>
    <w:rsid w:val="00855F92"/>
    <w:rsid w:val="008561E5"/>
    <w:rsid w:val="00856752"/>
    <w:rsid w:val="00856AF0"/>
    <w:rsid w:val="00856AF6"/>
    <w:rsid w:val="00856C55"/>
    <w:rsid w:val="00857044"/>
    <w:rsid w:val="0085707B"/>
    <w:rsid w:val="008571E0"/>
    <w:rsid w:val="00857676"/>
    <w:rsid w:val="00857709"/>
    <w:rsid w:val="00857A40"/>
    <w:rsid w:val="00857E2D"/>
    <w:rsid w:val="00857E36"/>
    <w:rsid w:val="0086019F"/>
    <w:rsid w:val="00860771"/>
    <w:rsid w:val="00860CBF"/>
    <w:rsid w:val="0086105F"/>
    <w:rsid w:val="00861171"/>
    <w:rsid w:val="008613F6"/>
    <w:rsid w:val="00861A7C"/>
    <w:rsid w:val="00862694"/>
    <w:rsid w:val="0086278E"/>
    <w:rsid w:val="00862790"/>
    <w:rsid w:val="00862C53"/>
    <w:rsid w:val="00862C84"/>
    <w:rsid w:val="00862C99"/>
    <w:rsid w:val="00862D52"/>
    <w:rsid w:val="008631D5"/>
    <w:rsid w:val="0086335E"/>
    <w:rsid w:val="008635B9"/>
    <w:rsid w:val="008637A7"/>
    <w:rsid w:val="00863BCB"/>
    <w:rsid w:val="00863F6C"/>
    <w:rsid w:val="00864A8D"/>
    <w:rsid w:val="00864BD7"/>
    <w:rsid w:val="00864DA1"/>
    <w:rsid w:val="00864FF0"/>
    <w:rsid w:val="00865010"/>
    <w:rsid w:val="008650D9"/>
    <w:rsid w:val="0086512F"/>
    <w:rsid w:val="0086584A"/>
    <w:rsid w:val="008658AA"/>
    <w:rsid w:val="00865AA6"/>
    <w:rsid w:val="00865DFE"/>
    <w:rsid w:val="008661CC"/>
    <w:rsid w:val="008663A1"/>
    <w:rsid w:val="00866623"/>
    <w:rsid w:val="00866646"/>
    <w:rsid w:val="008669DD"/>
    <w:rsid w:val="00866A46"/>
    <w:rsid w:val="00866B66"/>
    <w:rsid w:val="00867286"/>
    <w:rsid w:val="00867494"/>
    <w:rsid w:val="00867771"/>
    <w:rsid w:val="0086786A"/>
    <w:rsid w:val="0086792B"/>
    <w:rsid w:val="00867D84"/>
    <w:rsid w:val="00867F0E"/>
    <w:rsid w:val="00867F47"/>
    <w:rsid w:val="008701EA"/>
    <w:rsid w:val="00870884"/>
    <w:rsid w:val="00870887"/>
    <w:rsid w:val="0087095F"/>
    <w:rsid w:val="00870AFF"/>
    <w:rsid w:val="00870CD1"/>
    <w:rsid w:val="00870D64"/>
    <w:rsid w:val="008717BE"/>
    <w:rsid w:val="00871914"/>
    <w:rsid w:val="00871B2B"/>
    <w:rsid w:val="00871B6C"/>
    <w:rsid w:val="00871C9B"/>
    <w:rsid w:val="0087201E"/>
    <w:rsid w:val="0087206C"/>
    <w:rsid w:val="00872A99"/>
    <w:rsid w:val="00872B95"/>
    <w:rsid w:val="00873087"/>
    <w:rsid w:val="00873258"/>
    <w:rsid w:val="0087397E"/>
    <w:rsid w:val="00873C7F"/>
    <w:rsid w:val="00873EDC"/>
    <w:rsid w:val="00873F60"/>
    <w:rsid w:val="00874030"/>
    <w:rsid w:val="0087417E"/>
    <w:rsid w:val="008742D6"/>
    <w:rsid w:val="00874551"/>
    <w:rsid w:val="008746D8"/>
    <w:rsid w:val="00874A83"/>
    <w:rsid w:val="00874F0F"/>
    <w:rsid w:val="0087511B"/>
    <w:rsid w:val="00875130"/>
    <w:rsid w:val="0087525B"/>
    <w:rsid w:val="00875B0A"/>
    <w:rsid w:val="00875D66"/>
    <w:rsid w:val="00875FA3"/>
    <w:rsid w:val="008762F8"/>
    <w:rsid w:val="008763A0"/>
    <w:rsid w:val="00876508"/>
    <w:rsid w:val="0087669E"/>
    <w:rsid w:val="0087673B"/>
    <w:rsid w:val="0087679C"/>
    <w:rsid w:val="00876E7E"/>
    <w:rsid w:val="008770D9"/>
    <w:rsid w:val="0087730F"/>
    <w:rsid w:val="008775C8"/>
    <w:rsid w:val="008777C3"/>
    <w:rsid w:val="008778A8"/>
    <w:rsid w:val="00877DCC"/>
    <w:rsid w:val="008801E8"/>
    <w:rsid w:val="008801F3"/>
    <w:rsid w:val="008803F2"/>
    <w:rsid w:val="00880702"/>
    <w:rsid w:val="00880ADB"/>
    <w:rsid w:val="008810CC"/>
    <w:rsid w:val="0088195C"/>
    <w:rsid w:val="00881A16"/>
    <w:rsid w:val="00881B32"/>
    <w:rsid w:val="00881C87"/>
    <w:rsid w:val="00882383"/>
    <w:rsid w:val="008823E8"/>
    <w:rsid w:val="00882748"/>
    <w:rsid w:val="00882750"/>
    <w:rsid w:val="00882776"/>
    <w:rsid w:val="008828C7"/>
    <w:rsid w:val="008828C8"/>
    <w:rsid w:val="00882967"/>
    <w:rsid w:val="008829B9"/>
    <w:rsid w:val="0088371D"/>
    <w:rsid w:val="008838E8"/>
    <w:rsid w:val="0088393E"/>
    <w:rsid w:val="00883C12"/>
    <w:rsid w:val="00883F27"/>
    <w:rsid w:val="0088492B"/>
    <w:rsid w:val="00884B66"/>
    <w:rsid w:val="00884C3D"/>
    <w:rsid w:val="00884DCA"/>
    <w:rsid w:val="00884E6C"/>
    <w:rsid w:val="00884F3F"/>
    <w:rsid w:val="008850C9"/>
    <w:rsid w:val="00885172"/>
    <w:rsid w:val="0088539B"/>
    <w:rsid w:val="0088550B"/>
    <w:rsid w:val="00885709"/>
    <w:rsid w:val="0088588A"/>
    <w:rsid w:val="00885966"/>
    <w:rsid w:val="00885B6B"/>
    <w:rsid w:val="00885B9A"/>
    <w:rsid w:val="00885C82"/>
    <w:rsid w:val="00885E19"/>
    <w:rsid w:val="00886490"/>
    <w:rsid w:val="00886665"/>
    <w:rsid w:val="008867D5"/>
    <w:rsid w:val="008869DD"/>
    <w:rsid w:val="00886AF1"/>
    <w:rsid w:val="00886DCA"/>
    <w:rsid w:val="00887372"/>
    <w:rsid w:val="0088755C"/>
    <w:rsid w:val="0088770E"/>
    <w:rsid w:val="00887AF7"/>
    <w:rsid w:val="00887CE5"/>
    <w:rsid w:val="00887EFF"/>
    <w:rsid w:val="00887F39"/>
    <w:rsid w:val="00890367"/>
    <w:rsid w:val="00890369"/>
    <w:rsid w:val="00890498"/>
    <w:rsid w:val="008904E5"/>
    <w:rsid w:val="008905E6"/>
    <w:rsid w:val="00890789"/>
    <w:rsid w:val="008909AB"/>
    <w:rsid w:val="00890D5E"/>
    <w:rsid w:val="00890F37"/>
    <w:rsid w:val="00890FAE"/>
    <w:rsid w:val="0089105D"/>
    <w:rsid w:val="008917B5"/>
    <w:rsid w:val="00891991"/>
    <w:rsid w:val="00891A6A"/>
    <w:rsid w:val="00891BA1"/>
    <w:rsid w:val="00891C7C"/>
    <w:rsid w:val="00891EE3"/>
    <w:rsid w:val="00891F77"/>
    <w:rsid w:val="00891FD1"/>
    <w:rsid w:val="00892239"/>
    <w:rsid w:val="008924C8"/>
    <w:rsid w:val="00892651"/>
    <w:rsid w:val="0089292C"/>
    <w:rsid w:val="00892A18"/>
    <w:rsid w:val="00892BDD"/>
    <w:rsid w:val="00892D90"/>
    <w:rsid w:val="00892FF7"/>
    <w:rsid w:val="00893021"/>
    <w:rsid w:val="00893115"/>
    <w:rsid w:val="00893533"/>
    <w:rsid w:val="008935ED"/>
    <w:rsid w:val="008938FB"/>
    <w:rsid w:val="00893938"/>
    <w:rsid w:val="00893A31"/>
    <w:rsid w:val="00893F8B"/>
    <w:rsid w:val="00893FC0"/>
    <w:rsid w:val="0089470F"/>
    <w:rsid w:val="00894816"/>
    <w:rsid w:val="00894D07"/>
    <w:rsid w:val="00895082"/>
    <w:rsid w:val="00895277"/>
    <w:rsid w:val="008954AC"/>
    <w:rsid w:val="00895579"/>
    <w:rsid w:val="0089599B"/>
    <w:rsid w:val="008959C8"/>
    <w:rsid w:val="00896255"/>
    <w:rsid w:val="008966D7"/>
    <w:rsid w:val="00896C38"/>
    <w:rsid w:val="00896E10"/>
    <w:rsid w:val="00896EFD"/>
    <w:rsid w:val="008975A1"/>
    <w:rsid w:val="008977F3"/>
    <w:rsid w:val="00897EF8"/>
    <w:rsid w:val="008A0473"/>
    <w:rsid w:val="008A05E4"/>
    <w:rsid w:val="008A0A26"/>
    <w:rsid w:val="008A0C0B"/>
    <w:rsid w:val="008A0C83"/>
    <w:rsid w:val="008A0E26"/>
    <w:rsid w:val="008A0F4B"/>
    <w:rsid w:val="008A1055"/>
    <w:rsid w:val="008A137B"/>
    <w:rsid w:val="008A171A"/>
    <w:rsid w:val="008A1900"/>
    <w:rsid w:val="008A1A86"/>
    <w:rsid w:val="008A1E80"/>
    <w:rsid w:val="008A1F0E"/>
    <w:rsid w:val="008A1F63"/>
    <w:rsid w:val="008A2254"/>
    <w:rsid w:val="008A23FF"/>
    <w:rsid w:val="008A27B7"/>
    <w:rsid w:val="008A2A41"/>
    <w:rsid w:val="008A2C2A"/>
    <w:rsid w:val="008A2C81"/>
    <w:rsid w:val="008A2DB3"/>
    <w:rsid w:val="008A30F9"/>
    <w:rsid w:val="008A311A"/>
    <w:rsid w:val="008A3358"/>
    <w:rsid w:val="008A3857"/>
    <w:rsid w:val="008A38D9"/>
    <w:rsid w:val="008A3C8B"/>
    <w:rsid w:val="008A3DC5"/>
    <w:rsid w:val="008A43B2"/>
    <w:rsid w:val="008A48F5"/>
    <w:rsid w:val="008A49D0"/>
    <w:rsid w:val="008A4D49"/>
    <w:rsid w:val="008A4E5B"/>
    <w:rsid w:val="008A5435"/>
    <w:rsid w:val="008A5813"/>
    <w:rsid w:val="008A58C2"/>
    <w:rsid w:val="008A58C3"/>
    <w:rsid w:val="008A5C76"/>
    <w:rsid w:val="008A622C"/>
    <w:rsid w:val="008A6308"/>
    <w:rsid w:val="008A651D"/>
    <w:rsid w:val="008A69D3"/>
    <w:rsid w:val="008A69F2"/>
    <w:rsid w:val="008A6AC4"/>
    <w:rsid w:val="008A6B74"/>
    <w:rsid w:val="008A6C63"/>
    <w:rsid w:val="008A6E38"/>
    <w:rsid w:val="008A7309"/>
    <w:rsid w:val="008A7320"/>
    <w:rsid w:val="008A7540"/>
    <w:rsid w:val="008A75A7"/>
    <w:rsid w:val="008A78D0"/>
    <w:rsid w:val="008A7D61"/>
    <w:rsid w:val="008A7FC6"/>
    <w:rsid w:val="008B008B"/>
    <w:rsid w:val="008B018D"/>
    <w:rsid w:val="008B074E"/>
    <w:rsid w:val="008B082C"/>
    <w:rsid w:val="008B0C52"/>
    <w:rsid w:val="008B0DF0"/>
    <w:rsid w:val="008B0FCE"/>
    <w:rsid w:val="008B1418"/>
    <w:rsid w:val="008B179A"/>
    <w:rsid w:val="008B1BCF"/>
    <w:rsid w:val="008B243E"/>
    <w:rsid w:val="008B2559"/>
    <w:rsid w:val="008B2FB1"/>
    <w:rsid w:val="008B31B3"/>
    <w:rsid w:val="008B37A5"/>
    <w:rsid w:val="008B37F1"/>
    <w:rsid w:val="008B3960"/>
    <w:rsid w:val="008B3BB0"/>
    <w:rsid w:val="008B4043"/>
    <w:rsid w:val="008B45BA"/>
    <w:rsid w:val="008B4822"/>
    <w:rsid w:val="008B48F4"/>
    <w:rsid w:val="008B4AC3"/>
    <w:rsid w:val="008B534D"/>
    <w:rsid w:val="008B550B"/>
    <w:rsid w:val="008B5C24"/>
    <w:rsid w:val="008B5C4E"/>
    <w:rsid w:val="008B5D2A"/>
    <w:rsid w:val="008B687F"/>
    <w:rsid w:val="008B699B"/>
    <w:rsid w:val="008B69AE"/>
    <w:rsid w:val="008B6C9F"/>
    <w:rsid w:val="008B75DE"/>
    <w:rsid w:val="008B7661"/>
    <w:rsid w:val="008B77E6"/>
    <w:rsid w:val="008B7936"/>
    <w:rsid w:val="008B7B00"/>
    <w:rsid w:val="008B7B18"/>
    <w:rsid w:val="008B7B34"/>
    <w:rsid w:val="008B7B8F"/>
    <w:rsid w:val="008B7C7E"/>
    <w:rsid w:val="008B7CCA"/>
    <w:rsid w:val="008C0067"/>
    <w:rsid w:val="008C015A"/>
    <w:rsid w:val="008C024E"/>
    <w:rsid w:val="008C02DC"/>
    <w:rsid w:val="008C06C1"/>
    <w:rsid w:val="008C0C16"/>
    <w:rsid w:val="008C10F7"/>
    <w:rsid w:val="008C1293"/>
    <w:rsid w:val="008C1572"/>
    <w:rsid w:val="008C1718"/>
    <w:rsid w:val="008C177A"/>
    <w:rsid w:val="008C1D76"/>
    <w:rsid w:val="008C1F8F"/>
    <w:rsid w:val="008C2003"/>
    <w:rsid w:val="008C2020"/>
    <w:rsid w:val="008C2245"/>
    <w:rsid w:val="008C2418"/>
    <w:rsid w:val="008C2433"/>
    <w:rsid w:val="008C2A9C"/>
    <w:rsid w:val="008C2AD2"/>
    <w:rsid w:val="008C2CFB"/>
    <w:rsid w:val="008C2EEE"/>
    <w:rsid w:val="008C2FD9"/>
    <w:rsid w:val="008C2FE6"/>
    <w:rsid w:val="008C30C1"/>
    <w:rsid w:val="008C381A"/>
    <w:rsid w:val="008C38E1"/>
    <w:rsid w:val="008C3CAE"/>
    <w:rsid w:val="008C3FB6"/>
    <w:rsid w:val="008C4353"/>
    <w:rsid w:val="008C440B"/>
    <w:rsid w:val="008C4530"/>
    <w:rsid w:val="008C4A33"/>
    <w:rsid w:val="008C4A75"/>
    <w:rsid w:val="008C4AFE"/>
    <w:rsid w:val="008C4B41"/>
    <w:rsid w:val="008C4BDE"/>
    <w:rsid w:val="008C4C2B"/>
    <w:rsid w:val="008C4E5A"/>
    <w:rsid w:val="008C504F"/>
    <w:rsid w:val="008C554F"/>
    <w:rsid w:val="008C56B9"/>
    <w:rsid w:val="008C5DF3"/>
    <w:rsid w:val="008C63B2"/>
    <w:rsid w:val="008C6B4D"/>
    <w:rsid w:val="008C6E0E"/>
    <w:rsid w:val="008C7033"/>
    <w:rsid w:val="008C74EF"/>
    <w:rsid w:val="008C7795"/>
    <w:rsid w:val="008D05D7"/>
    <w:rsid w:val="008D0B33"/>
    <w:rsid w:val="008D0F80"/>
    <w:rsid w:val="008D0FD2"/>
    <w:rsid w:val="008D1207"/>
    <w:rsid w:val="008D1586"/>
    <w:rsid w:val="008D181D"/>
    <w:rsid w:val="008D1939"/>
    <w:rsid w:val="008D1C5C"/>
    <w:rsid w:val="008D209B"/>
    <w:rsid w:val="008D242A"/>
    <w:rsid w:val="008D24BA"/>
    <w:rsid w:val="008D26FE"/>
    <w:rsid w:val="008D29CE"/>
    <w:rsid w:val="008D2B36"/>
    <w:rsid w:val="008D2C35"/>
    <w:rsid w:val="008D2E8A"/>
    <w:rsid w:val="008D2F4E"/>
    <w:rsid w:val="008D2FE3"/>
    <w:rsid w:val="008D3209"/>
    <w:rsid w:val="008D34EA"/>
    <w:rsid w:val="008D39CF"/>
    <w:rsid w:val="008D3F4E"/>
    <w:rsid w:val="008D47D0"/>
    <w:rsid w:val="008D4950"/>
    <w:rsid w:val="008D4AD6"/>
    <w:rsid w:val="008D4F90"/>
    <w:rsid w:val="008D5557"/>
    <w:rsid w:val="008D5696"/>
    <w:rsid w:val="008D5749"/>
    <w:rsid w:val="008D6092"/>
    <w:rsid w:val="008D6165"/>
    <w:rsid w:val="008D61E7"/>
    <w:rsid w:val="008D68B6"/>
    <w:rsid w:val="008D68F0"/>
    <w:rsid w:val="008D694D"/>
    <w:rsid w:val="008D6B8E"/>
    <w:rsid w:val="008D6C75"/>
    <w:rsid w:val="008D7117"/>
    <w:rsid w:val="008D729C"/>
    <w:rsid w:val="008D72CE"/>
    <w:rsid w:val="008D7381"/>
    <w:rsid w:val="008D785F"/>
    <w:rsid w:val="008D7A72"/>
    <w:rsid w:val="008D7E34"/>
    <w:rsid w:val="008D7F36"/>
    <w:rsid w:val="008D7FAE"/>
    <w:rsid w:val="008E0084"/>
    <w:rsid w:val="008E03CF"/>
    <w:rsid w:val="008E05B3"/>
    <w:rsid w:val="008E0D74"/>
    <w:rsid w:val="008E173E"/>
    <w:rsid w:val="008E1AA9"/>
    <w:rsid w:val="008E1D37"/>
    <w:rsid w:val="008E242B"/>
    <w:rsid w:val="008E29DD"/>
    <w:rsid w:val="008E2A5D"/>
    <w:rsid w:val="008E2A96"/>
    <w:rsid w:val="008E3028"/>
    <w:rsid w:val="008E36C8"/>
    <w:rsid w:val="008E391C"/>
    <w:rsid w:val="008E39E5"/>
    <w:rsid w:val="008E3FB7"/>
    <w:rsid w:val="008E4356"/>
    <w:rsid w:val="008E4648"/>
    <w:rsid w:val="008E4CD4"/>
    <w:rsid w:val="008E4F39"/>
    <w:rsid w:val="008E5749"/>
    <w:rsid w:val="008E5AE8"/>
    <w:rsid w:val="008E6062"/>
    <w:rsid w:val="008E619F"/>
    <w:rsid w:val="008E63DB"/>
    <w:rsid w:val="008E648A"/>
    <w:rsid w:val="008E6557"/>
    <w:rsid w:val="008E6750"/>
    <w:rsid w:val="008E69DD"/>
    <w:rsid w:val="008E6EDD"/>
    <w:rsid w:val="008E6F1C"/>
    <w:rsid w:val="008E70CE"/>
    <w:rsid w:val="008E7390"/>
    <w:rsid w:val="008F0769"/>
    <w:rsid w:val="008F0886"/>
    <w:rsid w:val="008F0921"/>
    <w:rsid w:val="008F0BE1"/>
    <w:rsid w:val="008F0D83"/>
    <w:rsid w:val="008F10A4"/>
    <w:rsid w:val="008F1340"/>
    <w:rsid w:val="008F147A"/>
    <w:rsid w:val="008F1705"/>
    <w:rsid w:val="008F179C"/>
    <w:rsid w:val="008F1A0F"/>
    <w:rsid w:val="008F25B5"/>
    <w:rsid w:val="008F26C0"/>
    <w:rsid w:val="008F2706"/>
    <w:rsid w:val="008F2A37"/>
    <w:rsid w:val="008F2BBF"/>
    <w:rsid w:val="008F2C46"/>
    <w:rsid w:val="008F2D1F"/>
    <w:rsid w:val="008F2D7E"/>
    <w:rsid w:val="008F2E3E"/>
    <w:rsid w:val="008F30A0"/>
    <w:rsid w:val="008F37F6"/>
    <w:rsid w:val="008F392E"/>
    <w:rsid w:val="008F3A17"/>
    <w:rsid w:val="008F3AA7"/>
    <w:rsid w:val="008F43FC"/>
    <w:rsid w:val="008F55C5"/>
    <w:rsid w:val="008F5A5F"/>
    <w:rsid w:val="008F5F9F"/>
    <w:rsid w:val="008F61AF"/>
    <w:rsid w:val="008F6252"/>
    <w:rsid w:val="008F63A8"/>
    <w:rsid w:val="008F67BF"/>
    <w:rsid w:val="008F692F"/>
    <w:rsid w:val="008F69B8"/>
    <w:rsid w:val="008F761F"/>
    <w:rsid w:val="008F7A9B"/>
    <w:rsid w:val="008F7B57"/>
    <w:rsid w:val="0090022C"/>
    <w:rsid w:val="00900420"/>
    <w:rsid w:val="0090043B"/>
    <w:rsid w:val="0090074C"/>
    <w:rsid w:val="009009A8"/>
    <w:rsid w:val="009009D9"/>
    <w:rsid w:val="00900FF1"/>
    <w:rsid w:val="00901134"/>
    <w:rsid w:val="0090130B"/>
    <w:rsid w:val="0090175D"/>
    <w:rsid w:val="009017B0"/>
    <w:rsid w:val="00901D8E"/>
    <w:rsid w:val="00901E8B"/>
    <w:rsid w:val="0090201E"/>
    <w:rsid w:val="0090264A"/>
    <w:rsid w:val="00902BF7"/>
    <w:rsid w:val="00902C7D"/>
    <w:rsid w:val="00902F24"/>
    <w:rsid w:val="00902F66"/>
    <w:rsid w:val="00902FEA"/>
    <w:rsid w:val="0090305C"/>
    <w:rsid w:val="00903132"/>
    <w:rsid w:val="009032A8"/>
    <w:rsid w:val="009032CD"/>
    <w:rsid w:val="009032D9"/>
    <w:rsid w:val="009036E8"/>
    <w:rsid w:val="00903D25"/>
    <w:rsid w:val="00903D4F"/>
    <w:rsid w:val="0090417E"/>
    <w:rsid w:val="009044AB"/>
    <w:rsid w:val="00904829"/>
    <w:rsid w:val="0090483C"/>
    <w:rsid w:val="00904884"/>
    <w:rsid w:val="00904E5B"/>
    <w:rsid w:val="00904FB6"/>
    <w:rsid w:val="00905062"/>
    <w:rsid w:val="00905095"/>
    <w:rsid w:val="00905475"/>
    <w:rsid w:val="0090572F"/>
    <w:rsid w:val="00905B31"/>
    <w:rsid w:val="00905BE8"/>
    <w:rsid w:val="00905FD3"/>
    <w:rsid w:val="0090632F"/>
    <w:rsid w:val="009064B6"/>
    <w:rsid w:val="009067FD"/>
    <w:rsid w:val="00906942"/>
    <w:rsid w:val="00906BCA"/>
    <w:rsid w:val="00906E94"/>
    <w:rsid w:val="00906FAF"/>
    <w:rsid w:val="00907169"/>
    <w:rsid w:val="009072A1"/>
    <w:rsid w:val="0090738C"/>
    <w:rsid w:val="0090742E"/>
    <w:rsid w:val="0090751B"/>
    <w:rsid w:val="00907A53"/>
    <w:rsid w:val="00907CA7"/>
    <w:rsid w:val="00907CF2"/>
    <w:rsid w:val="00907DD9"/>
    <w:rsid w:val="00910175"/>
    <w:rsid w:val="009102E0"/>
    <w:rsid w:val="009106F1"/>
    <w:rsid w:val="00910BA5"/>
    <w:rsid w:val="00910BF9"/>
    <w:rsid w:val="0091133A"/>
    <w:rsid w:val="00911EB3"/>
    <w:rsid w:val="00911EFE"/>
    <w:rsid w:val="00912249"/>
    <w:rsid w:val="009123A1"/>
    <w:rsid w:val="009128EA"/>
    <w:rsid w:val="009128F8"/>
    <w:rsid w:val="009129F3"/>
    <w:rsid w:val="00912A6C"/>
    <w:rsid w:val="00912BA4"/>
    <w:rsid w:val="00913097"/>
    <w:rsid w:val="0091309E"/>
    <w:rsid w:val="009132EA"/>
    <w:rsid w:val="009137E1"/>
    <w:rsid w:val="00913B54"/>
    <w:rsid w:val="009140CC"/>
    <w:rsid w:val="009143E7"/>
    <w:rsid w:val="0091456F"/>
    <w:rsid w:val="009145E4"/>
    <w:rsid w:val="009145F6"/>
    <w:rsid w:val="0091469D"/>
    <w:rsid w:val="0091472E"/>
    <w:rsid w:val="009147A4"/>
    <w:rsid w:val="009148B4"/>
    <w:rsid w:val="00914D02"/>
    <w:rsid w:val="00915154"/>
    <w:rsid w:val="009153AB"/>
    <w:rsid w:val="00915516"/>
    <w:rsid w:val="00915592"/>
    <w:rsid w:val="00915AD2"/>
    <w:rsid w:val="009161AA"/>
    <w:rsid w:val="00916357"/>
    <w:rsid w:val="0091644B"/>
    <w:rsid w:val="00916550"/>
    <w:rsid w:val="00916613"/>
    <w:rsid w:val="009168FF"/>
    <w:rsid w:val="009169FC"/>
    <w:rsid w:val="00916BD1"/>
    <w:rsid w:val="00916EAF"/>
    <w:rsid w:val="009178F1"/>
    <w:rsid w:val="00917976"/>
    <w:rsid w:val="00917FDB"/>
    <w:rsid w:val="00917FE2"/>
    <w:rsid w:val="009204E3"/>
    <w:rsid w:val="009210EF"/>
    <w:rsid w:val="0092128C"/>
    <w:rsid w:val="00921568"/>
    <w:rsid w:val="00921850"/>
    <w:rsid w:val="00921BAC"/>
    <w:rsid w:val="009220EA"/>
    <w:rsid w:val="00922232"/>
    <w:rsid w:val="009222AD"/>
    <w:rsid w:val="009222D5"/>
    <w:rsid w:val="0092234E"/>
    <w:rsid w:val="00922589"/>
    <w:rsid w:val="00922CD9"/>
    <w:rsid w:val="00923038"/>
    <w:rsid w:val="009230D3"/>
    <w:rsid w:val="0092329F"/>
    <w:rsid w:val="009232C5"/>
    <w:rsid w:val="009233CF"/>
    <w:rsid w:val="009237D9"/>
    <w:rsid w:val="00923835"/>
    <w:rsid w:val="009245FA"/>
    <w:rsid w:val="00924F6C"/>
    <w:rsid w:val="009250E5"/>
    <w:rsid w:val="009251F3"/>
    <w:rsid w:val="0092534E"/>
    <w:rsid w:val="0092539A"/>
    <w:rsid w:val="00925590"/>
    <w:rsid w:val="00925710"/>
    <w:rsid w:val="009258DF"/>
    <w:rsid w:val="00925B1C"/>
    <w:rsid w:val="00925BD1"/>
    <w:rsid w:val="00925DD3"/>
    <w:rsid w:val="00927216"/>
    <w:rsid w:val="00927335"/>
    <w:rsid w:val="00927A72"/>
    <w:rsid w:val="00927A73"/>
    <w:rsid w:val="00927C54"/>
    <w:rsid w:val="0093030D"/>
    <w:rsid w:val="009303CD"/>
    <w:rsid w:val="00930BEB"/>
    <w:rsid w:val="00931B48"/>
    <w:rsid w:val="00931D43"/>
    <w:rsid w:val="0093216E"/>
    <w:rsid w:val="00932E05"/>
    <w:rsid w:val="00932F26"/>
    <w:rsid w:val="009332FA"/>
    <w:rsid w:val="00933315"/>
    <w:rsid w:val="00933595"/>
    <w:rsid w:val="0093368A"/>
    <w:rsid w:val="0093387F"/>
    <w:rsid w:val="00933930"/>
    <w:rsid w:val="00933F20"/>
    <w:rsid w:val="00934149"/>
    <w:rsid w:val="009349D0"/>
    <w:rsid w:val="00934EAE"/>
    <w:rsid w:val="0093563C"/>
    <w:rsid w:val="00935653"/>
    <w:rsid w:val="00935CD5"/>
    <w:rsid w:val="00935E45"/>
    <w:rsid w:val="00935FD2"/>
    <w:rsid w:val="009365C3"/>
    <w:rsid w:val="009366CE"/>
    <w:rsid w:val="0093685D"/>
    <w:rsid w:val="00937813"/>
    <w:rsid w:val="00937864"/>
    <w:rsid w:val="00937A24"/>
    <w:rsid w:val="00937C32"/>
    <w:rsid w:val="00937C56"/>
    <w:rsid w:val="0094025D"/>
    <w:rsid w:val="00940426"/>
    <w:rsid w:val="00940A9F"/>
    <w:rsid w:val="00940B54"/>
    <w:rsid w:val="00940CD5"/>
    <w:rsid w:val="00940E27"/>
    <w:rsid w:val="00940E2D"/>
    <w:rsid w:val="00940E70"/>
    <w:rsid w:val="00940F1C"/>
    <w:rsid w:val="009413A2"/>
    <w:rsid w:val="0094160B"/>
    <w:rsid w:val="009417FC"/>
    <w:rsid w:val="009418D7"/>
    <w:rsid w:val="00941A1B"/>
    <w:rsid w:val="00941F13"/>
    <w:rsid w:val="009420D7"/>
    <w:rsid w:val="0094260E"/>
    <w:rsid w:val="009427EE"/>
    <w:rsid w:val="009428BF"/>
    <w:rsid w:val="00942D47"/>
    <w:rsid w:val="00943609"/>
    <w:rsid w:val="0094366E"/>
    <w:rsid w:val="00943900"/>
    <w:rsid w:val="00943BEB"/>
    <w:rsid w:val="00943DF3"/>
    <w:rsid w:val="0094438C"/>
    <w:rsid w:val="0094443C"/>
    <w:rsid w:val="00944563"/>
    <w:rsid w:val="00944B58"/>
    <w:rsid w:val="00944F1A"/>
    <w:rsid w:val="00944FBF"/>
    <w:rsid w:val="009450E2"/>
    <w:rsid w:val="009455B6"/>
    <w:rsid w:val="00945604"/>
    <w:rsid w:val="00945821"/>
    <w:rsid w:val="00945825"/>
    <w:rsid w:val="00945998"/>
    <w:rsid w:val="00945E65"/>
    <w:rsid w:val="0094614D"/>
    <w:rsid w:val="00946712"/>
    <w:rsid w:val="00946F2C"/>
    <w:rsid w:val="0094774C"/>
    <w:rsid w:val="00947941"/>
    <w:rsid w:val="00947C30"/>
    <w:rsid w:val="00950459"/>
    <w:rsid w:val="009507B9"/>
    <w:rsid w:val="00950C44"/>
    <w:rsid w:val="00950CDB"/>
    <w:rsid w:val="00950CF7"/>
    <w:rsid w:val="00951088"/>
    <w:rsid w:val="0095141D"/>
    <w:rsid w:val="009516C3"/>
    <w:rsid w:val="00951775"/>
    <w:rsid w:val="0095189C"/>
    <w:rsid w:val="00951D48"/>
    <w:rsid w:val="00952335"/>
    <w:rsid w:val="009526F1"/>
    <w:rsid w:val="009528EE"/>
    <w:rsid w:val="00952F1A"/>
    <w:rsid w:val="009531FD"/>
    <w:rsid w:val="009532D6"/>
    <w:rsid w:val="009533DA"/>
    <w:rsid w:val="00953553"/>
    <w:rsid w:val="0095372E"/>
    <w:rsid w:val="00953743"/>
    <w:rsid w:val="00953AFE"/>
    <w:rsid w:val="00953B9F"/>
    <w:rsid w:val="00953C6A"/>
    <w:rsid w:val="00953D41"/>
    <w:rsid w:val="00953FC8"/>
    <w:rsid w:val="00954503"/>
    <w:rsid w:val="00954796"/>
    <w:rsid w:val="00954F30"/>
    <w:rsid w:val="0095542A"/>
    <w:rsid w:val="009554A3"/>
    <w:rsid w:val="00955866"/>
    <w:rsid w:val="009565DF"/>
    <w:rsid w:val="00956906"/>
    <w:rsid w:val="00956D5C"/>
    <w:rsid w:val="0095725B"/>
    <w:rsid w:val="00957275"/>
    <w:rsid w:val="00957322"/>
    <w:rsid w:val="00957475"/>
    <w:rsid w:val="009576C8"/>
    <w:rsid w:val="00957B82"/>
    <w:rsid w:val="00957EA1"/>
    <w:rsid w:val="00957FF8"/>
    <w:rsid w:val="0096075E"/>
    <w:rsid w:val="009607F9"/>
    <w:rsid w:val="00960A0C"/>
    <w:rsid w:val="00960BC1"/>
    <w:rsid w:val="00960D45"/>
    <w:rsid w:val="00960FEA"/>
    <w:rsid w:val="00961285"/>
    <w:rsid w:val="00961482"/>
    <w:rsid w:val="009617E7"/>
    <w:rsid w:val="00961923"/>
    <w:rsid w:val="00962033"/>
    <w:rsid w:val="00962057"/>
    <w:rsid w:val="00962074"/>
    <w:rsid w:val="009625CA"/>
    <w:rsid w:val="0096289B"/>
    <w:rsid w:val="009628D2"/>
    <w:rsid w:val="009629C5"/>
    <w:rsid w:val="00962A05"/>
    <w:rsid w:val="00962B4B"/>
    <w:rsid w:val="00962FB6"/>
    <w:rsid w:val="00963141"/>
    <w:rsid w:val="0096360C"/>
    <w:rsid w:val="009637B2"/>
    <w:rsid w:val="009638A9"/>
    <w:rsid w:val="00963D11"/>
    <w:rsid w:val="00963E20"/>
    <w:rsid w:val="00963E98"/>
    <w:rsid w:val="00963FC9"/>
    <w:rsid w:val="009641CC"/>
    <w:rsid w:val="00964240"/>
    <w:rsid w:val="009643FD"/>
    <w:rsid w:val="009644BD"/>
    <w:rsid w:val="009646CF"/>
    <w:rsid w:val="00965148"/>
    <w:rsid w:val="009651B3"/>
    <w:rsid w:val="009652F9"/>
    <w:rsid w:val="009657B3"/>
    <w:rsid w:val="00965AA7"/>
    <w:rsid w:val="00965C78"/>
    <w:rsid w:val="00965CF5"/>
    <w:rsid w:val="00966139"/>
    <w:rsid w:val="00966211"/>
    <w:rsid w:val="00966629"/>
    <w:rsid w:val="00966717"/>
    <w:rsid w:val="00966BD2"/>
    <w:rsid w:val="00966F5F"/>
    <w:rsid w:val="00967017"/>
    <w:rsid w:val="009701DE"/>
    <w:rsid w:val="00970631"/>
    <w:rsid w:val="00970672"/>
    <w:rsid w:val="00970698"/>
    <w:rsid w:val="00970A2D"/>
    <w:rsid w:val="00970D0D"/>
    <w:rsid w:val="00970E36"/>
    <w:rsid w:val="00970EC8"/>
    <w:rsid w:val="00970EE1"/>
    <w:rsid w:val="00971210"/>
    <w:rsid w:val="009712C6"/>
    <w:rsid w:val="009713E3"/>
    <w:rsid w:val="009716D3"/>
    <w:rsid w:val="00971931"/>
    <w:rsid w:val="00971B1E"/>
    <w:rsid w:val="00971B7A"/>
    <w:rsid w:val="00972199"/>
    <w:rsid w:val="009721B7"/>
    <w:rsid w:val="0097238C"/>
    <w:rsid w:val="00972AF4"/>
    <w:rsid w:val="00972C98"/>
    <w:rsid w:val="00972D28"/>
    <w:rsid w:val="00973056"/>
    <w:rsid w:val="00973434"/>
    <w:rsid w:val="00973530"/>
    <w:rsid w:val="00973864"/>
    <w:rsid w:val="00973CD6"/>
    <w:rsid w:val="00973ED7"/>
    <w:rsid w:val="00973FE7"/>
    <w:rsid w:val="00974033"/>
    <w:rsid w:val="00974577"/>
    <w:rsid w:val="009746E7"/>
    <w:rsid w:val="00974BBB"/>
    <w:rsid w:val="00975378"/>
    <w:rsid w:val="009754C9"/>
    <w:rsid w:val="009755CA"/>
    <w:rsid w:val="00975B8E"/>
    <w:rsid w:val="00975E5D"/>
    <w:rsid w:val="00976348"/>
    <w:rsid w:val="0097647B"/>
    <w:rsid w:val="009764BA"/>
    <w:rsid w:val="00976616"/>
    <w:rsid w:val="00976A49"/>
    <w:rsid w:val="00976FB4"/>
    <w:rsid w:val="009772C9"/>
    <w:rsid w:val="009777AD"/>
    <w:rsid w:val="00977855"/>
    <w:rsid w:val="009778F5"/>
    <w:rsid w:val="00977C9A"/>
    <w:rsid w:val="00977DC6"/>
    <w:rsid w:val="009805D4"/>
    <w:rsid w:val="0098072D"/>
    <w:rsid w:val="00980835"/>
    <w:rsid w:val="00980A54"/>
    <w:rsid w:val="00980A5B"/>
    <w:rsid w:val="00980E2C"/>
    <w:rsid w:val="009810CF"/>
    <w:rsid w:val="009816A3"/>
    <w:rsid w:val="00981B2D"/>
    <w:rsid w:val="00981E7F"/>
    <w:rsid w:val="00982281"/>
    <w:rsid w:val="00982393"/>
    <w:rsid w:val="009823EC"/>
    <w:rsid w:val="009826B6"/>
    <w:rsid w:val="0098295E"/>
    <w:rsid w:val="00982A7D"/>
    <w:rsid w:val="00983A21"/>
    <w:rsid w:val="00983A5C"/>
    <w:rsid w:val="00983D82"/>
    <w:rsid w:val="00983E60"/>
    <w:rsid w:val="00984054"/>
    <w:rsid w:val="00984244"/>
    <w:rsid w:val="00984317"/>
    <w:rsid w:val="00984B0D"/>
    <w:rsid w:val="00984D72"/>
    <w:rsid w:val="009853E9"/>
    <w:rsid w:val="00985591"/>
    <w:rsid w:val="009858FC"/>
    <w:rsid w:val="009859D1"/>
    <w:rsid w:val="00985BA3"/>
    <w:rsid w:val="00986203"/>
    <w:rsid w:val="009865C4"/>
    <w:rsid w:val="00986932"/>
    <w:rsid w:val="00986D4B"/>
    <w:rsid w:val="009876B3"/>
    <w:rsid w:val="009876D0"/>
    <w:rsid w:val="00987791"/>
    <w:rsid w:val="009877D9"/>
    <w:rsid w:val="00987882"/>
    <w:rsid w:val="00987976"/>
    <w:rsid w:val="00987D01"/>
    <w:rsid w:val="00987E4E"/>
    <w:rsid w:val="00990184"/>
    <w:rsid w:val="009902A6"/>
    <w:rsid w:val="009908B2"/>
    <w:rsid w:val="00990982"/>
    <w:rsid w:val="00990C68"/>
    <w:rsid w:val="00990D35"/>
    <w:rsid w:val="00990F92"/>
    <w:rsid w:val="00991154"/>
    <w:rsid w:val="009915CE"/>
    <w:rsid w:val="0099170B"/>
    <w:rsid w:val="00991727"/>
    <w:rsid w:val="009919DC"/>
    <w:rsid w:val="0099216A"/>
    <w:rsid w:val="00992203"/>
    <w:rsid w:val="0099241E"/>
    <w:rsid w:val="009926FE"/>
    <w:rsid w:val="00992A2B"/>
    <w:rsid w:val="00992D98"/>
    <w:rsid w:val="00992FBE"/>
    <w:rsid w:val="00993194"/>
    <w:rsid w:val="009932AE"/>
    <w:rsid w:val="009932DF"/>
    <w:rsid w:val="0099351F"/>
    <w:rsid w:val="009935A7"/>
    <w:rsid w:val="009936D6"/>
    <w:rsid w:val="00993DCC"/>
    <w:rsid w:val="00993F6C"/>
    <w:rsid w:val="009943D8"/>
    <w:rsid w:val="009948B6"/>
    <w:rsid w:val="00994C27"/>
    <w:rsid w:val="00994F9C"/>
    <w:rsid w:val="00995518"/>
    <w:rsid w:val="00995970"/>
    <w:rsid w:val="00995977"/>
    <w:rsid w:val="009959A5"/>
    <w:rsid w:val="00996341"/>
    <w:rsid w:val="0099640B"/>
    <w:rsid w:val="00996580"/>
    <w:rsid w:val="009967E2"/>
    <w:rsid w:val="009969B1"/>
    <w:rsid w:val="00996A3B"/>
    <w:rsid w:val="00996AED"/>
    <w:rsid w:val="00996EE7"/>
    <w:rsid w:val="00996FD6"/>
    <w:rsid w:val="00997885"/>
    <w:rsid w:val="00997967"/>
    <w:rsid w:val="00997B2B"/>
    <w:rsid w:val="00997B7F"/>
    <w:rsid w:val="00997D88"/>
    <w:rsid w:val="00997EFE"/>
    <w:rsid w:val="009A001E"/>
    <w:rsid w:val="009A003A"/>
    <w:rsid w:val="009A03AB"/>
    <w:rsid w:val="009A04B4"/>
    <w:rsid w:val="009A060C"/>
    <w:rsid w:val="009A06BF"/>
    <w:rsid w:val="009A09C3"/>
    <w:rsid w:val="009A0A9B"/>
    <w:rsid w:val="009A0B34"/>
    <w:rsid w:val="009A0E7E"/>
    <w:rsid w:val="009A0EA4"/>
    <w:rsid w:val="009A11F7"/>
    <w:rsid w:val="009A1479"/>
    <w:rsid w:val="009A1602"/>
    <w:rsid w:val="009A1626"/>
    <w:rsid w:val="009A16EC"/>
    <w:rsid w:val="009A1992"/>
    <w:rsid w:val="009A263D"/>
    <w:rsid w:val="009A2C56"/>
    <w:rsid w:val="009A2D37"/>
    <w:rsid w:val="009A2E54"/>
    <w:rsid w:val="009A2E74"/>
    <w:rsid w:val="009A306B"/>
    <w:rsid w:val="009A35C5"/>
    <w:rsid w:val="009A3CB0"/>
    <w:rsid w:val="009A3CB8"/>
    <w:rsid w:val="009A4060"/>
    <w:rsid w:val="009A467C"/>
    <w:rsid w:val="009A4ABE"/>
    <w:rsid w:val="009A510B"/>
    <w:rsid w:val="009A53F6"/>
    <w:rsid w:val="009A560E"/>
    <w:rsid w:val="009A594A"/>
    <w:rsid w:val="009A5E54"/>
    <w:rsid w:val="009A5F86"/>
    <w:rsid w:val="009A6043"/>
    <w:rsid w:val="009A60E9"/>
    <w:rsid w:val="009A62CA"/>
    <w:rsid w:val="009A63DC"/>
    <w:rsid w:val="009A6650"/>
    <w:rsid w:val="009A694A"/>
    <w:rsid w:val="009A6D10"/>
    <w:rsid w:val="009A6DFA"/>
    <w:rsid w:val="009A6E90"/>
    <w:rsid w:val="009A75FA"/>
    <w:rsid w:val="009A763A"/>
    <w:rsid w:val="009A78B3"/>
    <w:rsid w:val="009A7910"/>
    <w:rsid w:val="009A7BEE"/>
    <w:rsid w:val="009A7DCE"/>
    <w:rsid w:val="009B080E"/>
    <w:rsid w:val="009B0C85"/>
    <w:rsid w:val="009B0FB7"/>
    <w:rsid w:val="009B123C"/>
    <w:rsid w:val="009B1295"/>
    <w:rsid w:val="009B129F"/>
    <w:rsid w:val="009B1323"/>
    <w:rsid w:val="009B133E"/>
    <w:rsid w:val="009B13DA"/>
    <w:rsid w:val="009B152C"/>
    <w:rsid w:val="009B1727"/>
    <w:rsid w:val="009B173A"/>
    <w:rsid w:val="009B1754"/>
    <w:rsid w:val="009B184C"/>
    <w:rsid w:val="009B1B81"/>
    <w:rsid w:val="009B1B9D"/>
    <w:rsid w:val="009B1C1B"/>
    <w:rsid w:val="009B1E26"/>
    <w:rsid w:val="009B234C"/>
    <w:rsid w:val="009B2479"/>
    <w:rsid w:val="009B2CB7"/>
    <w:rsid w:val="009B2CE8"/>
    <w:rsid w:val="009B2F1C"/>
    <w:rsid w:val="009B3240"/>
    <w:rsid w:val="009B3889"/>
    <w:rsid w:val="009B398A"/>
    <w:rsid w:val="009B3B76"/>
    <w:rsid w:val="009B403F"/>
    <w:rsid w:val="009B41C1"/>
    <w:rsid w:val="009B4758"/>
    <w:rsid w:val="009B4937"/>
    <w:rsid w:val="009B49A9"/>
    <w:rsid w:val="009B4B0A"/>
    <w:rsid w:val="009B4D60"/>
    <w:rsid w:val="009B4DFF"/>
    <w:rsid w:val="009B542F"/>
    <w:rsid w:val="009B55D9"/>
    <w:rsid w:val="009B56D0"/>
    <w:rsid w:val="009B680C"/>
    <w:rsid w:val="009B6888"/>
    <w:rsid w:val="009B75BF"/>
    <w:rsid w:val="009B7643"/>
    <w:rsid w:val="009B7784"/>
    <w:rsid w:val="009C029D"/>
    <w:rsid w:val="009C02FF"/>
    <w:rsid w:val="009C07DD"/>
    <w:rsid w:val="009C0957"/>
    <w:rsid w:val="009C0BE5"/>
    <w:rsid w:val="009C0C42"/>
    <w:rsid w:val="009C0D19"/>
    <w:rsid w:val="009C0D66"/>
    <w:rsid w:val="009C1280"/>
    <w:rsid w:val="009C197E"/>
    <w:rsid w:val="009C21E1"/>
    <w:rsid w:val="009C21E4"/>
    <w:rsid w:val="009C2265"/>
    <w:rsid w:val="009C22B0"/>
    <w:rsid w:val="009C25C7"/>
    <w:rsid w:val="009C2767"/>
    <w:rsid w:val="009C2944"/>
    <w:rsid w:val="009C2C79"/>
    <w:rsid w:val="009C3112"/>
    <w:rsid w:val="009C3444"/>
    <w:rsid w:val="009C379C"/>
    <w:rsid w:val="009C382C"/>
    <w:rsid w:val="009C3870"/>
    <w:rsid w:val="009C3A6D"/>
    <w:rsid w:val="009C439D"/>
    <w:rsid w:val="009C452F"/>
    <w:rsid w:val="009C4723"/>
    <w:rsid w:val="009C49DD"/>
    <w:rsid w:val="009C4B4E"/>
    <w:rsid w:val="009C5145"/>
    <w:rsid w:val="009C55E8"/>
    <w:rsid w:val="009C572F"/>
    <w:rsid w:val="009C59C2"/>
    <w:rsid w:val="009C5AF3"/>
    <w:rsid w:val="009C5D97"/>
    <w:rsid w:val="009C601B"/>
    <w:rsid w:val="009C62E7"/>
    <w:rsid w:val="009C6C13"/>
    <w:rsid w:val="009C6C41"/>
    <w:rsid w:val="009C6C74"/>
    <w:rsid w:val="009C6CB9"/>
    <w:rsid w:val="009C7020"/>
    <w:rsid w:val="009C718E"/>
    <w:rsid w:val="009C72CD"/>
    <w:rsid w:val="009C7442"/>
    <w:rsid w:val="009C74E9"/>
    <w:rsid w:val="009C7614"/>
    <w:rsid w:val="009C7773"/>
    <w:rsid w:val="009C791F"/>
    <w:rsid w:val="009C7B3B"/>
    <w:rsid w:val="009C7B65"/>
    <w:rsid w:val="009C7C89"/>
    <w:rsid w:val="009C7E1C"/>
    <w:rsid w:val="009D03F5"/>
    <w:rsid w:val="009D0437"/>
    <w:rsid w:val="009D0562"/>
    <w:rsid w:val="009D0588"/>
    <w:rsid w:val="009D072A"/>
    <w:rsid w:val="009D07AA"/>
    <w:rsid w:val="009D0988"/>
    <w:rsid w:val="009D0A24"/>
    <w:rsid w:val="009D0AAB"/>
    <w:rsid w:val="009D0AC1"/>
    <w:rsid w:val="009D0B93"/>
    <w:rsid w:val="009D0BA7"/>
    <w:rsid w:val="009D0CD1"/>
    <w:rsid w:val="009D16B7"/>
    <w:rsid w:val="009D16CD"/>
    <w:rsid w:val="009D1809"/>
    <w:rsid w:val="009D18C0"/>
    <w:rsid w:val="009D1C44"/>
    <w:rsid w:val="009D1DD1"/>
    <w:rsid w:val="009D2310"/>
    <w:rsid w:val="009D235E"/>
    <w:rsid w:val="009D23E3"/>
    <w:rsid w:val="009D25BE"/>
    <w:rsid w:val="009D2756"/>
    <w:rsid w:val="009D2C40"/>
    <w:rsid w:val="009D2C8B"/>
    <w:rsid w:val="009D2CCC"/>
    <w:rsid w:val="009D3421"/>
    <w:rsid w:val="009D3699"/>
    <w:rsid w:val="009D37B8"/>
    <w:rsid w:val="009D3A98"/>
    <w:rsid w:val="009D3CDD"/>
    <w:rsid w:val="009D4278"/>
    <w:rsid w:val="009D4326"/>
    <w:rsid w:val="009D518A"/>
    <w:rsid w:val="009D51A3"/>
    <w:rsid w:val="009D520D"/>
    <w:rsid w:val="009D5379"/>
    <w:rsid w:val="009D55CF"/>
    <w:rsid w:val="009D59CD"/>
    <w:rsid w:val="009D601D"/>
    <w:rsid w:val="009D604E"/>
    <w:rsid w:val="009D611E"/>
    <w:rsid w:val="009D6311"/>
    <w:rsid w:val="009D69C4"/>
    <w:rsid w:val="009D6B33"/>
    <w:rsid w:val="009D6E4A"/>
    <w:rsid w:val="009D6E71"/>
    <w:rsid w:val="009D717F"/>
    <w:rsid w:val="009D7217"/>
    <w:rsid w:val="009D72F3"/>
    <w:rsid w:val="009D75FF"/>
    <w:rsid w:val="009D780E"/>
    <w:rsid w:val="009D7997"/>
    <w:rsid w:val="009D7C84"/>
    <w:rsid w:val="009D7FCF"/>
    <w:rsid w:val="009E0046"/>
    <w:rsid w:val="009E0347"/>
    <w:rsid w:val="009E0429"/>
    <w:rsid w:val="009E07CF"/>
    <w:rsid w:val="009E08D0"/>
    <w:rsid w:val="009E0E35"/>
    <w:rsid w:val="009E1015"/>
    <w:rsid w:val="009E111B"/>
    <w:rsid w:val="009E11DE"/>
    <w:rsid w:val="009E1232"/>
    <w:rsid w:val="009E167E"/>
    <w:rsid w:val="009E191E"/>
    <w:rsid w:val="009E1AA2"/>
    <w:rsid w:val="009E1D38"/>
    <w:rsid w:val="009E1E47"/>
    <w:rsid w:val="009E26A7"/>
    <w:rsid w:val="009E28B3"/>
    <w:rsid w:val="009E29E9"/>
    <w:rsid w:val="009E2A11"/>
    <w:rsid w:val="009E2ACC"/>
    <w:rsid w:val="009E2FB9"/>
    <w:rsid w:val="009E3098"/>
    <w:rsid w:val="009E3125"/>
    <w:rsid w:val="009E346D"/>
    <w:rsid w:val="009E3D35"/>
    <w:rsid w:val="009E3F93"/>
    <w:rsid w:val="009E4071"/>
    <w:rsid w:val="009E424C"/>
    <w:rsid w:val="009E4733"/>
    <w:rsid w:val="009E4776"/>
    <w:rsid w:val="009E47AB"/>
    <w:rsid w:val="009E47DD"/>
    <w:rsid w:val="009E4A13"/>
    <w:rsid w:val="009E5273"/>
    <w:rsid w:val="009E53DE"/>
    <w:rsid w:val="009E5506"/>
    <w:rsid w:val="009E56B3"/>
    <w:rsid w:val="009E5766"/>
    <w:rsid w:val="009E6592"/>
    <w:rsid w:val="009E6600"/>
    <w:rsid w:val="009E6A3F"/>
    <w:rsid w:val="009E6B8B"/>
    <w:rsid w:val="009E7030"/>
    <w:rsid w:val="009E7177"/>
    <w:rsid w:val="009E7392"/>
    <w:rsid w:val="009E76F6"/>
    <w:rsid w:val="009E78D3"/>
    <w:rsid w:val="009E7E2C"/>
    <w:rsid w:val="009E7EB0"/>
    <w:rsid w:val="009F007D"/>
    <w:rsid w:val="009F011F"/>
    <w:rsid w:val="009F0B40"/>
    <w:rsid w:val="009F0FB6"/>
    <w:rsid w:val="009F0FD9"/>
    <w:rsid w:val="009F1105"/>
    <w:rsid w:val="009F11B0"/>
    <w:rsid w:val="009F152B"/>
    <w:rsid w:val="009F1576"/>
    <w:rsid w:val="009F17D5"/>
    <w:rsid w:val="009F19CA"/>
    <w:rsid w:val="009F1C06"/>
    <w:rsid w:val="009F1CD4"/>
    <w:rsid w:val="009F22CF"/>
    <w:rsid w:val="009F22DC"/>
    <w:rsid w:val="009F2392"/>
    <w:rsid w:val="009F27BA"/>
    <w:rsid w:val="009F2B2D"/>
    <w:rsid w:val="009F2C76"/>
    <w:rsid w:val="009F3182"/>
    <w:rsid w:val="009F35D1"/>
    <w:rsid w:val="009F3681"/>
    <w:rsid w:val="009F398A"/>
    <w:rsid w:val="009F3C2A"/>
    <w:rsid w:val="009F3C7D"/>
    <w:rsid w:val="009F3F3E"/>
    <w:rsid w:val="009F403F"/>
    <w:rsid w:val="009F439D"/>
    <w:rsid w:val="009F4612"/>
    <w:rsid w:val="009F473A"/>
    <w:rsid w:val="009F4ABD"/>
    <w:rsid w:val="009F4B46"/>
    <w:rsid w:val="009F4C51"/>
    <w:rsid w:val="009F510F"/>
    <w:rsid w:val="009F52DA"/>
    <w:rsid w:val="009F566D"/>
    <w:rsid w:val="009F599F"/>
    <w:rsid w:val="009F59B7"/>
    <w:rsid w:val="009F5CC3"/>
    <w:rsid w:val="009F5DC7"/>
    <w:rsid w:val="009F6235"/>
    <w:rsid w:val="009F6426"/>
    <w:rsid w:val="009F64AF"/>
    <w:rsid w:val="009F65AA"/>
    <w:rsid w:val="009F669F"/>
    <w:rsid w:val="009F6D2F"/>
    <w:rsid w:val="009F6F2A"/>
    <w:rsid w:val="009F750E"/>
    <w:rsid w:val="009F7596"/>
    <w:rsid w:val="009F7597"/>
    <w:rsid w:val="009F775A"/>
    <w:rsid w:val="009F7763"/>
    <w:rsid w:val="009F7B59"/>
    <w:rsid w:val="009F7D67"/>
    <w:rsid w:val="009F7F47"/>
    <w:rsid w:val="00A0020C"/>
    <w:rsid w:val="00A005A2"/>
    <w:rsid w:val="00A005D5"/>
    <w:rsid w:val="00A0076C"/>
    <w:rsid w:val="00A008FC"/>
    <w:rsid w:val="00A00B1F"/>
    <w:rsid w:val="00A00FD3"/>
    <w:rsid w:val="00A014D9"/>
    <w:rsid w:val="00A020FE"/>
    <w:rsid w:val="00A028DB"/>
    <w:rsid w:val="00A02C12"/>
    <w:rsid w:val="00A02D5D"/>
    <w:rsid w:val="00A030F1"/>
    <w:rsid w:val="00A033C1"/>
    <w:rsid w:val="00A03573"/>
    <w:rsid w:val="00A035A5"/>
    <w:rsid w:val="00A0368F"/>
    <w:rsid w:val="00A036FA"/>
    <w:rsid w:val="00A03858"/>
    <w:rsid w:val="00A03968"/>
    <w:rsid w:val="00A03C7E"/>
    <w:rsid w:val="00A03F36"/>
    <w:rsid w:val="00A0465E"/>
    <w:rsid w:val="00A04C53"/>
    <w:rsid w:val="00A05475"/>
    <w:rsid w:val="00A054A3"/>
    <w:rsid w:val="00A055DA"/>
    <w:rsid w:val="00A056B6"/>
    <w:rsid w:val="00A056F8"/>
    <w:rsid w:val="00A05792"/>
    <w:rsid w:val="00A05AB6"/>
    <w:rsid w:val="00A0607F"/>
    <w:rsid w:val="00A060EE"/>
    <w:rsid w:val="00A0628A"/>
    <w:rsid w:val="00A06A58"/>
    <w:rsid w:val="00A06AEB"/>
    <w:rsid w:val="00A06BA7"/>
    <w:rsid w:val="00A06C7A"/>
    <w:rsid w:val="00A077B9"/>
    <w:rsid w:val="00A0788F"/>
    <w:rsid w:val="00A079A8"/>
    <w:rsid w:val="00A07A05"/>
    <w:rsid w:val="00A07D53"/>
    <w:rsid w:val="00A07D70"/>
    <w:rsid w:val="00A07EBA"/>
    <w:rsid w:val="00A10793"/>
    <w:rsid w:val="00A10A2C"/>
    <w:rsid w:val="00A10B87"/>
    <w:rsid w:val="00A10EDC"/>
    <w:rsid w:val="00A112B4"/>
    <w:rsid w:val="00A112E3"/>
    <w:rsid w:val="00A112EF"/>
    <w:rsid w:val="00A1160E"/>
    <w:rsid w:val="00A11AEF"/>
    <w:rsid w:val="00A11E9A"/>
    <w:rsid w:val="00A12AEA"/>
    <w:rsid w:val="00A12CDD"/>
    <w:rsid w:val="00A12F15"/>
    <w:rsid w:val="00A1303B"/>
    <w:rsid w:val="00A13231"/>
    <w:rsid w:val="00A13293"/>
    <w:rsid w:val="00A1339A"/>
    <w:rsid w:val="00A133E8"/>
    <w:rsid w:val="00A13896"/>
    <w:rsid w:val="00A13CC3"/>
    <w:rsid w:val="00A148A6"/>
    <w:rsid w:val="00A149BD"/>
    <w:rsid w:val="00A14F87"/>
    <w:rsid w:val="00A15431"/>
    <w:rsid w:val="00A15543"/>
    <w:rsid w:val="00A1597F"/>
    <w:rsid w:val="00A15E5B"/>
    <w:rsid w:val="00A1610C"/>
    <w:rsid w:val="00A16321"/>
    <w:rsid w:val="00A166AF"/>
    <w:rsid w:val="00A16B57"/>
    <w:rsid w:val="00A16D5D"/>
    <w:rsid w:val="00A1710B"/>
    <w:rsid w:val="00A17147"/>
    <w:rsid w:val="00A173E4"/>
    <w:rsid w:val="00A176CD"/>
    <w:rsid w:val="00A178E8"/>
    <w:rsid w:val="00A17C94"/>
    <w:rsid w:val="00A20113"/>
    <w:rsid w:val="00A203F8"/>
    <w:rsid w:val="00A20943"/>
    <w:rsid w:val="00A20C52"/>
    <w:rsid w:val="00A20E67"/>
    <w:rsid w:val="00A20F7C"/>
    <w:rsid w:val="00A21A1B"/>
    <w:rsid w:val="00A220A9"/>
    <w:rsid w:val="00A22312"/>
    <w:rsid w:val="00A2232B"/>
    <w:rsid w:val="00A22A29"/>
    <w:rsid w:val="00A22C19"/>
    <w:rsid w:val="00A22DD8"/>
    <w:rsid w:val="00A2311E"/>
    <w:rsid w:val="00A2332F"/>
    <w:rsid w:val="00A237FC"/>
    <w:rsid w:val="00A23830"/>
    <w:rsid w:val="00A238E4"/>
    <w:rsid w:val="00A23F77"/>
    <w:rsid w:val="00A2407E"/>
    <w:rsid w:val="00A2476B"/>
    <w:rsid w:val="00A249E8"/>
    <w:rsid w:val="00A24D84"/>
    <w:rsid w:val="00A24DE2"/>
    <w:rsid w:val="00A24EE9"/>
    <w:rsid w:val="00A25646"/>
    <w:rsid w:val="00A25BFD"/>
    <w:rsid w:val="00A25EF1"/>
    <w:rsid w:val="00A25F44"/>
    <w:rsid w:val="00A261F4"/>
    <w:rsid w:val="00A261F6"/>
    <w:rsid w:val="00A26378"/>
    <w:rsid w:val="00A26986"/>
    <w:rsid w:val="00A26A1F"/>
    <w:rsid w:val="00A2771E"/>
    <w:rsid w:val="00A27B6D"/>
    <w:rsid w:val="00A27E89"/>
    <w:rsid w:val="00A30467"/>
    <w:rsid w:val="00A30550"/>
    <w:rsid w:val="00A30604"/>
    <w:rsid w:val="00A307E3"/>
    <w:rsid w:val="00A30AF4"/>
    <w:rsid w:val="00A30E4A"/>
    <w:rsid w:val="00A30E96"/>
    <w:rsid w:val="00A318A7"/>
    <w:rsid w:val="00A31C8D"/>
    <w:rsid w:val="00A31E4E"/>
    <w:rsid w:val="00A31EEE"/>
    <w:rsid w:val="00A32187"/>
    <w:rsid w:val="00A32252"/>
    <w:rsid w:val="00A322A6"/>
    <w:rsid w:val="00A325DB"/>
    <w:rsid w:val="00A3322E"/>
    <w:rsid w:val="00A333D5"/>
    <w:rsid w:val="00A33558"/>
    <w:rsid w:val="00A335DD"/>
    <w:rsid w:val="00A335F3"/>
    <w:rsid w:val="00A33815"/>
    <w:rsid w:val="00A339B1"/>
    <w:rsid w:val="00A339C8"/>
    <w:rsid w:val="00A33A28"/>
    <w:rsid w:val="00A33BA3"/>
    <w:rsid w:val="00A33E66"/>
    <w:rsid w:val="00A34497"/>
    <w:rsid w:val="00A34A8A"/>
    <w:rsid w:val="00A34C31"/>
    <w:rsid w:val="00A34F47"/>
    <w:rsid w:val="00A35107"/>
    <w:rsid w:val="00A35161"/>
    <w:rsid w:val="00A35876"/>
    <w:rsid w:val="00A35A7E"/>
    <w:rsid w:val="00A35B21"/>
    <w:rsid w:val="00A35E73"/>
    <w:rsid w:val="00A35EF7"/>
    <w:rsid w:val="00A35F74"/>
    <w:rsid w:val="00A3607E"/>
    <w:rsid w:val="00A36307"/>
    <w:rsid w:val="00A3659A"/>
    <w:rsid w:val="00A36B7C"/>
    <w:rsid w:val="00A36E6E"/>
    <w:rsid w:val="00A37154"/>
    <w:rsid w:val="00A371C5"/>
    <w:rsid w:val="00A37320"/>
    <w:rsid w:val="00A375D1"/>
    <w:rsid w:val="00A37E4A"/>
    <w:rsid w:val="00A403DA"/>
    <w:rsid w:val="00A40708"/>
    <w:rsid w:val="00A40A26"/>
    <w:rsid w:val="00A40A6C"/>
    <w:rsid w:val="00A40D2B"/>
    <w:rsid w:val="00A4109B"/>
    <w:rsid w:val="00A4116E"/>
    <w:rsid w:val="00A412A2"/>
    <w:rsid w:val="00A41AE9"/>
    <w:rsid w:val="00A41CE6"/>
    <w:rsid w:val="00A41E83"/>
    <w:rsid w:val="00A41F75"/>
    <w:rsid w:val="00A424D5"/>
    <w:rsid w:val="00A42537"/>
    <w:rsid w:val="00A42583"/>
    <w:rsid w:val="00A42973"/>
    <w:rsid w:val="00A42B2A"/>
    <w:rsid w:val="00A42BF0"/>
    <w:rsid w:val="00A42E33"/>
    <w:rsid w:val="00A42F04"/>
    <w:rsid w:val="00A43174"/>
    <w:rsid w:val="00A432D7"/>
    <w:rsid w:val="00A43310"/>
    <w:rsid w:val="00A4344E"/>
    <w:rsid w:val="00A4346D"/>
    <w:rsid w:val="00A43A9B"/>
    <w:rsid w:val="00A4408F"/>
    <w:rsid w:val="00A44188"/>
    <w:rsid w:val="00A44800"/>
    <w:rsid w:val="00A4493C"/>
    <w:rsid w:val="00A449CD"/>
    <w:rsid w:val="00A4523B"/>
    <w:rsid w:val="00A4528A"/>
    <w:rsid w:val="00A452F6"/>
    <w:rsid w:val="00A454E1"/>
    <w:rsid w:val="00A4590A"/>
    <w:rsid w:val="00A45BE3"/>
    <w:rsid w:val="00A46249"/>
    <w:rsid w:val="00A4671F"/>
    <w:rsid w:val="00A46F9E"/>
    <w:rsid w:val="00A47025"/>
    <w:rsid w:val="00A4712B"/>
    <w:rsid w:val="00A473CA"/>
    <w:rsid w:val="00A47505"/>
    <w:rsid w:val="00A47AAE"/>
    <w:rsid w:val="00A47AB1"/>
    <w:rsid w:val="00A47CEC"/>
    <w:rsid w:val="00A5032E"/>
    <w:rsid w:val="00A50910"/>
    <w:rsid w:val="00A50A69"/>
    <w:rsid w:val="00A50D5A"/>
    <w:rsid w:val="00A50FBA"/>
    <w:rsid w:val="00A511F2"/>
    <w:rsid w:val="00A512DE"/>
    <w:rsid w:val="00A5171F"/>
    <w:rsid w:val="00A51B10"/>
    <w:rsid w:val="00A51B7E"/>
    <w:rsid w:val="00A51F27"/>
    <w:rsid w:val="00A51F86"/>
    <w:rsid w:val="00A5257A"/>
    <w:rsid w:val="00A52605"/>
    <w:rsid w:val="00A52754"/>
    <w:rsid w:val="00A52CC2"/>
    <w:rsid w:val="00A52D19"/>
    <w:rsid w:val="00A52E21"/>
    <w:rsid w:val="00A52E5F"/>
    <w:rsid w:val="00A5320B"/>
    <w:rsid w:val="00A5356B"/>
    <w:rsid w:val="00A5382B"/>
    <w:rsid w:val="00A539A2"/>
    <w:rsid w:val="00A53A4C"/>
    <w:rsid w:val="00A53CDD"/>
    <w:rsid w:val="00A53E51"/>
    <w:rsid w:val="00A53ED6"/>
    <w:rsid w:val="00A53F6C"/>
    <w:rsid w:val="00A54129"/>
    <w:rsid w:val="00A5413E"/>
    <w:rsid w:val="00A5484D"/>
    <w:rsid w:val="00A54D2B"/>
    <w:rsid w:val="00A550FD"/>
    <w:rsid w:val="00A557BE"/>
    <w:rsid w:val="00A559D2"/>
    <w:rsid w:val="00A55D00"/>
    <w:rsid w:val="00A55F8F"/>
    <w:rsid w:val="00A565A1"/>
    <w:rsid w:val="00A5664E"/>
    <w:rsid w:val="00A56720"/>
    <w:rsid w:val="00A56B47"/>
    <w:rsid w:val="00A56E4A"/>
    <w:rsid w:val="00A56E95"/>
    <w:rsid w:val="00A56F72"/>
    <w:rsid w:val="00A57586"/>
    <w:rsid w:val="00A57731"/>
    <w:rsid w:val="00A57837"/>
    <w:rsid w:val="00A57DD0"/>
    <w:rsid w:val="00A57F4B"/>
    <w:rsid w:val="00A600FA"/>
    <w:rsid w:val="00A602A8"/>
    <w:rsid w:val="00A60733"/>
    <w:rsid w:val="00A60C54"/>
    <w:rsid w:val="00A60E7D"/>
    <w:rsid w:val="00A6111B"/>
    <w:rsid w:val="00A61307"/>
    <w:rsid w:val="00A61528"/>
    <w:rsid w:val="00A61541"/>
    <w:rsid w:val="00A616CB"/>
    <w:rsid w:val="00A61F6C"/>
    <w:rsid w:val="00A62019"/>
    <w:rsid w:val="00A6221B"/>
    <w:rsid w:val="00A62566"/>
    <w:rsid w:val="00A626BE"/>
    <w:rsid w:val="00A62887"/>
    <w:rsid w:val="00A6292F"/>
    <w:rsid w:val="00A62BF5"/>
    <w:rsid w:val="00A62DEE"/>
    <w:rsid w:val="00A62E0D"/>
    <w:rsid w:val="00A62F95"/>
    <w:rsid w:val="00A63645"/>
    <w:rsid w:val="00A63CFE"/>
    <w:rsid w:val="00A63DEC"/>
    <w:rsid w:val="00A640E9"/>
    <w:rsid w:val="00A64243"/>
    <w:rsid w:val="00A64279"/>
    <w:rsid w:val="00A64632"/>
    <w:rsid w:val="00A6465D"/>
    <w:rsid w:val="00A65006"/>
    <w:rsid w:val="00A65147"/>
    <w:rsid w:val="00A6538C"/>
    <w:rsid w:val="00A65611"/>
    <w:rsid w:val="00A65991"/>
    <w:rsid w:val="00A65D73"/>
    <w:rsid w:val="00A6636A"/>
    <w:rsid w:val="00A66850"/>
    <w:rsid w:val="00A66DA8"/>
    <w:rsid w:val="00A66DF0"/>
    <w:rsid w:val="00A66EDA"/>
    <w:rsid w:val="00A672A1"/>
    <w:rsid w:val="00A67491"/>
    <w:rsid w:val="00A674C6"/>
    <w:rsid w:val="00A67651"/>
    <w:rsid w:val="00A679D0"/>
    <w:rsid w:val="00A67A08"/>
    <w:rsid w:val="00A67B32"/>
    <w:rsid w:val="00A67B3C"/>
    <w:rsid w:val="00A67C14"/>
    <w:rsid w:val="00A7048B"/>
    <w:rsid w:val="00A70510"/>
    <w:rsid w:val="00A706B6"/>
    <w:rsid w:val="00A706E5"/>
    <w:rsid w:val="00A70F64"/>
    <w:rsid w:val="00A70FEE"/>
    <w:rsid w:val="00A71160"/>
    <w:rsid w:val="00A7167B"/>
    <w:rsid w:val="00A716A3"/>
    <w:rsid w:val="00A71874"/>
    <w:rsid w:val="00A720C9"/>
    <w:rsid w:val="00A72120"/>
    <w:rsid w:val="00A7228F"/>
    <w:rsid w:val="00A73064"/>
    <w:rsid w:val="00A732B2"/>
    <w:rsid w:val="00A73317"/>
    <w:rsid w:val="00A73603"/>
    <w:rsid w:val="00A736FD"/>
    <w:rsid w:val="00A7383E"/>
    <w:rsid w:val="00A738C3"/>
    <w:rsid w:val="00A738C8"/>
    <w:rsid w:val="00A73B6B"/>
    <w:rsid w:val="00A73BA9"/>
    <w:rsid w:val="00A742BA"/>
    <w:rsid w:val="00A74390"/>
    <w:rsid w:val="00A74619"/>
    <w:rsid w:val="00A748E1"/>
    <w:rsid w:val="00A749C0"/>
    <w:rsid w:val="00A74A05"/>
    <w:rsid w:val="00A74E84"/>
    <w:rsid w:val="00A75098"/>
    <w:rsid w:val="00A75654"/>
    <w:rsid w:val="00A7618F"/>
    <w:rsid w:val="00A766FE"/>
    <w:rsid w:val="00A76D43"/>
    <w:rsid w:val="00A77172"/>
    <w:rsid w:val="00A8046F"/>
    <w:rsid w:val="00A80505"/>
    <w:rsid w:val="00A80750"/>
    <w:rsid w:val="00A809FC"/>
    <w:rsid w:val="00A80A48"/>
    <w:rsid w:val="00A80B62"/>
    <w:rsid w:val="00A80CC7"/>
    <w:rsid w:val="00A81526"/>
    <w:rsid w:val="00A81569"/>
    <w:rsid w:val="00A8186B"/>
    <w:rsid w:val="00A81BC8"/>
    <w:rsid w:val="00A823D3"/>
    <w:rsid w:val="00A8243A"/>
    <w:rsid w:val="00A829A3"/>
    <w:rsid w:val="00A83071"/>
    <w:rsid w:val="00A83116"/>
    <w:rsid w:val="00A8354E"/>
    <w:rsid w:val="00A83579"/>
    <w:rsid w:val="00A838EF"/>
    <w:rsid w:val="00A83947"/>
    <w:rsid w:val="00A83B2E"/>
    <w:rsid w:val="00A83D75"/>
    <w:rsid w:val="00A83FD5"/>
    <w:rsid w:val="00A841AC"/>
    <w:rsid w:val="00A842B9"/>
    <w:rsid w:val="00A84EED"/>
    <w:rsid w:val="00A84EEF"/>
    <w:rsid w:val="00A84F13"/>
    <w:rsid w:val="00A85722"/>
    <w:rsid w:val="00A858A4"/>
    <w:rsid w:val="00A858D1"/>
    <w:rsid w:val="00A85A7F"/>
    <w:rsid w:val="00A85C1A"/>
    <w:rsid w:val="00A85CC0"/>
    <w:rsid w:val="00A85F6D"/>
    <w:rsid w:val="00A860BB"/>
    <w:rsid w:val="00A863A6"/>
    <w:rsid w:val="00A8667F"/>
    <w:rsid w:val="00A86B45"/>
    <w:rsid w:val="00A870E7"/>
    <w:rsid w:val="00A871FE"/>
    <w:rsid w:val="00A87510"/>
    <w:rsid w:val="00A87890"/>
    <w:rsid w:val="00A87C4D"/>
    <w:rsid w:val="00A9070A"/>
    <w:rsid w:val="00A90C33"/>
    <w:rsid w:val="00A90CAC"/>
    <w:rsid w:val="00A90D85"/>
    <w:rsid w:val="00A916E8"/>
    <w:rsid w:val="00A9196C"/>
    <w:rsid w:val="00A91CD4"/>
    <w:rsid w:val="00A91D9E"/>
    <w:rsid w:val="00A91DDC"/>
    <w:rsid w:val="00A92105"/>
    <w:rsid w:val="00A92545"/>
    <w:rsid w:val="00A92643"/>
    <w:rsid w:val="00A927DB"/>
    <w:rsid w:val="00A92992"/>
    <w:rsid w:val="00A92C7E"/>
    <w:rsid w:val="00A92E10"/>
    <w:rsid w:val="00A93359"/>
    <w:rsid w:val="00A93842"/>
    <w:rsid w:val="00A938C1"/>
    <w:rsid w:val="00A93966"/>
    <w:rsid w:val="00A93A0B"/>
    <w:rsid w:val="00A93C9B"/>
    <w:rsid w:val="00A94008"/>
    <w:rsid w:val="00A940FA"/>
    <w:rsid w:val="00A948A7"/>
    <w:rsid w:val="00A95002"/>
    <w:rsid w:val="00A955D8"/>
    <w:rsid w:val="00A957AD"/>
    <w:rsid w:val="00A958C8"/>
    <w:rsid w:val="00A95B0D"/>
    <w:rsid w:val="00A95BEE"/>
    <w:rsid w:val="00A9615C"/>
    <w:rsid w:val="00A96885"/>
    <w:rsid w:val="00A96C22"/>
    <w:rsid w:val="00A9702B"/>
    <w:rsid w:val="00A971F9"/>
    <w:rsid w:val="00A97432"/>
    <w:rsid w:val="00A974D0"/>
    <w:rsid w:val="00A97818"/>
    <w:rsid w:val="00A97889"/>
    <w:rsid w:val="00A979D5"/>
    <w:rsid w:val="00A97C04"/>
    <w:rsid w:val="00A97EFE"/>
    <w:rsid w:val="00AA0117"/>
    <w:rsid w:val="00AA01EB"/>
    <w:rsid w:val="00AA067D"/>
    <w:rsid w:val="00AA0A57"/>
    <w:rsid w:val="00AA145E"/>
    <w:rsid w:val="00AA1C3F"/>
    <w:rsid w:val="00AA1F8C"/>
    <w:rsid w:val="00AA1FBD"/>
    <w:rsid w:val="00AA22E0"/>
    <w:rsid w:val="00AA267D"/>
    <w:rsid w:val="00AA2EE1"/>
    <w:rsid w:val="00AA2EE9"/>
    <w:rsid w:val="00AA31DB"/>
    <w:rsid w:val="00AA35BB"/>
    <w:rsid w:val="00AA3B9E"/>
    <w:rsid w:val="00AA3C0D"/>
    <w:rsid w:val="00AA3DCE"/>
    <w:rsid w:val="00AA3E5E"/>
    <w:rsid w:val="00AA3F0F"/>
    <w:rsid w:val="00AA409E"/>
    <w:rsid w:val="00AA4281"/>
    <w:rsid w:val="00AA4502"/>
    <w:rsid w:val="00AA4A3D"/>
    <w:rsid w:val="00AA4B94"/>
    <w:rsid w:val="00AA4BBF"/>
    <w:rsid w:val="00AA4F73"/>
    <w:rsid w:val="00AA501D"/>
    <w:rsid w:val="00AA50A5"/>
    <w:rsid w:val="00AA5443"/>
    <w:rsid w:val="00AA5903"/>
    <w:rsid w:val="00AA5955"/>
    <w:rsid w:val="00AA5A91"/>
    <w:rsid w:val="00AA5F3E"/>
    <w:rsid w:val="00AA615F"/>
    <w:rsid w:val="00AA6174"/>
    <w:rsid w:val="00AA67EB"/>
    <w:rsid w:val="00AA69D6"/>
    <w:rsid w:val="00AA6BFE"/>
    <w:rsid w:val="00AA7008"/>
    <w:rsid w:val="00AA7191"/>
    <w:rsid w:val="00AA737A"/>
    <w:rsid w:val="00AA7464"/>
    <w:rsid w:val="00AA774A"/>
    <w:rsid w:val="00AA7C08"/>
    <w:rsid w:val="00AA7D5F"/>
    <w:rsid w:val="00AA7F17"/>
    <w:rsid w:val="00AB0162"/>
    <w:rsid w:val="00AB016E"/>
    <w:rsid w:val="00AB049C"/>
    <w:rsid w:val="00AB054D"/>
    <w:rsid w:val="00AB06F6"/>
    <w:rsid w:val="00AB09A6"/>
    <w:rsid w:val="00AB09F0"/>
    <w:rsid w:val="00AB0CD0"/>
    <w:rsid w:val="00AB0D2E"/>
    <w:rsid w:val="00AB108F"/>
    <w:rsid w:val="00AB18D5"/>
    <w:rsid w:val="00AB1995"/>
    <w:rsid w:val="00AB1AC4"/>
    <w:rsid w:val="00AB1C70"/>
    <w:rsid w:val="00AB1CFB"/>
    <w:rsid w:val="00AB1DD3"/>
    <w:rsid w:val="00AB1E01"/>
    <w:rsid w:val="00AB20F2"/>
    <w:rsid w:val="00AB2321"/>
    <w:rsid w:val="00AB2C1C"/>
    <w:rsid w:val="00AB2E83"/>
    <w:rsid w:val="00AB312F"/>
    <w:rsid w:val="00AB31FD"/>
    <w:rsid w:val="00AB3275"/>
    <w:rsid w:val="00AB336E"/>
    <w:rsid w:val="00AB343C"/>
    <w:rsid w:val="00AB3616"/>
    <w:rsid w:val="00AB3BE7"/>
    <w:rsid w:val="00AB403D"/>
    <w:rsid w:val="00AB40B4"/>
    <w:rsid w:val="00AB43BB"/>
    <w:rsid w:val="00AB4522"/>
    <w:rsid w:val="00AB4716"/>
    <w:rsid w:val="00AB4D66"/>
    <w:rsid w:val="00AB4E71"/>
    <w:rsid w:val="00AB5061"/>
    <w:rsid w:val="00AB5981"/>
    <w:rsid w:val="00AB5B35"/>
    <w:rsid w:val="00AB602C"/>
    <w:rsid w:val="00AB617F"/>
    <w:rsid w:val="00AB625E"/>
    <w:rsid w:val="00AB644C"/>
    <w:rsid w:val="00AB68CC"/>
    <w:rsid w:val="00AB6A4C"/>
    <w:rsid w:val="00AB6C95"/>
    <w:rsid w:val="00AB6DB2"/>
    <w:rsid w:val="00AB6EBA"/>
    <w:rsid w:val="00AB75CB"/>
    <w:rsid w:val="00AB7907"/>
    <w:rsid w:val="00AB7C07"/>
    <w:rsid w:val="00AC0031"/>
    <w:rsid w:val="00AC0317"/>
    <w:rsid w:val="00AC038A"/>
    <w:rsid w:val="00AC1102"/>
    <w:rsid w:val="00AC1253"/>
    <w:rsid w:val="00AC1E17"/>
    <w:rsid w:val="00AC2162"/>
    <w:rsid w:val="00AC2227"/>
    <w:rsid w:val="00AC2365"/>
    <w:rsid w:val="00AC23C6"/>
    <w:rsid w:val="00AC244A"/>
    <w:rsid w:val="00AC2671"/>
    <w:rsid w:val="00AC2972"/>
    <w:rsid w:val="00AC2BBB"/>
    <w:rsid w:val="00AC2DCB"/>
    <w:rsid w:val="00AC301C"/>
    <w:rsid w:val="00AC3439"/>
    <w:rsid w:val="00AC3D66"/>
    <w:rsid w:val="00AC3FB4"/>
    <w:rsid w:val="00AC41B3"/>
    <w:rsid w:val="00AC4218"/>
    <w:rsid w:val="00AC4605"/>
    <w:rsid w:val="00AC4E2A"/>
    <w:rsid w:val="00AC50CF"/>
    <w:rsid w:val="00AC512D"/>
    <w:rsid w:val="00AC5281"/>
    <w:rsid w:val="00AC54B9"/>
    <w:rsid w:val="00AC5668"/>
    <w:rsid w:val="00AC58A0"/>
    <w:rsid w:val="00AC5B39"/>
    <w:rsid w:val="00AC5CBD"/>
    <w:rsid w:val="00AC5E85"/>
    <w:rsid w:val="00AC6038"/>
    <w:rsid w:val="00AC6083"/>
    <w:rsid w:val="00AC60E8"/>
    <w:rsid w:val="00AC63C9"/>
    <w:rsid w:val="00AC6A29"/>
    <w:rsid w:val="00AC6FA6"/>
    <w:rsid w:val="00AC6FB7"/>
    <w:rsid w:val="00AC7306"/>
    <w:rsid w:val="00AC77D1"/>
    <w:rsid w:val="00AC780C"/>
    <w:rsid w:val="00AD01E7"/>
    <w:rsid w:val="00AD01FC"/>
    <w:rsid w:val="00AD0482"/>
    <w:rsid w:val="00AD0CD0"/>
    <w:rsid w:val="00AD10E9"/>
    <w:rsid w:val="00AD19B4"/>
    <w:rsid w:val="00AD23E3"/>
    <w:rsid w:val="00AD28DC"/>
    <w:rsid w:val="00AD2B33"/>
    <w:rsid w:val="00AD3169"/>
    <w:rsid w:val="00AD32A6"/>
    <w:rsid w:val="00AD3485"/>
    <w:rsid w:val="00AD3BCB"/>
    <w:rsid w:val="00AD3FE3"/>
    <w:rsid w:val="00AD4060"/>
    <w:rsid w:val="00AD418F"/>
    <w:rsid w:val="00AD41B7"/>
    <w:rsid w:val="00AD43B7"/>
    <w:rsid w:val="00AD4627"/>
    <w:rsid w:val="00AD4884"/>
    <w:rsid w:val="00AD48E0"/>
    <w:rsid w:val="00AD49C3"/>
    <w:rsid w:val="00AD49D8"/>
    <w:rsid w:val="00AD4BA5"/>
    <w:rsid w:val="00AD536A"/>
    <w:rsid w:val="00AD5819"/>
    <w:rsid w:val="00AD5AA8"/>
    <w:rsid w:val="00AD63A7"/>
    <w:rsid w:val="00AD63D2"/>
    <w:rsid w:val="00AD664C"/>
    <w:rsid w:val="00AD68C6"/>
    <w:rsid w:val="00AD6B1A"/>
    <w:rsid w:val="00AD6C7A"/>
    <w:rsid w:val="00AD6D33"/>
    <w:rsid w:val="00AD740B"/>
    <w:rsid w:val="00AD7A38"/>
    <w:rsid w:val="00AD7A99"/>
    <w:rsid w:val="00AD7EF5"/>
    <w:rsid w:val="00AE008E"/>
    <w:rsid w:val="00AE0350"/>
    <w:rsid w:val="00AE06EE"/>
    <w:rsid w:val="00AE09CE"/>
    <w:rsid w:val="00AE0ACF"/>
    <w:rsid w:val="00AE0C8A"/>
    <w:rsid w:val="00AE1334"/>
    <w:rsid w:val="00AE13BC"/>
    <w:rsid w:val="00AE13F7"/>
    <w:rsid w:val="00AE16C9"/>
    <w:rsid w:val="00AE1D50"/>
    <w:rsid w:val="00AE1DDF"/>
    <w:rsid w:val="00AE1E47"/>
    <w:rsid w:val="00AE1E4E"/>
    <w:rsid w:val="00AE21D1"/>
    <w:rsid w:val="00AE26C4"/>
    <w:rsid w:val="00AE2843"/>
    <w:rsid w:val="00AE28CB"/>
    <w:rsid w:val="00AE2A0B"/>
    <w:rsid w:val="00AE2A5C"/>
    <w:rsid w:val="00AE2DAB"/>
    <w:rsid w:val="00AE2F11"/>
    <w:rsid w:val="00AE2F7B"/>
    <w:rsid w:val="00AE39A8"/>
    <w:rsid w:val="00AE3AC1"/>
    <w:rsid w:val="00AE3EB4"/>
    <w:rsid w:val="00AE3F3A"/>
    <w:rsid w:val="00AE4297"/>
    <w:rsid w:val="00AE4357"/>
    <w:rsid w:val="00AE43B2"/>
    <w:rsid w:val="00AE43D9"/>
    <w:rsid w:val="00AE441D"/>
    <w:rsid w:val="00AE4C38"/>
    <w:rsid w:val="00AE4D06"/>
    <w:rsid w:val="00AE5303"/>
    <w:rsid w:val="00AE5386"/>
    <w:rsid w:val="00AE5704"/>
    <w:rsid w:val="00AE590B"/>
    <w:rsid w:val="00AE5C31"/>
    <w:rsid w:val="00AE5C90"/>
    <w:rsid w:val="00AE5EA9"/>
    <w:rsid w:val="00AE62D9"/>
    <w:rsid w:val="00AE6805"/>
    <w:rsid w:val="00AE6914"/>
    <w:rsid w:val="00AE6DD5"/>
    <w:rsid w:val="00AE6E5A"/>
    <w:rsid w:val="00AE6F1E"/>
    <w:rsid w:val="00AE6F4C"/>
    <w:rsid w:val="00AE6F81"/>
    <w:rsid w:val="00AE73BA"/>
    <w:rsid w:val="00AE7750"/>
    <w:rsid w:val="00AE7A40"/>
    <w:rsid w:val="00AE7AFA"/>
    <w:rsid w:val="00AE7EA7"/>
    <w:rsid w:val="00AF0581"/>
    <w:rsid w:val="00AF0887"/>
    <w:rsid w:val="00AF0A9F"/>
    <w:rsid w:val="00AF0F27"/>
    <w:rsid w:val="00AF1289"/>
    <w:rsid w:val="00AF13DB"/>
    <w:rsid w:val="00AF1878"/>
    <w:rsid w:val="00AF1AE4"/>
    <w:rsid w:val="00AF1FBF"/>
    <w:rsid w:val="00AF2286"/>
    <w:rsid w:val="00AF2380"/>
    <w:rsid w:val="00AF25C3"/>
    <w:rsid w:val="00AF35A2"/>
    <w:rsid w:val="00AF36D0"/>
    <w:rsid w:val="00AF3A9D"/>
    <w:rsid w:val="00AF3D86"/>
    <w:rsid w:val="00AF3E97"/>
    <w:rsid w:val="00AF46B0"/>
    <w:rsid w:val="00AF4B4C"/>
    <w:rsid w:val="00AF4B4E"/>
    <w:rsid w:val="00AF4D67"/>
    <w:rsid w:val="00AF4FD4"/>
    <w:rsid w:val="00AF507A"/>
    <w:rsid w:val="00AF56D3"/>
    <w:rsid w:val="00AF58B0"/>
    <w:rsid w:val="00AF5913"/>
    <w:rsid w:val="00AF59AA"/>
    <w:rsid w:val="00AF5BBE"/>
    <w:rsid w:val="00AF5D0D"/>
    <w:rsid w:val="00AF6041"/>
    <w:rsid w:val="00AF6597"/>
    <w:rsid w:val="00AF65B6"/>
    <w:rsid w:val="00AF6EF5"/>
    <w:rsid w:val="00AF7094"/>
    <w:rsid w:val="00AF7386"/>
    <w:rsid w:val="00AF7588"/>
    <w:rsid w:val="00AF759C"/>
    <w:rsid w:val="00AF7752"/>
    <w:rsid w:val="00AF7C07"/>
    <w:rsid w:val="00AF7C5E"/>
    <w:rsid w:val="00AF7F9D"/>
    <w:rsid w:val="00B006BA"/>
    <w:rsid w:val="00B00D05"/>
    <w:rsid w:val="00B012B7"/>
    <w:rsid w:val="00B01377"/>
    <w:rsid w:val="00B0144C"/>
    <w:rsid w:val="00B0154E"/>
    <w:rsid w:val="00B01BF0"/>
    <w:rsid w:val="00B01CEA"/>
    <w:rsid w:val="00B01CF9"/>
    <w:rsid w:val="00B02281"/>
    <w:rsid w:val="00B022C0"/>
    <w:rsid w:val="00B024DA"/>
    <w:rsid w:val="00B0272C"/>
    <w:rsid w:val="00B02D6C"/>
    <w:rsid w:val="00B02F27"/>
    <w:rsid w:val="00B0376E"/>
    <w:rsid w:val="00B03885"/>
    <w:rsid w:val="00B03A90"/>
    <w:rsid w:val="00B03DF5"/>
    <w:rsid w:val="00B041AF"/>
    <w:rsid w:val="00B04249"/>
    <w:rsid w:val="00B04483"/>
    <w:rsid w:val="00B04632"/>
    <w:rsid w:val="00B04A8E"/>
    <w:rsid w:val="00B05084"/>
    <w:rsid w:val="00B0577E"/>
    <w:rsid w:val="00B0610B"/>
    <w:rsid w:val="00B065CB"/>
    <w:rsid w:val="00B06704"/>
    <w:rsid w:val="00B06783"/>
    <w:rsid w:val="00B072A5"/>
    <w:rsid w:val="00B0758B"/>
    <w:rsid w:val="00B07896"/>
    <w:rsid w:val="00B07B50"/>
    <w:rsid w:val="00B1018F"/>
    <w:rsid w:val="00B10433"/>
    <w:rsid w:val="00B10C0B"/>
    <w:rsid w:val="00B11012"/>
    <w:rsid w:val="00B11043"/>
    <w:rsid w:val="00B11219"/>
    <w:rsid w:val="00B113AC"/>
    <w:rsid w:val="00B115F9"/>
    <w:rsid w:val="00B11CE4"/>
    <w:rsid w:val="00B12285"/>
    <w:rsid w:val="00B122DC"/>
    <w:rsid w:val="00B125CB"/>
    <w:rsid w:val="00B128BB"/>
    <w:rsid w:val="00B12C5F"/>
    <w:rsid w:val="00B12D58"/>
    <w:rsid w:val="00B12FB0"/>
    <w:rsid w:val="00B1310F"/>
    <w:rsid w:val="00B13AA1"/>
    <w:rsid w:val="00B13EFC"/>
    <w:rsid w:val="00B141F6"/>
    <w:rsid w:val="00B145CD"/>
    <w:rsid w:val="00B148F1"/>
    <w:rsid w:val="00B14A0C"/>
    <w:rsid w:val="00B14D5F"/>
    <w:rsid w:val="00B150BC"/>
    <w:rsid w:val="00B150BE"/>
    <w:rsid w:val="00B15267"/>
    <w:rsid w:val="00B15503"/>
    <w:rsid w:val="00B15F2B"/>
    <w:rsid w:val="00B162AB"/>
    <w:rsid w:val="00B1686D"/>
    <w:rsid w:val="00B16B2B"/>
    <w:rsid w:val="00B16B3E"/>
    <w:rsid w:val="00B16EE5"/>
    <w:rsid w:val="00B17328"/>
    <w:rsid w:val="00B17399"/>
    <w:rsid w:val="00B17571"/>
    <w:rsid w:val="00B17D13"/>
    <w:rsid w:val="00B20835"/>
    <w:rsid w:val="00B20C40"/>
    <w:rsid w:val="00B21207"/>
    <w:rsid w:val="00B21246"/>
    <w:rsid w:val="00B21563"/>
    <w:rsid w:val="00B21AE1"/>
    <w:rsid w:val="00B21B63"/>
    <w:rsid w:val="00B2202C"/>
    <w:rsid w:val="00B221AE"/>
    <w:rsid w:val="00B224DB"/>
    <w:rsid w:val="00B224F1"/>
    <w:rsid w:val="00B226F6"/>
    <w:rsid w:val="00B23855"/>
    <w:rsid w:val="00B23D18"/>
    <w:rsid w:val="00B240F5"/>
    <w:rsid w:val="00B24300"/>
    <w:rsid w:val="00B24428"/>
    <w:rsid w:val="00B24565"/>
    <w:rsid w:val="00B2468F"/>
    <w:rsid w:val="00B249F9"/>
    <w:rsid w:val="00B24ABF"/>
    <w:rsid w:val="00B24D4F"/>
    <w:rsid w:val="00B24E1F"/>
    <w:rsid w:val="00B24FAA"/>
    <w:rsid w:val="00B2534F"/>
    <w:rsid w:val="00B25B27"/>
    <w:rsid w:val="00B25CFB"/>
    <w:rsid w:val="00B26598"/>
    <w:rsid w:val="00B267DD"/>
    <w:rsid w:val="00B26B79"/>
    <w:rsid w:val="00B26B84"/>
    <w:rsid w:val="00B26C12"/>
    <w:rsid w:val="00B26DD9"/>
    <w:rsid w:val="00B2752D"/>
    <w:rsid w:val="00B27DC4"/>
    <w:rsid w:val="00B27F38"/>
    <w:rsid w:val="00B30421"/>
    <w:rsid w:val="00B307E8"/>
    <w:rsid w:val="00B30D61"/>
    <w:rsid w:val="00B31425"/>
    <w:rsid w:val="00B31614"/>
    <w:rsid w:val="00B3204B"/>
    <w:rsid w:val="00B3220E"/>
    <w:rsid w:val="00B327FF"/>
    <w:rsid w:val="00B330ED"/>
    <w:rsid w:val="00B33704"/>
    <w:rsid w:val="00B338CA"/>
    <w:rsid w:val="00B33918"/>
    <w:rsid w:val="00B339DA"/>
    <w:rsid w:val="00B339EC"/>
    <w:rsid w:val="00B34ED5"/>
    <w:rsid w:val="00B34FB5"/>
    <w:rsid w:val="00B35257"/>
    <w:rsid w:val="00B3557C"/>
    <w:rsid w:val="00B35948"/>
    <w:rsid w:val="00B35C79"/>
    <w:rsid w:val="00B362A6"/>
    <w:rsid w:val="00B36E29"/>
    <w:rsid w:val="00B37101"/>
    <w:rsid w:val="00B375E5"/>
    <w:rsid w:val="00B3762E"/>
    <w:rsid w:val="00B377AB"/>
    <w:rsid w:val="00B37890"/>
    <w:rsid w:val="00B37E95"/>
    <w:rsid w:val="00B37ED7"/>
    <w:rsid w:val="00B37F29"/>
    <w:rsid w:val="00B4009B"/>
    <w:rsid w:val="00B40199"/>
    <w:rsid w:val="00B401E7"/>
    <w:rsid w:val="00B40A98"/>
    <w:rsid w:val="00B40B7C"/>
    <w:rsid w:val="00B41025"/>
    <w:rsid w:val="00B4133E"/>
    <w:rsid w:val="00B41644"/>
    <w:rsid w:val="00B41690"/>
    <w:rsid w:val="00B4196E"/>
    <w:rsid w:val="00B41DEC"/>
    <w:rsid w:val="00B41FF6"/>
    <w:rsid w:val="00B4225B"/>
    <w:rsid w:val="00B431A6"/>
    <w:rsid w:val="00B431A9"/>
    <w:rsid w:val="00B43609"/>
    <w:rsid w:val="00B4372D"/>
    <w:rsid w:val="00B439E2"/>
    <w:rsid w:val="00B43D10"/>
    <w:rsid w:val="00B43E2F"/>
    <w:rsid w:val="00B44052"/>
    <w:rsid w:val="00B44101"/>
    <w:rsid w:val="00B44465"/>
    <w:rsid w:val="00B444EB"/>
    <w:rsid w:val="00B453FD"/>
    <w:rsid w:val="00B456C5"/>
    <w:rsid w:val="00B459C9"/>
    <w:rsid w:val="00B45DC5"/>
    <w:rsid w:val="00B460EA"/>
    <w:rsid w:val="00B46156"/>
    <w:rsid w:val="00B46331"/>
    <w:rsid w:val="00B4635D"/>
    <w:rsid w:val="00B46620"/>
    <w:rsid w:val="00B466E8"/>
    <w:rsid w:val="00B467C1"/>
    <w:rsid w:val="00B46851"/>
    <w:rsid w:val="00B46943"/>
    <w:rsid w:val="00B46ACD"/>
    <w:rsid w:val="00B46B07"/>
    <w:rsid w:val="00B46DC9"/>
    <w:rsid w:val="00B470CD"/>
    <w:rsid w:val="00B4750C"/>
    <w:rsid w:val="00B47683"/>
    <w:rsid w:val="00B47A93"/>
    <w:rsid w:val="00B47D36"/>
    <w:rsid w:val="00B47E44"/>
    <w:rsid w:val="00B50014"/>
    <w:rsid w:val="00B502A4"/>
    <w:rsid w:val="00B50519"/>
    <w:rsid w:val="00B505C7"/>
    <w:rsid w:val="00B50708"/>
    <w:rsid w:val="00B50885"/>
    <w:rsid w:val="00B50B3D"/>
    <w:rsid w:val="00B50F14"/>
    <w:rsid w:val="00B510FF"/>
    <w:rsid w:val="00B51B09"/>
    <w:rsid w:val="00B51DCA"/>
    <w:rsid w:val="00B51DD5"/>
    <w:rsid w:val="00B5203E"/>
    <w:rsid w:val="00B521E4"/>
    <w:rsid w:val="00B5246C"/>
    <w:rsid w:val="00B53028"/>
    <w:rsid w:val="00B53361"/>
    <w:rsid w:val="00B536DF"/>
    <w:rsid w:val="00B54096"/>
    <w:rsid w:val="00B54374"/>
    <w:rsid w:val="00B5448C"/>
    <w:rsid w:val="00B544BE"/>
    <w:rsid w:val="00B54710"/>
    <w:rsid w:val="00B54E25"/>
    <w:rsid w:val="00B5511C"/>
    <w:rsid w:val="00B551A0"/>
    <w:rsid w:val="00B556D8"/>
    <w:rsid w:val="00B558B6"/>
    <w:rsid w:val="00B56067"/>
    <w:rsid w:val="00B560A6"/>
    <w:rsid w:val="00B562A2"/>
    <w:rsid w:val="00B567B5"/>
    <w:rsid w:val="00B568CA"/>
    <w:rsid w:val="00B56969"/>
    <w:rsid w:val="00B56BEE"/>
    <w:rsid w:val="00B56D79"/>
    <w:rsid w:val="00B56F1A"/>
    <w:rsid w:val="00B5724B"/>
    <w:rsid w:val="00B57291"/>
    <w:rsid w:val="00B5774A"/>
    <w:rsid w:val="00B578C5"/>
    <w:rsid w:val="00B57BEC"/>
    <w:rsid w:val="00B57C97"/>
    <w:rsid w:val="00B60831"/>
    <w:rsid w:val="00B608E3"/>
    <w:rsid w:val="00B60D61"/>
    <w:rsid w:val="00B6103D"/>
    <w:rsid w:val="00B6128D"/>
    <w:rsid w:val="00B61887"/>
    <w:rsid w:val="00B61B5E"/>
    <w:rsid w:val="00B6220C"/>
    <w:rsid w:val="00B622D2"/>
    <w:rsid w:val="00B6277D"/>
    <w:rsid w:val="00B627D4"/>
    <w:rsid w:val="00B62A76"/>
    <w:rsid w:val="00B62C63"/>
    <w:rsid w:val="00B62EF0"/>
    <w:rsid w:val="00B632DB"/>
    <w:rsid w:val="00B63A78"/>
    <w:rsid w:val="00B63B43"/>
    <w:rsid w:val="00B63B8B"/>
    <w:rsid w:val="00B63B8C"/>
    <w:rsid w:val="00B63F3B"/>
    <w:rsid w:val="00B64135"/>
    <w:rsid w:val="00B64212"/>
    <w:rsid w:val="00B64421"/>
    <w:rsid w:val="00B64D91"/>
    <w:rsid w:val="00B652D4"/>
    <w:rsid w:val="00B655E5"/>
    <w:rsid w:val="00B65984"/>
    <w:rsid w:val="00B659D7"/>
    <w:rsid w:val="00B65A7F"/>
    <w:rsid w:val="00B662DA"/>
    <w:rsid w:val="00B66B9B"/>
    <w:rsid w:val="00B66CF1"/>
    <w:rsid w:val="00B66E1B"/>
    <w:rsid w:val="00B67221"/>
    <w:rsid w:val="00B673C4"/>
    <w:rsid w:val="00B67438"/>
    <w:rsid w:val="00B675B3"/>
    <w:rsid w:val="00B6768A"/>
    <w:rsid w:val="00B677ED"/>
    <w:rsid w:val="00B67CE5"/>
    <w:rsid w:val="00B67CEF"/>
    <w:rsid w:val="00B70071"/>
    <w:rsid w:val="00B70116"/>
    <w:rsid w:val="00B70334"/>
    <w:rsid w:val="00B70345"/>
    <w:rsid w:val="00B70AD8"/>
    <w:rsid w:val="00B70E72"/>
    <w:rsid w:val="00B712CA"/>
    <w:rsid w:val="00B71487"/>
    <w:rsid w:val="00B71B9C"/>
    <w:rsid w:val="00B7203A"/>
    <w:rsid w:val="00B7218B"/>
    <w:rsid w:val="00B7222D"/>
    <w:rsid w:val="00B72328"/>
    <w:rsid w:val="00B72475"/>
    <w:rsid w:val="00B7280D"/>
    <w:rsid w:val="00B72C4B"/>
    <w:rsid w:val="00B72C83"/>
    <w:rsid w:val="00B72ECE"/>
    <w:rsid w:val="00B73044"/>
    <w:rsid w:val="00B731A1"/>
    <w:rsid w:val="00B7324F"/>
    <w:rsid w:val="00B732FA"/>
    <w:rsid w:val="00B735EA"/>
    <w:rsid w:val="00B739D8"/>
    <w:rsid w:val="00B73A9F"/>
    <w:rsid w:val="00B73AEE"/>
    <w:rsid w:val="00B73D63"/>
    <w:rsid w:val="00B740AF"/>
    <w:rsid w:val="00B74377"/>
    <w:rsid w:val="00B7467F"/>
    <w:rsid w:val="00B748D4"/>
    <w:rsid w:val="00B74C37"/>
    <w:rsid w:val="00B7540E"/>
    <w:rsid w:val="00B759EF"/>
    <w:rsid w:val="00B75C4F"/>
    <w:rsid w:val="00B75C51"/>
    <w:rsid w:val="00B75DAA"/>
    <w:rsid w:val="00B76491"/>
    <w:rsid w:val="00B764B3"/>
    <w:rsid w:val="00B76883"/>
    <w:rsid w:val="00B76ADB"/>
    <w:rsid w:val="00B76C59"/>
    <w:rsid w:val="00B77094"/>
    <w:rsid w:val="00B772BA"/>
    <w:rsid w:val="00B773D2"/>
    <w:rsid w:val="00B800CD"/>
    <w:rsid w:val="00B80532"/>
    <w:rsid w:val="00B8075B"/>
    <w:rsid w:val="00B8096A"/>
    <w:rsid w:val="00B80EF3"/>
    <w:rsid w:val="00B80FAE"/>
    <w:rsid w:val="00B8134B"/>
    <w:rsid w:val="00B81782"/>
    <w:rsid w:val="00B818A8"/>
    <w:rsid w:val="00B81949"/>
    <w:rsid w:val="00B81F08"/>
    <w:rsid w:val="00B820CB"/>
    <w:rsid w:val="00B8255E"/>
    <w:rsid w:val="00B827D1"/>
    <w:rsid w:val="00B82FA9"/>
    <w:rsid w:val="00B838EF"/>
    <w:rsid w:val="00B83DDE"/>
    <w:rsid w:val="00B83E44"/>
    <w:rsid w:val="00B84755"/>
    <w:rsid w:val="00B84A17"/>
    <w:rsid w:val="00B850CD"/>
    <w:rsid w:val="00B85235"/>
    <w:rsid w:val="00B85373"/>
    <w:rsid w:val="00B8550C"/>
    <w:rsid w:val="00B858EE"/>
    <w:rsid w:val="00B85A6E"/>
    <w:rsid w:val="00B861E4"/>
    <w:rsid w:val="00B8625D"/>
    <w:rsid w:val="00B8660F"/>
    <w:rsid w:val="00B8679D"/>
    <w:rsid w:val="00B86B07"/>
    <w:rsid w:val="00B86B56"/>
    <w:rsid w:val="00B86EB7"/>
    <w:rsid w:val="00B8779A"/>
    <w:rsid w:val="00B879FB"/>
    <w:rsid w:val="00B90850"/>
    <w:rsid w:val="00B90861"/>
    <w:rsid w:val="00B9086C"/>
    <w:rsid w:val="00B9095D"/>
    <w:rsid w:val="00B90A21"/>
    <w:rsid w:val="00B90A40"/>
    <w:rsid w:val="00B90C55"/>
    <w:rsid w:val="00B915DA"/>
    <w:rsid w:val="00B91F25"/>
    <w:rsid w:val="00B9203B"/>
    <w:rsid w:val="00B9233A"/>
    <w:rsid w:val="00B9245C"/>
    <w:rsid w:val="00B92B79"/>
    <w:rsid w:val="00B92C35"/>
    <w:rsid w:val="00B92CF5"/>
    <w:rsid w:val="00B92D9E"/>
    <w:rsid w:val="00B92DB9"/>
    <w:rsid w:val="00B9302A"/>
    <w:rsid w:val="00B9329B"/>
    <w:rsid w:val="00B9352C"/>
    <w:rsid w:val="00B9355A"/>
    <w:rsid w:val="00B93868"/>
    <w:rsid w:val="00B93959"/>
    <w:rsid w:val="00B93A57"/>
    <w:rsid w:val="00B93FB4"/>
    <w:rsid w:val="00B94086"/>
    <w:rsid w:val="00B9408E"/>
    <w:rsid w:val="00B94599"/>
    <w:rsid w:val="00B94752"/>
    <w:rsid w:val="00B94B6B"/>
    <w:rsid w:val="00B94C33"/>
    <w:rsid w:val="00B94FB5"/>
    <w:rsid w:val="00B95601"/>
    <w:rsid w:val="00B958E7"/>
    <w:rsid w:val="00B95AFA"/>
    <w:rsid w:val="00B95E05"/>
    <w:rsid w:val="00B961CB"/>
    <w:rsid w:val="00B96266"/>
    <w:rsid w:val="00B96982"/>
    <w:rsid w:val="00B96F5F"/>
    <w:rsid w:val="00B9711B"/>
    <w:rsid w:val="00B9711D"/>
    <w:rsid w:val="00B974BB"/>
    <w:rsid w:val="00B97859"/>
    <w:rsid w:val="00B978B9"/>
    <w:rsid w:val="00B9790A"/>
    <w:rsid w:val="00B97D24"/>
    <w:rsid w:val="00BA00B1"/>
    <w:rsid w:val="00BA00BE"/>
    <w:rsid w:val="00BA04C2"/>
    <w:rsid w:val="00BA0A64"/>
    <w:rsid w:val="00BA0AF6"/>
    <w:rsid w:val="00BA0D10"/>
    <w:rsid w:val="00BA0EB3"/>
    <w:rsid w:val="00BA0F73"/>
    <w:rsid w:val="00BA1102"/>
    <w:rsid w:val="00BA1307"/>
    <w:rsid w:val="00BA1385"/>
    <w:rsid w:val="00BA15DA"/>
    <w:rsid w:val="00BA1ACA"/>
    <w:rsid w:val="00BA1B80"/>
    <w:rsid w:val="00BA1C46"/>
    <w:rsid w:val="00BA1ED8"/>
    <w:rsid w:val="00BA212C"/>
    <w:rsid w:val="00BA21D2"/>
    <w:rsid w:val="00BA22D1"/>
    <w:rsid w:val="00BA245E"/>
    <w:rsid w:val="00BA2804"/>
    <w:rsid w:val="00BA2B1F"/>
    <w:rsid w:val="00BA2B91"/>
    <w:rsid w:val="00BA3A6E"/>
    <w:rsid w:val="00BA3B0B"/>
    <w:rsid w:val="00BA3BCC"/>
    <w:rsid w:val="00BA3F02"/>
    <w:rsid w:val="00BA4572"/>
    <w:rsid w:val="00BA474F"/>
    <w:rsid w:val="00BA4A79"/>
    <w:rsid w:val="00BA4B0C"/>
    <w:rsid w:val="00BA4DD4"/>
    <w:rsid w:val="00BA5467"/>
    <w:rsid w:val="00BA576B"/>
    <w:rsid w:val="00BA57B5"/>
    <w:rsid w:val="00BA5AF6"/>
    <w:rsid w:val="00BA5D57"/>
    <w:rsid w:val="00BA60AE"/>
    <w:rsid w:val="00BA65C6"/>
    <w:rsid w:val="00BA6627"/>
    <w:rsid w:val="00BA6A21"/>
    <w:rsid w:val="00BA6A97"/>
    <w:rsid w:val="00BA7BDC"/>
    <w:rsid w:val="00BA7F72"/>
    <w:rsid w:val="00BB008D"/>
    <w:rsid w:val="00BB03F2"/>
    <w:rsid w:val="00BB04E2"/>
    <w:rsid w:val="00BB07C8"/>
    <w:rsid w:val="00BB0898"/>
    <w:rsid w:val="00BB0A69"/>
    <w:rsid w:val="00BB0DAB"/>
    <w:rsid w:val="00BB0DCB"/>
    <w:rsid w:val="00BB1380"/>
    <w:rsid w:val="00BB1591"/>
    <w:rsid w:val="00BB1D41"/>
    <w:rsid w:val="00BB20BA"/>
    <w:rsid w:val="00BB20C8"/>
    <w:rsid w:val="00BB2394"/>
    <w:rsid w:val="00BB26F0"/>
    <w:rsid w:val="00BB2DF2"/>
    <w:rsid w:val="00BB2E4A"/>
    <w:rsid w:val="00BB2E6F"/>
    <w:rsid w:val="00BB311F"/>
    <w:rsid w:val="00BB3311"/>
    <w:rsid w:val="00BB33D0"/>
    <w:rsid w:val="00BB344A"/>
    <w:rsid w:val="00BB3497"/>
    <w:rsid w:val="00BB3813"/>
    <w:rsid w:val="00BB3BAD"/>
    <w:rsid w:val="00BB42CF"/>
    <w:rsid w:val="00BB4AF0"/>
    <w:rsid w:val="00BB4DBE"/>
    <w:rsid w:val="00BB5058"/>
    <w:rsid w:val="00BB54A5"/>
    <w:rsid w:val="00BB5E88"/>
    <w:rsid w:val="00BB5F35"/>
    <w:rsid w:val="00BB60D4"/>
    <w:rsid w:val="00BB6648"/>
    <w:rsid w:val="00BB6801"/>
    <w:rsid w:val="00BB69E6"/>
    <w:rsid w:val="00BB724F"/>
    <w:rsid w:val="00BB7DDD"/>
    <w:rsid w:val="00BC0792"/>
    <w:rsid w:val="00BC0834"/>
    <w:rsid w:val="00BC0C07"/>
    <w:rsid w:val="00BC0F60"/>
    <w:rsid w:val="00BC1057"/>
    <w:rsid w:val="00BC1603"/>
    <w:rsid w:val="00BC1D61"/>
    <w:rsid w:val="00BC1F74"/>
    <w:rsid w:val="00BC2565"/>
    <w:rsid w:val="00BC2839"/>
    <w:rsid w:val="00BC2B38"/>
    <w:rsid w:val="00BC2F2E"/>
    <w:rsid w:val="00BC2F9F"/>
    <w:rsid w:val="00BC30DA"/>
    <w:rsid w:val="00BC3A9B"/>
    <w:rsid w:val="00BC3C7A"/>
    <w:rsid w:val="00BC3FC4"/>
    <w:rsid w:val="00BC432E"/>
    <w:rsid w:val="00BC43E5"/>
    <w:rsid w:val="00BC492C"/>
    <w:rsid w:val="00BC4C96"/>
    <w:rsid w:val="00BC52F4"/>
    <w:rsid w:val="00BC54EC"/>
    <w:rsid w:val="00BC5648"/>
    <w:rsid w:val="00BC5669"/>
    <w:rsid w:val="00BC57C6"/>
    <w:rsid w:val="00BC58B9"/>
    <w:rsid w:val="00BC5EAA"/>
    <w:rsid w:val="00BC5F81"/>
    <w:rsid w:val="00BC6521"/>
    <w:rsid w:val="00BC694B"/>
    <w:rsid w:val="00BC7390"/>
    <w:rsid w:val="00BC75C0"/>
    <w:rsid w:val="00BC7969"/>
    <w:rsid w:val="00BC7B95"/>
    <w:rsid w:val="00BC7EC3"/>
    <w:rsid w:val="00BD0901"/>
    <w:rsid w:val="00BD09B7"/>
    <w:rsid w:val="00BD0DE4"/>
    <w:rsid w:val="00BD10A2"/>
    <w:rsid w:val="00BD13C3"/>
    <w:rsid w:val="00BD1BC7"/>
    <w:rsid w:val="00BD1E1E"/>
    <w:rsid w:val="00BD1EBB"/>
    <w:rsid w:val="00BD1F0F"/>
    <w:rsid w:val="00BD211E"/>
    <w:rsid w:val="00BD224F"/>
    <w:rsid w:val="00BD28B8"/>
    <w:rsid w:val="00BD29CC"/>
    <w:rsid w:val="00BD342F"/>
    <w:rsid w:val="00BD34E2"/>
    <w:rsid w:val="00BD3527"/>
    <w:rsid w:val="00BD3B1C"/>
    <w:rsid w:val="00BD3FB4"/>
    <w:rsid w:val="00BD457D"/>
    <w:rsid w:val="00BD46C5"/>
    <w:rsid w:val="00BD4875"/>
    <w:rsid w:val="00BD498D"/>
    <w:rsid w:val="00BD4DA7"/>
    <w:rsid w:val="00BD4E5E"/>
    <w:rsid w:val="00BD4E63"/>
    <w:rsid w:val="00BD4EB7"/>
    <w:rsid w:val="00BD53DB"/>
    <w:rsid w:val="00BD541C"/>
    <w:rsid w:val="00BD5495"/>
    <w:rsid w:val="00BD565D"/>
    <w:rsid w:val="00BD5682"/>
    <w:rsid w:val="00BD56AF"/>
    <w:rsid w:val="00BD5718"/>
    <w:rsid w:val="00BD5D02"/>
    <w:rsid w:val="00BD5FB1"/>
    <w:rsid w:val="00BD6352"/>
    <w:rsid w:val="00BD63AD"/>
    <w:rsid w:val="00BD65A4"/>
    <w:rsid w:val="00BD686F"/>
    <w:rsid w:val="00BD68E6"/>
    <w:rsid w:val="00BD7102"/>
    <w:rsid w:val="00BD72A8"/>
    <w:rsid w:val="00BD737B"/>
    <w:rsid w:val="00BD74EA"/>
    <w:rsid w:val="00BD75B3"/>
    <w:rsid w:val="00BD75CB"/>
    <w:rsid w:val="00BD78A2"/>
    <w:rsid w:val="00BD7943"/>
    <w:rsid w:val="00BE009C"/>
    <w:rsid w:val="00BE02CF"/>
    <w:rsid w:val="00BE0364"/>
    <w:rsid w:val="00BE03F9"/>
    <w:rsid w:val="00BE05A8"/>
    <w:rsid w:val="00BE06C5"/>
    <w:rsid w:val="00BE07D4"/>
    <w:rsid w:val="00BE07E5"/>
    <w:rsid w:val="00BE0834"/>
    <w:rsid w:val="00BE09AC"/>
    <w:rsid w:val="00BE0D52"/>
    <w:rsid w:val="00BE0E73"/>
    <w:rsid w:val="00BE0F2F"/>
    <w:rsid w:val="00BE0FFE"/>
    <w:rsid w:val="00BE1093"/>
    <w:rsid w:val="00BE12B3"/>
    <w:rsid w:val="00BE12F2"/>
    <w:rsid w:val="00BE134B"/>
    <w:rsid w:val="00BE155D"/>
    <w:rsid w:val="00BE15A1"/>
    <w:rsid w:val="00BE166D"/>
    <w:rsid w:val="00BE19E2"/>
    <w:rsid w:val="00BE2031"/>
    <w:rsid w:val="00BE2133"/>
    <w:rsid w:val="00BE24C6"/>
    <w:rsid w:val="00BE24E1"/>
    <w:rsid w:val="00BE253A"/>
    <w:rsid w:val="00BE25D4"/>
    <w:rsid w:val="00BE2836"/>
    <w:rsid w:val="00BE2869"/>
    <w:rsid w:val="00BE2CA7"/>
    <w:rsid w:val="00BE2D13"/>
    <w:rsid w:val="00BE3069"/>
    <w:rsid w:val="00BE309C"/>
    <w:rsid w:val="00BE349D"/>
    <w:rsid w:val="00BE37BE"/>
    <w:rsid w:val="00BE3807"/>
    <w:rsid w:val="00BE3975"/>
    <w:rsid w:val="00BE3F14"/>
    <w:rsid w:val="00BE4645"/>
    <w:rsid w:val="00BE481E"/>
    <w:rsid w:val="00BE48F2"/>
    <w:rsid w:val="00BE5058"/>
    <w:rsid w:val="00BE5103"/>
    <w:rsid w:val="00BE5465"/>
    <w:rsid w:val="00BE562F"/>
    <w:rsid w:val="00BE564A"/>
    <w:rsid w:val="00BE57FA"/>
    <w:rsid w:val="00BE58FB"/>
    <w:rsid w:val="00BE5E50"/>
    <w:rsid w:val="00BE635C"/>
    <w:rsid w:val="00BE6741"/>
    <w:rsid w:val="00BE682B"/>
    <w:rsid w:val="00BE6BE4"/>
    <w:rsid w:val="00BE6F01"/>
    <w:rsid w:val="00BE7148"/>
    <w:rsid w:val="00BE757C"/>
    <w:rsid w:val="00BE7C98"/>
    <w:rsid w:val="00BE7D16"/>
    <w:rsid w:val="00BE7D66"/>
    <w:rsid w:val="00BE7F2E"/>
    <w:rsid w:val="00BF0239"/>
    <w:rsid w:val="00BF041B"/>
    <w:rsid w:val="00BF095C"/>
    <w:rsid w:val="00BF0B97"/>
    <w:rsid w:val="00BF0C87"/>
    <w:rsid w:val="00BF1018"/>
    <w:rsid w:val="00BF1064"/>
    <w:rsid w:val="00BF134A"/>
    <w:rsid w:val="00BF1372"/>
    <w:rsid w:val="00BF13D5"/>
    <w:rsid w:val="00BF158A"/>
    <w:rsid w:val="00BF1777"/>
    <w:rsid w:val="00BF19FD"/>
    <w:rsid w:val="00BF1D2C"/>
    <w:rsid w:val="00BF2672"/>
    <w:rsid w:val="00BF29D0"/>
    <w:rsid w:val="00BF2ABE"/>
    <w:rsid w:val="00BF2BBC"/>
    <w:rsid w:val="00BF2D85"/>
    <w:rsid w:val="00BF2DA3"/>
    <w:rsid w:val="00BF3345"/>
    <w:rsid w:val="00BF3377"/>
    <w:rsid w:val="00BF3815"/>
    <w:rsid w:val="00BF3BA6"/>
    <w:rsid w:val="00BF4579"/>
    <w:rsid w:val="00BF457B"/>
    <w:rsid w:val="00BF47A5"/>
    <w:rsid w:val="00BF4862"/>
    <w:rsid w:val="00BF4B04"/>
    <w:rsid w:val="00BF4EAF"/>
    <w:rsid w:val="00BF51A7"/>
    <w:rsid w:val="00BF5244"/>
    <w:rsid w:val="00BF538D"/>
    <w:rsid w:val="00BF53EA"/>
    <w:rsid w:val="00BF583C"/>
    <w:rsid w:val="00BF61F6"/>
    <w:rsid w:val="00BF6C0C"/>
    <w:rsid w:val="00BF705D"/>
    <w:rsid w:val="00BF724F"/>
    <w:rsid w:val="00BF73BF"/>
    <w:rsid w:val="00BF7808"/>
    <w:rsid w:val="00C00126"/>
    <w:rsid w:val="00C00155"/>
    <w:rsid w:val="00C00272"/>
    <w:rsid w:val="00C003FD"/>
    <w:rsid w:val="00C0041E"/>
    <w:rsid w:val="00C008F1"/>
    <w:rsid w:val="00C0092E"/>
    <w:rsid w:val="00C00A8E"/>
    <w:rsid w:val="00C00B9B"/>
    <w:rsid w:val="00C011FE"/>
    <w:rsid w:val="00C01331"/>
    <w:rsid w:val="00C013CE"/>
    <w:rsid w:val="00C013E2"/>
    <w:rsid w:val="00C01455"/>
    <w:rsid w:val="00C015EA"/>
    <w:rsid w:val="00C01804"/>
    <w:rsid w:val="00C01916"/>
    <w:rsid w:val="00C01CB7"/>
    <w:rsid w:val="00C028D7"/>
    <w:rsid w:val="00C02A03"/>
    <w:rsid w:val="00C02BE1"/>
    <w:rsid w:val="00C02CC3"/>
    <w:rsid w:val="00C02D78"/>
    <w:rsid w:val="00C031AB"/>
    <w:rsid w:val="00C03231"/>
    <w:rsid w:val="00C036C7"/>
    <w:rsid w:val="00C03900"/>
    <w:rsid w:val="00C03A94"/>
    <w:rsid w:val="00C03C73"/>
    <w:rsid w:val="00C03D4B"/>
    <w:rsid w:val="00C04053"/>
    <w:rsid w:val="00C04CF1"/>
    <w:rsid w:val="00C04E02"/>
    <w:rsid w:val="00C05238"/>
    <w:rsid w:val="00C05665"/>
    <w:rsid w:val="00C06F45"/>
    <w:rsid w:val="00C06FFD"/>
    <w:rsid w:val="00C0707F"/>
    <w:rsid w:val="00C071CE"/>
    <w:rsid w:val="00C072D2"/>
    <w:rsid w:val="00C0738C"/>
    <w:rsid w:val="00C07987"/>
    <w:rsid w:val="00C07B59"/>
    <w:rsid w:val="00C07BD6"/>
    <w:rsid w:val="00C07C1C"/>
    <w:rsid w:val="00C07C5F"/>
    <w:rsid w:val="00C07CE7"/>
    <w:rsid w:val="00C07E31"/>
    <w:rsid w:val="00C10368"/>
    <w:rsid w:val="00C10686"/>
    <w:rsid w:val="00C10950"/>
    <w:rsid w:val="00C10F89"/>
    <w:rsid w:val="00C11131"/>
    <w:rsid w:val="00C1130A"/>
    <w:rsid w:val="00C11F90"/>
    <w:rsid w:val="00C11FB8"/>
    <w:rsid w:val="00C12024"/>
    <w:rsid w:val="00C12373"/>
    <w:rsid w:val="00C124CB"/>
    <w:rsid w:val="00C1259A"/>
    <w:rsid w:val="00C125DD"/>
    <w:rsid w:val="00C12743"/>
    <w:rsid w:val="00C12F4F"/>
    <w:rsid w:val="00C1300B"/>
    <w:rsid w:val="00C133A0"/>
    <w:rsid w:val="00C13A30"/>
    <w:rsid w:val="00C13AA0"/>
    <w:rsid w:val="00C13BB5"/>
    <w:rsid w:val="00C13C5E"/>
    <w:rsid w:val="00C1411F"/>
    <w:rsid w:val="00C14830"/>
    <w:rsid w:val="00C14D88"/>
    <w:rsid w:val="00C156EF"/>
    <w:rsid w:val="00C15982"/>
    <w:rsid w:val="00C15C89"/>
    <w:rsid w:val="00C15CAC"/>
    <w:rsid w:val="00C1614B"/>
    <w:rsid w:val="00C1624A"/>
    <w:rsid w:val="00C16283"/>
    <w:rsid w:val="00C163B2"/>
    <w:rsid w:val="00C16698"/>
    <w:rsid w:val="00C16B0C"/>
    <w:rsid w:val="00C16B7C"/>
    <w:rsid w:val="00C16C72"/>
    <w:rsid w:val="00C16E8E"/>
    <w:rsid w:val="00C17298"/>
    <w:rsid w:val="00C17A1F"/>
    <w:rsid w:val="00C17A6D"/>
    <w:rsid w:val="00C17F74"/>
    <w:rsid w:val="00C17FA4"/>
    <w:rsid w:val="00C2007C"/>
    <w:rsid w:val="00C200F8"/>
    <w:rsid w:val="00C20493"/>
    <w:rsid w:val="00C2050A"/>
    <w:rsid w:val="00C20A32"/>
    <w:rsid w:val="00C20B5A"/>
    <w:rsid w:val="00C20BB8"/>
    <w:rsid w:val="00C20BCE"/>
    <w:rsid w:val="00C20CDE"/>
    <w:rsid w:val="00C213C0"/>
    <w:rsid w:val="00C219F0"/>
    <w:rsid w:val="00C21B8D"/>
    <w:rsid w:val="00C2245E"/>
    <w:rsid w:val="00C2270B"/>
    <w:rsid w:val="00C22911"/>
    <w:rsid w:val="00C230FE"/>
    <w:rsid w:val="00C2356C"/>
    <w:rsid w:val="00C235F2"/>
    <w:rsid w:val="00C23762"/>
    <w:rsid w:val="00C23A2D"/>
    <w:rsid w:val="00C23A92"/>
    <w:rsid w:val="00C23C9B"/>
    <w:rsid w:val="00C23CB4"/>
    <w:rsid w:val="00C241AB"/>
    <w:rsid w:val="00C248D3"/>
    <w:rsid w:val="00C24906"/>
    <w:rsid w:val="00C24957"/>
    <w:rsid w:val="00C24974"/>
    <w:rsid w:val="00C24A31"/>
    <w:rsid w:val="00C252B1"/>
    <w:rsid w:val="00C25592"/>
    <w:rsid w:val="00C255FE"/>
    <w:rsid w:val="00C25956"/>
    <w:rsid w:val="00C259A9"/>
    <w:rsid w:val="00C25B98"/>
    <w:rsid w:val="00C25F7D"/>
    <w:rsid w:val="00C260E6"/>
    <w:rsid w:val="00C262CA"/>
    <w:rsid w:val="00C263C3"/>
    <w:rsid w:val="00C2673B"/>
    <w:rsid w:val="00C26B50"/>
    <w:rsid w:val="00C26FFC"/>
    <w:rsid w:val="00C274D2"/>
    <w:rsid w:val="00C27E31"/>
    <w:rsid w:val="00C302CF"/>
    <w:rsid w:val="00C302EB"/>
    <w:rsid w:val="00C30715"/>
    <w:rsid w:val="00C311FB"/>
    <w:rsid w:val="00C31444"/>
    <w:rsid w:val="00C3161D"/>
    <w:rsid w:val="00C31B91"/>
    <w:rsid w:val="00C31E2D"/>
    <w:rsid w:val="00C31EAF"/>
    <w:rsid w:val="00C31EE3"/>
    <w:rsid w:val="00C31F14"/>
    <w:rsid w:val="00C323B0"/>
    <w:rsid w:val="00C32427"/>
    <w:rsid w:val="00C32591"/>
    <w:rsid w:val="00C3266E"/>
    <w:rsid w:val="00C329C8"/>
    <w:rsid w:val="00C32E7E"/>
    <w:rsid w:val="00C33168"/>
    <w:rsid w:val="00C3370C"/>
    <w:rsid w:val="00C33B00"/>
    <w:rsid w:val="00C33E7E"/>
    <w:rsid w:val="00C33E87"/>
    <w:rsid w:val="00C33FAA"/>
    <w:rsid w:val="00C3414D"/>
    <w:rsid w:val="00C34452"/>
    <w:rsid w:val="00C347D8"/>
    <w:rsid w:val="00C34833"/>
    <w:rsid w:val="00C3488D"/>
    <w:rsid w:val="00C3496D"/>
    <w:rsid w:val="00C34AE8"/>
    <w:rsid w:val="00C34B9B"/>
    <w:rsid w:val="00C34C0A"/>
    <w:rsid w:val="00C34D9C"/>
    <w:rsid w:val="00C34F57"/>
    <w:rsid w:val="00C35183"/>
    <w:rsid w:val="00C3527D"/>
    <w:rsid w:val="00C35B06"/>
    <w:rsid w:val="00C35F7B"/>
    <w:rsid w:val="00C360A5"/>
    <w:rsid w:val="00C36118"/>
    <w:rsid w:val="00C36164"/>
    <w:rsid w:val="00C362A5"/>
    <w:rsid w:val="00C368A2"/>
    <w:rsid w:val="00C36F6C"/>
    <w:rsid w:val="00C36FD0"/>
    <w:rsid w:val="00C3725B"/>
    <w:rsid w:val="00C37365"/>
    <w:rsid w:val="00C37493"/>
    <w:rsid w:val="00C3778B"/>
    <w:rsid w:val="00C37A0D"/>
    <w:rsid w:val="00C37B6C"/>
    <w:rsid w:val="00C37C0A"/>
    <w:rsid w:val="00C37D76"/>
    <w:rsid w:val="00C40213"/>
    <w:rsid w:val="00C40345"/>
    <w:rsid w:val="00C40880"/>
    <w:rsid w:val="00C40B53"/>
    <w:rsid w:val="00C40BE1"/>
    <w:rsid w:val="00C40E90"/>
    <w:rsid w:val="00C40EBC"/>
    <w:rsid w:val="00C40F17"/>
    <w:rsid w:val="00C412C7"/>
    <w:rsid w:val="00C412FE"/>
    <w:rsid w:val="00C41FD1"/>
    <w:rsid w:val="00C426CE"/>
    <w:rsid w:val="00C426E6"/>
    <w:rsid w:val="00C427C4"/>
    <w:rsid w:val="00C429D6"/>
    <w:rsid w:val="00C42DCB"/>
    <w:rsid w:val="00C43150"/>
    <w:rsid w:val="00C43396"/>
    <w:rsid w:val="00C4361F"/>
    <w:rsid w:val="00C4396D"/>
    <w:rsid w:val="00C43D6F"/>
    <w:rsid w:val="00C4414F"/>
    <w:rsid w:val="00C44419"/>
    <w:rsid w:val="00C444B7"/>
    <w:rsid w:val="00C444FC"/>
    <w:rsid w:val="00C445CB"/>
    <w:rsid w:val="00C4464A"/>
    <w:rsid w:val="00C44722"/>
    <w:rsid w:val="00C44C7F"/>
    <w:rsid w:val="00C4544B"/>
    <w:rsid w:val="00C454BE"/>
    <w:rsid w:val="00C45952"/>
    <w:rsid w:val="00C45B39"/>
    <w:rsid w:val="00C45BF6"/>
    <w:rsid w:val="00C4635B"/>
    <w:rsid w:val="00C464C8"/>
    <w:rsid w:val="00C465D3"/>
    <w:rsid w:val="00C46C79"/>
    <w:rsid w:val="00C46F40"/>
    <w:rsid w:val="00C4717E"/>
    <w:rsid w:val="00C474DE"/>
    <w:rsid w:val="00C47537"/>
    <w:rsid w:val="00C47790"/>
    <w:rsid w:val="00C479D2"/>
    <w:rsid w:val="00C47CB0"/>
    <w:rsid w:val="00C47E29"/>
    <w:rsid w:val="00C50101"/>
    <w:rsid w:val="00C50163"/>
    <w:rsid w:val="00C501DF"/>
    <w:rsid w:val="00C504BC"/>
    <w:rsid w:val="00C50680"/>
    <w:rsid w:val="00C50829"/>
    <w:rsid w:val="00C50981"/>
    <w:rsid w:val="00C50A3C"/>
    <w:rsid w:val="00C50C4F"/>
    <w:rsid w:val="00C50CF3"/>
    <w:rsid w:val="00C50D46"/>
    <w:rsid w:val="00C51447"/>
    <w:rsid w:val="00C51736"/>
    <w:rsid w:val="00C51DDC"/>
    <w:rsid w:val="00C52260"/>
    <w:rsid w:val="00C524CE"/>
    <w:rsid w:val="00C52A65"/>
    <w:rsid w:val="00C52A6F"/>
    <w:rsid w:val="00C52BF8"/>
    <w:rsid w:val="00C531E3"/>
    <w:rsid w:val="00C5360B"/>
    <w:rsid w:val="00C53632"/>
    <w:rsid w:val="00C536A1"/>
    <w:rsid w:val="00C537D2"/>
    <w:rsid w:val="00C53D45"/>
    <w:rsid w:val="00C54071"/>
    <w:rsid w:val="00C546B5"/>
    <w:rsid w:val="00C54839"/>
    <w:rsid w:val="00C54B60"/>
    <w:rsid w:val="00C5508A"/>
    <w:rsid w:val="00C55163"/>
    <w:rsid w:val="00C554CF"/>
    <w:rsid w:val="00C55760"/>
    <w:rsid w:val="00C559E9"/>
    <w:rsid w:val="00C561F2"/>
    <w:rsid w:val="00C56E8F"/>
    <w:rsid w:val="00C573C4"/>
    <w:rsid w:val="00C57475"/>
    <w:rsid w:val="00C575F5"/>
    <w:rsid w:val="00C57709"/>
    <w:rsid w:val="00C57955"/>
    <w:rsid w:val="00C57959"/>
    <w:rsid w:val="00C579C9"/>
    <w:rsid w:val="00C6017F"/>
    <w:rsid w:val="00C60580"/>
    <w:rsid w:val="00C609C8"/>
    <w:rsid w:val="00C60C3E"/>
    <w:rsid w:val="00C60DB9"/>
    <w:rsid w:val="00C61521"/>
    <w:rsid w:val="00C61F45"/>
    <w:rsid w:val="00C62134"/>
    <w:rsid w:val="00C621AF"/>
    <w:rsid w:val="00C62291"/>
    <w:rsid w:val="00C62348"/>
    <w:rsid w:val="00C6260E"/>
    <w:rsid w:val="00C62DBC"/>
    <w:rsid w:val="00C63398"/>
    <w:rsid w:val="00C63442"/>
    <w:rsid w:val="00C63570"/>
    <w:rsid w:val="00C636FE"/>
    <w:rsid w:val="00C639A9"/>
    <w:rsid w:val="00C642EA"/>
    <w:rsid w:val="00C64406"/>
    <w:rsid w:val="00C64899"/>
    <w:rsid w:val="00C64CD0"/>
    <w:rsid w:val="00C65904"/>
    <w:rsid w:val="00C65963"/>
    <w:rsid w:val="00C65AED"/>
    <w:rsid w:val="00C661AB"/>
    <w:rsid w:val="00C66368"/>
    <w:rsid w:val="00C663EC"/>
    <w:rsid w:val="00C66692"/>
    <w:rsid w:val="00C66C92"/>
    <w:rsid w:val="00C66E4B"/>
    <w:rsid w:val="00C6708F"/>
    <w:rsid w:val="00C670C6"/>
    <w:rsid w:val="00C6729F"/>
    <w:rsid w:val="00C67470"/>
    <w:rsid w:val="00C67479"/>
    <w:rsid w:val="00C6788C"/>
    <w:rsid w:val="00C67A4E"/>
    <w:rsid w:val="00C67BE9"/>
    <w:rsid w:val="00C67F6C"/>
    <w:rsid w:val="00C70048"/>
    <w:rsid w:val="00C70DA5"/>
    <w:rsid w:val="00C7161C"/>
    <w:rsid w:val="00C71C1E"/>
    <w:rsid w:val="00C71FA1"/>
    <w:rsid w:val="00C71FBB"/>
    <w:rsid w:val="00C72170"/>
    <w:rsid w:val="00C721CD"/>
    <w:rsid w:val="00C723AA"/>
    <w:rsid w:val="00C7249B"/>
    <w:rsid w:val="00C72C02"/>
    <w:rsid w:val="00C72E8C"/>
    <w:rsid w:val="00C73154"/>
    <w:rsid w:val="00C731AC"/>
    <w:rsid w:val="00C731FF"/>
    <w:rsid w:val="00C7325B"/>
    <w:rsid w:val="00C73455"/>
    <w:rsid w:val="00C73607"/>
    <w:rsid w:val="00C73688"/>
    <w:rsid w:val="00C7398E"/>
    <w:rsid w:val="00C73DDB"/>
    <w:rsid w:val="00C74024"/>
    <w:rsid w:val="00C74084"/>
    <w:rsid w:val="00C7418F"/>
    <w:rsid w:val="00C742CA"/>
    <w:rsid w:val="00C745D2"/>
    <w:rsid w:val="00C7480F"/>
    <w:rsid w:val="00C74EF9"/>
    <w:rsid w:val="00C750C2"/>
    <w:rsid w:val="00C75244"/>
    <w:rsid w:val="00C75544"/>
    <w:rsid w:val="00C75AAB"/>
    <w:rsid w:val="00C75C60"/>
    <w:rsid w:val="00C75CD2"/>
    <w:rsid w:val="00C760FA"/>
    <w:rsid w:val="00C761AB"/>
    <w:rsid w:val="00C767D1"/>
    <w:rsid w:val="00C76FA2"/>
    <w:rsid w:val="00C76FFC"/>
    <w:rsid w:val="00C77328"/>
    <w:rsid w:val="00C77725"/>
    <w:rsid w:val="00C77B1F"/>
    <w:rsid w:val="00C77B65"/>
    <w:rsid w:val="00C77C5D"/>
    <w:rsid w:val="00C77E40"/>
    <w:rsid w:val="00C77EA4"/>
    <w:rsid w:val="00C77F09"/>
    <w:rsid w:val="00C77FC2"/>
    <w:rsid w:val="00C801F7"/>
    <w:rsid w:val="00C8079C"/>
    <w:rsid w:val="00C80D31"/>
    <w:rsid w:val="00C80DD3"/>
    <w:rsid w:val="00C80F7A"/>
    <w:rsid w:val="00C81B21"/>
    <w:rsid w:val="00C81B2F"/>
    <w:rsid w:val="00C81F48"/>
    <w:rsid w:val="00C82306"/>
    <w:rsid w:val="00C82426"/>
    <w:rsid w:val="00C825E3"/>
    <w:rsid w:val="00C8279D"/>
    <w:rsid w:val="00C82A32"/>
    <w:rsid w:val="00C82BE8"/>
    <w:rsid w:val="00C82D10"/>
    <w:rsid w:val="00C82D1D"/>
    <w:rsid w:val="00C82E4F"/>
    <w:rsid w:val="00C835D9"/>
    <w:rsid w:val="00C83ADF"/>
    <w:rsid w:val="00C83B1E"/>
    <w:rsid w:val="00C83D29"/>
    <w:rsid w:val="00C83E90"/>
    <w:rsid w:val="00C84174"/>
    <w:rsid w:val="00C84188"/>
    <w:rsid w:val="00C8418F"/>
    <w:rsid w:val="00C841DB"/>
    <w:rsid w:val="00C844D0"/>
    <w:rsid w:val="00C8454B"/>
    <w:rsid w:val="00C8459C"/>
    <w:rsid w:val="00C846A8"/>
    <w:rsid w:val="00C8470C"/>
    <w:rsid w:val="00C848EB"/>
    <w:rsid w:val="00C84A25"/>
    <w:rsid w:val="00C84E79"/>
    <w:rsid w:val="00C8508C"/>
    <w:rsid w:val="00C856E7"/>
    <w:rsid w:val="00C856F5"/>
    <w:rsid w:val="00C85749"/>
    <w:rsid w:val="00C857F6"/>
    <w:rsid w:val="00C85BDC"/>
    <w:rsid w:val="00C85F9D"/>
    <w:rsid w:val="00C866AC"/>
    <w:rsid w:val="00C8678C"/>
    <w:rsid w:val="00C86BED"/>
    <w:rsid w:val="00C87338"/>
    <w:rsid w:val="00C87828"/>
    <w:rsid w:val="00C87B23"/>
    <w:rsid w:val="00C87B60"/>
    <w:rsid w:val="00C87BCC"/>
    <w:rsid w:val="00C87DAE"/>
    <w:rsid w:val="00C87F00"/>
    <w:rsid w:val="00C87F30"/>
    <w:rsid w:val="00C9026D"/>
    <w:rsid w:val="00C903D6"/>
    <w:rsid w:val="00C90584"/>
    <w:rsid w:val="00C90987"/>
    <w:rsid w:val="00C90A2E"/>
    <w:rsid w:val="00C90C3F"/>
    <w:rsid w:val="00C90D59"/>
    <w:rsid w:val="00C90EB9"/>
    <w:rsid w:val="00C910F3"/>
    <w:rsid w:val="00C91171"/>
    <w:rsid w:val="00C919A5"/>
    <w:rsid w:val="00C91C08"/>
    <w:rsid w:val="00C92845"/>
    <w:rsid w:val="00C92E8C"/>
    <w:rsid w:val="00C93260"/>
    <w:rsid w:val="00C93273"/>
    <w:rsid w:val="00C93A03"/>
    <w:rsid w:val="00C93D69"/>
    <w:rsid w:val="00C94B83"/>
    <w:rsid w:val="00C95119"/>
    <w:rsid w:val="00C95397"/>
    <w:rsid w:val="00C955B9"/>
    <w:rsid w:val="00C95F50"/>
    <w:rsid w:val="00C96437"/>
    <w:rsid w:val="00C96739"/>
    <w:rsid w:val="00C96851"/>
    <w:rsid w:val="00C96AE0"/>
    <w:rsid w:val="00C96B5F"/>
    <w:rsid w:val="00C96E2F"/>
    <w:rsid w:val="00C96EFD"/>
    <w:rsid w:val="00C971A6"/>
    <w:rsid w:val="00C972CE"/>
    <w:rsid w:val="00C97838"/>
    <w:rsid w:val="00C9785B"/>
    <w:rsid w:val="00C97A23"/>
    <w:rsid w:val="00C97A6A"/>
    <w:rsid w:val="00C97ECE"/>
    <w:rsid w:val="00C97FF2"/>
    <w:rsid w:val="00CA0235"/>
    <w:rsid w:val="00CA07EA"/>
    <w:rsid w:val="00CA09CE"/>
    <w:rsid w:val="00CA0C25"/>
    <w:rsid w:val="00CA12C9"/>
    <w:rsid w:val="00CA133B"/>
    <w:rsid w:val="00CA1696"/>
    <w:rsid w:val="00CA18A7"/>
    <w:rsid w:val="00CA19AC"/>
    <w:rsid w:val="00CA1F11"/>
    <w:rsid w:val="00CA1F70"/>
    <w:rsid w:val="00CA2105"/>
    <w:rsid w:val="00CA215C"/>
    <w:rsid w:val="00CA233C"/>
    <w:rsid w:val="00CA2AE2"/>
    <w:rsid w:val="00CA2CB4"/>
    <w:rsid w:val="00CA2E25"/>
    <w:rsid w:val="00CA3431"/>
    <w:rsid w:val="00CA36AC"/>
    <w:rsid w:val="00CA3831"/>
    <w:rsid w:val="00CA3CDA"/>
    <w:rsid w:val="00CA4331"/>
    <w:rsid w:val="00CA435F"/>
    <w:rsid w:val="00CA43FC"/>
    <w:rsid w:val="00CA4842"/>
    <w:rsid w:val="00CA499E"/>
    <w:rsid w:val="00CA49EB"/>
    <w:rsid w:val="00CA4B59"/>
    <w:rsid w:val="00CA4BBA"/>
    <w:rsid w:val="00CA53F1"/>
    <w:rsid w:val="00CA5824"/>
    <w:rsid w:val="00CA5AE4"/>
    <w:rsid w:val="00CA5AED"/>
    <w:rsid w:val="00CA5AF4"/>
    <w:rsid w:val="00CA5D1E"/>
    <w:rsid w:val="00CA610D"/>
    <w:rsid w:val="00CA6110"/>
    <w:rsid w:val="00CA6201"/>
    <w:rsid w:val="00CA67A2"/>
    <w:rsid w:val="00CA6963"/>
    <w:rsid w:val="00CA6EF8"/>
    <w:rsid w:val="00CA71D5"/>
    <w:rsid w:val="00CA7313"/>
    <w:rsid w:val="00CA7623"/>
    <w:rsid w:val="00CA7833"/>
    <w:rsid w:val="00CA7998"/>
    <w:rsid w:val="00CA7A20"/>
    <w:rsid w:val="00CA7F1C"/>
    <w:rsid w:val="00CA7F1F"/>
    <w:rsid w:val="00CB037B"/>
    <w:rsid w:val="00CB0578"/>
    <w:rsid w:val="00CB0682"/>
    <w:rsid w:val="00CB136C"/>
    <w:rsid w:val="00CB141A"/>
    <w:rsid w:val="00CB1C7E"/>
    <w:rsid w:val="00CB1F5C"/>
    <w:rsid w:val="00CB1F9C"/>
    <w:rsid w:val="00CB21C3"/>
    <w:rsid w:val="00CB22DD"/>
    <w:rsid w:val="00CB2696"/>
    <w:rsid w:val="00CB26F2"/>
    <w:rsid w:val="00CB2819"/>
    <w:rsid w:val="00CB2A72"/>
    <w:rsid w:val="00CB2D71"/>
    <w:rsid w:val="00CB2E17"/>
    <w:rsid w:val="00CB3837"/>
    <w:rsid w:val="00CB396E"/>
    <w:rsid w:val="00CB3D7D"/>
    <w:rsid w:val="00CB41B2"/>
    <w:rsid w:val="00CB43EA"/>
    <w:rsid w:val="00CB4587"/>
    <w:rsid w:val="00CB490A"/>
    <w:rsid w:val="00CB49FC"/>
    <w:rsid w:val="00CB4AA4"/>
    <w:rsid w:val="00CB4B6C"/>
    <w:rsid w:val="00CB4C30"/>
    <w:rsid w:val="00CB4FC3"/>
    <w:rsid w:val="00CB5080"/>
    <w:rsid w:val="00CB5144"/>
    <w:rsid w:val="00CB55C5"/>
    <w:rsid w:val="00CB56D5"/>
    <w:rsid w:val="00CB6204"/>
    <w:rsid w:val="00CB6624"/>
    <w:rsid w:val="00CB68EA"/>
    <w:rsid w:val="00CB6B97"/>
    <w:rsid w:val="00CB6C99"/>
    <w:rsid w:val="00CB6D37"/>
    <w:rsid w:val="00CB6D8A"/>
    <w:rsid w:val="00CB7A68"/>
    <w:rsid w:val="00CB7AA5"/>
    <w:rsid w:val="00CB7C1A"/>
    <w:rsid w:val="00CB7C20"/>
    <w:rsid w:val="00CC0161"/>
    <w:rsid w:val="00CC044C"/>
    <w:rsid w:val="00CC05EB"/>
    <w:rsid w:val="00CC07B1"/>
    <w:rsid w:val="00CC07F0"/>
    <w:rsid w:val="00CC0A13"/>
    <w:rsid w:val="00CC0E77"/>
    <w:rsid w:val="00CC0E7C"/>
    <w:rsid w:val="00CC144F"/>
    <w:rsid w:val="00CC183F"/>
    <w:rsid w:val="00CC19A9"/>
    <w:rsid w:val="00CC21EF"/>
    <w:rsid w:val="00CC24F7"/>
    <w:rsid w:val="00CC2816"/>
    <w:rsid w:val="00CC2B08"/>
    <w:rsid w:val="00CC2D13"/>
    <w:rsid w:val="00CC2FA6"/>
    <w:rsid w:val="00CC3636"/>
    <w:rsid w:val="00CC3670"/>
    <w:rsid w:val="00CC373A"/>
    <w:rsid w:val="00CC3895"/>
    <w:rsid w:val="00CC3C50"/>
    <w:rsid w:val="00CC3DCB"/>
    <w:rsid w:val="00CC4049"/>
    <w:rsid w:val="00CC412D"/>
    <w:rsid w:val="00CC4163"/>
    <w:rsid w:val="00CC4338"/>
    <w:rsid w:val="00CC4494"/>
    <w:rsid w:val="00CC46A9"/>
    <w:rsid w:val="00CC493C"/>
    <w:rsid w:val="00CC4971"/>
    <w:rsid w:val="00CC4C66"/>
    <w:rsid w:val="00CC5072"/>
    <w:rsid w:val="00CC50AE"/>
    <w:rsid w:val="00CC51B2"/>
    <w:rsid w:val="00CC536E"/>
    <w:rsid w:val="00CC53CE"/>
    <w:rsid w:val="00CC54AC"/>
    <w:rsid w:val="00CC5571"/>
    <w:rsid w:val="00CC5684"/>
    <w:rsid w:val="00CC583F"/>
    <w:rsid w:val="00CC59E6"/>
    <w:rsid w:val="00CC5EC3"/>
    <w:rsid w:val="00CC5FC5"/>
    <w:rsid w:val="00CC6089"/>
    <w:rsid w:val="00CC66B3"/>
    <w:rsid w:val="00CC67A5"/>
    <w:rsid w:val="00CC69C8"/>
    <w:rsid w:val="00CC6A16"/>
    <w:rsid w:val="00CC6D79"/>
    <w:rsid w:val="00CC6DB4"/>
    <w:rsid w:val="00CC7167"/>
    <w:rsid w:val="00CC7332"/>
    <w:rsid w:val="00CC760C"/>
    <w:rsid w:val="00CC79C6"/>
    <w:rsid w:val="00CC7A59"/>
    <w:rsid w:val="00CC7ABF"/>
    <w:rsid w:val="00CC7D04"/>
    <w:rsid w:val="00CC7F40"/>
    <w:rsid w:val="00CD029D"/>
    <w:rsid w:val="00CD05D1"/>
    <w:rsid w:val="00CD08DF"/>
    <w:rsid w:val="00CD093D"/>
    <w:rsid w:val="00CD0B31"/>
    <w:rsid w:val="00CD13C7"/>
    <w:rsid w:val="00CD15C7"/>
    <w:rsid w:val="00CD17FF"/>
    <w:rsid w:val="00CD1953"/>
    <w:rsid w:val="00CD1AFF"/>
    <w:rsid w:val="00CD21B7"/>
    <w:rsid w:val="00CD22CC"/>
    <w:rsid w:val="00CD2767"/>
    <w:rsid w:val="00CD27E5"/>
    <w:rsid w:val="00CD2B3B"/>
    <w:rsid w:val="00CD2EC4"/>
    <w:rsid w:val="00CD2F3F"/>
    <w:rsid w:val="00CD350B"/>
    <w:rsid w:val="00CD36F0"/>
    <w:rsid w:val="00CD39C4"/>
    <w:rsid w:val="00CD3B74"/>
    <w:rsid w:val="00CD44D7"/>
    <w:rsid w:val="00CD4C63"/>
    <w:rsid w:val="00CD4D5F"/>
    <w:rsid w:val="00CD4DC1"/>
    <w:rsid w:val="00CD4E6B"/>
    <w:rsid w:val="00CD510F"/>
    <w:rsid w:val="00CD5345"/>
    <w:rsid w:val="00CD583B"/>
    <w:rsid w:val="00CD5C79"/>
    <w:rsid w:val="00CD5CC2"/>
    <w:rsid w:val="00CD5CCD"/>
    <w:rsid w:val="00CD5EB6"/>
    <w:rsid w:val="00CD5ED6"/>
    <w:rsid w:val="00CD5EDD"/>
    <w:rsid w:val="00CD5FE8"/>
    <w:rsid w:val="00CD619B"/>
    <w:rsid w:val="00CD63B5"/>
    <w:rsid w:val="00CD67D6"/>
    <w:rsid w:val="00CD684C"/>
    <w:rsid w:val="00CD6AB9"/>
    <w:rsid w:val="00CD6B55"/>
    <w:rsid w:val="00CD708B"/>
    <w:rsid w:val="00CD725E"/>
    <w:rsid w:val="00CD7271"/>
    <w:rsid w:val="00CD727F"/>
    <w:rsid w:val="00CD7374"/>
    <w:rsid w:val="00CD7837"/>
    <w:rsid w:val="00CD788B"/>
    <w:rsid w:val="00CD79F1"/>
    <w:rsid w:val="00CD7AC1"/>
    <w:rsid w:val="00CD7CBA"/>
    <w:rsid w:val="00CE0483"/>
    <w:rsid w:val="00CE0914"/>
    <w:rsid w:val="00CE0954"/>
    <w:rsid w:val="00CE0A3F"/>
    <w:rsid w:val="00CE0A81"/>
    <w:rsid w:val="00CE0BA2"/>
    <w:rsid w:val="00CE0BDE"/>
    <w:rsid w:val="00CE0E06"/>
    <w:rsid w:val="00CE0E2A"/>
    <w:rsid w:val="00CE0EEC"/>
    <w:rsid w:val="00CE15E4"/>
    <w:rsid w:val="00CE1EF2"/>
    <w:rsid w:val="00CE291E"/>
    <w:rsid w:val="00CE2931"/>
    <w:rsid w:val="00CE2D2A"/>
    <w:rsid w:val="00CE2DC2"/>
    <w:rsid w:val="00CE3143"/>
    <w:rsid w:val="00CE329B"/>
    <w:rsid w:val="00CE32DA"/>
    <w:rsid w:val="00CE3463"/>
    <w:rsid w:val="00CE3486"/>
    <w:rsid w:val="00CE3DE7"/>
    <w:rsid w:val="00CE4031"/>
    <w:rsid w:val="00CE4124"/>
    <w:rsid w:val="00CE443B"/>
    <w:rsid w:val="00CE460A"/>
    <w:rsid w:val="00CE47A2"/>
    <w:rsid w:val="00CE49C9"/>
    <w:rsid w:val="00CE4AF4"/>
    <w:rsid w:val="00CE4B22"/>
    <w:rsid w:val="00CE4D30"/>
    <w:rsid w:val="00CE4F54"/>
    <w:rsid w:val="00CE5252"/>
    <w:rsid w:val="00CE52DF"/>
    <w:rsid w:val="00CE53ED"/>
    <w:rsid w:val="00CE5403"/>
    <w:rsid w:val="00CE54DE"/>
    <w:rsid w:val="00CE554F"/>
    <w:rsid w:val="00CE56F3"/>
    <w:rsid w:val="00CE5A7A"/>
    <w:rsid w:val="00CE5B91"/>
    <w:rsid w:val="00CE5C1D"/>
    <w:rsid w:val="00CE61A0"/>
    <w:rsid w:val="00CE622E"/>
    <w:rsid w:val="00CE6392"/>
    <w:rsid w:val="00CE654B"/>
    <w:rsid w:val="00CE65B1"/>
    <w:rsid w:val="00CE6693"/>
    <w:rsid w:val="00CE6CF5"/>
    <w:rsid w:val="00CE6DF4"/>
    <w:rsid w:val="00CE701B"/>
    <w:rsid w:val="00CE704D"/>
    <w:rsid w:val="00CE7137"/>
    <w:rsid w:val="00CE75DC"/>
    <w:rsid w:val="00CE75F3"/>
    <w:rsid w:val="00CE79D9"/>
    <w:rsid w:val="00CE7CA3"/>
    <w:rsid w:val="00CE7DB2"/>
    <w:rsid w:val="00CF0053"/>
    <w:rsid w:val="00CF060A"/>
    <w:rsid w:val="00CF09A7"/>
    <w:rsid w:val="00CF0A9E"/>
    <w:rsid w:val="00CF0CC4"/>
    <w:rsid w:val="00CF0DF3"/>
    <w:rsid w:val="00CF0ED6"/>
    <w:rsid w:val="00CF14C3"/>
    <w:rsid w:val="00CF17AD"/>
    <w:rsid w:val="00CF1BA0"/>
    <w:rsid w:val="00CF2297"/>
    <w:rsid w:val="00CF23BD"/>
    <w:rsid w:val="00CF2533"/>
    <w:rsid w:val="00CF2899"/>
    <w:rsid w:val="00CF2A94"/>
    <w:rsid w:val="00CF2E97"/>
    <w:rsid w:val="00CF2F3D"/>
    <w:rsid w:val="00CF3DF7"/>
    <w:rsid w:val="00CF3E14"/>
    <w:rsid w:val="00CF446E"/>
    <w:rsid w:val="00CF4588"/>
    <w:rsid w:val="00CF45F9"/>
    <w:rsid w:val="00CF4792"/>
    <w:rsid w:val="00CF4875"/>
    <w:rsid w:val="00CF4B1C"/>
    <w:rsid w:val="00CF4D75"/>
    <w:rsid w:val="00CF4FA7"/>
    <w:rsid w:val="00CF5229"/>
    <w:rsid w:val="00CF5250"/>
    <w:rsid w:val="00CF541D"/>
    <w:rsid w:val="00CF5A10"/>
    <w:rsid w:val="00CF5A62"/>
    <w:rsid w:val="00CF5E3A"/>
    <w:rsid w:val="00CF5F4D"/>
    <w:rsid w:val="00CF6013"/>
    <w:rsid w:val="00CF655C"/>
    <w:rsid w:val="00CF74FA"/>
    <w:rsid w:val="00CF755B"/>
    <w:rsid w:val="00CF77CC"/>
    <w:rsid w:val="00CF78CB"/>
    <w:rsid w:val="00CF7A3E"/>
    <w:rsid w:val="00CF7AB5"/>
    <w:rsid w:val="00CF7E4D"/>
    <w:rsid w:val="00D00096"/>
    <w:rsid w:val="00D0029E"/>
    <w:rsid w:val="00D003F4"/>
    <w:rsid w:val="00D007B0"/>
    <w:rsid w:val="00D00E7E"/>
    <w:rsid w:val="00D00EE8"/>
    <w:rsid w:val="00D00F3B"/>
    <w:rsid w:val="00D01206"/>
    <w:rsid w:val="00D0164D"/>
    <w:rsid w:val="00D016FE"/>
    <w:rsid w:val="00D02374"/>
    <w:rsid w:val="00D02931"/>
    <w:rsid w:val="00D02AC1"/>
    <w:rsid w:val="00D02D12"/>
    <w:rsid w:val="00D0311A"/>
    <w:rsid w:val="00D03137"/>
    <w:rsid w:val="00D03422"/>
    <w:rsid w:val="00D037DA"/>
    <w:rsid w:val="00D038FE"/>
    <w:rsid w:val="00D03C71"/>
    <w:rsid w:val="00D03DC7"/>
    <w:rsid w:val="00D03ED6"/>
    <w:rsid w:val="00D03FC2"/>
    <w:rsid w:val="00D042EA"/>
    <w:rsid w:val="00D0434B"/>
    <w:rsid w:val="00D04458"/>
    <w:rsid w:val="00D04510"/>
    <w:rsid w:val="00D04725"/>
    <w:rsid w:val="00D049D4"/>
    <w:rsid w:val="00D04C0E"/>
    <w:rsid w:val="00D04DFA"/>
    <w:rsid w:val="00D04E38"/>
    <w:rsid w:val="00D05272"/>
    <w:rsid w:val="00D0528B"/>
    <w:rsid w:val="00D05942"/>
    <w:rsid w:val="00D05A0E"/>
    <w:rsid w:val="00D05B7F"/>
    <w:rsid w:val="00D05C4B"/>
    <w:rsid w:val="00D05C50"/>
    <w:rsid w:val="00D05D4B"/>
    <w:rsid w:val="00D05EF1"/>
    <w:rsid w:val="00D063A5"/>
    <w:rsid w:val="00D063E5"/>
    <w:rsid w:val="00D064C4"/>
    <w:rsid w:val="00D0690A"/>
    <w:rsid w:val="00D06E71"/>
    <w:rsid w:val="00D06E89"/>
    <w:rsid w:val="00D07129"/>
    <w:rsid w:val="00D07162"/>
    <w:rsid w:val="00D079B2"/>
    <w:rsid w:val="00D07E88"/>
    <w:rsid w:val="00D07F46"/>
    <w:rsid w:val="00D10453"/>
    <w:rsid w:val="00D1068A"/>
    <w:rsid w:val="00D106DA"/>
    <w:rsid w:val="00D1091E"/>
    <w:rsid w:val="00D10F5B"/>
    <w:rsid w:val="00D1115C"/>
    <w:rsid w:val="00D116F3"/>
    <w:rsid w:val="00D1185E"/>
    <w:rsid w:val="00D122F0"/>
    <w:rsid w:val="00D12496"/>
    <w:rsid w:val="00D124B0"/>
    <w:rsid w:val="00D12508"/>
    <w:rsid w:val="00D1258E"/>
    <w:rsid w:val="00D125E4"/>
    <w:rsid w:val="00D126A3"/>
    <w:rsid w:val="00D133DA"/>
    <w:rsid w:val="00D135F8"/>
    <w:rsid w:val="00D13DDE"/>
    <w:rsid w:val="00D13DF8"/>
    <w:rsid w:val="00D13E18"/>
    <w:rsid w:val="00D13F21"/>
    <w:rsid w:val="00D14118"/>
    <w:rsid w:val="00D14169"/>
    <w:rsid w:val="00D147BF"/>
    <w:rsid w:val="00D14E24"/>
    <w:rsid w:val="00D14EA8"/>
    <w:rsid w:val="00D15A13"/>
    <w:rsid w:val="00D16157"/>
    <w:rsid w:val="00D16FDB"/>
    <w:rsid w:val="00D1747A"/>
    <w:rsid w:val="00D1752A"/>
    <w:rsid w:val="00D17AC1"/>
    <w:rsid w:val="00D17D32"/>
    <w:rsid w:val="00D20267"/>
    <w:rsid w:val="00D202F5"/>
    <w:rsid w:val="00D204DB"/>
    <w:rsid w:val="00D2064E"/>
    <w:rsid w:val="00D2065F"/>
    <w:rsid w:val="00D21185"/>
    <w:rsid w:val="00D21523"/>
    <w:rsid w:val="00D2186E"/>
    <w:rsid w:val="00D21E6D"/>
    <w:rsid w:val="00D225FF"/>
    <w:rsid w:val="00D22C39"/>
    <w:rsid w:val="00D22D2C"/>
    <w:rsid w:val="00D233CD"/>
    <w:rsid w:val="00D2360F"/>
    <w:rsid w:val="00D23BD3"/>
    <w:rsid w:val="00D23C1E"/>
    <w:rsid w:val="00D23C37"/>
    <w:rsid w:val="00D23DC3"/>
    <w:rsid w:val="00D24411"/>
    <w:rsid w:val="00D24775"/>
    <w:rsid w:val="00D24C72"/>
    <w:rsid w:val="00D250B6"/>
    <w:rsid w:val="00D25359"/>
    <w:rsid w:val="00D26147"/>
    <w:rsid w:val="00D26404"/>
    <w:rsid w:val="00D26498"/>
    <w:rsid w:val="00D2675A"/>
    <w:rsid w:val="00D26879"/>
    <w:rsid w:val="00D26A52"/>
    <w:rsid w:val="00D26C21"/>
    <w:rsid w:val="00D27183"/>
    <w:rsid w:val="00D271FA"/>
    <w:rsid w:val="00D27A90"/>
    <w:rsid w:val="00D27E5C"/>
    <w:rsid w:val="00D27EF0"/>
    <w:rsid w:val="00D30104"/>
    <w:rsid w:val="00D30850"/>
    <w:rsid w:val="00D3093B"/>
    <w:rsid w:val="00D30BBC"/>
    <w:rsid w:val="00D30CC0"/>
    <w:rsid w:val="00D30D1B"/>
    <w:rsid w:val="00D30F6B"/>
    <w:rsid w:val="00D317A2"/>
    <w:rsid w:val="00D31B8A"/>
    <w:rsid w:val="00D31B91"/>
    <w:rsid w:val="00D31CE2"/>
    <w:rsid w:val="00D31F0C"/>
    <w:rsid w:val="00D3208F"/>
    <w:rsid w:val="00D321E1"/>
    <w:rsid w:val="00D32719"/>
    <w:rsid w:val="00D32AA3"/>
    <w:rsid w:val="00D32C06"/>
    <w:rsid w:val="00D3301F"/>
    <w:rsid w:val="00D332E5"/>
    <w:rsid w:val="00D33AE3"/>
    <w:rsid w:val="00D33AF4"/>
    <w:rsid w:val="00D33E5D"/>
    <w:rsid w:val="00D342E4"/>
    <w:rsid w:val="00D344F6"/>
    <w:rsid w:val="00D3464D"/>
    <w:rsid w:val="00D3469F"/>
    <w:rsid w:val="00D34B14"/>
    <w:rsid w:val="00D34EA9"/>
    <w:rsid w:val="00D3506E"/>
    <w:rsid w:val="00D351AC"/>
    <w:rsid w:val="00D35980"/>
    <w:rsid w:val="00D35C27"/>
    <w:rsid w:val="00D35E4C"/>
    <w:rsid w:val="00D36089"/>
    <w:rsid w:val="00D36391"/>
    <w:rsid w:val="00D3640F"/>
    <w:rsid w:val="00D3648B"/>
    <w:rsid w:val="00D364E1"/>
    <w:rsid w:val="00D36822"/>
    <w:rsid w:val="00D368CF"/>
    <w:rsid w:val="00D36A72"/>
    <w:rsid w:val="00D36E8A"/>
    <w:rsid w:val="00D376E6"/>
    <w:rsid w:val="00D37717"/>
    <w:rsid w:val="00D377D8"/>
    <w:rsid w:val="00D37B2A"/>
    <w:rsid w:val="00D40456"/>
    <w:rsid w:val="00D40667"/>
    <w:rsid w:val="00D40738"/>
    <w:rsid w:val="00D40BEF"/>
    <w:rsid w:val="00D40E07"/>
    <w:rsid w:val="00D411F0"/>
    <w:rsid w:val="00D416B0"/>
    <w:rsid w:val="00D417B5"/>
    <w:rsid w:val="00D418E7"/>
    <w:rsid w:val="00D41C8D"/>
    <w:rsid w:val="00D41D3F"/>
    <w:rsid w:val="00D42256"/>
    <w:rsid w:val="00D423A7"/>
    <w:rsid w:val="00D42789"/>
    <w:rsid w:val="00D428E5"/>
    <w:rsid w:val="00D42BAF"/>
    <w:rsid w:val="00D42CD1"/>
    <w:rsid w:val="00D42E34"/>
    <w:rsid w:val="00D42EC3"/>
    <w:rsid w:val="00D42FC0"/>
    <w:rsid w:val="00D4333B"/>
    <w:rsid w:val="00D434A9"/>
    <w:rsid w:val="00D4375A"/>
    <w:rsid w:val="00D43B40"/>
    <w:rsid w:val="00D43E10"/>
    <w:rsid w:val="00D44787"/>
    <w:rsid w:val="00D447F0"/>
    <w:rsid w:val="00D447FB"/>
    <w:rsid w:val="00D44AB3"/>
    <w:rsid w:val="00D44F7A"/>
    <w:rsid w:val="00D45039"/>
    <w:rsid w:val="00D454DE"/>
    <w:rsid w:val="00D45AF3"/>
    <w:rsid w:val="00D45E57"/>
    <w:rsid w:val="00D4619D"/>
    <w:rsid w:val="00D46927"/>
    <w:rsid w:val="00D46F37"/>
    <w:rsid w:val="00D46F8C"/>
    <w:rsid w:val="00D4709F"/>
    <w:rsid w:val="00D473E4"/>
    <w:rsid w:val="00D47460"/>
    <w:rsid w:val="00D478A7"/>
    <w:rsid w:val="00D47A42"/>
    <w:rsid w:val="00D47FBA"/>
    <w:rsid w:val="00D50138"/>
    <w:rsid w:val="00D503C9"/>
    <w:rsid w:val="00D5040E"/>
    <w:rsid w:val="00D50417"/>
    <w:rsid w:val="00D50474"/>
    <w:rsid w:val="00D50627"/>
    <w:rsid w:val="00D50847"/>
    <w:rsid w:val="00D50862"/>
    <w:rsid w:val="00D50DD8"/>
    <w:rsid w:val="00D5134C"/>
    <w:rsid w:val="00D5166B"/>
    <w:rsid w:val="00D517C6"/>
    <w:rsid w:val="00D51AA9"/>
    <w:rsid w:val="00D51CD6"/>
    <w:rsid w:val="00D51DC7"/>
    <w:rsid w:val="00D522C1"/>
    <w:rsid w:val="00D5245B"/>
    <w:rsid w:val="00D529D0"/>
    <w:rsid w:val="00D52FBC"/>
    <w:rsid w:val="00D53295"/>
    <w:rsid w:val="00D53308"/>
    <w:rsid w:val="00D53348"/>
    <w:rsid w:val="00D53CCB"/>
    <w:rsid w:val="00D53CD3"/>
    <w:rsid w:val="00D54364"/>
    <w:rsid w:val="00D54BAC"/>
    <w:rsid w:val="00D54CF3"/>
    <w:rsid w:val="00D54DDA"/>
    <w:rsid w:val="00D54E0D"/>
    <w:rsid w:val="00D54EF6"/>
    <w:rsid w:val="00D55817"/>
    <w:rsid w:val="00D5591E"/>
    <w:rsid w:val="00D55A45"/>
    <w:rsid w:val="00D55B06"/>
    <w:rsid w:val="00D56214"/>
    <w:rsid w:val="00D562AE"/>
    <w:rsid w:val="00D56508"/>
    <w:rsid w:val="00D56A4F"/>
    <w:rsid w:val="00D57166"/>
    <w:rsid w:val="00D571C2"/>
    <w:rsid w:val="00D57595"/>
    <w:rsid w:val="00D5784C"/>
    <w:rsid w:val="00D57A81"/>
    <w:rsid w:val="00D57ACB"/>
    <w:rsid w:val="00D57C98"/>
    <w:rsid w:val="00D57E8B"/>
    <w:rsid w:val="00D60278"/>
    <w:rsid w:val="00D60492"/>
    <w:rsid w:val="00D6072F"/>
    <w:rsid w:val="00D60999"/>
    <w:rsid w:val="00D60A78"/>
    <w:rsid w:val="00D60FE3"/>
    <w:rsid w:val="00D6104B"/>
    <w:rsid w:val="00D61546"/>
    <w:rsid w:val="00D6169E"/>
    <w:rsid w:val="00D616D3"/>
    <w:rsid w:val="00D618A7"/>
    <w:rsid w:val="00D61D97"/>
    <w:rsid w:val="00D61DB9"/>
    <w:rsid w:val="00D61F16"/>
    <w:rsid w:val="00D625AA"/>
    <w:rsid w:val="00D6269C"/>
    <w:rsid w:val="00D626E1"/>
    <w:rsid w:val="00D62CD5"/>
    <w:rsid w:val="00D62E80"/>
    <w:rsid w:val="00D63068"/>
    <w:rsid w:val="00D630AD"/>
    <w:rsid w:val="00D631BA"/>
    <w:rsid w:val="00D63219"/>
    <w:rsid w:val="00D63884"/>
    <w:rsid w:val="00D63940"/>
    <w:rsid w:val="00D639AA"/>
    <w:rsid w:val="00D63D85"/>
    <w:rsid w:val="00D63DCE"/>
    <w:rsid w:val="00D64288"/>
    <w:rsid w:val="00D647E1"/>
    <w:rsid w:val="00D64DCA"/>
    <w:rsid w:val="00D64E57"/>
    <w:rsid w:val="00D6503B"/>
    <w:rsid w:val="00D650D5"/>
    <w:rsid w:val="00D65B13"/>
    <w:rsid w:val="00D65D0C"/>
    <w:rsid w:val="00D65D3D"/>
    <w:rsid w:val="00D65FBD"/>
    <w:rsid w:val="00D66196"/>
    <w:rsid w:val="00D661C3"/>
    <w:rsid w:val="00D6652A"/>
    <w:rsid w:val="00D6664D"/>
    <w:rsid w:val="00D669DB"/>
    <w:rsid w:val="00D672E6"/>
    <w:rsid w:val="00D67385"/>
    <w:rsid w:val="00D6744F"/>
    <w:rsid w:val="00D6753C"/>
    <w:rsid w:val="00D6786D"/>
    <w:rsid w:val="00D67E22"/>
    <w:rsid w:val="00D7018C"/>
    <w:rsid w:val="00D706A4"/>
    <w:rsid w:val="00D708CB"/>
    <w:rsid w:val="00D71070"/>
    <w:rsid w:val="00D71CF2"/>
    <w:rsid w:val="00D71D35"/>
    <w:rsid w:val="00D7221D"/>
    <w:rsid w:val="00D7238E"/>
    <w:rsid w:val="00D729EA"/>
    <w:rsid w:val="00D72A90"/>
    <w:rsid w:val="00D72ED8"/>
    <w:rsid w:val="00D72F25"/>
    <w:rsid w:val="00D73013"/>
    <w:rsid w:val="00D73422"/>
    <w:rsid w:val="00D73E5E"/>
    <w:rsid w:val="00D73F58"/>
    <w:rsid w:val="00D745DC"/>
    <w:rsid w:val="00D7492E"/>
    <w:rsid w:val="00D74A49"/>
    <w:rsid w:val="00D74B71"/>
    <w:rsid w:val="00D74D6A"/>
    <w:rsid w:val="00D74F45"/>
    <w:rsid w:val="00D74FA4"/>
    <w:rsid w:val="00D751A5"/>
    <w:rsid w:val="00D752BD"/>
    <w:rsid w:val="00D761AC"/>
    <w:rsid w:val="00D76608"/>
    <w:rsid w:val="00D76815"/>
    <w:rsid w:val="00D769BE"/>
    <w:rsid w:val="00D76AB1"/>
    <w:rsid w:val="00D76DBF"/>
    <w:rsid w:val="00D770D5"/>
    <w:rsid w:val="00D77676"/>
    <w:rsid w:val="00D77707"/>
    <w:rsid w:val="00D778E3"/>
    <w:rsid w:val="00D7798D"/>
    <w:rsid w:val="00D77C9E"/>
    <w:rsid w:val="00D77F27"/>
    <w:rsid w:val="00D80101"/>
    <w:rsid w:val="00D80804"/>
    <w:rsid w:val="00D8089A"/>
    <w:rsid w:val="00D80C86"/>
    <w:rsid w:val="00D80D8C"/>
    <w:rsid w:val="00D812D3"/>
    <w:rsid w:val="00D813BF"/>
    <w:rsid w:val="00D816D1"/>
    <w:rsid w:val="00D81B1B"/>
    <w:rsid w:val="00D81D0D"/>
    <w:rsid w:val="00D81E0D"/>
    <w:rsid w:val="00D81F39"/>
    <w:rsid w:val="00D8206D"/>
    <w:rsid w:val="00D82107"/>
    <w:rsid w:val="00D8223F"/>
    <w:rsid w:val="00D826E4"/>
    <w:rsid w:val="00D827C8"/>
    <w:rsid w:val="00D82DEE"/>
    <w:rsid w:val="00D83A16"/>
    <w:rsid w:val="00D83D81"/>
    <w:rsid w:val="00D83DB9"/>
    <w:rsid w:val="00D84063"/>
    <w:rsid w:val="00D8407C"/>
    <w:rsid w:val="00D8413F"/>
    <w:rsid w:val="00D845D8"/>
    <w:rsid w:val="00D846CF"/>
    <w:rsid w:val="00D84BDD"/>
    <w:rsid w:val="00D84C35"/>
    <w:rsid w:val="00D84C5B"/>
    <w:rsid w:val="00D84EA6"/>
    <w:rsid w:val="00D8547B"/>
    <w:rsid w:val="00D855D6"/>
    <w:rsid w:val="00D8571C"/>
    <w:rsid w:val="00D85C9B"/>
    <w:rsid w:val="00D85F03"/>
    <w:rsid w:val="00D860D3"/>
    <w:rsid w:val="00D864D9"/>
    <w:rsid w:val="00D867D0"/>
    <w:rsid w:val="00D86BD0"/>
    <w:rsid w:val="00D86E54"/>
    <w:rsid w:val="00D870B7"/>
    <w:rsid w:val="00D875CC"/>
    <w:rsid w:val="00D875E9"/>
    <w:rsid w:val="00D87AE4"/>
    <w:rsid w:val="00D87EA9"/>
    <w:rsid w:val="00D90757"/>
    <w:rsid w:val="00D90865"/>
    <w:rsid w:val="00D90AF2"/>
    <w:rsid w:val="00D90D03"/>
    <w:rsid w:val="00D90F55"/>
    <w:rsid w:val="00D9146E"/>
    <w:rsid w:val="00D915B1"/>
    <w:rsid w:val="00D9183D"/>
    <w:rsid w:val="00D919D0"/>
    <w:rsid w:val="00D91F2B"/>
    <w:rsid w:val="00D92006"/>
    <w:rsid w:val="00D92546"/>
    <w:rsid w:val="00D9264F"/>
    <w:rsid w:val="00D92B11"/>
    <w:rsid w:val="00D930C7"/>
    <w:rsid w:val="00D930CB"/>
    <w:rsid w:val="00D931AC"/>
    <w:rsid w:val="00D933D6"/>
    <w:rsid w:val="00D9390C"/>
    <w:rsid w:val="00D93965"/>
    <w:rsid w:val="00D94001"/>
    <w:rsid w:val="00D94035"/>
    <w:rsid w:val="00D94198"/>
    <w:rsid w:val="00D945D5"/>
    <w:rsid w:val="00D94B63"/>
    <w:rsid w:val="00D94D75"/>
    <w:rsid w:val="00D950B7"/>
    <w:rsid w:val="00D95559"/>
    <w:rsid w:val="00D955B2"/>
    <w:rsid w:val="00D9563E"/>
    <w:rsid w:val="00D95A59"/>
    <w:rsid w:val="00D95B87"/>
    <w:rsid w:val="00D95E35"/>
    <w:rsid w:val="00D961B7"/>
    <w:rsid w:val="00D966F3"/>
    <w:rsid w:val="00D966F6"/>
    <w:rsid w:val="00D9683E"/>
    <w:rsid w:val="00D96973"/>
    <w:rsid w:val="00D96DC6"/>
    <w:rsid w:val="00D96E17"/>
    <w:rsid w:val="00D972A9"/>
    <w:rsid w:val="00D974F1"/>
    <w:rsid w:val="00D977E7"/>
    <w:rsid w:val="00D97813"/>
    <w:rsid w:val="00D97B42"/>
    <w:rsid w:val="00D97BBF"/>
    <w:rsid w:val="00D97DB0"/>
    <w:rsid w:val="00D97DD1"/>
    <w:rsid w:val="00D97F35"/>
    <w:rsid w:val="00DA0117"/>
    <w:rsid w:val="00DA0160"/>
    <w:rsid w:val="00DA031E"/>
    <w:rsid w:val="00DA057A"/>
    <w:rsid w:val="00DA0764"/>
    <w:rsid w:val="00DA0C5F"/>
    <w:rsid w:val="00DA0D33"/>
    <w:rsid w:val="00DA15E5"/>
    <w:rsid w:val="00DA1740"/>
    <w:rsid w:val="00DA1768"/>
    <w:rsid w:val="00DA1B75"/>
    <w:rsid w:val="00DA1C08"/>
    <w:rsid w:val="00DA1C72"/>
    <w:rsid w:val="00DA20B8"/>
    <w:rsid w:val="00DA2202"/>
    <w:rsid w:val="00DA2291"/>
    <w:rsid w:val="00DA233B"/>
    <w:rsid w:val="00DA2C8E"/>
    <w:rsid w:val="00DA308F"/>
    <w:rsid w:val="00DA34D4"/>
    <w:rsid w:val="00DA3557"/>
    <w:rsid w:val="00DA39EA"/>
    <w:rsid w:val="00DA3BE2"/>
    <w:rsid w:val="00DA427B"/>
    <w:rsid w:val="00DA42B5"/>
    <w:rsid w:val="00DA44A6"/>
    <w:rsid w:val="00DA4C51"/>
    <w:rsid w:val="00DA4D9A"/>
    <w:rsid w:val="00DA4DE4"/>
    <w:rsid w:val="00DA4E41"/>
    <w:rsid w:val="00DA4FE6"/>
    <w:rsid w:val="00DA53BA"/>
    <w:rsid w:val="00DA5552"/>
    <w:rsid w:val="00DA5599"/>
    <w:rsid w:val="00DA56AA"/>
    <w:rsid w:val="00DA5719"/>
    <w:rsid w:val="00DA5AAB"/>
    <w:rsid w:val="00DA5AF4"/>
    <w:rsid w:val="00DA5B6D"/>
    <w:rsid w:val="00DA5E54"/>
    <w:rsid w:val="00DA62D6"/>
    <w:rsid w:val="00DA649D"/>
    <w:rsid w:val="00DA6A1F"/>
    <w:rsid w:val="00DA75EC"/>
    <w:rsid w:val="00DA76FF"/>
    <w:rsid w:val="00DA78E4"/>
    <w:rsid w:val="00DA7B91"/>
    <w:rsid w:val="00DA7D6D"/>
    <w:rsid w:val="00DB09C2"/>
    <w:rsid w:val="00DB09FF"/>
    <w:rsid w:val="00DB15CE"/>
    <w:rsid w:val="00DB184B"/>
    <w:rsid w:val="00DB19EE"/>
    <w:rsid w:val="00DB1BCD"/>
    <w:rsid w:val="00DB1CCF"/>
    <w:rsid w:val="00DB1EBF"/>
    <w:rsid w:val="00DB2346"/>
    <w:rsid w:val="00DB248A"/>
    <w:rsid w:val="00DB2D13"/>
    <w:rsid w:val="00DB2D19"/>
    <w:rsid w:val="00DB2DC1"/>
    <w:rsid w:val="00DB3183"/>
    <w:rsid w:val="00DB3278"/>
    <w:rsid w:val="00DB34E8"/>
    <w:rsid w:val="00DB36E8"/>
    <w:rsid w:val="00DB3A27"/>
    <w:rsid w:val="00DB41DD"/>
    <w:rsid w:val="00DB434A"/>
    <w:rsid w:val="00DB469D"/>
    <w:rsid w:val="00DB46CB"/>
    <w:rsid w:val="00DB4730"/>
    <w:rsid w:val="00DB4925"/>
    <w:rsid w:val="00DB4A6D"/>
    <w:rsid w:val="00DB4F0B"/>
    <w:rsid w:val="00DB4FCC"/>
    <w:rsid w:val="00DB53AC"/>
    <w:rsid w:val="00DB5495"/>
    <w:rsid w:val="00DB5541"/>
    <w:rsid w:val="00DB561A"/>
    <w:rsid w:val="00DB5803"/>
    <w:rsid w:val="00DB5C16"/>
    <w:rsid w:val="00DB5DC6"/>
    <w:rsid w:val="00DB5F17"/>
    <w:rsid w:val="00DB6428"/>
    <w:rsid w:val="00DB66D5"/>
    <w:rsid w:val="00DB6992"/>
    <w:rsid w:val="00DB6A22"/>
    <w:rsid w:val="00DB6BAF"/>
    <w:rsid w:val="00DB7414"/>
    <w:rsid w:val="00DB7C29"/>
    <w:rsid w:val="00DB7D95"/>
    <w:rsid w:val="00DC0126"/>
    <w:rsid w:val="00DC0B27"/>
    <w:rsid w:val="00DC0B57"/>
    <w:rsid w:val="00DC0D16"/>
    <w:rsid w:val="00DC0EC3"/>
    <w:rsid w:val="00DC0FCB"/>
    <w:rsid w:val="00DC0FDD"/>
    <w:rsid w:val="00DC1723"/>
    <w:rsid w:val="00DC1829"/>
    <w:rsid w:val="00DC1AAB"/>
    <w:rsid w:val="00DC1AB8"/>
    <w:rsid w:val="00DC23AB"/>
    <w:rsid w:val="00DC25E5"/>
    <w:rsid w:val="00DC29CB"/>
    <w:rsid w:val="00DC384D"/>
    <w:rsid w:val="00DC38ED"/>
    <w:rsid w:val="00DC3B10"/>
    <w:rsid w:val="00DC3DFD"/>
    <w:rsid w:val="00DC4413"/>
    <w:rsid w:val="00DC44EF"/>
    <w:rsid w:val="00DC4515"/>
    <w:rsid w:val="00DC4D72"/>
    <w:rsid w:val="00DC510F"/>
    <w:rsid w:val="00DC5238"/>
    <w:rsid w:val="00DC5303"/>
    <w:rsid w:val="00DC54AB"/>
    <w:rsid w:val="00DC55BB"/>
    <w:rsid w:val="00DC5C63"/>
    <w:rsid w:val="00DC63FB"/>
    <w:rsid w:val="00DC652E"/>
    <w:rsid w:val="00DC66D9"/>
    <w:rsid w:val="00DC6751"/>
    <w:rsid w:val="00DC6DFA"/>
    <w:rsid w:val="00DC746F"/>
    <w:rsid w:val="00DC75BB"/>
    <w:rsid w:val="00DC789C"/>
    <w:rsid w:val="00DC7B44"/>
    <w:rsid w:val="00DD01D7"/>
    <w:rsid w:val="00DD09C6"/>
    <w:rsid w:val="00DD0E4C"/>
    <w:rsid w:val="00DD0E82"/>
    <w:rsid w:val="00DD0FC5"/>
    <w:rsid w:val="00DD120E"/>
    <w:rsid w:val="00DD169A"/>
    <w:rsid w:val="00DD1DCA"/>
    <w:rsid w:val="00DD25D8"/>
    <w:rsid w:val="00DD273C"/>
    <w:rsid w:val="00DD2994"/>
    <w:rsid w:val="00DD29F2"/>
    <w:rsid w:val="00DD2AA4"/>
    <w:rsid w:val="00DD2E68"/>
    <w:rsid w:val="00DD3029"/>
    <w:rsid w:val="00DD394B"/>
    <w:rsid w:val="00DD3AD5"/>
    <w:rsid w:val="00DD3AEB"/>
    <w:rsid w:val="00DD3D38"/>
    <w:rsid w:val="00DD3DEF"/>
    <w:rsid w:val="00DD41C9"/>
    <w:rsid w:val="00DD48F7"/>
    <w:rsid w:val="00DD492B"/>
    <w:rsid w:val="00DD4C69"/>
    <w:rsid w:val="00DD5018"/>
    <w:rsid w:val="00DD5176"/>
    <w:rsid w:val="00DD531F"/>
    <w:rsid w:val="00DD5433"/>
    <w:rsid w:val="00DD56C8"/>
    <w:rsid w:val="00DD577C"/>
    <w:rsid w:val="00DD57E0"/>
    <w:rsid w:val="00DD5853"/>
    <w:rsid w:val="00DD5E92"/>
    <w:rsid w:val="00DD5F01"/>
    <w:rsid w:val="00DD6127"/>
    <w:rsid w:val="00DD6935"/>
    <w:rsid w:val="00DD6A79"/>
    <w:rsid w:val="00DD6D8E"/>
    <w:rsid w:val="00DD6E55"/>
    <w:rsid w:val="00DD6F7F"/>
    <w:rsid w:val="00DD723F"/>
    <w:rsid w:val="00DD7533"/>
    <w:rsid w:val="00DD7CB8"/>
    <w:rsid w:val="00DD7CEB"/>
    <w:rsid w:val="00DE0117"/>
    <w:rsid w:val="00DE011A"/>
    <w:rsid w:val="00DE03DA"/>
    <w:rsid w:val="00DE07D0"/>
    <w:rsid w:val="00DE0DEA"/>
    <w:rsid w:val="00DE1051"/>
    <w:rsid w:val="00DE1122"/>
    <w:rsid w:val="00DE1199"/>
    <w:rsid w:val="00DE143D"/>
    <w:rsid w:val="00DE18AE"/>
    <w:rsid w:val="00DE21A7"/>
    <w:rsid w:val="00DE22E9"/>
    <w:rsid w:val="00DE257A"/>
    <w:rsid w:val="00DE2913"/>
    <w:rsid w:val="00DE2B27"/>
    <w:rsid w:val="00DE2B30"/>
    <w:rsid w:val="00DE2BC1"/>
    <w:rsid w:val="00DE335E"/>
    <w:rsid w:val="00DE34E8"/>
    <w:rsid w:val="00DE418B"/>
    <w:rsid w:val="00DE44D9"/>
    <w:rsid w:val="00DE4B72"/>
    <w:rsid w:val="00DE4BB9"/>
    <w:rsid w:val="00DE4BBE"/>
    <w:rsid w:val="00DE54D1"/>
    <w:rsid w:val="00DE5807"/>
    <w:rsid w:val="00DE5A47"/>
    <w:rsid w:val="00DE619E"/>
    <w:rsid w:val="00DE61B0"/>
    <w:rsid w:val="00DE632A"/>
    <w:rsid w:val="00DE6562"/>
    <w:rsid w:val="00DE67E5"/>
    <w:rsid w:val="00DE6C01"/>
    <w:rsid w:val="00DE712D"/>
    <w:rsid w:val="00DE713D"/>
    <w:rsid w:val="00DE72D1"/>
    <w:rsid w:val="00DE765A"/>
    <w:rsid w:val="00DE7C80"/>
    <w:rsid w:val="00DF03F5"/>
    <w:rsid w:val="00DF0623"/>
    <w:rsid w:val="00DF06B3"/>
    <w:rsid w:val="00DF0882"/>
    <w:rsid w:val="00DF0A44"/>
    <w:rsid w:val="00DF0EC8"/>
    <w:rsid w:val="00DF181A"/>
    <w:rsid w:val="00DF186A"/>
    <w:rsid w:val="00DF1ADE"/>
    <w:rsid w:val="00DF1BA8"/>
    <w:rsid w:val="00DF1D46"/>
    <w:rsid w:val="00DF1E5C"/>
    <w:rsid w:val="00DF2353"/>
    <w:rsid w:val="00DF27E4"/>
    <w:rsid w:val="00DF2A9D"/>
    <w:rsid w:val="00DF3463"/>
    <w:rsid w:val="00DF34C9"/>
    <w:rsid w:val="00DF390A"/>
    <w:rsid w:val="00DF41B9"/>
    <w:rsid w:val="00DF4BD6"/>
    <w:rsid w:val="00DF4E48"/>
    <w:rsid w:val="00DF4FF0"/>
    <w:rsid w:val="00DF50A9"/>
    <w:rsid w:val="00DF55F9"/>
    <w:rsid w:val="00DF593A"/>
    <w:rsid w:val="00DF61C0"/>
    <w:rsid w:val="00DF63E3"/>
    <w:rsid w:val="00DF6548"/>
    <w:rsid w:val="00DF666C"/>
    <w:rsid w:val="00DF67D2"/>
    <w:rsid w:val="00DF6B93"/>
    <w:rsid w:val="00DF6C35"/>
    <w:rsid w:val="00DF6DDC"/>
    <w:rsid w:val="00DF6E10"/>
    <w:rsid w:val="00DF6F9D"/>
    <w:rsid w:val="00DF70F2"/>
    <w:rsid w:val="00DF7386"/>
    <w:rsid w:val="00DF7408"/>
    <w:rsid w:val="00DF7454"/>
    <w:rsid w:val="00DF761E"/>
    <w:rsid w:val="00DF7FFA"/>
    <w:rsid w:val="00E00153"/>
    <w:rsid w:val="00E001F7"/>
    <w:rsid w:val="00E00414"/>
    <w:rsid w:val="00E00B8F"/>
    <w:rsid w:val="00E0128B"/>
    <w:rsid w:val="00E01647"/>
    <w:rsid w:val="00E01AAE"/>
    <w:rsid w:val="00E01FBB"/>
    <w:rsid w:val="00E0204D"/>
    <w:rsid w:val="00E022E1"/>
    <w:rsid w:val="00E02311"/>
    <w:rsid w:val="00E0251C"/>
    <w:rsid w:val="00E025D2"/>
    <w:rsid w:val="00E026A5"/>
    <w:rsid w:val="00E02752"/>
    <w:rsid w:val="00E0290D"/>
    <w:rsid w:val="00E029CC"/>
    <w:rsid w:val="00E029FF"/>
    <w:rsid w:val="00E02B68"/>
    <w:rsid w:val="00E02C42"/>
    <w:rsid w:val="00E02CA9"/>
    <w:rsid w:val="00E02D02"/>
    <w:rsid w:val="00E02DD2"/>
    <w:rsid w:val="00E02E10"/>
    <w:rsid w:val="00E02FA5"/>
    <w:rsid w:val="00E03246"/>
    <w:rsid w:val="00E03606"/>
    <w:rsid w:val="00E03663"/>
    <w:rsid w:val="00E038E8"/>
    <w:rsid w:val="00E0425A"/>
    <w:rsid w:val="00E044CD"/>
    <w:rsid w:val="00E048B2"/>
    <w:rsid w:val="00E04A0C"/>
    <w:rsid w:val="00E04AFF"/>
    <w:rsid w:val="00E04BF2"/>
    <w:rsid w:val="00E05048"/>
    <w:rsid w:val="00E051E4"/>
    <w:rsid w:val="00E0527A"/>
    <w:rsid w:val="00E052D6"/>
    <w:rsid w:val="00E0544B"/>
    <w:rsid w:val="00E054AF"/>
    <w:rsid w:val="00E055D9"/>
    <w:rsid w:val="00E056CB"/>
    <w:rsid w:val="00E05780"/>
    <w:rsid w:val="00E057D1"/>
    <w:rsid w:val="00E058D2"/>
    <w:rsid w:val="00E05AE8"/>
    <w:rsid w:val="00E06352"/>
    <w:rsid w:val="00E0635C"/>
    <w:rsid w:val="00E06527"/>
    <w:rsid w:val="00E069BF"/>
    <w:rsid w:val="00E06B9A"/>
    <w:rsid w:val="00E07001"/>
    <w:rsid w:val="00E0746D"/>
    <w:rsid w:val="00E07610"/>
    <w:rsid w:val="00E079AE"/>
    <w:rsid w:val="00E07C5E"/>
    <w:rsid w:val="00E07CA7"/>
    <w:rsid w:val="00E07D6C"/>
    <w:rsid w:val="00E07E32"/>
    <w:rsid w:val="00E07E53"/>
    <w:rsid w:val="00E106F2"/>
    <w:rsid w:val="00E107FC"/>
    <w:rsid w:val="00E10CAF"/>
    <w:rsid w:val="00E111C7"/>
    <w:rsid w:val="00E11517"/>
    <w:rsid w:val="00E11B7B"/>
    <w:rsid w:val="00E12034"/>
    <w:rsid w:val="00E120D1"/>
    <w:rsid w:val="00E12210"/>
    <w:rsid w:val="00E12338"/>
    <w:rsid w:val="00E1253E"/>
    <w:rsid w:val="00E12696"/>
    <w:rsid w:val="00E1275B"/>
    <w:rsid w:val="00E12C63"/>
    <w:rsid w:val="00E1346A"/>
    <w:rsid w:val="00E13478"/>
    <w:rsid w:val="00E1367A"/>
    <w:rsid w:val="00E13810"/>
    <w:rsid w:val="00E13A19"/>
    <w:rsid w:val="00E13C0A"/>
    <w:rsid w:val="00E142E5"/>
    <w:rsid w:val="00E14367"/>
    <w:rsid w:val="00E1437C"/>
    <w:rsid w:val="00E148D2"/>
    <w:rsid w:val="00E15186"/>
    <w:rsid w:val="00E153D6"/>
    <w:rsid w:val="00E153F5"/>
    <w:rsid w:val="00E15C24"/>
    <w:rsid w:val="00E15CDC"/>
    <w:rsid w:val="00E15CFF"/>
    <w:rsid w:val="00E15D48"/>
    <w:rsid w:val="00E162B7"/>
    <w:rsid w:val="00E16B36"/>
    <w:rsid w:val="00E16B99"/>
    <w:rsid w:val="00E16C41"/>
    <w:rsid w:val="00E16E48"/>
    <w:rsid w:val="00E1777C"/>
    <w:rsid w:val="00E17A4A"/>
    <w:rsid w:val="00E17C6B"/>
    <w:rsid w:val="00E17D02"/>
    <w:rsid w:val="00E20158"/>
    <w:rsid w:val="00E20342"/>
    <w:rsid w:val="00E20740"/>
    <w:rsid w:val="00E209C9"/>
    <w:rsid w:val="00E20B43"/>
    <w:rsid w:val="00E20B5D"/>
    <w:rsid w:val="00E213E9"/>
    <w:rsid w:val="00E21A94"/>
    <w:rsid w:val="00E21B49"/>
    <w:rsid w:val="00E21B51"/>
    <w:rsid w:val="00E21BB8"/>
    <w:rsid w:val="00E21E22"/>
    <w:rsid w:val="00E21FC6"/>
    <w:rsid w:val="00E222F8"/>
    <w:rsid w:val="00E227D5"/>
    <w:rsid w:val="00E230AC"/>
    <w:rsid w:val="00E23991"/>
    <w:rsid w:val="00E23CCC"/>
    <w:rsid w:val="00E2400D"/>
    <w:rsid w:val="00E2405A"/>
    <w:rsid w:val="00E2416D"/>
    <w:rsid w:val="00E24661"/>
    <w:rsid w:val="00E246B7"/>
    <w:rsid w:val="00E24A98"/>
    <w:rsid w:val="00E24C6E"/>
    <w:rsid w:val="00E24FD4"/>
    <w:rsid w:val="00E258DE"/>
    <w:rsid w:val="00E25E80"/>
    <w:rsid w:val="00E25EFA"/>
    <w:rsid w:val="00E261EB"/>
    <w:rsid w:val="00E2633E"/>
    <w:rsid w:val="00E2635A"/>
    <w:rsid w:val="00E26B51"/>
    <w:rsid w:val="00E26DAE"/>
    <w:rsid w:val="00E26E98"/>
    <w:rsid w:val="00E26E9A"/>
    <w:rsid w:val="00E27129"/>
    <w:rsid w:val="00E2745D"/>
    <w:rsid w:val="00E27DE4"/>
    <w:rsid w:val="00E30815"/>
    <w:rsid w:val="00E311A3"/>
    <w:rsid w:val="00E31356"/>
    <w:rsid w:val="00E313C8"/>
    <w:rsid w:val="00E31623"/>
    <w:rsid w:val="00E3170F"/>
    <w:rsid w:val="00E31740"/>
    <w:rsid w:val="00E31789"/>
    <w:rsid w:val="00E3185E"/>
    <w:rsid w:val="00E31B4C"/>
    <w:rsid w:val="00E31C1D"/>
    <w:rsid w:val="00E31D28"/>
    <w:rsid w:val="00E31E3F"/>
    <w:rsid w:val="00E31ED5"/>
    <w:rsid w:val="00E31F4C"/>
    <w:rsid w:val="00E330D3"/>
    <w:rsid w:val="00E33394"/>
    <w:rsid w:val="00E333EC"/>
    <w:rsid w:val="00E339B7"/>
    <w:rsid w:val="00E33A16"/>
    <w:rsid w:val="00E33AEE"/>
    <w:rsid w:val="00E33D3D"/>
    <w:rsid w:val="00E33D55"/>
    <w:rsid w:val="00E33D76"/>
    <w:rsid w:val="00E341F0"/>
    <w:rsid w:val="00E34896"/>
    <w:rsid w:val="00E34E39"/>
    <w:rsid w:val="00E34F33"/>
    <w:rsid w:val="00E35165"/>
    <w:rsid w:val="00E3518E"/>
    <w:rsid w:val="00E353F2"/>
    <w:rsid w:val="00E35630"/>
    <w:rsid w:val="00E357B5"/>
    <w:rsid w:val="00E35929"/>
    <w:rsid w:val="00E359DE"/>
    <w:rsid w:val="00E35B7C"/>
    <w:rsid w:val="00E35DEF"/>
    <w:rsid w:val="00E35E5F"/>
    <w:rsid w:val="00E35EBE"/>
    <w:rsid w:val="00E35F73"/>
    <w:rsid w:val="00E362D9"/>
    <w:rsid w:val="00E363CB"/>
    <w:rsid w:val="00E369EA"/>
    <w:rsid w:val="00E3714F"/>
    <w:rsid w:val="00E3764E"/>
    <w:rsid w:val="00E37657"/>
    <w:rsid w:val="00E3782C"/>
    <w:rsid w:val="00E37871"/>
    <w:rsid w:val="00E37A60"/>
    <w:rsid w:val="00E4021A"/>
    <w:rsid w:val="00E4022B"/>
    <w:rsid w:val="00E40232"/>
    <w:rsid w:val="00E40A7C"/>
    <w:rsid w:val="00E40ACC"/>
    <w:rsid w:val="00E40D53"/>
    <w:rsid w:val="00E4151F"/>
    <w:rsid w:val="00E41978"/>
    <w:rsid w:val="00E41BAA"/>
    <w:rsid w:val="00E4223F"/>
    <w:rsid w:val="00E42503"/>
    <w:rsid w:val="00E42AEB"/>
    <w:rsid w:val="00E42B2F"/>
    <w:rsid w:val="00E42C02"/>
    <w:rsid w:val="00E4311E"/>
    <w:rsid w:val="00E4330D"/>
    <w:rsid w:val="00E439AD"/>
    <w:rsid w:val="00E43A28"/>
    <w:rsid w:val="00E43A68"/>
    <w:rsid w:val="00E43E8B"/>
    <w:rsid w:val="00E43E99"/>
    <w:rsid w:val="00E442A1"/>
    <w:rsid w:val="00E4498B"/>
    <w:rsid w:val="00E44AC9"/>
    <w:rsid w:val="00E44F87"/>
    <w:rsid w:val="00E4502F"/>
    <w:rsid w:val="00E45039"/>
    <w:rsid w:val="00E451E7"/>
    <w:rsid w:val="00E45323"/>
    <w:rsid w:val="00E458D3"/>
    <w:rsid w:val="00E45A83"/>
    <w:rsid w:val="00E45EDC"/>
    <w:rsid w:val="00E46020"/>
    <w:rsid w:val="00E46530"/>
    <w:rsid w:val="00E46819"/>
    <w:rsid w:val="00E469DE"/>
    <w:rsid w:val="00E46CD4"/>
    <w:rsid w:val="00E47A0D"/>
    <w:rsid w:val="00E47A71"/>
    <w:rsid w:val="00E5028D"/>
    <w:rsid w:val="00E50AD3"/>
    <w:rsid w:val="00E50E08"/>
    <w:rsid w:val="00E50E60"/>
    <w:rsid w:val="00E510A2"/>
    <w:rsid w:val="00E51156"/>
    <w:rsid w:val="00E5148F"/>
    <w:rsid w:val="00E514C2"/>
    <w:rsid w:val="00E514FA"/>
    <w:rsid w:val="00E5162E"/>
    <w:rsid w:val="00E519F3"/>
    <w:rsid w:val="00E51F2E"/>
    <w:rsid w:val="00E5275D"/>
    <w:rsid w:val="00E52884"/>
    <w:rsid w:val="00E529E2"/>
    <w:rsid w:val="00E52AF1"/>
    <w:rsid w:val="00E52E85"/>
    <w:rsid w:val="00E533FE"/>
    <w:rsid w:val="00E53870"/>
    <w:rsid w:val="00E54150"/>
    <w:rsid w:val="00E54872"/>
    <w:rsid w:val="00E55670"/>
    <w:rsid w:val="00E557B7"/>
    <w:rsid w:val="00E559F1"/>
    <w:rsid w:val="00E55DD6"/>
    <w:rsid w:val="00E5626B"/>
    <w:rsid w:val="00E5636F"/>
    <w:rsid w:val="00E5648E"/>
    <w:rsid w:val="00E56961"/>
    <w:rsid w:val="00E56D7A"/>
    <w:rsid w:val="00E56D80"/>
    <w:rsid w:val="00E56E8C"/>
    <w:rsid w:val="00E56EB4"/>
    <w:rsid w:val="00E572AC"/>
    <w:rsid w:val="00E57473"/>
    <w:rsid w:val="00E575E3"/>
    <w:rsid w:val="00E57AC6"/>
    <w:rsid w:val="00E6013F"/>
    <w:rsid w:val="00E601CD"/>
    <w:rsid w:val="00E606E8"/>
    <w:rsid w:val="00E60767"/>
    <w:rsid w:val="00E60950"/>
    <w:rsid w:val="00E61060"/>
    <w:rsid w:val="00E61528"/>
    <w:rsid w:val="00E618C7"/>
    <w:rsid w:val="00E619B2"/>
    <w:rsid w:val="00E61C2A"/>
    <w:rsid w:val="00E61C8B"/>
    <w:rsid w:val="00E61F1D"/>
    <w:rsid w:val="00E6209E"/>
    <w:rsid w:val="00E6217F"/>
    <w:rsid w:val="00E62334"/>
    <w:rsid w:val="00E627A8"/>
    <w:rsid w:val="00E627B1"/>
    <w:rsid w:val="00E6298F"/>
    <w:rsid w:val="00E62F84"/>
    <w:rsid w:val="00E63514"/>
    <w:rsid w:val="00E637DF"/>
    <w:rsid w:val="00E638CE"/>
    <w:rsid w:val="00E638DF"/>
    <w:rsid w:val="00E63A13"/>
    <w:rsid w:val="00E63A47"/>
    <w:rsid w:val="00E63E82"/>
    <w:rsid w:val="00E64698"/>
    <w:rsid w:val="00E64B74"/>
    <w:rsid w:val="00E64C14"/>
    <w:rsid w:val="00E64EF6"/>
    <w:rsid w:val="00E64F28"/>
    <w:rsid w:val="00E64FEE"/>
    <w:rsid w:val="00E656F1"/>
    <w:rsid w:val="00E65743"/>
    <w:rsid w:val="00E65834"/>
    <w:rsid w:val="00E66360"/>
    <w:rsid w:val="00E664CD"/>
    <w:rsid w:val="00E6685D"/>
    <w:rsid w:val="00E67292"/>
    <w:rsid w:val="00E674C3"/>
    <w:rsid w:val="00E67647"/>
    <w:rsid w:val="00E6777C"/>
    <w:rsid w:val="00E6778D"/>
    <w:rsid w:val="00E67801"/>
    <w:rsid w:val="00E678C2"/>
    <w:rsid w:val="00E679C3"/>
    <w:rsid w:val="00E679CA"/>
    <w:rsid w:val="00E67A87"/>
    <w:rsid w:val="00E67BE4"/>
    <w:rsid w:val="00E67F8B"/>
    <w:rsid w:val="00E7050E"/>
    <w:rsid w:val="00E708BB"/>
    <w:rsid w:val="00E70AB0"/>
    <w:rsid w:val="00E70B2A"/>
    <w:rsid w:val="00E70B97"/>
    <w:rsid w:val="00E70E1A"/>
    <w:rsid w:val="00E70FC7"/>
    <w:rsid w:val="00E71102"/>
    <w:rsid w:val="00E711DC"/>
    <w:rsid w:val="00E71611"/>
    <w:rsid w:val="00E716B9"/>
    <w:rsid w:val="00E71745"/>
    <w:rsid w:val="00E71789"/>
    <w:rsid w:val="00E717A5"/>
    <w:rsid w:val="00E71A00"/>
    <w:rsid w:val="00E71B5D"/>
    <w:rsid w:val="00E71EDA"/>
    <w:rsid w:val="00E71F3D"/>
    <w:rsid w:val="00E72391"/>
    <w:rsid w:val="00E724FB"/>
    <w:rsid w:val="00E729EB"/>
    <w:rsid w:val="00E72A60"/>
    <w:rsid w:val="00E72B1D"/>
    <w:rsid w:val="00E72B2B"/>
    <w:rsid w:val="00E7309A"/>
    <w:rsid w:val="00E73490"/>
    <w:rsid w:val="00E7351F"/>
    <w:rsid w:val="00E73EAE"/>
    <w:rsid w:val="00E73EC5"/>
    <w:rsid w:val="00E7451B"/>
    <w:rsid w:val="00E748FC"/>
    <w:rsid w:val="00E74B6C"/>
    <w:rsid w:val="00E75E60"/>
    <w:rsid w:val="00E760BC"/>
    <w:rsid w:val="00E76219"/>
    <w:rsid w:val="00E764EA"/>
    <w:rsid w:val="00E765AC"/>
    <w:rsid w:val="00E765D2"/>
    <w:rsid w:val="00E766D5"/>
    <w:rsid w:val="00E76B2A"/>
    <w:rsid w:val="00E76B4C"/>
    <w:rsid w:val="00E76D38"/>
    <w:rsid w:val="00E77372"/>
    <w:rsid w:val="00E7746F"/>
    <w:rsid w:val="00E77593"/>
    <w:rsid w:val="00E775E4"/>
    <w:rsid w:val="00E776DD"/>
    <w:rsid w:val="00E776E2"/>
    <w:rsid w:val="00E8003A"/>
    <w:rsid w:val="00E80381"/>
    <w:rsid w:val="00E80382"/>
    <w:rsid w:val="00E804AB"/>
    <w:rsid w:val="00E807A5"/>
    <w:rsid w:val="00E807A7"/>
    <w:rsid w:val="00E8090A"/>
    <w:rsid w:val="00E80C16"/>
    <w:rsid w:val="00E80D3B"/>
    <w:rsid w:val="00E80EB3"/>
    <w:rsid w:val="00E81596"/>
    <w:rsid w:val="00E815DB"/>
    <w:rsid w:val="00E81AAB"/>
    <w:rsid w:val="00E823D8"/>
    <w:rsid w:val="00E82F29"/>
    <w:rsid w:val="00E830B3"/>
    <w:rsid w:val="00E83372"/>
    <w:rsid w:val="00E834C1"/>
    <w:rsid w:val="00E840E5"/>
    <w:rsid w:val="00E840ED"/>
    <w:rsid w:val="00E8422A"/>
    <w:rsid w:val="00E846E6"/>
    <w:rsid w:val="00E8477C"/>
    <w:rsid w:val="00E84B47"/>
    <w:rsid w:val="00E84FC0"/>
    <w:rsid w:val="00E8543C"/>
    <w:rsid w:val="00E855A1"/>
    <w:rsid w:val="00E8560F"/>
    <w:rsid w:val="00E85822"/>
    <w:rsid w:val="00E85CD1"/>
    <w:rsid w:val="00E86A29"/>
    <w:rsid w:val="00E86AFA"/>
    <w:rsid w:val="00E871E4"/>
    <w:rsid w:val="00E87264"/>
    <w:rsid w:val="00E8782B"/>
    <w:rsid w:val="00E8786F"/>
    <w:rsid w:val="00E87960"/>
    <w:rsid w:val="00E87B62"/>
    <w:rsid w:val="00E900EC"/>
    <w:rsid w:val="00E9035B"/>
    <w:rsid w:val="00E90657"/>
    <w:rsid w:val="00E908E5"/>
    <w:rsid w:val="00E90954"/>
    <w:rsid w:val="00E90993"/>
    <w:rsid w:val="00E90AC1"/>
    <w:rsid w:val="00E90DAA"/>
    <w:rsid w:val="00E90F9E"/>
    <w:rsid w:val="00E912F8"/>
    <w:rsid w:val="00E91496"/>
    <w:rsid w:val="00E91600"/>
    <w:rsid w:val="00E918BB"/>
    <w:rsid w:val="00E91F4D"/>
    <w:rsid w:val="00E921F9"/>
    <w:rsid w:val="00E922F3"/>
    <w:rsid w:val="00E9231C"/>
    <w:rsid w:val="00E92A33"/>
    <w:rsid w:val="00E92EE1"/>
    <w:rsid w:val="00E930EC"/>
    <w:rsid w:val="00E931EF"/>
    <w:rsid w:val="00E933CD"/>
    <w:rsid w:val="00E93640"/>
    <w:rsid w:val="00E937A4"/>
    <w:rsid w:val="00E93A9F"/>
    <w:rsid w:val="00E93C8B"/>
    <w:rsid w:val="00E941A2"/>
    <w:rsid w:val="00E9424A"/>
    <w:rsid w:val="00E9487C"/>
    <w:rsid w:val="00E94ACD"/>
    <w:rsid w:val="00E94AE5"/>
    <w:rsid w:val="00E94CB2"/>
    <w:rsid w:val="00E95060"/>
    <w:rsid w:val="00E95543"/>
    <w:rsid w:val="00E956F0"/>
    <w:rsid w:val="00E95759"/>
    <w:rsid w:val="00E958F0"/>
    <w:rsid w:val="00E95A3D"/>
    <w:rsid w:val="00E95D7F"/>
    <w:rsid w:val="00E95FD1"/>
    <w:rsid w:val="00E96426"/>
    <w:rsid w:val="00E9648D"/>
    <w:rsid w:val="00E965DE"/>
    <w:rsid w:val="00E96D31"/>
    <w:rsid w:val="00E96F37"/>
    <w:rsid w:val="00E97076"/>
    <w:rsid w:val="00E9756A"/>
    <w:rsid w:val="00E976B9"/>
    <w:rsid w:val="00E97E24"/>
    <w:rsid w:val="00EA07DF"/>
    <w:rsid w:val="00EA0A6F"/>
    <w:rsid w:val="00EA0AB8"/>
    <w:rsid w:val="00EA0DC4"/>
    <w:rsid w:val="00EA0F5B"/>
    <w:rsid w:val="00EA1138"/>
    <w:rsid w:val="00EA19C3"/>
    <w:rsid w:val="00EA1A64"/>
    <w:rsid w:val="00EA1C57"/>
    <w:rsid w:val="00EA1C70"/>
    <w:rsid w:val="00EA239E"/>
    <w:rsid w:val="00EA3476"/>
    <w:rsid w:val="00EA35DA"/>
    <w:rsid w:val="00EA35E8"/>
    <w:rsid w:val="00EA3CFB"/>
    <w:rsid w:val="00EA4116"/>
    <w:rsid w:val="00EA426C"/>
    <w:rsid w:val="00EA4660"/>
    <w:rsid w:val="00EA54A3"/>
    <w:rsid w:val="00EA557E"/>
    <w:rsid w:val="00EA55B8"/>
    <w:rsid w:val="00EA58E5"/>
    <w:rsid w:val="00EA595C"/>
    <w:rsid w:val="00EA5B67"/>
    <w:rsid w:val="00EA5D87"/>
    <w:rsid w:val="00EA5EA5"/>
    <w:rsid w:val="00EA5F10"/>
    <w:rsid w:val="00EA6217"/>
    <w:rsid w:val="00EA6770"/>
    <w:rsid w:val="00EA69EE"/>
    <w:rsid w:val="00EA6D80"/>
    <w:rsid w:val="00EA70BC"/>
    <w:rsid w:val="00EA73F0"/>
    <w:rsid w:val="00EA7648"/>
    <w:rsid w:val="00EA779E"/>
    <w:rsid w:val="00EA78EF"/>
    <w:rsid w:val="00EA7CCF"/>
    <w:rsid w:val="00EB056E"/>
    <w:rsid w:val="00EB08A6"/>
    <w:rsid w:val="00EB0908"/>
    <w:rsid w:val="00EB096A"/>
    <w:rsid w:val="00EB0D4D"/>
    <w:rsid w:val="00EB0DCA"/>
    <w:rsid w:val="00EB0EDC"/>
    <w:rsid w:val="00EB1223"/>
    <w:rsid w:val="00EB130A"/>
    <w:rsid w:val="00EB1B37"/>
    <w:rsid w:val="00EB1D6F"/>
    <w:rsid w:val="00EB1DF1"/>
    <w:rsid w:val="00EB21E2"/>
    <w:rsid w:val="00EB2394"/>
    <w:rsid w:val="00EB2584"/>
    <w:rsid w:val="00EB25A3"/>
    <w:rsid w:val="00EB263E"/>
    <w:rsid w:val="00EB288C"/>
    <w:rsid w:val="00EB295E"/>
    <w:rsid w:val="00EB2AE6"/>
    <w:rsid w:val="00EB2B97"/>
    <w:rsid w:val="00EB30A9"/>
    <w:rsid w:val="00EB30CD"/>
    <w:rsid w:val="00EB3143"/>
    <w:rsid w:val="00EB33D2"/>
    <w:rsid w:val="00EB346A"/>
    <w:rsid w:val="00EB3B79"/>
    <w:rsid w:val="00EB3BA6"/>
    <w:rsid w:val="00EB3DC6"/>
    <w:rsid w:val="00EB3EFE"/>
    <w:rsid w:val="00EB3F82"/>
    <w:rsid w:val="00EB40DA"/>
    <w:rsid w:val="00EB4170"/>
    <w:rsid w:val="00EB4C39"/>
    <w:rsid w:val="00EB4CBC"/>
    <w:rsid w:val="00EB4D83"/>
    <w:rsid w:val="00EB4EA0"/>
    <w:rsid w:val="00EB5195"/>
    <w:rsid w:val="00EB52B7"/>
    <w:rsid w:val="00EB559E"/>
    <w:rsid w:val="00EB5B9F"/>
    <w:rsid w:val="00EB5CAB"/>
    <w:rsid w:val="00EB6083"/>
    <w:rsid w:val="00EB618A"/>
    <w:rsid w:val="00EB61B1"/>
    <w:rsid w:val="00EB6BA5"/>
    <w:rsid w:val="00EB6BBE"/>
    <w:rsid w:val="00EB7156"/>
    <w:rsid w:val="00EB71D2"/>
    <w:rsid w:val="00EB774C"/>
    <w:rsid w:val="00EB7C63"/>
    <w:rsid w:val="00EB7F02"/>
    <w:rsid w:val="00EC0051"/>
    <w:rsid w:val="00EC04FD"/>
    <w:rsid w:val="00EC0616"/>
    <w:rsid w:val="00EC0726"/>
    <w:rsid w:val="00EC0B85"/>
    <w:rsid w:val="00EC0F27"/>
    <w:rsid w:val="00EC1031"/>
    <w:rsid w:val="00EC118B"/>
    <w:rsid w:val="00EC122F"/>
    <w:rsid w:val="00EC13B1"/>
    <w:rsid w:val="00EC19B9"/>
    <w:rsid w:val="00EC1ED8"/>
    <w:rsid w:val="00EC1F8F"/>
    <w:rsid w:val="00EC2091"/>
    <w:rsid w:val="00EC21F8"/>
    <w:rsid w:val="00EC23A6"/>
    <w:rsid w:val="00EC2673"/>
    <w:rsid w:val="00EC2A32"/>
    <w:rsid w:val="00EC2A3D"/>
    <w:rsid w:val="00EC2BDB"/>
    <w:rsid w:val="00EC2EA0"/>
    <w:rsid w:val="00EC2F22"/>
    <w:rsid w:val="00EC2F76"/>
    <w:rsid w:val="00EC32CE"/>
    <w:rsid w:val="00EC349E"/>
    <w:rsid w:val="00EC3537"/>
    <w:rsid w:val="00EC3553"/>
    <w:rsid w:val="00EC358B"/>
    <w:rsid w:val="00EC3C59"/>
    <w:rsid w:val="00EC3E5B"/>
    <w:rsid w:val="00EC47AA"/>
    <w:rsid w:val="00EC4DF0"/>
    <w:rsid w:val="00EC4EC8"/>
    <w:rsid w:val="00EC5C73"/>
    <w:rsid w:val="00EC5EEB"/>
    <w:rsid w:val="00EC63EC"/>
    <w:rsid w:val="00EC6423"/>
    <w:rsid w:val="00EC65A8"/>
    <w:rsid w:val="00EC69BC"/>
    <w:rsid w:val="00EC6BAC"/>
    <w:rsid w:val="00EC6C6D"/>
    <w:rsid w:val="00EC6CD9"/>
    <w:rsid w:val="00EC6CF7"/>
    <w:rsid w:val="00EC6DFA"/>
    <w:rsid w:val="00EC73C9"/>
    <w:rsid w:val="00EC7A85"/>
    <w:rsid w:val="00EC7ABF"/>
    <w:rsid w:val="00EC7DD0"/>
    <w:rsid w:val="00ED1185"/>
    <w:rsid w:val="00ED12FA"/>
    <w:rsid w:val="00ED131F"/>
    <w:rsid w:val="00ED141D"/>
    <w:rsid w:val="00ED14E2"/>
    <w:rsid w:val="00ED1872"/>
    <w:rsid w:val="00ED192F"/>
    <w:rsid w:val="00ED1949"/>
    <w:rsid w:val="00ED1DD5"/>
    <w:rsid w:val="00ED2307"/>
    <w:rsid w:val="00ED23DC"/>
    <w:rsid w:val="00ED245F"/>
    <w:rsid w:val="00ED27A2"/>
    <w:rsid w:val="00ED2860"/>
    <w:rsid w:val="00ED2AB2"/>
    <w:rsid w:val="00ED2C77"/>
    <w:rsid w:val="00ED2CA6"/>
    <w:rsid w:val="00ED2EF4"/>
    <w:rsid w:val="00ED306E"/>
    <w:rsid w:val="00ED3242"/>
    <w:rsid w:val="00ED349F"/>
    <w:rsid w:val="00ED36A2"/>
    <w:rsid w:val="00ED3973"/>
    <w:rsid w:val="00ED3A62"/>
    <w:rsid w:val="00ED3B3D"/>
    <w:rsid w:val="00ED3B68"/>
    <w:rsid w:val="00ED3BB6"/>
    <w:rsid w:val="00ED3C6A"/>
    <w:rsid w:val="00ED3CC5"/>
    <w:rsid w:val="00ED3D90"/>
    <w:rsid w:val="00ED3FF7"/>
    <w:rsid w:val="00ED4113"/>
    <w:rsid w:val="00ED46C6"/>
    <w:rsid w:val="00ED47C4"/>
    <w:rsid w:val="00ED49FF"/>
    <w:rsid w:val="00ED4B6E"/>
    <w:rsid w:val="00ED4CD4"/>
    <w:rsid w:val="00ED4D39"/>
    <w:rsid w:val="00ED4F50"/>
    <w:rsid w:val="00ED4F77"/>
    <w:rsid w:val="00ED4FD8"/>
    <w:rsid w:val="00ED511B"/>
    <w:rsid w:val="00ED5745"/>
    <w:rsid w:val="00ED6063"/>
    <w:rsid w:val="00ED6279"/>
    <w:rsid w:val="00ED647B"/>
    <w:rsid w:val="00ED6675"/>
    <w:rsid w:val="00ED6A4B"/>
    <w:rsid w:val="00ED6E70"/>
    <w:rsid w:val="00ED70AE"/>
    <w:rsid w:val="00ED731F"/>
    <w:rsid w:val="00ED7451"/>
    <w:rsid w:val="00ED7933"/>
    <w:rsid w:val="00ED7B6D"/>
    <w:rsid w:val="00EE00A9"/>
    <w:rsid w:val="00EE02F0"/>
    <w:rsid w:val="00EE0A75"/>
    <w:rsid w:val="00EE0A84"/>
    <w:rsid w:val="00EE0BE8"/>
    <w:rsid w:val="00EE0D19"/>
    <w:rsid w:val="00EE1410"/>
    <w:rsid w:val="00EE148D"/>
    <w:rsid w:val="00EE14F4"/>
    <w:rsid w:val="00EE179A"/>
    <w:rsid w:val="00EE1A8C"/>
    <w:rsid w:val="00EE1D4C"/>
    <w:rsid w:val="00EE1FB5"/>
    <w:rsid w:val="00EE2029"/>
    <w:rsid w:val="00EE228B"/>
    <w:rsid w:val="00EE23F9"/>
    <w:rsid w:val="00EE2976"/>
    <w:rsid w:val="00EE2D92"/>
    <w:rsid w:val="00EE2FEC"/>
    <w:rsid w:val="00EE326B"/>
    <w:rsid w:val="00EE3353"/>
    <w:rsid w:val="00EE3821"/>
    <w:rsid w:val="00EE39DE"/>
    <w:rsid w:val="00EE39EA"/>
    <w:rsid w:val="00EE3F52"/>
    <w:rsid w:val="00EE468F"/>
    <w:rsid w:val="00EE4835"/>
    <w:rsid w:val="00EE48AF"/>
    <w:rsid w:val="00EE4D8E"/>
    <w:rsid w:val="00EE515B"/>
    <w:rsid w:val="00EE540E"/>
    <w:rsid w:val="00EE5565"/>
    <w:rsid w:val="00EE572E"/>
    <w:rsid w:val="00EE577E"/>
    <w:rsid w:val="00EE57BF"/>
    <w:rsid w:val="00EE5868"/>
    <w:rsid w:val="00EE5A9E"/>
    <w:rsid w:val="00EE5C3A"/>
    <w:rsid w:val="00EE5EC0"/>
    <w:rsid w:val="00EE5EE0"/>
    <w:rsid w:val="00EE6062"/>
    <w:rsid w:val="00EE61CE"/>
    <w:rsid w:val="00EE630F"/>
    <w:rsid w:val="00EE6347"/>
    <w:rsid w:val="00EE65E0"/>
    <w:rsid w:val="00EE675F"/>
    <w:rsid w:val="00EE67F6"/>
    <w:rsid w:val="00EE682D"/>
    <w:rsid w:val="00EE68A8"/>
    <w:rsid w:val="00EE6A1D"/>
    <w:rsid w:val="00EE6A80"/>
    <w:rsid w:val="00EE6D5E"/>
    <w:rsid w:val="00EE70B5"/>
    <w:rsid w:val="00EE72A1"/>
    <w:rsid w:val="00EE766E"/>
    <w:rsid w:val="00EE76C3"/>
    <w:rsid w:val="00EE78E4"/>
    <w:rsid w:val="00EE7E1C"/>
    <w:rsid w:val="00EF039C"/>
    <w:rsid w:val="00EF082D"/>
    <w:rsid w:val="00EF137C"/>
    <w:rsid w:val="00EF13F6"/>
    <w:rsid w:val="00EF1CD6"/>
    <w:rsid w:val="00EF2094"/>
    <w:rsid w:val="00EF212C"/>
    <w:rsid w:val="00EF299C"/>
    <w:rsid w:val="00EF2F75"/>
    <w:rsid w:val="00EF30E4"/>
    <w:rsid w:val="00EF3305"/>
    <w:rsid w:val="00EF3359"/>
    <w:rsid w:val="00EF39BF"/>
    <w:rsid w:val="00EF3AD4"/>
    <w:rsid w:val="00EF3B1A"/>
    <w:rsid w:val="00EF3CB7"/>
    <w:rsid w:val="00EF43F7"/>
    <w:rsid w:val="00EF4833"/>
    <w:rsid w:val="00EF4BE7"/>
    <w:rsid w:val="00EF50B1"/>
    <w:rsid w:val="00EF549A"/>
    <w:rsid w:val="00EF55AE"/>
    <w:rsid w:val="00EF5647"/>
    <w:rsid w:val="00EF59A2"/>
    <w:rsid w:val="00EF5CC0"/>
    <w:rsid w:val="00EF5D2C"/>
    <w:rsid w:val="00EF5DAC"/>
    <w:rsid w:val="00EF5EE0"/>
    <w:rsid w:val="00EF607E"/>
    <w:rsid w:val="00EF6244"/>
    <w:rsid w:val="00EF6CF6"/>
    <w:rsid w:val="00EF6D5C"/>
    <w:rsid w:val="00EF72E3"/>
    <w:rsid w:val="00EF7309"/>
    <w:rsid w:val="00EF74D1"/>
    <w:rsid w:val="00EF761C"/>
    <w:rsid w:val="00EF7A0F"/>
    <w:rsid w:val="00EF7D05"/>
    <w:rsid w:val="00F0004B"/>
    <w:rsid w:val="00F000E3"/>
    <w:rsid w:val="00F00275"/>
    <w:rsid w:val="00F004A0"/>
    <w:rsid w:val="00F00D91"/>
    <w:rsid w:val="00F00DA1"/>
    <w:rsid w:val="00F013F4"/>
    <w:rsid w:val="00F01471"/>
    <w:rsid w:val="00F01AF4"/>
    <w:rsid w:val="00F01B4D"/>
    <w:rsid w:val="00F01D19"/>
    <w:rsid w:val="00F01DFE"/>
    <w:rsid w:val="00F02163"/>
    <w:rsid w:val="00F0243E"/>
    <w:rsid w:val="00F0255F"/>
    <w:rsid w:val="00F02703"/>
    <w:rsid w:val="00F029A4"/>
    <w:rsid w:val="00F02E6C"/>
    <w:rsid w:val="00F03164"/>
    <w:rsid w:val="00F03975"/>
    <w:rsid w:val="00F04017"/>
    <w:rsid w:val="00F04183"/>
    <w:rsid w:val="00F046B3"/>
    <w:rsid w:val="00F048E2"/>
    <w:rsid w:val="00F04F16"/>
    <w:rsid w:val="00F04F1B"/>
    <w:rsid w:val="00F04FAB"/>
    <w:rsid w:val="00F0557B"/>
    <w:rsid w:val="00F0567D"/>
    <w:rsid w:val="00F05DFA"/>
    <w:rsid w:val="00F05FC1"/>
    <w:rsid w:val="00F06554"/>
    <w:rsid w:val="00F06AEC"/>
    <w:rsid w:val="00F06B8C"/>
    <w:rsid w:val="00F06C5F"/>
    <w:rsid w:val="00F06FD9"/>
    <w:rsid w:val="00F076B7"/>
    <w:rsid w:val="00F0793A"/>
    <w:rsid w:val="00F07B1A"/>
    <w:rsid w:val="00F07D2A"/>
    <w:rsid w:val="00F104B3"/>
    <w:rsid w:val="00F10665"/>
    <w:rsid w:val="00F106B4"/>
    <w:rsid w:val="00F108EB"/>
    <w:rsid w:val="00F108ED"/>
    <w:rsid w:val="00F10BD1"/>
    <w:rsid w:val="00F10BDD"/>
    <w:rsid w:val="00F10BE8"/>
    <w:rsid w:val="00F11041"/>
    <w:rsid w:val="00F1134F"/>
    <w:rsid w:val="00F1172C"/>
    <w:rsid w:val="00F118C1"/>
    <w:rsid w:val="00F11F17"/>
    <w:rsid w:val="00F11FA1"/>
    <w:rsid w:val="00F1225D"/>
    <w:rsid w:val="00F1234F"/>
    <w:rsid w:val="00F124E5"/>
    <w:rsid w:val="00F12EB2"/>
    <w:rsid w:val="00F13231"/>
    <w:rsid w:val="00F133C4"/>
    <w:rsid w:val="00F137F2"/>
    <w:rsid w:val="00F139A0"/>
    <w:rsid w:val="00F13C93"/>
    <w:rsid w:val="00F145FF"/>
    <w:rsid w:val="00F14F2A"/>
    <w:rsid w:val="00F150CA"/>
    <w:rsid w:val="00F152B0"/>
    <w:rsid w:val="00F1546A"/>
    <w:rsid w:val="00F154FA"/>
    <w:rsid w:val="00F1559C"/>
    <w:rsid w:val="00F15CE1"/>
    <w:rsid w:val="00F15FE8"/>
    <w:rsid w:val="00F16496"/>
    <w:rsid w:val="00F169B1"/>
    <w:rsid w:val="00F16D26"/>
    <w:rsid w:val="00F16D79"/>
    <w:rsid w:val="00F16F47"/>
    <w:rsid w:val="00F16F86"/>
    <w:rsid w:val="00F16FD4"/>
    <w:rsid w:val="00F17051"/>
    <w:rsid w:val="00F17584"/>
    <w:rsid w:val="00F17674"/>
    <w:rsid w:val="00F20674"/>
    <w:rsid w:val="00F20805"/>
    <w:rsid w:val="00F20975"/>
    <w:rsid w:val="00F20A74"/>
    <w:rsid w:val="00F20AA2"/>
    <w:rsid w:val="00F20E15"/>
    <w:rsid w:val="00F2112A"/>
    <w:rsid w:val="00F2126F"/>
    <w:rsid w:val="00F2143B"/>
    <w:rsid w:val="00F21446"/>
    <w:rsid w:val="00F21492"/>
    <w:rsid w:val="00F218D5"/>
    <w:rsid w:val="00F21F55"/>
    <w:rsid w:val="00F221C6"/>
    <w:rsid w:val="00F22F57"/>
    <w:rsid w:val="00F22FCC"/>
    <w:rsid w:val="00F236BF"/>
    <w:rsid w:val="00F238B1"/>
    <w:rsid w:val="00F23C0B"/>
    <w:rsid w:val="00F240E1"/>
    <w:rsid w:val="00F24188"/>
    <w:rsid w:val="00F2437F"/>
    <w:rsid w:val="00F243C7"/>
    <w:rsid w:val="00F2444A"/>
    <w:rsid w:val="00F2468A"/>
    <w:rsid w:val="00F248E2"/>
    <w:rsid w:val="00F24945"/>
    <w:rsid w:val="00F249E2"/>
    <w:rsid w:val="00F24C1E"/>
    <w:rsid w:val="00F24C45"/>
    <w:rsid w:val="00F24F1F"/>
    <w:rsid w:val="00F24FEF"/>
    <w:rsid w:val="00F25C68"/>
    <w:rsid w:val="00F25CDA"/>
    <w:rsid w:val="00F25D79"/>
    <w:rsid w:val="00F25FD2"/>
    <w:rsid w:val="00F26171"/>
    <w:rsid w:val="00F26408"/>
    <w:rsid w:val="00F26591"/>
    <w:rsid w:val="00F26640"/>
    <w:rsid w:val="00F268E3"/>
    <w:rsid w:val="00F26985"/>
    <w:rsid w:val="00F2713B"/>
    <w:rsid w:val="00F2717B"/>
    <w:rsid w:val="00F277E0"/>
    <w:rsid w:val="00F27825"/>
    <w:rsid w:val="00F27905"/>
    <w:rsid w:val="00F27CD5"/>
    <w:rsid w:val="00F302E9"/>
    <w:rsid w:val="00F303D4"/>
    <w:rsid w:val="00F30944"/>
    <w:rsid w:val="00F30DEC"/>
    <w:rsid w:val="00F31028"/>
    <w:rsid w:val="00F310CE"/>
    <w:rsid w:val="00F316D6"/>
    <w:rsid w:val="00F31DED"/>
    <w:rsid w:val="00F31F2F"/>
    <w:rsid w:val="00F32072"/>
    <w:rsid w:val="00F32323"/>
    <w:rsid w:val="00F324B6"/>
    <w:rsid w:val="00F32BDE"/>
    <w:rsid w:val="00F32CD7"/>
    <w:rsid w:val="00F331EF"/>
    <w:rsid w:val="00F33324"/>
    <w:rsid w:val="00F33BF1"/>
    <w:rsid w:val="00F33CD9"/>
    <w:rsid w:val="00F34006"/>
    <w:rsid w:val="00F3400B"/>
    <w:rsid w:val="00F341C9"/>
    <w:rsid w:val="00F34290"/>
    <w:rsid w:val="00F342D2"/>
    <w:rsid w:val="00F343C0"/>
    <w:rsid w:val="00F34490"/>
    <w:rsid w:val="00F34A62"/>
    <w:rsid w:val="00F34FA4"/>
    <w:rsid w:val="00F3520A"/>
    <w:rsid w:val="00F35729"/>
    <w:rsid w:val="00F359CA"/>
    <w:rsid w:val="00F35DDC"/>
    <w:rsid w:val="00F35FC2"/>
    <w:rsid w:val="00F36048"/>
    <w:rsid w:val="00F361CA"/>
    <w:rsid w:val="00F36399"/>
    <w:rsid w:val="00F368C4"/>
    <w:rsid w:val="00F368EC"/>
    <w:rsid w:val="00F36FF3"/>
    <w:rsid w:val="00F37209"/>
    <w:rsid w:val="00F372DD"/>
    <w:rsid w:val="00F3758D"/>
    <w:rsid w:val="00F37675"/>
    <w:rsid w:val="00F4000A"/>
    <w:rsid w:val="00F4056B"/>
    <w:rsid w:val="00F405FA"/>
    <w:rsid w:val="00F40897"/>
    <w:rsid w:val="00F409EA"/>
    <w:rsid w:val="00F40B5F"/>
    <w:rsid w:val="00F40EDF"/>
    <w:rsid w:val="00F40F61"/>
    <w:rsid w:val="00F41087"/>
    <w:rsid w:val="00F4134A"/>
    <w:rsid w:val="00F416A3"/>
    <w:rsid w:val="00F41897"/>
    <w:rsid w:val="00F41CE6"/>
    <w:rsid w:val="00F41DEE"/>
    <w:rsid w:val="00F423D4"/>
    <w:rsid w:val="00F42A30"/>
    <w:rsid w:val="00F42A6E"/>
    <w:rsid w:val="00F42C66"/>
    <w:rsid w:val="00F43326"/>
    <w:rsid w:val="00F4352C"/>
    <w:rsid w:val="00F4356B"/>
    <w:rsid w:val="00F43B15"/>
    <w:rsid w:val="00F43F4D"/>
    <w:rsid w:val="00F4453A"/>
    <w:rsid w:val="00F448FE"/>
    <w:rsid w:val="00F44940"/>
    <w:rsid w:val="00F449A7"/>
    <w:rsid w:val="00F449D6"/>
    <w:rsid w:val="00F44DC6"/>
    <w:rsid w:val="00F453BE"/>
    <w:rsid w:val="00F4567B"/>
    <w:rsid w:val="00F456DB"/>
    <w:rsid w:val="00F458C3"/>
    <w:rsid w:val="00F459BD"/>
    <w:rsid w:val="00F45EFF"/>
    <w:rsid w:val="00F45FA9"/>
    <w:rsid w:val="00F4648D"/>
    <w:rsid w:val="00F467A4"/>
    <w:rsid w:val="00F4692B"/>
    <w:rsid w:val="00F46A7D"/>
    <w:rsid w:val="00F46A97"/>
    <w:rsid w:val="00F46C17"/>
    <w:rsid w:val="00F46C80"/>
    <w:rsid w:val="00F46F1D"/>
    <w:rsid w:val="00F46F7B"/>
    <w:rsid w:val="00F470B5"/>
    <w:rsid w:val="00F47107"/>
    <w:rsid w:val="00F4711F"/>
    <w:rsid w:val="00F47234"/>
    <w:rsid w:val="00F47351"/>
    <w:rsid w:val="00F47441"/>
    <w:rsid w:val="00F47513"/>
    <w:rsid w:val="00F4753F"/>
    <w:rsid w:val="00F47827"/>
    <w:rsid w:val="00F47DBE"/>
    <w:rsid w:val="00F50525"/>
    <w:rsid w:val="00F50CE4"/>
    <w:rsid w:val="00F50D5B"/>
    <w:rsid w:val="00F50F41"/>
    <w:rsid w:val="00F51015"/>
    <w:rsid w:val="00F510C3"/>
    <w:rsid w:val="00F5117D"/>
    <w:rsid w:val="00F51191"/>
    <w:rsid w:val="00F519AC"/>
    <w:rsid w:val="00F51A4E"/>
    <w:rsid w:val="00F51BFE"/>
    <w:rsid w:val="00F51C00"/>
    <w:rsid w:val="00F51D1D"/>
    <w:rsid w:val="00F51F15"/>
    <w:rsid w:val="00F522F4"/>
    <w:rsid w:val="00F52312"/>
    <w:rsid w:val="00F524D9"/>
    <w:rsid w:val="00F52522"/>
    <w:rsid w:val="00F52A09"/>
    <w:rsid w:val="00F52D78"/>
    <w:rsid w:val="00F52E08"/>
    <w:rsid w:val="00F533EA"/>
    <w:rsid w:val="00F53585"/>
    <w:rsid w:val="00F535F4"/>
    <w:rsid w:val="00F53A17"/>
    <w:rsid w:val="00F53F6E"/>
    <w:rsid w:val="00F543BF"/>
    <w:rsid w:val="00F545E8"/>
    <w:rsid w:val="00F54B69"/>
    <w:rsid w:val="00F54F5C"/>
    <w:rsid w:val="00F5520F"/>
    <w:rsid w:val="00F55968"/>
    <w:rsid w:val="00F55D74"/>
    <w:rsid w:val="00F5600E"/>
    <w:rsid w:val="00F564A8"/>
    <w:rsid w:val="00F56558"/>
    <w:rsid w:val="00F5669E"/>
    <w:rsid w:val="00F56A4F"/>
    <w:rsid w:val="00F56C7A"/>
    <w:rsid w:val="00F57280"/>
    <w:rsid w:val="00F57339"/>
    <w:rsid w:val="00F6000C"/>
    <w:rsid w:val="00F600D8"/>
    <w:rsid w:val="00F6038B"/>
    <w:rsid w:val="00F60764"/>
    <w:rsid w:val="00F60FE2"/>
    <w:rsid w:val="00F617F9"/>
    <w:rsid w:val="00F621E9"/>
    <w:rsid w:val="00F62286"/>
    <w:rsid w:val="00F62317"/>
    <w:rsid w:val="00F626C5"/>
    <w:rsid w:val="00F62B81"/>
    <w:rsid w:val="00F62BCC"/>
    <w:rsid w:val="00F62D44"/>
    <w:rsid w:val="00F62D8B"/>
    <w:rsid w:val="00F63410"/>
    <w:rsid w:val="00F636B9"/>
    <w:rsid w:val="00F63917"/>
    <w:rsid w:val="00F63E21"/>
    <w:rsid w:val="00F63FD7"/>
    <w:rsid w:val="00F640A9"/>
    <w:rsid w:val="00F645B0"/>
    <w:rsid w:val="00F645D6"/>
    <w:rsid w:val="00F645DE"/>
    <w:rsid w:val="00F64700"/>
    <w:rsid w:val="00F6480A"/>
    <w:rsid w:val="00F64CE1"/>
    <w:rsid w:val="00F66462"/>
    <w:rsid w:val="00F6669D"/>
    <w:rsid w:val="00F66766"/>
    <w:rsid w:val="00F668E2"/>
    <w:rsid w:val="00F66C2E"/>
    <w:rsid w:val="00F66CEA"/>
    <w:rsid w:val="00F66E86"/>
    <w:rsid w:val="00F6719C"/>
    <w:rsid w:val="00F67450"/>
    <w:rsid w:val="00F674D6"/>
    <w:rsid w:val="00F67590"/>
    <w:rsid w:val="00F67904"/>
    <w:rsid w:val="00F67B06"/>
    <w:rsid w:val="00F67D2D"/>
    <w:rsid w:val="00F70354"/>
    <w:rsid w:val="00F703A2"/>
    <w:rsid w:val="00F707E9"/>
    <w:rsid w:val="00F70834"/>
    <w:rsid w:val="00F70C21"/>
    <w:rsid w:val="00F70E23"/>
    <w:rsid w:val="00F70F8C"/>
    <w:rsid w:val="00F71688"/>
    <w:rsid w:val="00F716C3"/>
    <w:rsid w:val="00F71838"/>
    <w:rsid w:val="00F718AE"/>
    <w:rsid w:val="00F71C55"/>
    <w:rsid w:val="00F71C82"/>
    <w:rsid w:val="00F7275D"/>
    <w:rsid w:val="00F728C4"/>
    <w:rsid w:val="00F72B8D"/>
    <w:rsid w:val="00F72D61"/>
    <w:rsid w:val="00F7314E"/>
    <w:rsid w:val="00F732B4"/>
    <w:rsid w:val="00F73409"/>
    <w:rsid w:val="00F73EAA"/>
    <w:rsid w:val="00F74140"/>
    <w:rsid w:val="00F74315"/>
    <w:rsid w:val="00F74459"/>
    <w:rsid w:val="00F7463C"/>
    <w:rsid w:val="00F74BDF"/>
    <w:rsid w:val="00F74E5D"/>
    <w:rsid w:val="00F75309"/>
    <w:rsid w:val="00F753B0"/>
    <w:rsid w:val="00F75E28"/>
    <w:rsid w:val="00F75E3C"/>
    <w:rsid w:val="00F75F23"/>
    <w:rsid w:val="00F760C9"/>
    <w:rsid w:val="00F76443"/>
    <w:rsid w:val="00F766BF"/>
    <w:rsid w:val="00F769E9"/>
    <w:rsid w:val="00F76A47"/>
    <w:rsid w:val="00F76C6D"/>
    <w:rsid w:val="00F772E2"/>
    <w:rsid w:val="00F77657"/>
    <w:rsid w:val="00F77750"/>
    <w:rsid w:val="00F77B5D"/>
    <w:rsid w:val="00F77BD1"/>
    <w:rsid w:val="00F77F2F"/>
    <w:rsid w:val="00F80395"/>
    <w:rsid w:val="00F80552"/>
    <w:rsid w:val="00F80553"/>
    <w:rsid w:val="00F80606"/>
    <w:rsid w:val="00F811F3"/>
    <w:rsid w:val="00F81508"/>
    <w:rsid w:val="00F81EC1"/>
    <w:rsid w:val="00F82201"/>
    <w:rsid w:val="00F82C00"/>
    <w:rsid w:val="00F8315E"/>
    <w:rsid w:val="00F833B4"/>
    <w:rsid w:val="00F83955"/>
    <w:rsid w:val="00F84F36"/>
    <w:rsid w:val="00F85331"/>
    <w:rsid w:val="00F8538E"/>
    <w:rsid w:val="00F8551A"/>
    <w:rsid w:val="00F8567C"/>
    <w:rsid w:val="00F85A42"/>
    <w:rsid w:val="00F85B71"/>
    <w:rsid w:val="00F85C03"/>
    <w:rsid w:val="00F86066"/>
    <w:rsid w:val="00F8644B"/>
    <w:rsid w:val="00F868E6"/>
    <w:rsid w:val="00F86C9C"/>
    <w:rsid w:val="00F86EC7"/>
    <w:rsid w:val="00F871D8"/>
    <w:rsid w:val="00F87611"/>
    <w:rsid w:val="00F87697"/>
    <w:rsid w:val="00F87A37"/>
    <w:rsid w:val="00F87B43"/>
    <w:rsid w:val="00F87B7C"/>
    <w:rsid w:val="00F87C7A"/>
    <w:rsid w:val="00F9037B"/>
    <w:rsid w:val="00F90536"/>
    <w:rsid w:val="00F90E5E"/>
    <w:rsid w:val="00F90EFB"/>
    <w:rsid w:val="00F90FEC"/>
    <w:rsid w:val="00F913C3"/>
    <w:rsid w:val="00F91465"/>
    <w:rsid w:val="00F91C08"/>
    <w:rsid w:val="00F92126"/>
    <w:rsid w:val="00F92140"/>
    <w:rsid w:val="00F928EC"/>
    <w:rsid w:val="00F92C42"/>
    <w:rsid w:val="00F92F04"/>
    <w:rsid w:val="00F93249"/>
    <w:rsid w:val="00F93576"/>
    <w:rsid w:val="00F93AC0"/>
    <w:rsid w:val="00F93B9C"/>
    <w:rsid w:val="00F93C74"/>
    <w:rsid w:val="00F94066"/>
    <w:rsid w:val="00F94160"/>
    <w:rsid w:val="00F941FF"/>
    <w:rsid w:val="00F943DD"/>
    <w:rsid w:val="00F945F0"/>
    <w:rsid w:val="00F94A34"/>
    <w:rsid w:val="00F94B03"/>
    <w:rsid w:val="00F94B51"/>
    <w:rsid w:val="00F94D75"/>
    <w:rsid w:val="00F9551C"/>
    <w:rsid w:val="00F9588E"/>
    <w:rsid w:val="00F95A31"/>
    <w:rsid w:val="00F95DAD"/>
    <w:rsid w:val="00F95FCA"/>
    <w:rsid w:val="00F960C1"/>
    <w:rsid w:val="00F9643D"/>
    <w:rsid w:val="00F965E2"/>
    <w:rsid w:val="00F96876"/>
    <w:rsid w:val="00F96B75"/>
    <w:rsid w:val="00F96EA9"/>
    <w:rsid w:val="00F96F8E"/>
    <w:rsid w:val="00F973F9"/>
    <w:rsid w:val="00F9767D"/>
    <w:rsid w:val="00F97AF2"/>
    <w:rsid w:val="00FA002F"/>
    <w:rsid w:val="00FA0161"/>
    <w:rsid w:val="00FA0757"/>
    <w:rsid w:val="00FA0841"/>
    <w:rsid w:val="00FA0F84"/>
    <w:rsid w:val="00FA1126"/>
    <w:rsid w:val="00FA115B"/>
    <w:rsid w:val="00FA116A"/>
    <w:rsid w:val="00FA162F"/>
    <w:rsid w:val="00FA18CE"/>
    <w:rsid w:val="00FA1902"/>
    <w:rsid w:val="00FA205F"/>
    <w:rsid w:val="00FA21FD"/>
    <w:rsid w:val="00FA23CF"/>
    <w:rsid w:val="00FA2A91"/>
    <w:rsid w:val="00FA2AE4"/>
    <w:rsid w:val="00FA2B0A"/>
    <w:rsid w:val="00FA2D0D"/>
    <w:rsid w:val="00FA2F6C"/>
    <w:rsid w:val="00FA363F"/>
    <w:rsid w:val="00FA3A6D"/>
    <w:rsid w:val="00FA41DC"/>
    <w:rsid w:val="00FA44B2"/>
    <w:rsid w:val="00FA480B"/>
    <w:rsid w:val="00FA4AD4"/>
    <w:rsid w:val="00FA4BBE"/>
    <w:rsid w:val="00FA52A4"/>
    <w:rsid w:val="00FA5446"/>
    <w:rsid w:val="00FA54BE"/>
    <w:rsid w:val="00FA5D00"/>
    <w:rsid w:val="00FA6094"/>
    <w:rsid w:val="00FA7960"/>
    <w:rsid w:val="00FA7E7E"/>
    <w:rsid w:val="00FB0091"/>
    <w:rsid w:val="00FB02A1"/>
    <w:rsid w:val="00FB045A"/>
    <w:rsid w:val="00FB05BF"/>
    <w:rsid w:val="00FB070A"/>
    <w:rsid w:val="00FB0BFF"/>
    <w:rsid w:val="00FB0DB1"/>
    <w:rsid w:val="00FB12EE"/>
    <w:rsid w:val="00FB14D8"/>
    <w:rsid w:val="00FB1750"/>
    <w:rsid w:val="00FB1882"/>
    <w:rsid w:val="00FB1905"/>
    <w:rsid w:val="00FB239F"/>
    <w:rsid w:val="00FB24F8"/>
    <w:rsid w:val="00FB2915"/>
    <w:rsid w:val="00FB2B2E"/>
    <w:rsid w:val="00FB2E85"/>
    <w:rsid w:val="00FB30DA"/>
    <w:rsid w:val="00FB324A"/>
    <w:rsid w:val="00FB3295"/>
    <w:rsid w:val="00FB3457"/>
    <w:rsid w:val="00FB34D4"/>
    <w:rsid w:val="00FB3B8D"/>
    <w:rsid w:val="00FB4159"/>
    <w:rsid w:val="00FB4207"/>
    <w:rsid w:val="00FB4401"/>
    <w:rsid w:val="00FB459C"/>
    <w:rsid w:val="00FB45B9"/>
    <w:rsid w:val="00FB47DB"/>
    <w:rsid w:val="00FB4952"/>
    <w:rsid w:val="00FB4DDE"/>
    <w:rsid w:val="00FB5395"/>
    <w:rsid w:val="00FB54EC"/>
    <w:rsid w:val="00FB58B1"/>
    <w:rsid w:val="00FB5E66"/>
    <w:rsid w:val="00FB6351"/>
    <w:rsid w:val="00FB6F08"/>
    <w:rsid w:val="00FB7415"/>
    <w:rsid w:val="00FB7554"/>
    <w:rsid w:val="00FB7A5B"/>
    <w:rsid w:val="00FB7DD0"/>
    <w:rsid w:val="00FC005C"/>
    <w:rsid w:val="00FC0339"/>
    <w:rsid w:val="00FC04F5"/>
    <w:rsid w:val="00FC0668"/>
    <w:rsid w:val="00FC08BB"/>
    <w:rsid w:val="00FC0A74"/>
    <w:rsid w:val="00FC0C4F"/>
    <w:rsid w:val="00FC0CA7"/>
    <w:rsid w:val="00FC0D72"/>
    <w:rsid w:val="00FC11A3"/>
    <w:rsid w:val="00FC12FD"/>
    <w:rsid w:val="00FC1433"/>
    <w:rsid w:val="00FC1780"/>
    <w:rsid w:val="00FC17CA"/>
    <w:rsid w:val="00FC18A0"/>
    <w:rsid w:val="00FC192A"/>
    <w:rsid w:val="00FC1F3A"/>
    <w:rsid w:val="00FC2107"/>
    <w:rsid w:val="00FC25EB"/>
    <w:rsid w:val="00FC2D09"/>
    <w:rsid w:val="00FC2E5F"/>
    <w:rsid w:val="00FC2E77"/>
    <w:rsid w:val="00FC302A"/>
    <w:rsid w:val="00FC3295"/>
    <w:rsid w:val="00FC3597"/>
    <w:rsid w:val="00FC35A6"/>
    <w:rsid w:val="00FC3739"/>
    <w:rsid w:val="00FC3971"/>
    <w:rsid w:val="00FC39DF"/>
    <w:rsid w:val="00FC44F7"/>
    <w:rsid w:val="00FC45A8"/>
    <w:rsid w:val="00FC489C"/>
    <w:rsid w:val="00FC4C06"/>
    <w:rsid w:val="00FC4D5F"/>
    <w:rsid w:val="00FC4E65"/>
    <w:rsid w:val="00FC4EB7"/>
    <w:rsid w:val="00FC4FAD"/>
    <w:rsid w:val="00FC5059"/>
    <w:rsid w:val="00FC54EC"/>
    <w:rsid w:val="00FC5814"/>
    <w:rsid w:val="00FC595F"/>
    <w:rsid w:val="00FC5BBF"/>
    <w:rsid w:val="00FC6A0A"/>
    <w:rsid w:val="00FC6AE3"/>
    <w:rsid w:val="00FC6DC0"/>
    <w:rsid w:val="00FC6DDD"/>
    <w:rsid w:val="00FC6F85"/>
    <w:rsid w:val="00FC7024"/>
    <w:rsid w:val="00FC722C"/>
    <w:rsid w:val="00FC798D"/>
    <w:rsid w:val="00FC79D6"/>
    <w:rsid w:val="00FC7D49"/>
    <w:rsid w:val="00FD05FA"/>
    <w:rsid w:val="00FD078C"/>
    <w:rsid w:val="00FD0A5A"/>
    <w:rsid w:val="00FD0BFA"/>
    <w:rsid w:val="00FD0E41"/>
    <w:rsid w:val="00FD0F41"/>
    <w:rsid w:val="00FD14BF"/>
    <w:rsid w:val="00FD27D2"/>
    <w:rsid w:val="00FD289E"/>
    <w:rsid w:val="00FD2D77"/>
    <w:rsid w:val="00FD3027"/>
    <w:rsid w:val="00FD31E7"/>
    <w:rsid w:val="00FD34D2"/>
    <w:rsid w:val="00FD354B"/>
    <w:rsid w:val="00FD35A8"/>
    <w:rsid w:val="00FD3677"/>
    <w:rsid w:val="00FD3752"/>
    <w:rsid w:val="00FD3926"/>
    <w:rsid w:val="00FD3BD3"/>
    <w:rsid w:val="00FD3E73"/>
    <w:rsid w:val="00FD3EB4"/>
    <w:rsid w:val="00FD3FC8"/>
    <w:rsid w:val="00FD41B1"/>
    <w:rsid w:val="00FD4211"/>
    <w:rsid w:val="00FD45B9"/>
    <w:rsid w:val="00FD46D3"/>
    <w:rsid w:val="00FD4D33"/>
    <w:rsid w:val="00FD57A9"/>
    <w:rsid w:val="00FD58EF"/>
    <w:rsid w:val="00FD5F2C"/>
    <w:rsid w:val="00FD644B"/>
    <w:rsid w:val="00FD6651"/>
    <w:rsid w:val="00FD6BE2"/>
    <w:rsid w:val="00FD728C"/>
    <w:rsid w:val="00FD7469"/>
    <w:rsid w:val="00FD775C"/>
    <w:rsid w:val="00FD77BD"/>
    <w:rsid w:val="00FD77E8"/>
    <w:rsid w:val="00FD78AC"/>
    <w:rsid w:val="00FD7A2B"/>
    <w:rsid w:val="00FD7CD5"/>
    <w:rsid w:val="00FD7D7E"/>
    <w:rsid w:val="00FD7F3F"/>
    <w:rsid w:val="00FE027A"/>
    <w:rsid w:val="00FE086B"/>
    <w:rsid w:val="00FE0F74"/>
    <w:rsid w:val="00FE13B3"/>
    <w:rsid w:val="00FE1667"/>
    <w:rsid w:val="00FE1691"/>
    <w:rsid w:val="00FE1AA9"/>
    <w:rsid w:val="00FE1D36"/>
    <w:rsid w:val="00FE225B"/>
    <w:rsid w:val="00FE286F"/>
    <w:rsid w:val="00FE2926"/>
    <w:rsid w:val="00FE2976"/>
    <w:rsid w:val="00FE2A67"/>
    <w:rsid w:val="00FE2C27"/>
    <w:rsid w:val="00FE3A29"/>
    <w:rsid w:val="00FE3AFE"/>
    <w:rsid w:val="00FE4175"/>
    <w:rsid w:val="00FE46AB"/>
    <w:rsid w:val="00FE46F6"/>
    <w:rsid w:val="00FE47B6"/>
    <w:rsid w:val="00FE4840"/>
    <w:rsid w:val="00FE5026"/>
    <w:rsid w:val="00FE5238"/>
    <w:rsid w:val="00FE52A0"/>
    <w:rsid w:val="00FE6369"/>
    <w:rsid w:val="00FE7846"/>
    <w:rsid w:val="00FE7B02"/>
    <w:rsid w:val="00FE7B2F"/>
    <w:rsid w:val="00FE7CE4"/>
    <w:rsid w:val="00FE7D59"/>
    <w:rsid w:val="00FE7E0F"/>
    <w:rsid w:val="00FE7E10"/>
    <w:rsid w:val="00FF01CD"/>
    <w:rsid w:val="00FF022C"/>
    <w:rsid w:val="00FF05CC"/>
    <w:rsid w:val="00FF06CF"/>
    <w:rsid w:val="00FF0805"/>
    <w:rsid w:val="00FF0B0C"/>
    <w:rsid w:val="00FF0C88"/>
    <w:rsid w:val="00FF0EC6"/>
    <w:rsid w:val="00FF0ED5"/>
    <w:rsid w:val="00FF0F44"/>
    <w:rsid w:val="00FF1074"/>
    <w:rsid w:val="00FF14C9"/>
    <w:rsid w:val="00FF14E8"/>
    <w:rsid w:val="00FF1684"/>
    <w:rsid w:val="00FF219A"/>
    <w:rsid w:val="00FF23E6"/>
    <w:rsid w:val="00FF26B9"/>
    <w:rsid w:val="00FF318E"/>
    <w:rsid w:val="00FF3462"/>
    <w:rsid w:val="00FF3885"/>
    <w:rsid w:val="00FF4054"/>
    <w:rsid w:val="00FF41C1"/>
    <w:rsid w:val="00FF4B44"/>
    <w:rsid w:val="00FF4C0D"/>
    <w:rsid w:val="00FF4D9E"/>
    <w:rsid w:val="00FF4E4A"/>
    <w:rsid w:val="00FF4FDA"/>
    <w:rsid w:val="00FF5612"/>
    <w:rsid w:val="00FF5700"/>
    <w:rsid w:val="00FF5DE2"/>
    <w:rsid w:val="00FF6292"/>
    <w:rsid w:val="00FF6587"/>
    <w:rsid w:val="00FF67CE"/>
    <w:rsid w:val="00FF6811"/>
    <w:rsid w:val="00FF687D"/>
    <w:rsid w:val="00FF6DA1"/>
    <w:rsid w:val="00FF7077"/>
    <w:rsid w:val="00FF7116"/>
    <w:rsid w:val="00FF71F2"/>
    <w:rsid w:val="00FF737F"/>
    <w:rsid w:val="00FF7510"/>
    <w:rsid w:val="00FF7984"/>
    <w:rsid w:val="00FF7A3C"/>
    <w:rsid w:val="00FF7B1B"/>
    <w:rsid w:val="00FF7B30"/>
    <w:rsid w:val="0FCB5DEF"/>
    <w:rsid w:val="15143930"/>
    <w:rsid w:val="156B7FFB"/>
    <w:rsid w:val="2757F5E8"/>
    <w:rsid w:val="3331AA44"/>
    <w:rsid w:val="34A0668E"/>
    <w:rsid w:val="41740195"/>
    <w:rsid w:val="497198A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59393"/>
    <o:shapelayout v:ext="edit">
      <o:idmap v:ext="edit" data="1"/>
    </o:shapelayout>
  </w:shapeDefaults>
  <w:decimalSymbol w:val="."/>
  <w:listSeparator w:val=","/>
  <w14:docId w14:val="0AA71689"/>
  <w15:docId w15:val="{5CC243D0-A837-4F78-81D7-55E71B7F8D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Segoe UI" w:eastAsia="Calibri" w:hAnsi="Segoe UI" w:cs="Times New Roman"/>
        <w:color w:val="0072B8" w:themeColor="background2" w:themeShade="80"/>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8"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iPriority="9"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qFormat="1"/>
    <w:lsdException w:name="List 3" w:semiHidden="1" w:unhideWhenUsed="1"/>
    <w:lsdException w:name="List 4" w:semiHidden="1" w:uiPriority="2" w:unhideWhenUsed="1"/>
    <w:lsdException w:name="List 5" w:semiHidden="1" w:uiPriority="2"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30"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3" w:qFormat="1"/>
    <w:lsdException w:name="Intense Quote" w:semiHidden="1" w:uiPriority="3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20"/>
    <w:lsdException w:name="Intense Emphasis" w:uiPriority="21"/>
    <w:lsdException w:name="Subtle Reference" w:semiHidden="1" w:uiPriority="32"/>
    <w:lsdException w:name="Intense Reference" w:semiHidden="1" w:uiPriority="33"/>
    <w:lsdException w:name="Book Title" w:semiHidden="1" w:uiPriority="34"/>
    <w:lsdException w:name="Bibliography" w:semiHidden="1" w:uiPriority="38"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17A2"/>
    <w:rPr>
      <w:color w:val="auto"/>
    </w:rPr>
  </w:style>
  <w:style w:type="paragraph" w:styleId="Heading1">
    <w:name w:val="heading 1"/>
    <w:basedOn w:val="Normal"/>
    <w:next w:val="Normal"/>
    <w:link w:val="Heading1Char"/>
    <w:uiPriority w:val="8"/>
    <w:qFormat/>
    <w:rsid w:val="00B84A17"/>
    <w:pPr>
      <w:numPr>
        <w:numId w:val="42"/>
      </w:numPr>
      <w:pBdr>
        <w:bottom w:val="single" w:sz="4" w:space="1" w:color="005A9F" w:themeColor="text2"/>
      </w:pBdr>
      <w:contextualSpacing/>
      <w:outlineLvl w:val="0"/>
    </w:pPr>
    <w:rPr>
      <w:rFonts w:ascii="Segoe UI Black" w:hAnsi="Segoe UI Black" w:cstheme="majorBidi"/>
      <w:bCs/>
      <w:noProof/>
      <w:color w:val="005A9F" w:themeColor="text2"/>
      <w:spacing w:val="5"/>
      <w:kern w:val="28"/>
      <w:sz w:val="56"/>
      <w:szCs w:val="220"/>
    </w:rPr>
  </w:style>
  <w:style w:type="paragraph" w:styleId="Heading2">
    <w:name w:val="heading 2"/>
    <w:basedOn w:val="Heading1"/>
    <w:next w:val="Paragraph"/>
    <w:link w:val="Heading2Char"/>
    <w:uiPriority w:val="8"/>
    <w:rsid w:val="00BC7969"/>
    <w:pPr>
      <w:numPr>
        <w:ilvl w:val="1"/>
      </w:numPr>
      <w:spacing w:before="120" w:after="120"/>
      <w:contextualSpacing w:val="0"/>
      <w:outlineLvl w:val="1"/>
    </w:pPr>
    <w:rPr>
      <w:bCs w:val="0"/>
    </w:rPr>
  </w:style>
  <w:style w:type="paragraph" w:styleId="Heading3">
    <w:name w:val="heading 3"/>
    <w:basedOn w:val="Heading2"/>
    <w:next w:val="Paragraph"/>
    <w:link w:val="Heading3Char"/>
    <w:uiPriority w:val="8"/>
    <w:qFormat/>
    <w:rsid w:val="00BC7969"/>
    <w:pPr>
      <w:keepNext/>
      <w:keepLines/>
      <w:numPr>
        <w:ilvl w:val="2"/>
      </w:numPr>
      <w:tabs>
        <w:tab w:val="left" w:pos="142"/>
        <w:tab w:val="left" w:pos="284"/>
      </w:tabs>
      <w:outlineLvl w:val="2"/>
    </w:pPr>
    <w:rPr>
      <w:b/>
      <w:sz w:val="40"/>
    </w:rPr>
  </w:style>
  <w:style w:type="paragraph" w:styleId="Heading4">
    <w:name w:val="heading 4"/>
    <w:basedOn w:val="Heading3"/>
    <w:next w:val="Paragraph"/>
    <w:link w:val="Heading4Char"/>
    <w:uiPriority w:val="8"/>
    <w:qFormat/>
    <w:rsid w:val="00837D20"/>
    <w:pPr>
      <w:numPr>
        <w:ilvl w:val="0"/>
        <w:numId w:val="0"/>
      </w:numPr>
      <w:outlineLvl w:val="3"/>
    </w:pPr>
    <w:rPr>
      <w:rFonts w:asciiTheme="majorHAnsi" w:hAnsiTheme="majorHAnsi"/>
      <w:bCs/>
      <w:sz w:val="24"/>
    </w:rPr>
  </w:style>
  <w:style w:type="paragraph" w:styleId="Heading5">
    <w:name w:val="heading 5"/>
    <w:basedOn w:val="Heading4"/>
    <w:next w:val="Paragraph"/>
    <w:link w:val="Heading5Char"/>
    <w:uiPriority w:val="9"/>
    <w:qFormat/>
    <w:rsid w:val="00EE5C3A"/>
    <w:pPr>
      <w:tabs>
        <w:tab w:val="left" w:pos="2410"/>
      </w:tabs>
      <w:outlineLvl w:val="4"/>
    </w:pPr>
    <w:rPr>
      <w:rFonts w:ascii="Segoe UI" w:hAnsi="Segoe UI"/>
      <w:bCs w:val="0"/>
      <w:color w:val="auto"/>
      <w:szCs w:val="40"/>
    </w:rPr>
  </w:style>
  <w:style w:type="paragraph" w:styleId="Heading6">
    <w:name w:val="heading 6"/>
    <w:basedOn w:val="Normal"/>
    <w:next w:val="Paragraph"/>
    <w:link w:val="Heading6Char"/>
    <w:uiPriority w:val="9"/>
    <w:qFormat/>
    <w:rsid w:val="00EE5C3A"/>
    <w:pPr>
      <w:spacing w:before="120" w:after="120"/>
      <w:outlineLvl w:val="5"/>
    </w:pPr>
    <w:rPr>
      <w:b/>
      <w:color w:val="005A9F" w:themeColor="text2"/>
    </w:rPr>
  </w:style>
  <w:style w:type="paragraph" w:styleId="Heading7">
    <w:name w:val="heading 7"/>
    <w:basedOn w:val="Heading6"/>
    <w:next w:val="Paragraph"/>
    <w:link w:val="Heading7Char"/>
    <w:uiPriority w:val="9"/>
    <w:qFormat/>
    <w:rsid w:val="00636F5B"/>
    <w:pPr>
      <w:outlineLvl w:val="6"/>
    </w:pPr>
    <w:rPr>
      <w:sz w:val="36"/>
    </w:rPr>
  </w:style>
  <w:style w:type="paragraph" w:styleId="Heading8">
    <w:name w:val="heading 8"/>
    <w:basedOn w:val="Heading7"/>
    <w:next w:val="Paragraph"/>
    <w:link w:val="Heading8Char"/>
    <w:uiPriority w:val="9"/>
    <w:qFormat/>
    <w:rsid w:val="00636F5B"/>
    <w:pPr>
      <w:outlineLvl w:val="7"/>
    </w:pPr>
    <w:rPr>
      <w:sz w:val="28"/>
    </w:rPr>
  </w:style>
  <w:style w:type="paragraph" w:styleId="Heading9">
    <w:name w:val="heading 9"/>
    <w:basedOn w:val="Heading8"/>
    <w:next w:val="Paragraph"/>
    <w:link w:val="Heading9Char"/>
    <w:uiPriority w:val="99"/>
    <w:rsid w:val="00636F5B"/>
    <w:pPr>
      <w:spacing w:before="360"/>
      <w:outlineLvl w:val="8"/>
    </w:pPr>
    <w:rPr>
      <w:rFonts w:asciiTheme="majorHAnsi" w:hAnsiTheme="majorHAnsi"/>
      <w:sz w:val="24"/>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AHALight">
    <w:name w:val="AHA Light"/>
    <w:basedOn w:val="TableNormal"/>
    <w:uiPriority w:val="99"/>
    <w:rsid w:val="007D06CE"/>
    <w:pPr>
      <w:spacing w:before="60" w:after="60"/>
    </w:pPr>
    <w:rPr>
      <w:rFonts w:asciiTheme="minorHAnsi" w:hAnsiTheme="minorHAnsi"/>
      <w:color w:val="auto"/>
    </w:rPr>
    <w:tblPr>
      <w:tblStyleRowBandSize w:val="1"/>
      <w:tblStyleColBandSize w:val="1"/>
      <w:tblBorders>
        <w:top w:val="single" w:sz="4" w:space="0" w:color="B8E0FF" w:themeColor="text2" w:themeTint="33"/>
        <w:bottom w:val="single" w:sz="4" w:space="0" w:color="005A9F" w:themeColor="text2"/>
        <w:insideH w:val="single" w:sz="4" w:space="0" w:color="B8E0FF" w:themeColor="text2" w:themeTint="33"/>
      </w:tblBorders>
    </w:tblPr>
    <w:trPr>
      <w:cantSplit/>
    </w:trPr>
    <w:tcPr>
      <w:shd w:val="clear" w:color="auto" w:fill="auto"/>
    </w:tcPr>
    <w:tblStylePr w:type="firstRow">
      <w:pPr>
        <w:keepNext/>
        <w:keepLines/>
        <w:pageBreakBefore w:val="0"/>
        <w:widowControl/>
        <w:wordWrap/>
        <w:spacing w:beforeLines="0" w:before="120" w:beforeAutospacing="0" w:afterLines="0" w:after="60" w:afterAutospacing="0" w:line="240" w:lineRule="auto"/>
        <w:contextualSpacing w:val="0"/>
        <w:jc w:val="left"/>
      </w:pPr>
      <w:rPr>
        <w:b/>
        <w:color w:val="005A9F" w:themeColor="text2"/>
      </w:rPr>
      <w:tblPr/>
      <w:trPr>
        <w:tblHeader/>
      </w:trPr>
      <w:tcPr>
        <w:tcBorders>
          <w:top w:val="nil"/>
          <w:left w:val="nil"/>
          <w:bottom w:val="single" w:sz="4" w:space="0" w:color="005A9F" w:themeColor="text2"/>
          <w:right w:val="nil"/>
          <w:insideH w:val="nil"/>
          <w:insideV w:val="nil"/>
          <w:tl2br w:val="nil"/>
          <w:tr2bl w:val="nil"/>
        </w:tcBorders>
        <w:vAlign w:val="bottom"/>
      </w:tcPr>
    </w:tblStylePr>
    <w:tblStylePr w:type="lastRow">
      <w:rPr>
        <w:b/>
      </w:rPr>
      <w:tblPr/>
      <w:tcPr>
        <w:tcBorders>
          <w:top w:val="single" w:sz="4" w:space="0" w:color="005A9F" w:themeColor="text2"/>
          <w:left w:val="nil"/>
          <w:bottom w:val="single" w:sz="4" w:space="0" w:color="005A9F" w:themeColor="text2"/>
          <w:right w:val="nil"/>
          <w:insideH w:val="nil"/>
          <w:insideV w:val="nil"/>
          <w:tl2br w:val="nil"/>
          <w:tr2bl w:val="nil"/>
        </w:tcBorders>
      </w:tcPr>
    </w:tblStylePr>
    <w:tblStylePr w:type="firstCol">
      <w:rPr>
        <w:b/>
      </w:rPr>
    </w:tblStylePr>
    <w:tblStylePr w:type="lastCol">
      <w:rPr>
        <w:b/>
      </w:rPr>
    </w:tblStylePr>
    <w:tblStylePr w:type="band1Vert">
      <w:tblPr/>
      <w:tcPr>
        <w:tcBorders>
          <w:left w:val="single" w:sz="4" w:space="0" w:color="CDE3F9" w:themeColor="accent1" w:themeTint="33"/>
          <w:right w:val="single" w:sz="4" w:space="0" w:color="CDE3F9" w:themeColor="accent1" w:themeTint="33"/>
        </w:tcBorders>
      </w:tcPr>
    </w:tblStylePr>
    <w:tblStylePr w:type="band2Vert">
      <w:tblPr/>
      <w:tcPr>
        <w:tcBorders>
          <w:left w:val="nil"/>
          <w:right w:val="nil"/>
        </w:tcBorders>
      </w:tcPr>
    </w:tblStylePr>
    <w:tblStylePr w:type="band1Horz">
      <w:tblPr/>
      <w:tcPr>
        <w:shd w:val="clear" w:color="auto" w:fill="F2F2F2" w:themeFill="background1" w:themeFillShade="F2"/>
      </w:tcPr>
    </w:tblStylePr>
  </w:style>
  <w:style w:type="character" w:customStyle="1" w:styleId="Heading1Char">
    <w:name w:val="Heading 1 Char"/>
    <w:basedOn w:val="DefaultParagraphFont"/>
    <w:link w:val="Heading1"/>
    <w:uiPriority w:val="8"/>
    <w:rsid w:val="00B84A17"/>
    <w:rPr>
      <w:rFonts w:ascii="Segoe UI Black" w:hAnsi="Segoe UI Black" w:cstheme="majorBidi"/>
      <w:bCs/>
      <w:noProof/>
      <w:color w:val="005A9F" w:themeColor="text2"/>
      <w:spacing w:val="5"/>
      <w:kern w:val="28"/>
      <w:sz w:val="56"/>
      <w:szCs w:val="220"/>
    </w:rPr>
  </w:style>
  <w:style w:type="character" w:customStyle="1" w:styleId="Heading2Char">
    <w:name w:val="Heading 2 Char"/>
    <w:basedOn w:val="DefaultParagraphFont"/>
    <w:link w:val="Heading2"/>
    <w:uiPriority w:val="8"/>
    <w:rsid w:val="00BC7969"/>
    <w:rPr>
      <w:rFonts w:ascii="Segoe UI Black" w:hAnsi="Segoe UI Black" w:cstheme="majorBidi"/>
      <w:noProof/>
      <w:color w:val="005A9F" w:themeColor="text2"/>
      <w:spacing w:val="5"/>
      <w:kern w:val="28"/>
      <w:sz w:val="56"/>
      <w:szCs w:val="220"/>
    </w:rPr>
  </w:style>
  <w:style w:type="character" w:customStyle="1" w:styleId="Heading3Char">
    <w:name w:val="Heading 3 Char"/>
    <w:basedOn w:val="DefaultParagraphFont"/>
    <w:link w:val="Heading3"/>
    <w:uiPriority w:val="8"/>
    <w:rsid w:val="00BC7969"/>
    <w:rPr>
      <w:rFonts w:ascii="Segoe UI Black" w:hAnsi="Segoe UI Black" w:cstheme="majorBidi"/>
      <w:b/>
      <w:noProof/>
      <w:color w:val="005A9F" w:themeColor="text2"/>
      <w:spacing w:val="5"/>
      <w:kern w:val="28"/>
      <w:sz w:val="40"/>
      <w:szCs w:val="220"/>
    </w:rPr>
  </w:style>
  <w:style w:type="character" w:customStyle="1" w:styleId="Heading4Char">
    <w:name w:val="Heading 4 Char"/>
    <w:basedOn w:val="DefaultParagraphFont"/>
    <w:link w:val="Heading4"/>
    <w:uiPriority w:val="8"/>
    <w:rsid w:val="00837D20"/>
    <w:rPr>
      <w:rFonts w:asciiTheme="majorHAnsi" w:hAnsiTheme="majorHAnsi" w:cstheme="majorBidi"/>
      <w:b/>
      <w:bCs/>
      <w:noProof/>
      <w:color w:val="005A9F" w:themeColor="text2"/>
      <w:spacing w:val="5"/>
      <w:kern w:val="28"/>
      <w:sz w:val="24"/>
      <w:szCs w:val="220"/>
    </w:rPr>
  </w:style>
  <w:style w:type="character" w:customStyle="1" w:styleId="Heading5Char">
    <w:name w:val="Heading 5 Char"/>
    <w:basedOn w:val="DefaultParagraphFont"/>
    <w:link w:val="Heading5"/>
    <w:uiPriority w:val="9"/>
    <w:rsid w:val="00EE5C3A"/>
    <w:rPr>
      <w:rFonts w:cstheme="majorBidi"/>
      <w:b/>
      <w:noProof/>
      <w:color w:val="auto"/>
      <w:spacing w:val="5"/>
      <w:kern w:val="28"/>
      <w:sz w:val="24"/>
      <w:szCs w:val="40"/>
    </w:rPr>
  </w:style>
  <w:style w:type="character" w:customStyle="1" w:styleId="Heading6Char">
    <w:name w:val="Heading 6 Char"/>
    <w:link w:val="Heading6"/>
    <w:uiPriority w:val="9"/>
    <w:rsid w:val="00DD577C"/>
    <w:rPr>
      <w:b/>
      <w:color w:val="005A9F" w:themeColor="text2"/>
    </w:rPr>
  </w:style>
  <w:style w:type="character" w:customStyle="1" w:styleId="Heading7Char">
    <w:name w:val="Heading 7 Char"/>
    <w:link w:val="Heading7"/>
    <w:uiPriority w:val="9"/>
    <w:rsid w:val="00636F5B"/>
    <w:rPr>
      <w:b/>
      <w:color w:val="005A9F" w:themeColor="text2"/>
      <w:sz w:val="36"/>
    </w:rPr>
  </w:style>
  <w:style w:type="character" w:customStyle="1" w:styleId="Heading8Char">
    <w:name w:val="Heading 8 Char"/>
    <w:link w:val="Heading8"/>
    <w:uiPriority w:val="9"/>
    <w:rsid w:val="00E766D5"/>
    <w:rPr>
      <w:rFonts w:ascii="Segoe UI Black" w:hAnsi="Segoe UI Black" w:cstheme="majorBidi"/>
      <w:noProof/>
      <w:color w:val="005A9F" w:themeColor="text2"/>
      <w:spacing w:val="5"/>
      <w:kern w:val="28"/>
      <w:sz w:val="28"/>
      <w:szCs w:val="52"/>
    </w:rPr>
  </w:style>
  <w:style w:type="character" w:customStyle="1" w:styleId="Heading9Char">
    <w:name w:val="Heading 9 Char"/>
    <w:link w:val="Heading9"/>
    <w:uiPriority w:val="99"/>
    <w:rsid w:val="00636F5B"/>
    <w:rPr>
      <w:rFonts w:asciiTheme="majorHAnsi" w:hAnsiTheme="majorHAnsi" w:cstheme="majorBidi"/>
      <w:b/>
      <w:noProof/>
      <w:color w:val="005A9F" w:themeColor="text2"/>
      <w:spacing w:val="5"/>
      <w:kern w:val="28"/>
      <w:sz w:val="24"/>
      <w:szCs w:val="22"/>
    </w:rPr>
  </w:style>
  <w:style w:type="table" w:customStyle="1" w:styleId="AHAPlain">
    <w:name w:val="AHA Plain"/>
    <w:basedOn w:val="TableNormal"/>
    <w:uiPriority w:val="99"/>
    <w:rsid w:val="00B31614"/>
    <w:pPr>
      <w:spacing w:before="60" w:after="60"/>
    </w:pPr>
    <w:rPr>
      <w:rFonts w:asciiTheme="minorHAnsi" w:hAnsiTheme="minorHAnsi"/>
      <w:sz w:val="18"/>
    </w:rPr>
    <w:tblPr>
      <w:tblStyleRowBandSize w:val="1"/>
    </w:tblPr>
    <w:trPr>
      <w:cantSplit/>
    </w:trPr>
    <w:tblStylePr w:type="firstRow">
      <w:pPr>
        <w:keepNext/>
        <w:keepLines/>
        <w:pageBreakBefore w:val="0"/>
        <w:widowControl w:val="0"/>
        <w:wordWrap/>
        <w:spacing w:beforeLines="0" w:before="120" w:beforeAutospacing="0" w:afterLines="0" w:after="60" w:afterAutospacing="0" w:line="240" w:lineRule="auto"/>
        <w:contextualSpacing w:val="0"/>
        <w:mirrorIndents w:val="0"/>
      </w:pPr>
      <w:rPr>
        <w:b/>
      </w:rPr>
      <w:tblPr/>
      <w:trPr>
        <w:tblHeader/>
      </w:trPr>
      <w:tcPr>
        <w:tcBorders>
          <w:top w:val="nil"/>
          <w:left w:val="nil"/>
          <w:bottom w:val="nil"/>
          <w:right w:val="nil"/>
          <w:insideH w:val="nil"/>
          <w:insideV w:val="nil"/>
          <w:tl2br w:val="nil"/>
          <w:tr2bl w:val="nil"/>
        </w:tcBorders>
        <w:vAlign w:val="bottom"/>
      </w:tcPr>
    </w:tblStylePr>
    <w:tblStylePr w:type="lastRow">
      <w:rPr>
        <w:b/>
      </w:rPr>
      <w:tblPr/>
      <w:tcPr>
        <w:tcBorders>
          <w:top w:val="single" w:sz="4" w:space="0" w:color="E2F4FF" w:themeColor="background2" w:themeTint="33"/>
          <w:left w:val="nil"/>
          <w:bottom w:val="single" w:sz="4" w:space="0" w:color="E2F4FF" w:themeColor="background2" w:themeTint="33"/>
          <w:right w:val="nil"/>
          <w:insideH w:val="nil"/>
          <w:insideV w:val="nil"/>
          <w:tl2br w:val="nil"/>
          <w:tr2bl w:val="nil"/>
        </w:tcBorders>
      </w:tcPr>
    </w:tblStylePr>
    <w:tblStylePr w:type="firstCol">
      <w:rPr>
        <w:b/>
      </w:rPr>
    </w:tblStylePr>
    <w:tblStylePr w:type="lastCol">
      <w:rPr>
        <w:b/>
      </w:rPr>
    </w:tblStylePr>
    <w:tblStylePr w:type="band1Horz">
      <w:tblPr/>
      <w:tcPr>
        <w:tcBorders>
          <w:top w:val="single" w:sz="4" w:space="0" w:color="E2F4FF" w:themeColor="background2" w:themeTint="33"/>
          <w:left w:val="nil"/>
          <w:bottom w:val="single" w:sz="4" w:space="0" w:color="E2F4FF" w:themeColor="background2" w:themeTint="33"/>
          <w:right w:val="nil"/>
          <w:insideH w:val="nil"/>
          <w:insideV w:val="nil"/>
          <w:tl2br w:val="nil"/>
          <w:tr2bl w:val="nil"/>
        </w:tcBorders>
      </w:tcPr>
    </w:tblStylePr>
  </w:style>
  <w:style w:type="paragraph" w:styleId="BalloonText">
    <w:name w:val="Balloon Text"/>
    <w:basedOn w:val="Normal"/>
    <w:link w:val="BalloonTextChar"/>
    <w:uiPriority w:val="99"/>
    <w:semiHidden/>
    <w:unhideWhenUsed/>
    <w:rsid w:val="00B31614"/>
    <w:rPr>
      <w:rFonts w:ascii="Tahoma" w:hAnsi="Tahoma" w:cs="Tahoma"/>
      <w:sz w:val="16"/>
      <w:szCs w:val="16"/>
    </w:rPr>
  </w:style>
  <w:style w:type="character" w:customStyle="1" w:styleId="BalloonTextChar">
    <w:name w:val="Balloon Text Char"/>
    <w:basedOn w:val="DefaultParagraphFont"/>
    <w:link w:val="BalloonText"/>
    <w:uiPriority w:val="99"/>
    <w:semiHidden/>
    <w:rsid w:val="00DD7CEB"/>
    <w:rPr>
      <w:rFonts w:ascii="Tahoma" w:hAnsi="Tahoma" w:cs="Tahoma"/>
      <w:sz w:val="16"/>
      <w:szCs w:val="16"/>
    </w:rPr>
  </w:style>
  <w:style w:type="character" w:customStyle="1" w:styleId="Bolditalic">
    <w:name w:val="Bold italic"/>
    <w:basedOn w:val="DefaultParagraphFont"/>
    <w:rsid w:val="004D79D8"/>
    <w:rPr>
      <w:b/>
      <w:i/>
    </w:rPr>
  </w:style>
  <w:style w:type="character" w:customStyle="1" w:styleId="Bold">
    <w:name w:val="Bold"/>
    <w:aliases w:val="b"/>
    <w:qFormat/>
    <w:rsid w:val="00FD0BFA"/>
    <w:rPr>
      <w:b/>
      <w:color w:val="auto"/>
    </w:rPr>
  </w:style>
  <w:style w:type="paragraph" w:customStyle="1" w:styleId="Paragraph">
    <w:name w:val="Paragraph"/>
    <w:basedOn w:val="Normal"/>
    <w:link w:val="ParagraphChar"/>
    <w:qFormat/>
    <w:rsid w:val="00CE0BDE"/>
    <w:pPr>
      <w:spacing w:before="120" w:after="120"/>
    </w:pPr>
    <w:rPr>
      <w:lang w:eastAsia="en-GB"/>
    </w:rPr>
  </w:style>
  <w:style w:type="character" w:customStyle="1" w:styleId="ParagraphChar">
    <w:name w:val="Paragraph Char"/>
    <w:basedOn w:val="DefaultParagraphFont"/>
    <w:link w:val="Paragraph"/>
    <w:rsid w:val="00CE0BDE"/>
    <w:rPr>
      <w:color w:val="auto"/>
      <w:lang w:eastAsia="en-GB"/>
    </w:rPr>
  </w:style>
  <w:style w:type="paragraph" w:customStyle="1" w:styleId="Boxed">
    <w:name w:val="Boxed"/>
    <w:basedOn w:val="Paragraph"/>
    <w:uiPriority w:val="14"/>
    <w:unhideWhenUsed/>
    <w:rsid w:val="00B31614"/>
    <w:pPr>
      <w:pBdr>
        <w:top w:val="single" w:sz="6" w:space="1" w:color="002C4F" w:themeColor="text2" w:themeShade="80"/>
        <w:left w:val="single" w:sz="6" w:space="4" w:color="002C4F" w:themeColor="text2" w:themeShade="80"/>
        <w:bottom w:val="single" w:sz="6" w:space="1" w:color="002C4F" w:themeColor="text2" w:themeShade="80"/>
        <w:right w:val="single" w:sz="6" w:space="4" w:color="002C4F" w:themeColor="text2" w:themeShade="80"/>
      </w:pBdr>
      <w:ind w:left="567" w:right="423"/>
    </w:pPr>
    <w:rPr>
      <w:b/>
      <w:color w:val="002C4F" w:themeColor="text2" w:themeShade="80"/>
    </w:rPr>
  </w:style>
  <w:style w:type="paragraph" w:customStyle="1" w:styleId="Bullet1">
    <w:name w:val="Bullet 1"/>
    <w:aliases w:val="b1"/>
    <w:basedOn w:val="Normal"/>
    <w:link w:val="Bullet1Char"/>
    <w:qFormat/>
    <w:rsid w:val="00CF09A7"/>
    <w:pPr>
      <w:numPr>
        <w:numId w:val="8"/>
      </w:numPr>
      <w:spacing w:before="60" w:after="60" w:line="264" w:lineRule="auto"/>
      <w:ind w:left="568" w:hanging="284"/>
    </w:pPr>
    <w:rPr>
      <w:szCs w:val="22"/>
    </w:rPr>
  </w:style>
  <w:style w:type="character" w:customStyle="1" w:styleId="Bullet1Char">
    <w:name w:val="Bullet 1 Char"/>
    <w:aliases w:val="b1 Char"/>
    <w:basedOn w:val="DefaultParagraphFont"/>
    <w:link w:val="Bullet1"/>
    <w:rsid w:val="00CF09A7"/>
    <w:rPr>
      <w:color w:val="auto"/>
      <w:szCs w:val="22"/>
    </w:rPr>
  </w:style>
  <w:style w:type="paragraph" w:customStyle="1" w:styleId="Bullet1Keep">
    <w:name w:val="Bullet 1 Keep"/>
    <w:aliases w:val="b1 keep"/>
    <w:basedOn w:val="Bullet1"/>
    <w:uiPriority w:val="2"/>
    <w:qFormat/>
    <w:rsid w:val="009C7B3B"/>
    <w:pPr>
      <w:keepNext/>
      <w:keepLines/>
      <w:spacing w:after="0"/>
    </w:pPr>
  </w:style>
  <w:style w:type="paragraph" w:customStyle="1" w:styleId="Bullet2">
    <w:name w:val="Bullet 2"/>
    <w:aliases w:val="b2"/>
    <w:basedOn w:val="Bullet1"/>
    <w:qFormat/>
    <w:rsid w:val="00CD7837"/>
    <w:pPr>
      <w:numPr>
        <w:ilvl w:val="1"/>
      </w:numPr>
      <w:spacing w:before="0" w:line="240" w:lineRule="auto"/>
      <w:ind w:left="851" w:hanging="283"/>
    </w:pPr>
  </w:style>
  <w:style w:type="paragraph" w:customStyle="1" w:styleId="Bullet2Keep">
    <w:name w:val="Bullet 2 Keep"/>
    <w:basedOn w:val="Bullet2"/>
    <w:next w:val="Bullet2"/>
    <w:uiPriority w:val="2"/>
    <w:rsid w:val="0060396C"/>
    <w:pPr>
      <w:keepNext/>
      <w:keepLines/>
      <w:spacing w:after="0"/>
      <w:ind w:left="568" w:hanging="284"/>
    </w:pPr>
  </w:style>
  <w:style w:type="paragraph" w:customStyle="1" w:styleId="Bullet3">
    <w:name w:val="Bullet 3"/>
    <w:basedOn w:val="Bullet2"/>
    <w:uiPriority w:val="2"/>
    <w:unhideWhenUsed/>
    <w:rsid w:val="00B31614"/>
    <w:pPr>
      <w:numPr>
        <w:ilvl w:val="0"/>
        <w:numId w:val="1"/>
      </w:numPr>
    </w:pPr>
  </w:style>
  <w:style w:type="paragraph" w:styleId="Caption">
    <w:name w:val="caption"/>
    <w:basedOn w:val="Normal"/>
    <w:next w:val="Normal"/>
    <w:link w:val="CaptionChar"/>
    <w:uiPriority w:val="35"/>
    <w:qFormat/>
    <w:rsid w:val="008C1718"/>
    <w:pPr>
      <w:keepNext/>
      <w:keepLines/>
      <w:tabs>
        <w:tab w:val="left" w:pos="993"/>
        <w:tab w:val="left" w:pos="1134"/>
        <w:tab w:val="left" w:pos="1276"/>
      </w:tabs>
      <w:spacing w:before="240" w:after="40"/>
    </w:pPr>
    <w:rPr>
      <w:rFonts w:ascii="Segoe UI Light" w:hAnsi="Segoe UI Light" w:cstheme="minorHAnsi"/>
      <w:bCs/>
      <w:iCs/>
      <w:szCs w:val="18"/>
    </w:rPr>
  </w:style>
  <w:style w:type="character" w:customStyle="1" w:styleId="CaptionChar">
    <w:name w:val="Caption Char"/>
    <w:basedOn w:val="DefaultParagraphFont"/>
    <w:link w:val="Caption"/>
    <w:uiPriority w:val="35"/>
    <w:rsid w:val="008C1718"/>
    <w:rPr>
      <w:rFonts w:ascii="Segoe UI Light" w:hAnsi="Segoe UI Light" w:cstheme="minorHAnsi"/>
      <w:bCs/>
      <w:iCs/>
      <w:color w:val="auto"/>
      <w:szCs w:val="18"/>
    </w:rPr>
  </w:style>
  <w:style w:type="paragraph" w:styleId="Title">
    <w:name w:val="Title"/>
    <w:basedOn w:val="Normal"/>
    <w:next w:val="Heading1"/>
    <w:link w:val="TitleChar"/>
    <w:uiPriority w:val="11"/>
    <w:rsid w:val="0002250D"/>
    <w:pPr>
      <w:spacing w:before="8640" w:after="120"/>
      <w:ind w:left="567"/>
      <w:contextualSpacing/>
    </w:pPr>
    <w:rPr>
      <w:rFonts w:ascii="Segoe UI Black" w:hAnsi="Segoe UI Black" w:cstheme="majorBidi"/>
      <w:b/>
      <w:bCs/>
      <w:noProof/>
      <w:color w:val="FFFFFF" w:themeColor="background1"/>
      <w:spacing w:val="5"/>
      <w:kern w:val="28"/>
      <w:sz w:val="52"/>
      <w:szCs w:val="52"/>
    </w:rPr>
  </w:style>
  <w:style w:type="character" w:customStyle="1" w:styleId="TitleChar">
    <w:name w:val="Title Char"/>
    <w:basedOn w:val="DefaultParagraphFont"/>
    <w:link w:val="Title"/>
    <w:uiPriority w:val="11"/>
    <w:rsid w:val="0002250D"/>
    <w:rPr>
      <w:rFonts w:ascii="Segoe UI Black" w:hAnsi="Segoe UI Black" w:cstheme="majorBidi"/>
      <w:b/>
      <w:bCs/>
      <w:noProof/>
      <w:color w:val="FFFFFF" w:themeColor="background1"/>
      <w:spacing w:val="5"/>
      <w:kern w:val="28"/>
      <w:sz w:val="52"/>
      <w:szCs w:val="52"/>
    </w:rPr>
  </w:style>
  <w:style w:type="paragraph" w:customStyle="1" w:styleId="Client">
    <w:name w:val="Client"/>
    <w:basedOn w:val="Title"/>
    <w:uiPriority w:val="40"/>
    <w:rsid w:val="003277E3"/>
    <w:pPr>
      <w:spacing w:before="360"/>
      <w:contextualSpacing w:val="0"/>
    </w:pPr>
    <w:rPr>
      <w:sz w:val="28"/>
      <w:szCs w:val="40"/>
    </w:rPr>
  </w:style>
  <w:style w:type="character" w:styleId="CommentReference">
    <w:name w:val="annotation reference"/>
    <w:basedOn w:val="DefaultParagraphFont"/>
    <w:uiPriority w:val="99"/>
    <w:semiHidden/>
    <w:rsid w:val="00B31614"/>
    <w:rPr>
      <w:sz w:val="16"/>
      <w:szCs w:val="16"/>
    </w:rPr>
  </w:style>
  <w:style w:type="paragraph" w:styleId="CommentText">
    <w:name w:val="annotation text"/>
    <w:basedOn w:val="Normal"/>
    <w:link w:val="CommentTextChar"/>
    <w:uiPriority w:val="99"/>
    <w:rsid w:val="00F16F86"/>
    <w:rPr>
      <w:rFonts w:asciiTheme="minorHAnsi" w:hAnsiTheme="minorHAnsi"/>
      <w:sz w:val="16"/>
    </w:rPr>
  </w:style>
  <w:style w:type="character" w:customStyle="1" w:styleId="CommentTextChar">
    <w:name w:val="Comment Text Char"/>
    <w:basedOn w:val="DefaultParagraphFont"/>
    <w:link w:val="CommentText"/>
    <w:uiPriority w:val="99"/>
    <w:rsid w:val="00F16F86"/>
    <w:rPr>
      <w:rFonts w:asciiTheme="minorHAnsi" w:hAnsiTheme="minorHAnsi"/>
      <w:sz w:val="16"/>
      <w:lang w:val="en-GB"/>
    </w:rPr>
  </w:style>
  <w:style w:type="paragraph" w:styleId="CommentSubject">
    <w:name w:val="annotation subject"/>
    <w:basedOn w:val="CommentText"/>
    <w:next w:val="CommentText"/>
    <w:link w:val="CommentSubjectChar"/>
    <w:uiPriority w:val="30"/>
    <w:semiHidden/>
    <w:rsid w:val="00F16F86"/>
    <w:rPr>
      <w:b/>
      <w:bCs/>
    </w:rPr>
  </w:style>
  <w:style w:type="character" w:customStyle="1" w:styleId="CommentSubjectChar">
    <w:name w:val="Comment Subject Char"/>
    <w:basedOn w:val="CommentTextChar"/>
    <w:link w:val="CommentSubject"/>
    <w:uiPriority w:val="30"/>
    <w:semiHidden/>
    <w:rsid w:val="00F16F86"/>
    <w:rPr>
      <w:rFonts w:asciiTheme="minorHAnsi" w:hAnsiTheme="minorHAnsi"/>
      <w:b/>
      <w:bCs/>
      <w:sz w:val="16"/>
      <w:lang w:val="en-GB"/>
    </w:rPr>
  </w:style>
  <w:style w:type="character" w:customStyle="1" w:styleId="CrossReference">
    <w:name w:val="Cross Reference"/>
    <w:uiPriority w:val="20"/>
    <w:unhideWhenUsed/>
    <w:rsid w:val="00B31614"/>
    <w:rPr>
      <w:i/>
      <w:noProof w:val="0"/>
      <w:bdr w:val="none" w:sz="0" w:space="0" w:color="auto"/>
      <w:shd w:val="clear" w:color="auto" w:fill="auto"/>
      <w:lang w:val="en-GB"/>
    </w:rPr>
  </w:style>
  <w:style w:type="numbering" w:customStyle="1" w:styleId="CurrentList1">
    <w:name w:val="Current List1"/>
    <w:uiPriority w:val="99"/>
    <w:rsid w:val="00B31614"/>
    <w:pPr>
      <w:numPr>
        <w:numId w:val="2"/>
      </w:numPr>
    </w:pPr>
  </w:style>
  <w:style w:type="paragraph" w:styleId="Date">
    <w:name w:val="Date"/>
    <w:basedOn w:val="Client"/>
    <w:next w:val="Normal"/>
    <w:link w:val="DateChar"/>
    <w:uiPriority w:val="40"/>
    <w:unhideWhenUsed/>
    <w:rsid w:val="00257223"/>
    <w:pPr>
      <w:spacing w:before="0"/>
    </w:pPr>
  </w:style>
  <w:style w:type="character" w:customStyle="1" w:styleId="DateChar">
    <w:name w:val="Date Char"/>
    <w:basedOn w:val="DefaultParagraphFont"/>
    <w:link w:val="Date"/>
    <w:uiPriority w:val="40"/>
    <w:rsid w:val="00DD7CEB"/>
    <w:rPr>
      <w:rFonts w:cstheme="majorBidi"/>
      <w:noProof/>
      <w:color w:val="CDE3F9" w:themeColor="accent1" w:themeTint="33"/>
      <w:spacing w:val="5"/>
      <w:kern w:val="28"/>
      <w:sz w:val="28"/>
      <w:szCs w:val="40"/>
    </w:rPr>
  </w:style>
  <w:style w:type="paragraph" w:styleId="DocumentMap">
    <w:name w:val="Document Map"/>
    <w:basedOn w:val="Normal"/>
    <w:link w:val="DocumentMapChar"/>
    <w:uiPriority w:val="99"/>
    <w:semiHidden/>
    <w:unhideWhenUsed/>
    <w:rsid w:val="00B31614"/>
    <w:rPr>
      <w:rFonts w:ascii="Tahoma" w:hAnsi="Tahoma" w:cs="Tahoma"/>
      <w:sz w:val="16"/>
      <w:szCs w:val="16"/>
    </w:rPr>
  </w:style>
  <w:style w:type="character" w:customStyle="1" w:styleId="DocumentMapChar">
    <w:name w:val="Document Map Char"/>
    <w:basedOn w:val="DefaultParagraphFont"/>
    <w:link w:val="DocumentMap"/>
    <w:uiPriority w:val="99"/>
    <w:semiHidden/>
    <w:rsid w:val="00DD7CEB"/>
    <w:rPr>
      <w:rFonts w:ascii="Tahoma" w:hAnsi="Tahoma" w:cs="Tahoma"/>
      <w:sz w:val="16"/>
      <w:szCs w:val="16"/>
    </w:rPr>
  </w:style>
  <w:style w:type="character" w:styleId="Emphasis">
    <w:name w:val="Emphasis"/>
    <w:uiPriority w:val="21"/>
    <w:unhideWhenUsed/>
    <w:qFormat/>
    <w:rsid w:val="004D79D8"/>
    <w:rPr>
      <w:i/>
      <w:iCs/>
      <w:noProof w:val="0"/>
      <w:lang w:val="en-GB"/>
    </w:rPr>
  </w:style>
  <w:style w:type="character" w:styleId="EndnoteReference">
    <w:name w:val="endnote reference"/>
    <w:basedOn w:val="DefaultParagraphFont"/>
    <w:uiPriority w:val="30"/>
    <w:semiHidden/>
    <w:rsid w:val="00B31614"/>
    <w:rPr>
      <w:vertAlign w:val="superscript"/>
    </w:rPr>
  </w:style>
  <w:style w:type="paragraph" w:styleId="EndnoteText">
    <w:name w:val="endnote text"/>
    <w:basedOn w:val="Normal"/>
    <w:link w:val="EndnoteTextChar"/>
    <w:uiPriority w:val="30"/>
    <w:semiHidden/>
    <w:rsid w:val="00F16F86"/>
    <w:rPr>
      <w:rFonts w:asciiTheme="minorHAnsi" w:hAnsiTheme="minorHAnsi"/>
    </w:rPr>
  </w:style>
  <w:style w:type="character" w:customStyle="1" w:styleId="EndnoteTextChar">
    <w:name w:val="Endnote Text Char"/>
    <w:basedOn w:val="DefaultParagraphFont"/>
    <w:link w:val="EndnoteText"/>
    <w:uiPriority w:val="30"/>
    <w:semiHidden/>
    <w:rsid w:val="00F16F86"/>
    <w:rPr>
      <w:rFonts w:asciiTheme="minorHAnsi" w:hAnsiTheme="minorHAnsi"/>
      <w:sz w:val="18"/>
      <w:lang w:val="en-GB"/>
    </w:rPr>
  </w:style>
  <w:style w:type="paragraph" w:styleId="TOC5">
    <w:name w:val="toc 5"/>
    <w:basedOn w:val="Normal"/>
    <w:next w:val="Normal"/>
    <w:autoRedefine/>
    <w:uiPriority w:val="39"/>
    <w:unhideWhenUsed/>
    <w:rsid w:val="00C445CB"/>
    <w:pPr>
      <w:spacing w:after="100" w:line="259" w:lineRule="auto"/>
      <w:ind w:left="880"/>
    </w:pPr>
    <w:rPr>
      <w:rFonts w:asciiTheme="minorHAnsi" w:eastAsiaTheme="minorEastAsia" w:hAnsiTheme="minorHAnsi" w:cstheme="minorBidi"/>
      <w:sz w:val="22"/>
      <w:szCs w:val="22"/>
    </w:rPr>
  </w:style>
  <w:style w:type="paragraph" w:styleId="Revision">
    <w:name w:val="Revision"/>
    <w:hidden/>
    <w:uiPriority w:val="99"/>
    <w:semiHidden/>
    <w:rsid w:val="003769CE"/>
    <w:rPr>
      <w:rFonts w:eastAsiaTheme="minorHAnsi" w:cs="Calibri"/>
      <w:sz w:val="22"/>
      <w:szCs w:val="22"/>
    </w:rPr>
  </w:style>
  <w:style w:type="paragraph" w:styleId="TOC6">
    <w:name w:val="toc 6"/>
    <w:basedOn w:val="Normal"/>
    <w:next w:val="Normal"/>
    <w:autoRedefine/>
    <w:uiPriority w:val="39"/>
    <w:unhideWhenUsed/>
    <w:rsid w:val="00C445CB"/>
    <w:pPr>
      <w:spacing w:after="100" w:line="259" w:lineRule="auto"/>
      <w:ind w:left="1100"/>
    </w:pPr>
    <w:rPr>
      <w:rFonts w:asciiTheme="minorHAnsi" w:eastAsiaTheme="minorEastAsia" w:hAnsiTheme="minorHAnsi" w:cstheme="minorBidi"/>
      <w:sz w:val="22"/>
      <w:szCs w:val="22"/>
    </w:rPr>
  </w:style>
  <w:style w:type="paragraph" w:styleId="Footer">
    <w:name w:val="footer"/>
    <w:basedOn w:val="Normal"/>
    <w:link w:val="FooterChar"/>
    <w:uiPriority w:val="99"/>
    <w:unhideWhenUsed/>
    <w:rsid w:val="007308FB"/>
    <w:pPr>
      <w:spacing w:before="120"/>
      <w:jc w:val="right"/>
    </w:pPr>
    <w:rPr>
      <w:rFonts w:eastAsiaTheme="minorHAnsi" w:cs="Calibri"/>
      <w:bCs/>
      <w:noProof/>
      <w:color w:val="595959" w:themeColor="text1" w:themeTint="A6"/>
      <w:sz w:val="16"/>
      <w:szCs w:val="28"/>
    </w:rPr>
  </w:style>
  <w:style w:type="character" w:customStyle="1" w:styleId="FooterChar">
    <w:name w:val="Footer Char"/>
    <w:basedOn w:val="DefaultParagraphFont"/>
    <w:link w:val="Footer"/>
    <w:uiPriority w:val="99"/>
    <w:rsid w:val="007308FB"/>
    <w:rPr>
      <w:rFonts w:eastAsiaTheme="minorHAnsi" w:cs="Calibri"/>
      <w:bCs/>
      <w:noProof/>
      <w:color w:val="595959" w:themeColor="text1" w:themeTint="A6"/>
      <w:sz w:val="16"/>
      <w:szCs w:val="28"/>
    </w:rPr>
  </w:style>
  <w:style w:type="character" w:styleId="FootnoteReference">
    <w:name w:val="footnote reference"/>
    <w:basedOn w:val="DefaultParagraphFont"/>
    <w:uiPriority w:val="99"/>
    <w:rsid w:val="00B31614"/>
    <w:rPr>
      <w:noProof w:val="0"/>
      <w:vertAlign w:val="superscript"/>
      <w:lang w:val="en-GB"/>
    </w:rPr>
  </w:style>
  <w:style w:type="paragraph" w:styleId="FootnoteText">
    <w:name w:val="footnote text"/>
    <w:basedOn w:val="Normal"/>
    <w:link w:val="FootnoteTextChar"/>
    <w:uiPriority w:val="99"/>
    <w:qFormat/>
    <w:rsid w:val="00C4361F"/>
    <w:pPr>
      <w:spacing w:before="60" w:after="60"/>
    </w:pPr>
    <w:rPr>
      <w:sz w:val="16"/>
    </w:rPr>
  </w:style>
  <w:style w:type="character" w:customStyle="1" w:styleId="FootnoteTextChar">
    <w:name w:val="Footnote Text Char"/>
    <w:basedOn w:val="DefaultParagraphFont"/>
    <w:link w:val="FootnoteText"/>
    <w:uiPriority w:val="99"/>
    <w:rsid w:val="00C4361F"/>
    <w:rPr>
      <w:color w:val="auto"/>
      <w:sz w:val="16"/>
    </w:rPr>
  </w:style>
  <w:style w:type="paragraph" w:customStyle="1" w:styleId="ParaHanging">
    <w:name w:val="Para_Hanging"/>
    <w:basedOn w:val="Paragraph"/>
    <w:uiPriority w:val="3"/>
    <w:qFormat/>
    <w:rsid w:val="00B31614"/>
    <w:pPr>
      <w:ind w:left="720" w:hanging="720"/>
    </w:pPr>
  </w:style>
  <w:style w:type="paragraph" w:styleId="TOC7">
    <w:name w:val="toc 7"/>
    <w:basedOn w:val="Normal"/>
    <w:next w:val="Normal"/>
    <w:autoRedefine/>
    <w:uiPriority w:val="39"/>
    <w:unhideWhenUsed/>
    <w:rsid w:val="00C445CB"/>
    <w:pPr>
      <w:spacing w:after="100" w:line="259" w:lineRule="auto"/>
      <w:ind w:left="1320"/>
    </w:pPr>
    <w:rPr>
      <w:rFonts w:asciiTheme="minorHAnsi" w:eastAsiaTheme="minorEastAsia" w:hAnsiTheme="minorHAnsi" w:cstheme="minorBidi"/>
      <w:sz w:val="22"/>
      <w:szCs w:val="22"/>
    </w:rPr>
  </w:style>
  <w:style w:type="paragraph" w:styleId="Header">
    <w:name w:val="header"/>
    <w:basedOn w:val="Footer"/>
    <w:link w:val="HeaderChar"/>
    <w:uiPriority w:val="99"/>
    <w:unhideWhenUsed/>
    <w:qFormat/>
    <w:rsid w:val="00044015"/>
    <w:pPr>
      <w:spacing w:after="240"/>
      <w:jc w:val="left"/>
    </w:pPr>
  </w:style>
  <w:style w:type="character" w:customStyle="1" w:styleId="HeaderChar">
    <w:name w:val="Header Char"/>
    <w:basedOn w:val="DefaultParagraphFont"/>
    <w:link w:val="Header"/>
    <w:uiPriority w:val="99"/>
    <w:rsid w:val="00044015"/>
    <w:rPr>
      <w:rFonts w:eastAsiaTheme="minorHAnsi" w:cs="Calibri"/>
      <w:bCs/>
      <w:noProof/>
      <w:color w:val="71C9FF" w:themeColor="background2"/>
      <w:sz w:val="18"/>
      <w:szCs w:val="28"/>
      <w:lang w:val="en-GB"/>
    </w:rPr>
  </w:style>
  <w:style w:type="character" w:styleId="Hyperlink">
    <w:name w:val="Hyperlink"/>
    <w:uiPriority w:val="99"/>
    <w:unhideWhenUsed/>
    <w:rsid w:val="008E29DD"/>
    <w:rPr>
      <w:noProof/>
      <w:color w:val="004377" w:themeColor="text2" w:themeShade="BF"/>
      <w:u w:val="single"/>
      <w:lang w:val="en-GB"/>
    </w:rPr>
  </w:style>
  <w:style w:type="paragraph" w:customStyle="1" w:styleId="Image">
    <w:name w:val="Image"/>
    <w:basedOn w:val="Normal"/>
    <w:uiPriority w:val="6"/>
    <w:rsid w:val="00BA4572"/>
    <w:pPr>
      <w:widowControl w:val="0"/>
    </w:pPr>
  </w:style>
  <w:style w:type="paragraph" w:customStyle="1" w:styleId="Indent1">
    <w:name w:val="Indent 1"/>
    <w:basedOn w:val="Paragraph"/>
    <w:uiPriority w:val="3"/>
    <w:qFormat/>
    <w:rsid w:val="002D5400"/>
    <w:pPr>
      <w:spacing w:after="0"/>
      <w:ind w:left="284"/>
    </w:pPr>
    <w:rPr>
      <w:lang w:eastAsia="en-AU"/>
    </w:rPr>
  </w:style>
  <w:style w:type="paragraph" w:customStyle="1" w:styleId="Indent2">
    <w:name w:val="Indent 2"/>
    <w:basedOn w:val="Paragraph"/>
    <w:uiPriority w:val="3"/>
    <w:qFormat/>
    <w:rsid w:val="00867286"/>
    <w:pPr>
      <w:spacing w:after="60"/>
      <w:ind w:left="567"/>
    </w:pPr>
    <w:rPr>
      <w:lang w:eastAsia="en-AU"/>
    </w:rPr>
  </w:style>
  <w:style w:type="paragraph" w:styleId="TOC8">
    <w:name w:val="toc 8"/>
    <w:basedOn w:val="Normal"/>
    <w:next w:val="Normal"/>
    <w:autoRedefine/>
    <w:uiPriority w:val="39"/>
    <w:unhideWhenUsed/>
    <w:rsid w:val="00C445CB"/>
    <w:pPr>
      <w:spacing w:after="100" w:line="259" w:lineRule="auto"/>
      <w:ind w:left="1540"/>
    </w:pPr>
    <w:rPr>
      <w:rFonts w:asciiTheme="minorHAnsi" w:eastAsiaTheme="minorEastAsia" w:hAnsiTheme="minorHAnsi" w:cstheme="minorBidi"/>
      <w:sz w:val="22"/>
      <w:szCs w:val="22"/>
    </w:rPr>
  </w:style>
  <w:style w:type="paragraph" w:customStyle="1" w:styleId="Indent1hanging">
    <w:name w:val="Indent 1 hanging"/>
    <w:aliases w:val="i1h"/>
    <w:basedOn w:val="Normal"/>
    <w:uiPriority w:val="3"/>
    <w:qFormat/>
    <w:rsid w:val="00AF759C"/>
    <w:pPr>
      <w:tabs>
        <w:tab w:val="left" w:pos="1317"/>
      </w:tabs>
      <w:spacing w:after="120" w:line="264" w:lineRule="auto"/>
      <w:ind w:left="1317" w:hanging="892"/>
    </w:pPr>
    <w:rPr>
      <w:color w:val="262626" w:themeColor="text1" w:themeTint="D9"/>
    </w:rPr>
  </w:style>
  <w:style w:type="paragraph" w:customStyle="1" w:styleId="Insidecover">
    <w:name w:val="Inside cover"/>
    <w:basedOn w:val="Normal"/>
    <w:uiPriority w:val="99"/>
    <w:unhideWhenUsed/>
    <w:rsid w:val="002F29FB"/>
    <w:pPr>
      <w:ind w:left="57"/>
    </w:pPr>
    <w:rPr>
      <w:color w:val="595959" w:themeColor="text1" w:themeTint="A6"/>
    </w:rPr>
  </w:style>
  <w:style w:type="paragraph" w:customStyle="1" w:styleId="Appendix">
    <w:name w:val="Appendix"/>
    <w:basedOn w:val="Heading2"/>
    <w:link w:val="AppendixChar"/>
    <w:qFormat/>
    <w:rsid w:val="00B84A17"/>
    <w:pPr>
      <w:numPr>
        <w:ilvl w:val="0"/>
        <w:numId w:val="0"/>
      </w:numPr>
    </w:pPr>
    <w:rPr>
      <w:sz w:val="52"/>
    </w:rPr>
  </w:style>
  <w:style w:type="character" w:customStyle="1" w:styleId="Italic">
    <w:name w:val="Italic"/>
    <w:qFormat/>
    <w:rsid w:val="004D79D8"/>
    <w:rPr>
      <w:b w:val="0"/>
      <w:i/>
    </w:rPr>
  </w:style>
  <w:style w:type="paragraph" w:customStyle="1" w:styleId="List1">
    <w:name w:val="List 1"/>
    <w:aliases w:val="l1"/>
    <w:basedOn w:val="Normal"/>
    <w:qFormat/>
    <w:rsid w:val="00C7161C"/>
    <w:pPr>
      <w:keepLines/>
      <w:numPr>
        <w:numId w:val="7"/>
      </w:numPr>
      <w:spacing w:before="120" w:line="264" w:lineRule="auto"/>
      <w:ind w:left="568" w:hanging="284"/>
    </w:pPr>
  </w:style>
  <w:style w:type="paragraph" w:styleId="List2">
    <w:name w:val="List 2"/>
    <w:basedOn w:val="List1"/>
    <w:uiPriority w:val="2"/>
    <w:qFormat/>
    <w:rsid w:val="001B7AB0"/>
    <w:pPr>
      <w:numPr>
        <w:numId w:val="0"/>
      </w:numPr>
      <w:ind w:left="567" w:hanging="283"/>
    </w:pPr>
  </w:style>
  <w:style w:type="paragraph" w:styleId="List3">
    <w:name w:val="List 3"/>
    <w:basedOn w:val="List2"/>
    <w:uiPriority w:val="2"/>
    <w:unhideWhenUsed/>
    <w:rsid w:val="001B7AB0"/>
    <w:pPr>
      <w:numPr>
        <w:numId w:val="13"/>
      </w:numPr>
      <w:ind w:left="851" w:hanging="207"/>
    </w:pPr>
  </w:style>
  <w:style w:type="paragraph" w:styleId="ListParagraph">
    <w:name w:val="List Paragraph"/>
    <w:aliases w:val="#List Paragraph,Recommendation,List Paragraph1,List Paragraph11,L,SAP Subpara,List Paragraph - bullet,List - bullet,List Paragraph - bullets,Use Case List Paragraph,Bullets"/>
    <w:basedOn w:val="Paragraph"/>
    <w:link w:val="ListParagraphChar"/>
    <w:uiPriority w:val="34"/>
    <w:unhideWhenUsed/>
    <w:qFormat/>
    <w:rsid w:val="00B31614"/>
    <w:pPr>
      <w:numPr>
        <w:numId w:val="3"/>
      </w:numPr>
    </w:pPr>
  </w:style>
  <w:style w:type="character" w:customStyle="1" w:styleId="ListParagraphChar">
    <w:name w:val="List Paragraph Char"/>
    <w:aliases w:val="#List Paragraph Char,Recommendation Char,List Paragraph1 Char,List Paragraph11 Char,L Char,SAP Subpara Char,List Paragraph - bullet Char,List - bullet Char,List Paragraph - bullets Char,Use Case List Paragraph Char,Bullets Char"/>
    <w:link w:val="ListParagraph"/>
    <w:uiPriority w:val="34"/>
    <w:rsid w:val="00DD7CEB"/>
    <w:rPr>
      <w:color w:val="auto"/>
      <w:lang w:eastAsia="en-GB"/>
    </w:rPr>
  </w:style>
  <w:style w:type="table" w:styleId="ListTable6Colorful-Accent1">
    <w:name w:val="List Table 6 Colorful Accent 1"/>
    <w:basedOn w:val="TableNormal"/>
    <w:uiPriority w:val="51"/>
    <w:rsid w:val="00B31614"/>
    <w:rPr>
      <w:color w:val="12589D" w:themeColor="accent1" w:themeShade="BF"/>
    </w:rPr>
    <w:tblPr>
      <w:tblStyleRowBandSize w:val="1"/>
      <w:tblStyleColBandSize w:val="1"/>
      <w:tblBorders>
        <w:top w:val="single" w:sz="4" w:space="0" w:color="1976D2" w:themeColor="accent1"/>
        <w:bottom w:val="single" w:sz="4" w:space="0" w:color="1976D2" w:themeColor="accent1"/>
      </w:tblBorders>
    </w:tblPr>
    <w:tblStylePr w:type="firstRow">
      <w:rPr>
        <w:b/>
        <w:bCs/>
      </w:rPr>
      <w:tblPr/>
      <w:tcPr>
        <w:tcBorders>
          <w:bottom w:val="single" w:sz="4" w:space="0" w:color="1976D2" w:themeColor="accent1"/>
        </w:tcBorders>
      </w:tcPr>
    </w:tblStylePr>
    <w:tblStylePr w:type="lastRow">
      <w:rPr>
        <w:b/>
        <w:bCs/>
      </w:rPr>
      <w:tblPr/>
      <w:tcPr>
        <w:tcBorders>
          <w:top w:val="double" w:sz="4" w:space="0" w:color="1976D2" w:themeColor="accent1"/>
        </w:tcBorders>
      </w:tcPr>
    </w:tblStylePr>
    <w:tblStylePr w:type="firstCol">
      <w:rPr>
        <w:b/>
        <w:bCs/>
      </w:rPr>
    </w:tblStylePr>
    <w:tblStylePr w:type="lastCol">
      <w:rPr>
        <w:b/>
        <w:bCs/>
      </w:rPr>
    </w:tblStylePr>
    <w:tblStylePr w:type="band1Vert">
      <w:tblPr/>
      <w:tcPr>
        <w:shd w:val="clear" w:color="auto" w:fill="CDE3F9" w:themeFill="accent1" w:themeFillTint="33"/>
      </w:tcPr>
    </w:tblStylePr>
    <w:tblStylePr w:type="band1Horz">
      <w:tblPr/>
      <w:tcPr>
        <w:shd w:val="clear" w:color="auto" w:fill="CDE3F9" w:themeFill="accent1" w:themeFillTint="33"/>
      </w:tcPr>
    </w:tblStylePr>
  </w:style>
  <w:style w:type="paragraph" w:customStyle="1" w:styleId="Name">
    <w:name w:val="Name"/>
    <w:basedOn w:val="Heading2"/>
    <w:link w:val="NameChar"/>
    <w:uiPriority w:val="20"/>
    <w:unhideWhenUsed/>
    <w:rsid w:val="00D95B87"/>
    <w:pPr>
      <w:numPr>
        <w:ilvl w:val="0"/>
        <w:numId w:val="0"/>
      </w:numPr>
      <w:outlineLvl w:val="2"/>
    </w:pPr>
  </w:style>
  <w:style w:type="character" w:customStyle="1" w:styleId="NameChar">
    <w:name w:val="Name Char"/>
    <w:basedOn w:val="DefaultParagraphFont"/>
    <w:link w:val="Name"/>
    <w:uiPriority w:val="20"/>
    <w:rsid w:val="00DD7CEB"/>
    <w:rPr>
      <w:rFonts w:ascii="Segoe UI Black" w:hAnsi="Segoe UI Black" w:cstheme="majorBidi"/>
      <w:b/>
      <w:noProof/>
      <w:color w:val="FFFFFF" w:themeColor="background1"/>
      <w:spacing w:val="5"/>
      <w:kern w:val="28"/>
      <w:sz w:val="56"/>
      <w:szCs w:val="52"/>
    </w:rPr>
  </w:style>
  <w:style w:type="paragraph" w:styleId="NoSpacing">
    <w:name w:val="No Spacing"/>
    <w:link w:val="NoSpacingChar"/>
    <w:uiPriority w:val="50"/>
    <w:rsid w:val="004D79D8"/>
    <w:rPr>
      <w:rFonts w:asciiTheme="minorHAnsi" w:hAnsiTheme="minorHAnsi"/>
      <w:sz w:val="24"/>
      <w:szCs w:val="22"/>
      <w:lang w:val="en-GB" w:eastAsia="en-GB"/>
    </w:rPr>
  </w:style>
  <w:style w:type="character" w:customStyle="1" w:styleId="NoSpacingChar">
    <w:name w:val="No Spacing Char"/>
    <w:basedOn w:val="DefaultParagraphFont"/>
    <w:link w:val="NoSpacing"/>
    <w:uiPriority w:val="50"/>
    <w:rsid w:val="00DD7CEB"/>
    <w:rPr>
      <w:rFonts w:asciiTheme="minorHAnsi" w:hAnsiTheme="minorHAnsi"/>
      <w:sz w:val="24"/>
      <w:szCs w:val="22"/>
      <w:lang w:val="en-GB" w:eastAsia="en-GB"/>
    </w:rPr>
  </w:style>
  <w:style w:type="paragraph" w:customStyle="1" w:styleId="Note">
    <w:name w:val="Note"/>
    <w:basedOn w:val="FootnoteText"/>
    <w:link w:val="NoteChar"/>
    <w:qFormat/>
    <w:rsid w:val="00AF65B6"/>
    <w:pPr>
      <w:keepLines/>
      <w:spacing w:before="40" w:after="120"/>
      <w:contextualSpacing/>
    </w:pPr>
  </w:style>
  <w:style w:type="character" w:customStyle="1" w:styleId="NoteChar">
    <w:name w:val="Note Char"/>
    <w:link w:val="Note"/>
    <w:rsid w:val="00AF65B6"/>
    <w:rPr>
      <w:color w:val="auto"/>
      <w:sz w:val="16"/>
    </w:rPr>
  </w:style>
  <w:style w:type="paragraph" w:styleId="TOC9">
    <w:name w:val="toc 9"/>
    <w:basedOn w:val="Normal"/>
    <w:next w:val="Normal"/>
    <w:autoRedefine/>
    <w:uiPriority w:val="39"/>
    <w:unhideWhenUsed/>
    <w:rsid w:val="00C445CB"/>
    <w:pPr>
      <w:spacing w:after="100" w:line="259" w:lineRule="auto"/>
      <w:ind w:left="1760"/>
    </w:pPr>
    <w:rPr>
      <w:rFonts w:asciiTheme="minorHAnsi" w:eastAsiaTheme="minorEastAsia" w:hAnsiTheme="minorHAnsi" w:cstheme="minorBidi"/>
      <w:sz w:val="22"/>
      <w:szCs w:val="22"/>
    </w:rPr>
  </w:style>
  <w:style w:type="character" w:styleId="PlaceholderText">
    <w:name w:val="Placeholder Text"/>
    <w:basedOn w:val="DefaultParagraphFont"/>
    <w:uiPriority w:val="99"/>
    <w:semiHidden/>
    <w:rsid w:val="00B31614"/>
    <w:rPr>
      <w:color w:val="808080"/>
    </w:rPr>
  </w:style>
  <w:style w:type="paragraph" w:customStyle="1" w:styleId="Position">
    <w:name w:val="Position"/>
    <w:basedOn w:val="Normal"/>
    <w:uiPriority w:val="50"/>
    <w:unhideWhenUsed/>
    <w:rsid w:val="00B31614"/>
    <w:pPr>
      <w:keepNext/>
      <w:keepLines/>
      <w:spacing w:line="264" w:lineRule="auto"/>
      <w:outlineLvl w:val="4"/>
    </w:pPr>
    <w:rPr>
      <w:rFonts w:cs="Calibri"/>
      <w:b/>
      <w:iCs/>
      <w:noProof/>
      <w:color w:val="005A9F" w:themeColor="text2"/>
      <w:sz w:val="32"/>
    </w:rPr>
  </w:style>
  <w:style w:type="paragraph" w:styleId="Quote">
    <w:name w:val="Quote"/>
    <w:basedOn w:val="Paragraph"/>
    <w:next w:val="Normal"/>
    <w:link w:val="QuoteChar"/>
    <w:uiPriority w:val="3"/>
    <w:qFormat/>
    <w:rsid w:val="004D79D8"/>
    <w:pPr>
      <w:ind w:left="608" w:right="709"/>
    </w:pPr>
    <w:rPr>
      <w:iCs/>
      <w:color w:val="000000" w:themeColor="text1"/>
    </w:rPr>
  </w:style>
  <w:style w:type="character" w:customStyle="1" w:styleId="QuoteChar">
    <w:name w:val="Quote Char"/>
    <w:basedOn w:val="DefaultParagraphFont"/>
    <w:link w:val="Quote"/>
    <w:uiPriority w:val="3"/>
    <w:rsid w:val="00DD7CEB"/>
    <w:rPr>
      <w:iCs/>
      <w:color w:val="000000" w:themeColor="text1"/>
      <w:lang w:val="en-CA" w:eastAsia="en-GB"/>
    </w:rPr>
  </w:style>
  <w:style w:type="paragraph" w:customStyle="1" w:styleId="Pullquote">
    <w:name w:val="Pull quote"/>
    <w:basedOn w:val="Quote"/>
    <w:uiPriority w:val="3"/>
    <w:qFormat/>
    <w:rsid w:val="003E385F"/>
    <w:pPr>
      <w:pBdr>
        <w:top w:val="single" w:sz="48" w:space="9" w:color="72C1FF" w:themeColor="text2" w:themeTint="66"/>
        <w:bottom w:val="single" w:sz="48" w:space="8" w:color="72C1FF" w:themeColor="text2" w:themeTint="66"/>
      </w:pBdr>
      <w:spacing w:before="720" w:after="720" w:line="288" w:lineRule="auto"/>
      <w:ind w:left="567" w:right="567"/>
      <w:jc w:val="center"/>
    </w:pPr>
    <w:rPr>
      <w:color w:val="595959" w:themeColor="text1" w:themeTint="A6"/>
      <w:sz w:val="32"/>
    </w:rPr>
  </w:style>
  <w:style w:type="paragraph" w:customStyle="1" w:styleId="Pullquotecompact">
    <w:name w:val="Pull quote_compact"/>
    <w:basedOn w:val="Pullquote"/>
    <w:uiPriority w:val="3"/>
    <w:qFormat/>
    <w:rsid w:val="00DF50A9"/>
    <w:pPr>
      <w:keepLines/>
      <w:pBdr>
        <w:top w:val="single" w:sz="24" w:space="9" w:color="72C1FF" w:themeColor="text2" w:themeTint="66"/>
        <w:bottom w:val="single" w:sz="24" w:space="8" w:color="72C1FF" w:themeColor="text2" w:themeTint="66"/>
      </w:pBdr>
      <w:spacing w:before="240" w:after="240" w:line="264" w:lineRule="auto"/>
      <w:ind w:left="0" w:right="0"/>
      <w:jc w:val="left"/>
    </w:pPr>
    <w:rPr>
      <w:sz w:val="22"/>
    </w:rPr>
  </w:style>
  <w:style w:type="paragraph" w:customStyle="1" w:styleId="Title2">
    <w:name w:val="Title 2"/>
    <w:basedOn w:val="Title"/>
    <w:uiPriority w:val="11"/>
    <w:semiHidden/>
    <w:rsid w:val="001D0B7F"/>
    <w:pPr>
      <w:spacing w:before="0"/>
    </w:pPr>
    <w:rPr>
      <w:b w:val="0"/>
      <w:bCs w:val="0"/>
    </w:rPr>
  </w:style>
  <w:style w:type="paragraph" w:customStyle="1" w:styleId="Title3">
    <w:name w:val="Title 3"/>
    <w:basedOn w:val="Title2"/>
    <w:uiPriority w:val="11"/>
    <w:semiHidden/>
    <w:rsid w:val="004D79D8"/>
    <w:pPr>
      <w:contextualSpacing w:val="0"/>
    </w:pPr>
    <w:rPr>
      <w:i/>
      <w:sz w:val="40"/>
    </w:rPr>
  </w:style>
  <w:style w:type="character" w:styleId="Strong">
    <w:name w:val="Strong"/>
    <w:uiPriority w:val="22"/>
    <w:unhideWhenUsed/>
    <w:qFormat/>
    <w:rsid w:val="004D79D8"/>
    <w:rPr>
      <w:b/>
      <w:bCs/>
      <w:noProof w:val="0"/>
      <w:lang w:val="en-GB"/>
    </w:rPr>
  </w:style>
  <w:style w:type="paragraph" w:customStyle="1" w:styleId="Subhead2">
    <w:name w:val="Subhead 2"/>
    <w:basedOn w:val="Normal"/>
    <w:uiPriority w:val="10"/>
    <w:qFormat/>
    <w:rsid w:val="00636F5B"/>
    <w:pPr>
      <w:keepNext/>
      <w:keepLines/>
      <w:numPr>
        <w:ilvl w:val="8"/>
        <w:numId w:val="5"/>
      </w:numPr>
      <w:tabs>
        <w:tab w:val="left" w:pos="1418"/>
      </w:tabs>
      <w:spacing w:before="360" w:line="264" w:lineRule="auto"/>
    </w:pPr>
    <w:rPr>
      <w:rFonts w:asciiTheme="majorHAnsi" w:hAnsiTheme="majorHAnsi"/>
      <w:b/>
      <w:color w:val="595959" w:themeColor="text1" w:themeTint="A6"/>
      <w:sz w:val="24"/>
      <w:szCs w:val="22"/>
      <w:lang w:val="en-CA" w:eastAsia="en-GB"/>
    </w:rPr>
  </w:style>
  <w:style w:type="paragraph" w:customStyle="1" w:styleId="Subhead3">
    <w:name w:val="Subhead 3"/>
    <w:basedOn w:val="Subhead2"/>
    <w:uiPriority w:val="10"/>
    <w:qFormat/>
    <w:rsid w:val="00B712CA"/>
    <w:pPr>
      <w:spacing w:before="240"/>
    </w:pPr>
    <w:rPr>
      <w:i/>
      <w:szCs w:val="24"/>
    </w:rPr>
  </w:style>
  <w:style w:type="paragraph" w:customStyle="1" w:styleId="TableText">
    <w:name w:val="Table Text"/>
    <w:basedOn w:val="Paragraph"/>
    <w:link w:val="TableTextChar"/>
    <w:qFormat/>
    <w:rsid w:val="00793D12"/>
    <w:pPr>
      <w:spacing w:before="60" w:after="60"/>
    </w:pPr>
  </w:style>
  <w:style w:type="paragraph" w:customStyle="1" w:styleId="TableBullet10">
    <w:name w:val="Table Bullet 1"/>
    <w:aliases w:val="tb1"/>
    <w:basedOn w:val="TableText"/>
    <w:qFormat/>
    <w:rsid w:val="00A35107"/>
    <w:pPr>
      <w:numPr>
        <w:numId w:val="9"/>
      </w:numPr>
      <w:spacing w:before="40" w:after="40"/>
      <w:ind w:left="284" w:hanging="284"/>
    </w:pPr>
  </w:style>
  <w:style w:type="paragraph" w:customStyle="1" w:styleId="TableBullet2">
    <w:name w:val="Table Bullet 2"/>
    <w:basedOn w:val="TableBullet10"/>
    <w:uiPriority w:val="4"/>
    <w:qFormat/>
    <w:rsid w:val="00E6209E"/>
    <w:pPr>
      <w:numPr>
        <w:numId w:val="10"/>
      </w:numPr>
      <w:spacing w:before="0"/>
      <w:ind w:left="568" w:hanging="284"/>
      <w:contextualSpacing/>
    </w:pPr>
    <w:rPr>
      <w:rFonts w:asciiTheme="minorHAnsi" w:hAnsiTheme="minorHAnsi"/>
    </w:rPr>
  </w:style>
  <w:style w:type="table" w:styleId="TableGrid">
    <w:name w:val="Table Grid"/>
    <w:basedOn w:val="TableNormal"/>
    <w:uiPriority w:val="59"/>
    <w:rsid w:val="00B31614"/>
    <w:rPr>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1">
    <w:name w:val="Table Heading 1"/>
    <w:aliases w:val="th1"/>
    <w:basedOn w:val="TableText"/>
    <w:link w:val="TableHeading1Char"/>
    <w:uiPriority w:val="4"/>
    <w:qFormat/>
    <w:rsid w:val="00F90E5E"/>
    <w:pPr>
      <w:keepNext/>
      <w:keepLines/>
      <w:spacing w:after="20"/>
    </w:pPr>
    <w:rPr>
      <w:color w:val="005A9F" w:themeColor="text2"/>
    </w:rPr>
  </w:style>
  <w:style w:type="paragraph" w:customStyle="1" w:styleId="TableHeading2">
    <w:name w:val="Table Heading 2"/>
    <w:basedOn w:val="TableHeading1"/>
    <w:qFormat/>
    <w:rsid w:val="00EC13B1"/>
    <w:pPr>
      <w:spacing w:after="60"/>
    </w:pPr>
    <w:rPr>
      <w:color w:val="262626" w:themeColor="text1" w:themeTint="D9"/>
    </w:rPr>
  </w:style>
  <w:style w:type="paragraph" w:styleId="TableofFigures">
    <w:name w:val="table of figures"/>
    <w:basedOn w:val="Paragraph"/>
    <w:next w:val="Normal"/>
    <w:uiPriority w:val="99"/>
    <w:unhideWhenUsed/>
    <w:rsid w:val="00867286"/>
    <w:pPr>
      <w:tabs>
        <w:tab w:val="left" w:pos="1134"/>
        <w:tab w:val="right" w:leader="dot" w:pos="9356"/>
      </w:tabs>
      <w:ind w:left="1134" w:hanging="1134"/>
    </w:pPr>
  </w:style>
  <w:style w:type="paragraph" w:customStyle="1" w:styleId="TableList1">
    <w:name w:val="Table_List 1"/>
    <w:basedOn w:val="TableBullet10"/>
    <w:uiPriority w:val="4"/>
    <w:qFormat/>
    <w:rsid w:val="00242BFB"/>
    <w:pPr>
      <w:numPr>
        <w:numId w:val="11"/>
      </w:numPr>
      <w:ind w:left="170" w:hanging="170"/>
    </w:pPr>
  </w:style>
  <w:style w:type="paragraph" w:customStyle="1" w:styleId="TableList2">
    <w:name w:val="Table_List 2"/>
    <w:basedOn w:val="TableList1"/>
    <w:uiPriority w:val="4"/>
    <w:qFormat/>
    <w:rsid w:val="004D79D8"/>
    <w:pPr>
      <w:numPr>
        <w:ilvl w:val="1"/>
      </w:numPr>
    </w:pPr>
  </w:style>
  <w:style w:type="paragraph" w:customStyle="1" w:styleId="TextBox">
    <w:name w:val="Text Box"/>
    <w:basedOn w:val="Paragraph"/>
    <w:uiPriority w:val="15"/>
    <w:unhideWhenUsed/>
    <w:rsid w:val="00B31614"/>
    <w:pPr>
      <w:pBdr>
        <w:top w:val="single" w:sz="24" w:space="3" w:color="1976D2" w:themeColor="accent1"/>
        <w:bottom w:val="single" w:sz="24" w:space="3" w:color="1976D2" w:themeColor="accent1"/>
      </w:pBdr>
      <w:jc w:val="center"/>
    </w:pPr>
    <w:rPr>
      <w:b/>
      <w:i/>
      <w:color w:val="595959" w:themeColor="text1" w:themeTint="A6"/>
    </w:rPr>
  </w:style>
  <w:style w:type="paragraph" w:customStyle="1" w:styleId="TextBoxList">
    <w:name w:val="Text Box List"/>
    <w:basedOn w:val="TextBox"/>
    <w:unhideWhenUsed/>
    <w:qFormat/>
    <w:rsid w:val="00B31614"/>
    <w:pPr>
      <w:numPr>
        <w:numId w:val="6"/>
      </w:numPr>
    </w:pPr>
    <w:rPr>
      <w:b w:val="0"/>
      <w:color w:val="000000"/>
      <w14:textFill>
        <w14:solidFill>
          <w14:srgbClr w14:val="000000">
            <w14:lumMod w14:val="65000"/>
            <w14:lumOff w14:val="35000"/>
          </w14:srgbClr>
        </w14:solidFill>
      </w14:textFill>
    </w:rPr>
  </w:style>
  <w:style w:type="paragraph" w:styleId="TOC1">
    <w:name w:val="toc 1"/>
    <w:basedOn w:val="Paragraph"/>
    <w:next w:val="Normal"/>
    <w:uiPriority w:val="39"/>
    <w:unhideWhenUsed/>
    <w:rsid w:val="00C445CB"/>
    <w:pPr>
      <w:keepNext/>
      <w:tabs>
        <w:tab w:val="right" w:leader="dot" w:pos="9356"/>
      </w:tabs>
      <w:spacing w:before="60" w:after="60"/>
    </w:pPr>
    <w:rPr>
      <w:rFonts w:eastAsia="Arial Unicode MS" w:cs="Calibri"/>
      <w:b/>
      <w:noProof/>
      <w:color w:val="005A9F" w:themeColor="text2"/>
      <w:lang w:eastAsia="en-AU"/>
    </w:rPr>
  </w:style>
  <w:style w:type="paragraph" w:styleId="TOC2">
    <w:name w:val="toc 2"/>
    <w:basedOn w:val="TOC1"/>
    <w:next w:val="Normal"/>
    <w:autoRedefine/>
    <w:uiPriority w:val="39"/>
    <w:unhideWhenUsed/>
    <w:rsid w:val="00C445CB"/>
    <w:pPr>
      <w:keepNext w:val="0"/>
      <w:tabs>
        <w:tab w:val="left" w:pos="1418"/>
      </w:tabs>
      <w:ind w:left="624" w:hanging="340"/>
      <w:jc w:val="both"/>
    </w:pPr>
    <w:rPr>
      <w:b w:val="0"/>
      <w:color w:val="auto"/>
    </w:rPr>
  </w:style>
  <w:style w:type="paragraph" w:styleId="TOC3">
    <w:name w:val="toc 3"/>
    <w:basedOn w:val="TOC2"/>
    <w:next w:val="Normal"/>
    <w:autoRedefine/>
    <w:uiPriority w:val="39"/>
    <w:unhideWhenUsed/>
    <w:rsid w:val="00227298"/>
    <w:pPr>
      <w:ind w:right="340" w:hanging="709"/>
    </w:pPr>
  </w:style>
  <w:style w:type="paragraph" w:styleId="TOC4">
    <w:name w:val="toc 4"/>
    <w:basedOn w:val="TOC3"/>
    <w:uiPriority w:val="39"/>
    <w:rsid w:val="00F16F86"/>
    <w:pPr>
      <w:tabs>
        <w:tab w:val="left" w:pos="1230"/>
        <w:tab w:val="right" w:pos="7938"/>
      </w:tabs>
      <w:ind w:left="1418" w:right="567" w:hanging="1418"/>
    </w:pPr>
    <w:rPr>
      <w:rFonts w:asciiTheme="minorHAnsi" w:hAnsiTheme="minorHAnsi"/>
      <w:i/>
    </w:rPr>
  </w:style>
  <w:style w:type="paragraph" w:styleId="TOCHeading">
    <w:name w:val="TOC Heading"/>
    <w:basedOn w:val="Heading2"/>
    <w:next w:val="Normal"/>
    <w:uiPriority w:val="39"/>
    <w:qFormat/>
    <w:rsid w:val="00B84A17"/>
    <w:pPr>
      <w:numPr>
        <w:ilvl w:val="0"/>
        <w:numId w:val="0"/>
      </w:numPr>
      <w:spacing w:before="0"/>
      <w:outlineLvl w:val="0"/>
    </w:pPr>
  </w:style>
  <w:style w:type="paragraph" w:customStyle="1" w:styleId="TOCHeading2">
    <w:name w:val="TOC Heading 2"/>
    <w:basedOn w:val="TOCHeading"/>
    <w:next w:val="Normal"/>
    <w:uiPriority w:val="11"/>
    <w:qFormat/>
    <w:rsid w:val="00636798"/>
    <w:pPr>
      <w:spacing w:before="360" w:after="240"/>
      <w:outlineLvl w:val="1"/>
    </w:pPr>
    <w:rPr>
      <w:rFonts w:asciiTheme="majorHAnsi" w:hAnsiTheme="majorHAnsi"/>
      <w:b/>
      <w:sz w:val="36"/>
    </w:rPr>
  </w:style>
  <w:style w:type="paragraph" w:customStyle="1" w:styleId="Appendix3">
    <w:name w:val="Appendix 3"/>
    <w:basedOn w:val="Appendix"/>
    <w:link w:val="Appendix3Char"/>
    <w:qFormat/>
    <w:rsid w:val="007F4A7B"/>
    <w:pPr>
      <w:outlineLvl w:val="2"/>
    </w:pPr>
    <w:rPr>
      <w:sz w:val="32"/>
    </w:rPr>
  </w:style>
  <w:style w:type="paragraph" w:customStyle="1" w:styleId="AttachmentH1">
    <w:name w:val="Attachment H1"/>
    <w:basedOn w:val="Heading5"/>
    <w:uiPriority w:val="11"/>
    <w:unhideWhenUsed/>
    <w:rsid w:val="00C329C8"/>
  </w:style>
  <w:style w:type="paragraph" w:customStyle="1" w:styleId="AttachmentH2">
    <w:name w:val="Attachment H2"/>
    <w:basedOn w:val="Heading6"/>
    <w:next w:val="Paragraph"/>
    <w:uiPriority w:val="11"/>
    <w:unhideWhenUsed/>
    <w:rsid w:val="00C329C8"/>
  </w:style>
  <w:style w:type="paragraph" w:styleId="NormalWeb">
    <w:name w:val="Normal (Web)"/>
    <w:basedOn w:val="Normal"/>
    <w:uiPriority w:val="99"/>
    <w:unhideWhenUsed/>
    <w:rsid w:val="004C7D3B"/>
    <w:pPr>
      <w:spacing w:before="100" w:beforeAutospacing="1" w:after="100" w:afterAutospacing="1"/>
    </w:pPr>
    <w:rPr>
      <w:rFonts w:ascii="Times New Roman" w:hAnsi="Times New Roman"/>
      <w:sz w:val="24"/>
      <w:lang w:eastAsia="en-GB"/>
    </w:rPr>
  </w:style>
  <w:style w:type="paragraph" w:customStyle="1" w:styleId="ParaIntro">
    <w:name w:val="Para_Intro"/>
    <w:basedOn w:val="Paragraph"/>
    <w:uiPriority w:val="3"/>
    <w:rsid w:val="00764892"/>
    <w:pPr>
      <w:pBdr>
        <w:bottom w:val="single" w:sz="12" w:space="1" w:color="005A9F" w:themeColor="text2"/>
      </w:pBdr>
      <w:spacing w:after="360"/>
      <w:ind w:left="-709"/>
    </w:pPr>
    <w:rPr>
      <w:color w:val="14A5FF" w:themeColor="background2" w:themeShade="BF"/>
      <w:sz w:val="28"/>
      <w:szCs w:val="32"/>
      <w:lang w:eastAsia="en-AU"/>
    </w:rPr>
  </w:style>
  <w:style w:type="paragraph" w:customStyle="1" w:styleId="Tiny">
    <w:name w:val="Tiny"/>
    <w:basedOn w:val="Normal"/>
    <w:uiPriority w:val="11"/>
    <w:rsid w:val="005C4AA1"/>
    <w:pPr>
      <w:widowControl w:val="0"/>
    </w:pPr>
    <w:rPr>
      <w:sz w:val="2"/>
    </w:rPr>
  </w:style>
  <w:style w:type="paragraph" w:customStyle="1" w:styleId="Commentary">
    <w:name w:val="Commentary"/>
    <w:basedOn w:val="Pullquotecompact"/>
    <w:uiPriority w:val="50"/>
    <w:unhideWhenUsed/>
    <w:rsid w:val="009E3F93"/>
    <w:pPr>
      <w:pBdr>
        <w:top w:val="none" w:sz="0" w:space="0" w:color="auto"/>
        <w:bottom w:val="none" w:sz="0" w:space="0" w:color="auto"/>
      </w:pBdr>
      <w:spacing w:before="1080" w:after="120"/>
    </w:pPr>
    <w:rPr>
      <w:color w:val="002C4F" w:themeColor="text2" w:themeShade="80"/>
      <w:sz w:val="28"/>
      <w:szCs w:val="28"/>
    </w:rPr>
  </w:style>
  <w:style w:type="character" w:customStyle="1" w:styleId="TableTextChar">
    <w:name w:val="Table Text Char"/>
    <w:link w:val="TableText"/>
    <w:rsid w:val="00793D12"/>
    <w:rPr>
      <w:color w:val="auto"/>
      <w:lang w:eastAsia="en-GB"/>
    </w:rPr>
  </w:style>
  <w:style w:type="character" w:customStyle="1" w:styleId="TableHeading1Char">
    <w:name w:val="Table Heading 1 Char"/>
    <w:aliases w:val="th1 Char"/>
    <w:basedOn w:val="DefaultParagraphFont"/>
    <w:link w:val="TableHeading1"/>
    <w:uiPriority w:val="4"/>
    <w:rsid w:val="00F90E5E"/>
    <w:rPr>
      <w:color w:val="005A9F" w:themeColor="text2"/>
      <w:sz w:val="18"/>
      <w:lang w:val="en-GB" w:eastAsia="en-GB"/>
    </w:rPr>
  </w:style>
  <w:style w:type="paragraph" w:customStyle="1" w:styleId="TableHeading1Centred">
    <w:name w:val="Table Heading 1_Centred"/>
    <w:basedOn w:val="TableHeading1"/>
    <w:next w:val="TableText"/>
    <w:uiPriority w:val="4"/>
    <w:qFormat/>
    <w:rsid w:val="00FF4D9E"/>
    <w:pPr>
      <w:tabs>
        <w:tab w:val="left" w:pos="318"/>
      </w:tabs>
      <w:jc w:val="center"/>
    </w:pPr>
    <w:rPr>
      <w:rFonts w:eastAsiaTheme="minorHAnsi" w:cs="Calibri"/>
      <w:lang w:eastAsia="en-AU"/>
    </w:rPr>
  </w:style>
  <w:style w:type="table" w:styleId="PlainTable5">
    <w:name w:val="Plain Table 5"/>
    <w:basedOn w:val="TableNormal"/>
    <w:uiPriority w:val="45"/>
    <w:rsid w:val="002757DE"/>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ableHeading2Row">
    <w:name w:val="Table Heading 2_Row"/>
    <w:basedOn w:val="TableHeading2"/>
    <w:uiPriority w:val="4"/>
    <w:rsid w:val="00D42256"/>
    <w:pPr>
      <w:keepNext w:val="0"/>
      <w:tabs>
        <w:tab w:val="left" w:pos="856"/>
      </w:tabs>
    </w:pPr>
    <w:rPr>
      <w:rFonts w:eastAsia="Times New Roman"/>
      <w:lang w:eastAsia="en-US"/>
    </w:rPr>
  </w:style>
  <w:style w:type="paragraph" w:customStyle="1" w:styleId="TableHeading3">
    <w:name w:val="Table Heading 3"/>
    <w:basedOn w:val="TableHeading2Row"/>
    <w:uiPriority w:val="4"/>
    <w:rsid w:val="00EF5CC0"/>
    <w:pPr>
      <w:keepNext/>
    </w:pPr>
    <w:rPr>
      <w:b/>
      <w:color w:val="0072B8" w:themeColor="background2" w:themeShade="80"/>
    </w:rPr>
  </w:style>
  <w:style w:type="paragraph" w:customStyle="1" w:styleId="References">
    <w:name w:val="References"/>
    <w:basedOn w:val="Normal"/>
    <w:uiPriority w:val="3"/>
    <w:rsid w:val="00DF761E"/>
    <w:pPr>
      <w:keepLines/>
      <w:widowControl w:val="0"/>
      <w:autoSpaceDE w:val="0"/>
      <w:autoSpaceDN w:val="0"/>
      <w:adjustRightInd w:val="0"/>
      <w:spacing w:after="120"/>
      <w:ind w:left="284" w:hanging="284"/>
    </w:pPr>
    <w:rPr>
      <w:rFonts w:asciiTheme="minorHAnsi" w:hAnsiTheme="minorHAnsi" w:cs="Calibri"/>
    </w:rPr>
  </w:style>
  <w:style w:type="paragraph" w:customStyle="1" w:styleId="TableTextKeep">
    <w:name w:val="Table Text Keep"/>
    <w:basedOn w:val="TableText"/>
    <w:uiPriority w:val="3"/>
    <w:rsid w:val="002D71C6"/>
    <w:pPr>
      <w:keepNext/>
    </w:pPr>
  </w:style>
  <w:style w:type="paragraph" w:customStyle="1" w:styleId="Heading1numbered">
    <w:name w:val="Heading 1 numbered"/>
    <w:link w:val="Heading1numberedChar"/>
    <w:qFormat/>
    <w:rsid w:val="00BF1372"/>
    <w:pPr>
      <w:numPr>
        <w:numId w:val="37"/>
      </w:numPr>
      <w:spacing w:before="6000"/>
      <w:ind w:left="431" w:hanging="431"/>
      <w:outlineLvl w:val="0"/>
    </w:pPr>
    <w:rPr>
      <w:rFonts w:ascii="Segoe UI Black" w:hAnsi="Segoe UI Black" w:cstheme="majorBidi"/>
      <w:noProof/>
      <w:color w:val="FFFFFF" w:themeColor="background1"/>
      <w:spacing w:val="5"/>
      <w:kern w:val="28"/>
      <w:sz w:val="56"/>
      <w:szCs w:val="220"/>
    </w:rPr>
  </w:style>
  <w:style w:type="paragraph" w:customStyle="1" w:styleId="TableIndent">
    <w:name w:val="Table Indent"/>
    <w:basedOn w:val="TableText"/>
    <w:uiPriority w:val="14"/>
    <w:rsid w:val="005436A4"/>
    <w:pPr>
      <w:ind w:left="284"/>
    </w:pPr>
    <w:rPr>
      <w:rFonts w:asciiTheme="minorHAnsi" w:hAnsiTheme="minorHAnsi"/>
    </w:rPr>
  </w:style>
  <w:style w:type="paragraph" w:customStyle="1" w:styleId="Disclaimer">
    <w:name w:val="Disclaimer"/>
    <w:basedOn w:val="FootnoteText"/>
    <w:uiPriority w:val="89"/>
    <w:rsid w:val="00131760"/>
    <w:pPr>
      <w:spacing w:before="120" w:after="0"/>
    </w:pPr>
  </w:style>
  <w:style w:type="paragraph" w:customStyle="1" w:styleId="Heading2numbered">
    <w:name w:val="Heading 2 numbered"/>
    <w:basedOn w:val="Heading1numbered"/>
    <w:next w:val="Paragraph"/>
    <w:link w:val="Heading2numberedChar"/>
    <w:qFormat/>
    <w:rsid w:val="00EB2584"/>
    <w:pPr>
      <w:numPr>
        <w:numId w:val="43"/>
      </w:numPr>
      <w:tabs>
        <w:tab w:val="left" w:pos="851"/>
      </w:tabs>
      <w:spacing w:before="120" w:after="120"/>
      <w:outlineLvl w:val="1"/>
    </w:pPr>
    <w:rPr>
      <w:color w:val="005A9F" w:themeColor="text2"/>
      <w:sz w:val="40"/>
    </w:rPr>
  </w:style>
  <w:style w:type="paragraph" w:customStyle="1" w:styleId="ParaKeep">
    <w:name w:val="Para Keep"/>
    <w:basedOn w:val="Paragraph"/>
    <w:qFormat/>
    <w:rsid w:val="003B05DC"/>
    <w:pPr>
      <w:spacing w:after="0"/>
    </w:pPr>
  </w:style>
  <w:style w:type="table" w:customStyle="1" w:styleId="ListTable6ColourfulAccent11">
    <w:name w:val="List Table 6 Colourful – Accent 11"/>
    <w:basedOn w:val="TableNormal"/>
    <w:uiPriority w:val="51"/>
    <w:rsid w:val="000C61AF"/>
    <w:rPr>
      <w:color w:val="12589D" w:themeColor="accent1" w:themeShade="BF"/>
    </w:rPr>
    <w:tblPr>
      <w:tblStyleRowBandSize w:val="1"/>
      <w:tblStyleColBandSize w:val="1"/>
      <w:tblBorders>
        <w:top w:val="single" w:sz="4" w:space="0" w:color="1976D2" w:themeColor="accent1"/>
        <w:bottom w:val="single" w:sz="4" w:space="0" w:color="1976D2" w:themeColor="accent1"/>
      </w:tblBorders>
    </w:tblPr>
    <w:tblStylePr w:type="firstRow">
      <w:rPr>
        <w:b/>
        <w:bCs/>
      </w:rPr>
      <w:tblPr/>
      <w:tcPr>
        <w:tcBorders>
          <w:bottom w:val="single" w:sz="4" w:space="0" w:color="1976D2" w:themeColor="accent1"/>
        </w:tcBorders>
      </w:tcPr>
    </w:tblStylePr>
    <w:tblStylePr w:type="lastRow">
      <w:rPr>
        <w:b/>
        <w:bCs/>
      </w:rPr>
      <w:tblPr/>
      <w:tcPr>
        <w:tcBorders>
          <w:top w:val="double" w:sz="4" w:space="0" w:color="1976D2" w:themeColor="accent1"/>
        </w:tcBorders>
      </w:tcPr>
    </w:tblStylePr>
    <w:tblStylePr w:type="firstCol">
      <w:rPr>
        <w:b/>
        <w:bCs/>
      </w:rPr>
    </w:tblStylePr>
    <w:tblStylePr w:type="lastCol">
      <w:rPr>
        <w:b/>
        <w:bCs/>
      </w:rPr>
    </w:tblStylePr>
    <w:tblStylePr w:type="band1Vert">
      <w:tblPr/>
      <w:tcPr>
        <w:shd w:val="clear" w:color="auto" w:fill="CDE3F9" w:themeFill="accent1" w:themeFillTint="33"/>
      </w:tcPr>
    </w:tblStylePr>
    <w:tblStylePr w:type="band1Horz">
      <w:tblPr/>
      <w:tcPr>
        <w:shd w:val="clear" w:color="auto" w:fill="CDE3F9" w:themeFill="accent1" w:themeFillTint="33"/>
      </w:tcPr>
    </w:tblStylePr>
  </w:style>
  <w:style w:type="character" w:customStyle="1" w:styleId="AppendixChar">
    <w:name w:val="Appendix Char"/>
    <w:basedOn w:val="Heading6Char"/>
    <w:link w:val="Appendix"/>
    <w:rsid w:val="00B84A17"/>
    <w:rPr>
      <w:rFonts w:ascii="Segoe UI Black" w:hAnsi="Segoe UI Black" w:cstheme="majorBidi"/>
      <w:b w:val="0"/>
      <w:noProof/>
      <w:color w:val="005A9F" w:themeColor="text2"/>
      <w:spacing w:val="5"/>
      <w:kern w:val="28"/>
      <w:sz w:val="52"/>
      <w:szCs w:val="220"/>
    </w:rPr>
  </w:style>
  <w:style w:type="table" w:customStyle="1" w:styleId="PlainTable51">
    <w:name w:val="Plain Table 51"/>
    <w:basedOn w:val="TableNormal"/>
    <w:uiPriority w:val="45"/>
    <w:rsid w:val="000C61A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Caption2">
    <w:name w:val="Caption 2"/>
    <w:basedOn w:val="Caption"/>
    <w:uiPriority w:val="5"/>
    <w:rsid w:val="000C61AF"/>
    <w:pPr>
      <w:spacing w:before="0"/>
    </w:pPr>
    <w:rPr>
      <w:b/>
      <w:i/>
      <w:sz w:val="16"/>
      <w:szCs w:val="16"/>
    </w:rPr>
  </w:style>
  <w:style w:type="table" w:customStyle="1" w:styleId="AHALight1">
    <w:name w:val="AHA Light1"/>
    <w:basedOn w:val="TableNormal"/>
    <w:uiPriority w:val="99"/>
    <w:rsid w:val="000C61AF"/>
    <w:pPr>
      <w:spacing w:before="60" w:after="60"/>
    </w:pPr>
    <w:rPr>
      <w:rFonts w:ascii="Calibri" w:hAnsi="Calibri"/>
      <w:color w:val="auto"/>
    </w:rPr>
    <w:tblPr>
      <w:tblStyleRowBandSize w:val="1"/>
      <w:tblStyleColBandSize w:val="1"/>
      <w:tblBorders>
        <w:top w:val="single" w:sz="4" w:space="0" w:color="0079C1"/>
        <w:bottom w:val="single" w:sz="4" w:space="0" w:color="0079C1"/>
        <w:insideH w:val="single" w:sz="4" w:space="0" w:color="E2F4FF"/>
      </w:tblBorders>
    </w:tblPr>
    <w:trPr>
      <w:cantSplit/>
    </w:trPr>
    <w:tcPr>
      <w:shd w:val="clear" w:color="auto" w:fill="auto"/>
    </w:tcPr>
    <w:tblStylePr w:type="firstRow">
      <w:pPr>
        <w:keepNext/>
        <w:keepLines/>
        <w:pageBreakBefore w:val="0"/>
        <w:widowControl/>
        <w:wordWrap/>
        <w:spacing w:beforeLines="0" w:before="120" w:beforeAutospacing="0" w:afterLines="0" w:after="60" w:afterAutospacing="0" w:line="240" w:lineRule="auto"/>
        <w:contextualSpacing w:val="0"/>
        <w:jc w:val="left"/>
      </w:pPr>
      <w:rPr>
        <w:b/>
        <w:color w:val="0079C1"/>
      </w:rPr>
      <w:tblPr/>
      <w:trPr>
        <w:tblHeader/>
      </w:trPr>
      <w:tcPr>
        <w:tcBorders>
          <w:top w:val="nil"/>
          <w:left w:val="nil"/>
          <w:bottom w:val="single" w:sz="4" w:space="0" w:color="0079C1"/>
          <w:right w:val="nil"/>
          <w:insideH w:val="nil"/>
          <w:insideV w:val="nil"/>
          <w:tl2br w:val="nil"/>
          <w:tr2bl w:val="nil"/>
        </w:tcBorders>
        <w:vAlign w:val="bottom"/>
      </w:tcPr>
    </w:tblStylePr>
    <w:tblStylePr w:type="lastRow">
      <w:rPr>
        <w:b/>
      </w:rPr>
      <w:tblPr/>
      <w:tcPr>
        <w:tcBorders>
          <w:top w:val="single" w:sz="4" w:space="0" w:color="0079C1"/>
          <w:left w:val="nil"/>
          <w:bottom w:val="single" w:sz="4" w:space="0" w:color="0079C1"/>
          <w:right w:val="nil"/>
          <w:insideH w:val="nil"/>
          <w:insideV w:val="nil"/>
          <w:tl2br w:val="nil"/>
          <w:tr2bl w:val="nil"/>
        </w:tcBorders>
      </w:tcPr>
    </w:tblStylePr>
    <w:tblStylePr w:type="firstCol">
      <w:rPr>
        <w:b/>
      </w:rPr>
    </w:tblStylePr>
    <w:tblStylePr w:type="lastCol">
      <w:rPr>
        <w:b/>
      </w:rPr>
    </w:tblStylePr>
    <w:tblStylePr w:type="band1Vert">
      <w:tblPr/>
      <w:tcPr>
        <w:tcBorders>
          <w:left w:val="single" w:sz="4" w:space="0" w:color="E2F4FF"/>
          <w:right w:val="single" w:sz="4" w:space="0" w:color="E2F4FF"/>
        </w:tcBorders>
      </w:tcPr>
    </w:tblStylePr>
    <w:tblStylePr w:type="band2Vert">
      <w:tblPr/>
      <w:tcPr>
        <w:tcBorders>
          <w:left w:val="nil"/>
          <w:right w:val="nil"/>
        </w:tcBorders>
      </w:tcPr>
    </w:tblStylePr>
    <w:tblStylePr w:type="band1Horz">
      <w:tblPr/>
      <w:tcPr>
        <w:shd w:val="clear" w:color="auto" w:fill="F2F2F2"/>
      </w:tcPr>
    </w:tblStylePr>
  </w:style>
  <w:style w:type="table" w:customStyle="1" w:styleId="AHALight2">
    <w:name w:val="AHA Light2"/>
    <w:basedOn w:val="TableNormal"/>
    <w:uiPriority w:val="99"/>
    <w:rsid w:val="000C61AF"/>
    <w:pPr>
      <w:spacing w:before="60" w:after="60"/>
    </w:pPr>
    <w:rPr>
      <w:rFonts w:ascii="Calibri" w:hAnsi="Calibri"/>
      <w:color w:val="auto"/>
    </w:rPr>
    <w:tblPr>
      <w:tblStyleRowBandSize w:val="1"/>
      <w:tblStyleColBandSize w:val="1"/>
      <w:tblBorders>
        <w:top w:val="single" w:sz="4" w:space="0" w:color="0079C1"/>
        <w:bottom w:val="single" w:sz="4" w:space="0" w:color="0079C1"/>
        <w:insideH w:val="single" w:sz="4" w:space="0" w:color="E2F4FF"/>
      </w:tblBorders>
    </w:tblPr>
    <w:trPr>
      <w:cantSplit/>
    </w:trPr>
    <w:tcPr>
      <w:shd w:val="clear" w:color="auto" w:fill="auto"/>
    </w:tcPr>
    <w:tblStylePr w:type="firstRow">
      <w:pPr>
        <w:keepNext/>
        <w:keepLines/>
        <w:pageBreakBefore w:val="0"/>
        <w:widowControl/>
        <w:wordWrap/>
        <w:spacing w:beforeLines="0" w:before="120" w:beforeAutospacing="0" w:afterLines="0" w:after="60" w:afterAutospacing="0" w:line="240" w:lineRule="auto"/>
        <w:contextualSpacing w:val="0"/>
        <w:jc w:val="left"/>
      </w:pPr>
      <w:rPr>
        <w:b/>
        <w:color w:val="0079C1"/>
      </w:rPr>
      <w:tblPr/>
      <w:trPr>
        <w:tblHeader/>
      </w:trPr>
      <w:tcPr>
        <w:tcBorders>
          <w:top w:val="nil"/>
          <w:left w:val="nil"/>
          <w:bottom w:val="single" w:sz="4" w:space="0" w:color="0079C1"/>
          <w:right w:val="nil"/>
          <w:insideH w:val="nil"/>
          <w:insideV w:val="nil"/>
          <w:tl2br w:val="nil"/>
          <w:tr2bl w:val="nil"/>
        </w:tcBorders>
        <w:vAlign w:val="bottom"/>
      </w:tcPr>
    </w:tblStylePr>
    <w:tblStylePr w:type="lastRow">
      <w:rPr>
        <w:b/>
      </w:rPr>
      <w:tblPr/>
      <w:tcPr>
        <w:tcBorders>
          <w:top w:val="single" w:sz="4" w:space="0" w:color="0079C1"/>
          <w:left w:val="nil"/>
          <w:bottom w:val="single" w:sz="4" w:space="0" w:color="0079C1"/>
          <w:right w:val="nil"/>
          <w:insideH w:val="nil"/>
          <w:insideV w:val="nil"/>
          <w:tl2br w:val="nil"/>
          <w:tr2bl w:val="nil"/>
        </w:tcBorders>
      </w:tcPr>
    </w:tblStylePr>
    <w:tblStylePr w:type="firstCol">
      <w:rPr>
        <w:b/>
      </w:rPr>
    </w:tblStylePr>
    <w:tblStylePr w:type="lastCol">
      <w:rPr>
        <w:b/>
      </w:rPr>
    </w:tblStylePr>
    <w:tblStylePr w:type="band1Vert">
      <w:tblPr/>
      <w:tcPr>
        <w:tcBorders>
          <w:left w:val="single" w:sz="4" w:space="0" w:color="E2F4FF"/>
          <w:right w:val="single" w:sz="4" w:space="0" w:color="E2F4FF"/>
        </w:tcBorders>
      </w:tcPr>
    </w:tblStylePr>
    <w:tblStylePr w:type="band2Vert">
      <w:tblPr/>
      <w:tcPr>
        <w:tcBorders>
          <w:left w:val="nil"/>
          <w:right w:val="nil"/>
        </w:tcBorders>
      </w:tcPr>
    </w:tblStylePr>
    <w:tblStylePr w:type="band1Horz">
      <w:tblPr/>
      <w:tcPr>
        <w:shd w:val="clear" w:color="auto" w:fill="F2F2F2"/>
      </w:tcPr>
    </w:tblStylePr>
  </w:style>
  <w:style w:type="table" w:customStyle="1" w:styleId="AHALight3">
    <w:name w:val="AHA Light3"/>
    <w:basedOn w:val="TableNormal"/>
    <w:uiPriority w:val="99"/>
    <w:rsid w:val="009A11F7"/>
    <w:pPr>
      <w:spacing w:before="60" w:after="60"/>
    </w:pPr>
    <w:rPr>
      <w:rFonts w:asciiTheme="minorHAnsi" w:hAnsiTheme="minorHAnsi"/>
      <w:color w:val="auto"/>
    </w:rPr>
    <w:tblPr>
      <w:tblStyleRowBandSize w:val="1"/>
      <w:tblStyleColBandSize w:val="1"/>
      <w:tblBorders>
        <w:top w:val="single" w:sz="4" w:space="0" w:color="0079C1"/>
        <w:bottom w:val="single" w:sz="4" w:space="0" w:color="0079C1"/>
        <w:insideH w:val="single" w:sz="4" w:space="0" w:color="E2F4FF"/>
      </w:tblBorders>
    </w:tblPr>
    <w:trPr>
      <w:cantSplit/>
    </w:trPr>
    <w:tcPr>
      <w:shd w:val="clear" w:color="auto" w:fill="auto"/>
    </w:tcPr>
    <w:tblStylePr w:type="firstRow">
      <w:pPr>
        <w:keepNext/>
        <w:keepLines/>
        <w:pageBreakBefore w:val="0"/>
        <w:widowControl/>
        <w:wordWrap/>
        <w:spacing w:beforeLines="0" w:before="120" w:beforeAutospacing="0" w:afterLines="0" w:after="60" w:afterAutospacing="0" w:line="240" w:lineRule="auto"/>
        <w:contextualSpacing w:val="0"/>
        <w:jc w:val="left"/>
      </w:pPr>
      <w:rPr>
        <w:b/>
        <w:color w:val="0079C1"/>
      </w:rPr>
      <w:tblPr/>
      <w:trPr>
        <w:tblHeader/>
      </w:trPr>
      <w:tcPr>
        <w:tcBorders>
          <w:top w:val="nil"/>
          <w:left w:val="nil"/>
          <w:bottom w:val="single" w:sz="4" w:space="0" w:color="0079C1"/>
          <w:right w:val="nil"/>
          <w:insideH w:val="nil"/>
          <w:insideV w:val="nil"/>
          <w:tl2br w:val="nil"/>
          <w:tr2bl w:val="nil"/>
        </w:tcBorders>
        <w:vAlign w:val="bottom"/>
      </w:tcPr>
    </w:tblStylePr>
    <w:tblStylePr w:type="lastRow">
      <w:rPr>
        <w:b/>
      </w:rPr>
      <w:tblPr/>
      <w:tcPr>
        <w:shd w:val="clear" w:color="auto" w:fill="E2F4FF" w:themeFill="background2" w:themeFillTint="33"/>
      </w:tcPr>
    </w:tblStylePr>
    <w:tblStylePr w:type="firstCol">
      <w:rPr>
        <w:b/>
      </w:rPr>
    </w:tblStylePr>
    <w:tblStylePr w:type="lastCol">
      <w:rPr>
        <w:b/>
      </w:rPr>
    </w:tblStylePr>
    <w:tblStylePr w:type="band1Vert">
      <w:tblPr/>
      <w:tcPr>
        <w:tcBorders>
          <w:left w:val="single" w:sz="4" w:space="0" w:color="E2F4FF"/>
          <w:right w:val="single" w:sz="4" w:space="0" w:color="E2F4FF"/>
        </w:tcBorders>
      </w:tcPr>
    </w:tblStylePr>
    <w:tblStylePr w:type="band2Vert">
      <w:tblPr/>
      <w:tcPr>
        <w:tcBorders>
          <w:left w:val="nil"/>
          <w:right w:val="nil"/>
        </w:tcBorders>
      </w:tcPr>
    </w:tblStylePr>
    <w:tblStylePr w:type="band1Horz">
      <w:tblPr/>
      <w:tcPr>
        <w:shd w:val="clear" w:color="auto" w:fill="F2F2F2"/>
      </w:tcPr>
    </w:tblStylePr>
  </w:style>
  <w:style w:type="table" w:customStyle="1" w:styleId="AHAHeavy">
    <w:name w:val="AHA Heavy"/>
    <w:basedOn w:val="TableNormal"/>
    <w:uiPriority w:val="99"/>
    <w:rsid w:val="000C61AF"/>
    <w:pPr>
      <w:spacing w:before="60" w:after="60"/>
    </w:pPr>
    <w:rPr>
      <w:rFonts w:ascii="Calibri" w:hAnsi="Calibri"/>
      <w:color w:val="auto"/>
      <w:sz w:val="18"/>
    </w:rPr>
    <w:tblPr>
      <w:tblStyleRowBandSize w:val="1"/>
      <w:tblStyleColBandSize w:val="1"/>
      <w:tblBorders>
        <w:top w:val="single" w:sz="4" w:space="0" w:color="0079C1"/>
        <w:bottom w:val="single" w:sz="4" w:space="0" w:color="0079C1"/>
        <w:insideH w:val="single" w:sz="4" w:space="0" w:color="BFE7FF"/>
        <w:insideV w:val="single" w:sz="4" w:space="0" w:color="BFE7FF"/>
      </w:tblBorders>
    </w:tblPr>
    <w:trPr>
      <w:cantSplit/>
    </w:trPr>
    <w:tblStylePr w:type="firstRow">
      <w:pPr>
        <w:keepNext/>
        <w:keepLines/>
        <w:pageBreakBefore w:val="0"/>
        <w:widowControl/>
        <w:suppressLineNumbers w:val="0"/>
        <w:suppressAutoHyphens w:val="0"/>
        <w:wordWrap/>
        <w:spacing w:beforeLines="0" w:before="120" w:beforeAutospacing="0" w:afterLines="0" w:after="120" w:afterAutospacing="0" w:line="240" w:lineRule="auto"/>
        <w:contextualSpacing w:val="0"/>
        <w:jc w:val="left"/>
      </w:pPr>
      <w:rPr>
        <w:b/>
        <w:i w:val="0"/>
        <w:color w:val="FFFFFF"/>
      </w:rPr>
      <w:tblPr/>
      <w:tcPr>
        <w:tcBorders>
          <w:top w:val="single" w:sz="4" w:space="0" w:color="0079C1"/>
          <w:left w:val="nil"/>
          <w:bottom w:val="single" w:sz="4" w:space="0" w:color="0079C1"/>
          <w:right w:val="nil"/>
          <w:insideV w:val="single" w:sz="4" w:space="0" w:color="BFE7FF"/>
        </w:tcBorders>
        <w:shd w:val="clear" w:color="auto" w:fill="0079C1"/>
        <w:vAlign w:val="center"/>
      </w:tcPr>
    </w:tblStylePr>
    <w:tblStylePr w:type="lastRow">
      <w:rPr>
        <w:b/>
      </w:rPr>
      <w:tblPr/>
      <w:tcPr>
        <w:tcBorders>
          <w:top w:val="single" w:sz="4" w:space="0" w:color="0079C1"/>
          <w:left w:val="nil"/>
          <w:bottom w:val="single" w:sz="4" w:space="0" w:color="0079C1"/>
          <w:right w:val="nil"/>
          <w:insideV w:val="single" w:sz="4" w:space="0" w:color="BFE7FF"/>
        </w:tcBorders>
      </w:tcPr>
    </w:tblStylePr>
    <w:tblStylePr w:type="firstCol">
      <w:rPr>
        <w:b/>
        <w:color w:val="0071B3"/>
      </w:rPr>
      <w:tblPr/>
      <w:tcPr>
        <w:tcBorders>
          <w:top w:val="nil"/>
          <w:left w:val="nil"/>
          <w:bottom w:val="single" w:sz="4" w:space="0" w:color="0079C1"/>
          <w:right w:val="single" w:sz="4" w:space="0" w:color="0079C1"/>
          <w:insideH w:val="single" w:sz="4" w:space="0" w:color="BFE7FF"/>
          <w:insideV w:val="nil"/>
          <w:tl2br w:val="nil"/>
          <w:tr2bl w:val="nil"/>
        </w:tcBorders>
      </w:tcPr>
    </w:tblStylePr>
    <w:tblStylePr w:type="lastCol">
      <w:rPr>
        <w:b/>
      </w:rPr>
      <w:tblPr/>
      <w:tcPr>
        <w:tcBorders>
          <w:top w:val="single" w:sz="4" w:space="0" w:color="0079C1"/>
          <w:left w:val="single" w:sz="4" w:space="0" w:color="0079C1"/>
          <w:bottom w:val="single" w:sz="4" w:space="0" w:color="0079C1"/>
          <w:right w:val="nil"/>
          <w:insideH w:val="single" w:sz="4" w:space="0" w:color="BFE7FF"/>
          <w:insideV w:val="nil"/>
          <w:tl2br w:val="nil"/>
          <w:tr2bl w:val="nil"/>
        </w:tcBorders>
      </w:tcPr>
    </w:tblStylePr>
    <w:tblStylePr w:type="band1Vert">
      <w:tblPr/>
      <w:tcPr>
        <w:shd w:val="clear" w:color="auto" w:fill="E2F4FF"/>
      </w:tcPr>
    </w:tblStylePr>
    <w:tblStylePr w:type="band2Horz">
      <w:tblPr/>
      <w:tcPr>
        <w:shd w:val="clear" w:color="auto" w:fill="E2F4FF"/>
      </w:tcPr>
    </w:tblStylePr>
    <w:tblStylePr w:type="seCell">
      <w:tblPr/>
      <w:tcPr>
        <w:tcBorders>
          <w:top w:val="single" w:sz="4" w:space="0" w:color="0079C1"/>
          <w:left w:val="single" w:sz="4" w:space="0" w:color="0079C1"/>
          <w:bottom w:val="single" w:sz="4" w:space="0" w:color="0079C1"/>
          <w:right w:val="nil"/>
          <w:insideH w:val="nil"/>
          <w:insideV w:val="nil"/>
          <w:tl2br w:val="nil"/>
          <w:tr2bl w:val="nil"/>
        </w:tcBorders>
      </w:tcPr>
    </w:tblStylePr>
    <w:tblStylePr w:type="swCell">
      <w:tblPr/>
      <w:tcPr>
        <w:tcBorders>
          <w:top w:val="single" w:sz="4" w:space="0" w:color="0079C1"/>
          <w:left w:val="nil"/>
          <w:bottom w:val="single" w:sz="4" w:space="0" w:color="0079C1"/>
          <w:right w:val="single" w:sz="4" w:space="0" w:color="0079C1"/>
          <w:insideH w:val="nil"/>
          <w:insideV w:val="nil"/>
          <w:tl2br w:val="nil"/>
          <w:tr2bl w:val="nil"/>
        </w:tcBorders>
      </w:tcPr>
    </w:tblStylePr>
  </w:style>
  <w:style w:type="table" w:customStyle="1" w:styleId="GridTable4-Accent11">
    <w:name w:val="Grid Table 4 - Accent 11"/>
    <w:basedOn w:val="TableNormal"/>
    <w:uiPriority w:val="49"/>
    <w:rsid w:val="000C61AF"/>
    <w:rPr>
      <w:rFonts w:asciiTheme="minorHAnsi" w:eastAsiaTheme="minorHAnsi" w:hAnsiTheme="minorHAnsi" w:cstheme="minorBidi"/>
      <w:color w:val="auto"/>
      <w:sz w:val="22"/>
      <w:szCs w:val="22"/>
      <w:lang w:eastAsia="en-US"/>
    </w:rPr>
    <w:tblPr>
      <w:tblStyleRowBandSize w:val="1"/>
      <w:tblStyleColBandSize w:val="1"/>
      <w:tblBorders>
        <w:top w:val="single" w:sz="4" w:space="0" w:color="6BACED" w:themeColor="accent1" w:themeTint="99"/>
        <w:left w:val="single" w:sz="4" w:space="0" w:color="6BACED" w:themeColor="accent1" w:themeTint="99"/>
        <w:bottom w:val="single" w:sz="4" w:space="0" w:color="6BACED" w:themeColor="accent1" w:themeTint="99"/>
        <w:right w:val="single" w:sz="4" w:space="0" w:color="6BACED" w:themeColor="accent1" w:themeTint="99"/>
        <w:insideH w:val="single" w:sz="4" w:space="0" w:color="6BACED" w:themeColor="accent1" w:themeTint="99"/>
        <w:insideV w:val="single" w:sz="4" w:space="0" w:color="6BACED" w:themeColor="accent1" w:themeTint="99"/>
      </w:tblBorders>
    </w:tblPr>
    <w:tblStylePr w:type="firstRow">
      <w:rPr>
        <w:b/>
        <w:bCs/>
        <w:color w:val="FFFFFF" w:themeColor="background1"/>
      </w:rPr>
      <w:tblPr/>
      <w:tcPr>
        <w:tcBorders>
          <w:top w:val="single" w:sz="4" w:space="0" w:color="1976D2" w:themeColor="accent1"/>
          <w:left w:val="single" w:sz="4" w:space="0" w:color="1976D2" w:themeColor="accent1"/>
          <w:bottom w:val="single" w:sz="4" w:space="0" w:color="1976D2" w:themeColor="accent1"/>
          <w:right w:val="single" w:sz="4" w:space="0" w:color="1976D2" w:themeColor="accent1"/>
          <w:insideH w:val="nil"/>
          <w:insideV w:val="nil"/>
        </w:tcBorders>
        <w:shd w:val="clear" w:color="auto" w:fill="1976D2" w:themeFill="accent1"/>
      </w:tcPr>
    </w:tblStylePr>
    <w:tblStylePr w:type="lastRow">
      <w:rPr>
        <w:b/>
        <w:bCs/>
      </w:rPr>
      <w:tblPr/>
      <w:tcPr>
        <w:tcBorders>
          <w:top w:val="double" w:sz="4" w:space="0" w:color="1976D2" w:themeColor="accent1"/>
        </w:tcBorders>
      </w:tcPr>
    </w:tblStylePr>
    <w:tblStylePr w:type="firstCol">
      <w:rPr>
        <w:b/>
        <w:bCs/>
      </w:rPr>
    </w:tblStylePr>
    <w:tblStylePr w:type="lastCol">
      <w:rPr>
        <w:b/>
        <w:bCs/>
      </w:rPr>
    </w:tblStylePr>
    <w:tblStylePr w:type="band1Vert">
      <w:tblPr/>
      <w:tcPr>
        <w:shd w:val="clear" w:color="auto" w:fill="CDE3F9" w:themeFill="accent1" w:themeFillTint="33"/>
      </w:tcPr>
    </w:tblStylePr>
    <w:tblStylePr w:type="band1Horz">
      <w:tblPr/>
      <w:tcPr>
        <w:shd w:val="clear" w:color="auto" w:fill="CDE3F9" w:themeFill="accent1" w:themeFillTint="33"/>
      </w:tcPr>
    </w:tblStylePr>
  </w:style>
  <w:style w:type="table" w:customStyle="1" w:styleId="ListTable6Colorful-Accent11">
    <w:name w:val="List Table 6 Colorful - Accent 11"/>
    <w:basedOn w:val="TableNormal"/>
    <w:uiPriority w:val="51"/>
    <w:rsid w:val="000C61AF"/>
    <w:rPr>
      <w:color w:val="12589D" w:themeColor="accent1" w:themeShade="BF"/>
    </w:rPr>
    <w:tblPr>
      <w:tblStyleRowBandSize w:val="1"/>
      <w:tblStyleColBandSize w:val="1"/>
      <w:tblBorders>
        <w:top w:val="single" w:sz="4" w:space="0" w:color="1976D2" w:themeColor="accent1"/>
        <w:bottom w:val="single" w:sz="4" w:space="0" w:color="1976D2" w:themeColor="accent1"/>
      </w:tblBorders>
    </w:tblPr>
    <w:tblStylePr w:type="firstRow">
      <w:rPr>
        <w:b/>
        <w:bCs/>
      </w:rPr>
      <w:tblPr/>
      <w:tcPr>
        <w:tcBorders>
          <w:bottom w:val="single" w:sz="4" w:space="0" w:color="1976D2" w:themeColor="accent1"/>
        </w:tcBorders>
      </w:tcPr>
    </w:tblStylePr>
    <w:tblStylePr w:type="lastRow">
      <w:rPr>
        <w:b/>
        <w:bCs/>
      </w:rPr>
      <w:tblPr/>
      <w:tcPr>
        <w:tcBorders>
          <w:top w:val="double" w:sz="4" w:space="0" w:color="1976D2" w:themeColor="accent1"/>
        </w:tcBorders>
      </w:tcPr>
    </w:tblStylePr>
    <w:tblStylePr w:type="firstCol">
      <w:rPr>
        <w:b/>
        <w:bCs/>
      </w:rPr>
    </w:tblStylePr>
    <w:tblStylePr w:type="lastCol">
      <w:rPr>
        <w:b/>
        <w:bCs/>
      </w:rPr>
    </w:tblStylePr>
    <w:tblStylePr w:type="band1Vert">
      <w:tblPr/>
      <w:tcPr>
        <w:shd w:val="clear" w:color="auto" w:fill="CDE3F9" w:themeFill="accent1" w:themeFillTint="33"/>
      </w:tcPr>
    </w:tblStylePr>
    <w:tblStylePr w:type="band1Horz">
      <w:tblPr/>
      <w:tcPr>
        <w:shd w:val="clear" w:color="auto" w:fill="CDE3F9" w:themeFill="accent1" w:themeFillTint="33"/>
      </w:tcPr>
    </w:tblStylePr>
  </w:style>
  <w:style w:type="table" w:customStyle="1" w:styleId="PlainTable510">
    <w:name w:val="Plain Table 510"/>
    <w:basedOn w:val="TableNormal"/>
    <w:uiPriority w:val="45"/>
    <w:rsid w:val="000C61A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Appendix4">
    <w:name w:val="Appendix 4"/>
    <w:basedOn w:val="Appendix3"/>
    <w:link w:val="Appendix4Char"/>
    <w:qFormat/>
    <w:rsid w:val="00BC7EC3"/>
    <w:pPr>
      <w:numPr>
        <w:ilvl w:val="7"/>
      </w:numPr>
      <w:outlineLvl w:val="3"/>
    </w:pPr>
    <w:rPr>
      <w:rFonts w:ascii="Segoe UI" w:hAnsi="Segoe UI"/>
      <w:b/>
      <w:sz w:val="28"/>
    </w:rPr>
  </w:style>
  <w:style w:type="character" w:customStyle="1" w:styleId="Appendix3Char">
    <w:name w:val="Appendix 3 Char"/>
    <w:basedOn w:val="Heading7Char"/>
    <w:link w:val="Appendix3"/>
    <w:rsid w:val="007F4A7B"/>
    <w:rPr>
      <w:b/>
      <w:color w:val="005A9F" w:themeColor="text2"/>
      <w:sz w:val="32"/>
      <w:szCs w:val="220"/>
    </w:rPr>
  </w:style>
  <w:style w:type="table" w:styleId="GridTable4-Accent1">
    <w:name w:val="Grid Table 4 Accent 1"/>
    <w:basedOn w:val="TableNormal"/>
    <w:uiPriority w:val="49"/>
    <w:rsid w:val="000C61AF"/>
    <w:rPr>
      <w:rFonts w:asciiTheme="minorHAnsi" w:eastAsiaTheme="minorHAnsi" w:hAnsiTheme="minorHAnsi" w:cstheme="minorBidi"/>
      <w:color w:val="auto"/>
      <w:sz w:val="22"/>
      <w:szCs w:val="22"/>
      <w:lang w:eastAsia="en-US"/>
    </w:rPr>
    <w:tblPr>
      <w:tblStyleRowBandSize w:val="1"/>
      <w:tblStyleColBandSize w:val="1"/>
      <w:tblBorders>
        <w:top w:val="single" w:sz="4" w:space="0" w:color="6BACED" w:themeColor="accent1" w:themeTint="99"/>
        <w:left w:val="single" w:sz="4" w:space="0" w:color="6BACED" w:themeColor="accent1" w:themeTint="99"/>
        <w:bottom w:val="single" w:sz="4" w:space="0" w:color="6BACED" w:themeColor="accent1" w:themeTint="99"/>
        <w:right w:val="single" w:sz="4" w:space="0" w:color="6BACED" w:themeColor="accent1" w:themeTint="99"/>
        <w:insideH w:val="single" w:sz="4" w:space="0" w:color="6BACED" w:themeColor="accent1" w:themeTint="99"/>
        <w:insideV w:val="single" w:sz="4" w:space="0" w:color="6BACED" w:themeColor="accent1" w:themeTint="99"/>
      </w:tblBorders>
    </w:tblPr>
    <w:tblStylePr w:type="firstRow">
      <w:rPr>
        <w:b/>
        <w:bCs/>
        <w:color w:val="FFFFFF" w:themeColor="background1"/>
      </w:rPr>
      <w:tblPr/>
      <w:tcPr>
        <w:tcBorders>
          <w:top w:val="single" w:sz="4" w:space="0" w:color="1976D2" w:themeColor="accent1"/>
          <w:left w:val="single" w:sz="4" w:space="0" w:color="1976D2" w:themeColor="accent1"/>
          <w:bottom w:val="single" w:sz="4" w:space="0" w:color="1976D2" w:themeColor="accent1"/>
          <w:right w:val="single" w:sz="4" w:space="0" w:color="1976D2" w:themeColor="accent1"/>
          <w:insideH w:val="nil"/>
          <w:insideV w:val="nil"/>
        </w:tcBorders>
        <w:shd w:val="clear" w:color="auto" w:fill="1976D2" w:themeFill="accent1"/>
      </w:tcPr>
    </w:tblStylePr>
    <w:tblStylePr w:type="lastRow">
      <w:rPr>
        <w:b/>
        <w:bCs/>
      </w:rPr>
      <w:tblPr/>
      <w:tcPr>
        <w:tcBorders>
          <w:top w:val="double" w:sz="4" w:space="0" w:color="1976D2" w:themeColor="accent1"/>
        </w:tcBorders>
      </w:tcPr>
    </w:tblStylePr>
    <w:tblStylePr w:type="firstCol">
      <w:rPr>
        <w:b/>
        <w:bCs/>
      </w:rPr>
    </w:tblStylePr>
    <w:tblStylePr w:type="lastCol">
      <w:rPr>
        <w:b/>
        <w:bCs/>
      </w:rPr>
    </w:tblStylePr>
    <w:tblStylePr w:type="band1Vert">
      <w:tblPr/>
      <w:tcPr>
        <w:shd w:val="clear" w:color="auto" w:fill="CDE3F9" w:themeFill="accent1" w:themeFillTint="33"/>
      </w:tcPr>
    </w:tblStylePr>
    <w:tblStylePr w:type="band1Horz">
      <w:tblPr/>
      <w:tcPr>
        <w:shd w:val="clear" w:color="auto" w:fill="CDE3F9" w:themeFill="accent1" w:themeFillTint="33"/>
      </w:tcPr>
    </w:tblStylePr>
  </w:style>
  <w:style w:type="table" w:customStyle="1" w:styleId="PlainTable5100">
    <w:name w:val="Plain Table 5100"/>
    <w:basedOn w:val="TableNormal"/>
    <w:uiPriority w:val="45"/>
    <w:rsid w:val="000C61A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51000">
    <w:name w:val="Plain Table 51000"/>
    <w:basedOn w:val="TableNormal"/>
    <w:uiPriority w:val="45"/>
    <w:rsid w:val="000C61A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Appendix4Char">
    <w:name w:val="Appendix 4 Char"/>
    <w:basedOn w:val="Heading8Char"/>
    <w:link w:val="Appendix4"/>
    <w:rsid w:val="00BC7EC3"/>
    <w:rPr>
      <w:rFonts w:ascii="Segoe UI Black" w:hAnsi="Segoe UI Black" w:cstheme="majorBidi"/>
      <w:b/>
      <w:noProof/>
      <w:color w:val="005A9F" w:themeColor="text2"/>
      <w:spacing w:val="5"/>
      <w:kern w:val="28"/>
      <w:sz w:val="28"/>
      <w:szCs w:val="220"/>
    </w:rPr>
  </w:style>
  <w:style w:type="table" w:customStyle="1" w:styleId="PlainTable510000">
    <w:name w:val="Plain Table 510000"/>
    <w:basedOn w:val="TableNormal"/>
    <w:uiPriority w:val="45"/>
    <w:rsid w:val="000C61A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5100000">
    <w:name w:val="Plain Table 5100000"/>
    <w:basedOn w:val="TableNormal"/>
    <w:uiPriority w:val="45"/>
    <w:rsid w:val="000C61A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51000000">
    <w:name w:val="Plain Table 51000000"/>
    <w:basedOn w:val="TableNormal"/>
    <w:uiPriority w:val="45"/>
    <w:rsid w:val="000C61A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AHAHeavy1">
    <w:name w:val="AHA Heavy1"/>
    <w:basedOn w:val="TableNormal"/>
    <w:uiPriority w:val="99"/>
    <w:rsid w:val="00CD1AFF"/>
    <w:pPr>
      <w:spacing w:before="60" w:after="60"/>
    </w:pPr>
    <w:rPr>
      <w:rFonts w:ascii="Calibri" w:hAnsi="Calibri"/>
      <w:color w:val="auto"/>
      <w:sz w:val="18"/>
    </w:rPr>
    <w:tblPr>
      <w:tblStyleRowBandSize w:val="1"/>
      <w:tblStyleColBandSize w:val="1"/>
      <w:tblBorders>
        <w:top w:val="single" w:sz="4" w:space="0" w:color="0079C1"/>
        <w:bottom w:val="single" w:sz="4" w:space="0" w:color="0079C1"/>
        <w:insideH w:val="single" w:sz="4" w:space="0" w:color="BFE7FF"/>
        <w:insideV w:val="single" w:sz="4" w:space="0" w:color="BFE7FF"/>
      </w:tblBorders>
    </w:tblPr>
    <w:trPr>
      <w:cantSplit/>
    </w:trPr>
    <w:tblStylePr w:type="firstRow">
      <w:pPr>
        <w:keepNext/>
        <w:keepLines/>
        <w:pageBreakBefore w:val="0"/>
        <w:widowControl/>
        <w:suppressLineNumbers w:val="0"/>
        <w:suppressAutoHyphens w:val="0"/>
        <w:wordWrap/>
        <w:spacing w:beforeLines="0" w:before="120" w:beforeAutospacing="0" w:afterLines="0" w:after="120" w:afterAutospacing="0" w:line="240" w:lineRule="auto"/>
        <w:contextualSpacing w:val="0"/>
        <w:jc w:val="left"/>
      </w:pPr>
      <w:rPr>
        <w:b/>
        <w:i w:val="0"/>
        <w:color w:val="FFFFFF"/>
      </w:rPr>
      <w:tblPr/>
      <w:tcPr>
        <w:tcBorders>
          <w:top w:val="single" w:sz="4" w:space="0" w:color="0079C1"/>
          <w:left w:val="nil"/>
          <w:bottom w:val="single" w:sz="4" w:space="0" w:color="0079C1"/>
          <w:right w:val="nil"/>
          <w:insideV w:val="single" w:sz="4" w:space="0" w:color="BFE7FF"/>
        </w:tcBorders>
        <w:shd w:val="clear" w:color="auto" w:fill="0079C1"/>
        <w:vAlign w:val="center"/>
      </w:tcPr>
    </w:tblStylePr>
    <w:tblStylePr w:type="lastRow">
      <w:rPr>
        <w:b/>
      </w:rPr>
      <w:tblPr/>
      <w:tcPr>
        <w:tcBorders>
          <w:top w:val="single" w:sz="4" w:space="0" w:color="0079C1"/>
          <w:left w:val="nil"/>
          <w:bottom w:val="single" w:sz="4" w:space="0" w:color="0079C1"/>
          <w:right w:val="nil"/>
          <w:insideV w:val="single" w:sz="4" w:space="0" w:color="BFE7FF"/>
        </w:tcBorders>
      </w:tcPr>
    </w:tblStylePr>
    <w:tblStylePr w:type="firstCol">
      <w:rPr>
        <w:b/>
        <w:color w:val="0071B3"/>
      </w:rPr>
      <w:tblPr/>
      <w:tcPr>
        <w:tcBorders>
          <w:top w:val="nil"/>
          <w:left w:val="nil"/>
          <w:bottom w:val="single" w:sz="4" w:space="0" w:color="0079C1"/>
          <w:right w:val="single" w:sz="4" w:space="0" w:color="0079C1"/>
          <w:insideH w:val="single" w:sz="4" w:space="0" w:color="BFE7FF"/>
          <w:insideV w:val="nil"/>
          <w:tl2br w:val="nil"/>
          <w:tr2bl w:val="nil"/>
        </w:tcBorders>
      </w:tcPr>
    </w:tblStylePr>
    <w:tblStylePr w:type="lastCol">
      <w:rPr>
        <w:b/>
      </w:rPr>
      <w:tblPr/>
      <w:tcPr>
        <w:tcBorders>
          <w:top w:val="single" w:sz="4" w:space="0" w:color="0079C1"/>
          <w:left w:val="single" w:sz="4" w:space="0" w:color="0079C1"/>
          <w:bottom w:val="single" w:sz="4" w:space="0" w:color="0079C1"/>
          <w:right w:val="nil"/>
          <w:insideH w:val="single" w:sz="4" w:space="0" w:color="BFE7FF"/>
          <w:insideV w:val="nil"/>
          <w:tl2br w:val="nil"/>
          <w:tr2bl w:val="nil"/>
        </w:tcBorders>
      </w:tcPr>
    </w:tblStylePr>
    <w:tblStylePr w:type="band1Vert">
      <w:tblPr/>
      <w:tcPr>
        <w:shd w:val="clear" w:color="auto" w:fill="E2F4FF"/>
      </w:tcPr>
    </w:tblStylePr>
    <w:tblStylePr w:type="band2Horz">
      <w:tblPr/>
      <w:tcPr>
        <w:shd w:val="clear" w:color="auto" w:fill="E2F4FF"/>
      </w:tcPr>
    </w:tblStylePr>
    <w:tblStylePr w:type="seCell">
      <w:tblPr/>
      <w:tcPr>
        <w:tcBorders>
          <w:top w:val="single" w:sz="4" w:space="0" w:color="0079C1"/>
          <w:left w:val="single" w:sz="4" w:space="0" w:color="0079C1"/>
          <w:bottom w:val="single" w:sz="4" w:space="0" w:color="0079C1"/>
          <w:right w:val="nil"/>
          <w:insideH w:val="nil"/>
          <w:insideV w:val="nil"/>
          <w:tl2br w:val="nil"/>
          <w:tr2bl w:val="nil"/>
        </w:tcBorders>
      </w:tcPr>
    </w:tblStylePr>
    <w:tblStylePr w:type="swCell">
      <w:tblPr/>
      <w:tcPr>
        <w:tcBorders>
          <w:top w:val="single" w:sz="4" w:space="0" w:color="0079C1"/>
          <w:left w:val="nil"/>
          <w:bottom w:val="single" w:sz="4" w:space="0" w:color="0079C1"/>
          <w:right w:val="single" w:sz="4" w:space="0" w:color="0079C1"/>
          <w:insideH w:val="nil"/>
          <w:insideV w:val="nil"/>
          <w:tl2br w:val="nil"/>
          <w:tr2bl w:val="nil"/>
        </w:tcBorders>
      </w:tcPr>
    </w:tblStylePr>
  </w:style>
  <w:style w:type="table" w:styleId="MediumList1-Accent1">
    <w:name w:val="Medium List 1 Accent 1"/>
    <w:basedOn w:val="TableNormal"/>
    <w:uiPriority w:val="65"/>
    <w:rsid w:val="00CD1AFF"/>
    <w:rPr>
      <w:rFonts w:asciiTheme="minorHAnsi" w:eastAsiaTheme="minorHAnsi" w:hAnsiTheme="minorHAnsi" w:cstheme="minorBidi"/>
      <w:color w:val="000000" w:themeColor="text1"/>
      <w:sz w:val="22"/>
      <w:szCs w:val="22"/>
      <w:lang w:val="en-GB" w:eastAsia="en-US"/>
    </w:rPr>
    <w:tblPr>
      <w:tblStyleRowBandSize w:val="1"/>
      <w:tblStyleColBandSize w:val="1"/>
      <w:tblBorders>
        <w:top w:val="single" w:sz="8" w:space="0" w:color="1976D2" w:themeColor="accent1"/>
        <w:bottom w:val="single" w:sz="8" w:space="0" w:color="1976D2" w:themeColor="accent1"/>
      </w:tblBorders>
    </w:tblPr>
    <w:tblStylePr w:type="firstRow">
      <w:rPr>
        <w:rFonts w:asciiTheme="majorHAnsi" w:eastAsiaTheme="majorEastAsia" w:hAnsiTheme="majorHAnsi" w:cstheme="majorBidi"/>
      </w:rPr>
      <w:tblPr/>
      <w:tcPr>
        <w:tcBorders>
          <w:top w:val="nil"/>
          <w:bottom w:val="single" w:sz="8" w:space="0" w:color="1976D2" w:themeColor="accent1"/>
        </w:tcBorders>
      </w:tcPr>
    </w:tblStylePr>
    <w:tblStylePr w:type="lastRow">
      <w:rPr>
        <w:b/>
        <w:bCs/>
        <w:color w:val="005A9F" w:themeColor="text2"/>
      </w:rPr>
      <w:tblPr/>
      <w:tcPr>
        <w:tcBorders>
          <w:top w:val="single" w:sz="8" w:space="0" w:color="1976D2" w:themeColor="accent1"/>
          <w:bottom w:val="single" w:sz="8" w:space="0" w:color="1976D2" w:themeColor="accent1"/>
        </w:tcBorders>
      </w:tcPr>
    </w:tblStylePr>
    <w:tblStylePr w:type="firstCol">
      <w:rPr>
        <w:b/>
        <w:bCs/>
      </w:rPr>
    </w:tblStylePr>
    <w:tblStylePr w:type="lastCol">
      <w:rPr>
        <w:b/>
        <w:bCs/>
      </w:rPr>
      <w:tblPr/>
      <w:tcPr>
        <w:tcBorders>
          <w:top w:val="single" w:sz="8" w:space="0" w:color="1976D2" w:themeColor="accent1"/>
          <w:bottom w:val="single" w:sz="8" w:space="0" w:color="1976D2" w:themeColor="accent1"/>
        </w:tcBorders>
      </w:tcPr>
    </w:tblStylePr>
    <w:tblStylePr w:type="band1Vert">
      <w:tblPr/>
      <w:tcPr>
        <w:shd w:val="clear" w:color="auto" w:fill="C2DDF7" w:themeFill="accent1" w:themeFillTint="3F"/>
      </w:tcPr>
    </w:tblStylePr>
    <w:tblStylePr w:type="band1Horz">
      <w:tblPr/>
      <w:tcPr>
        <w:shd w:val="clear" w:color="auto" w:fill="C2DDF7" w:themeFill="accent1" w:themeFillTint="3F"/>
      </w:tcPr>
    </w:tblStylePr>
  </w:style>
  <w:style w:type="paragraph" w:customStyle="1" w:styleId="Pullquotemed">
    <w:name w:val="Pull quote_med"/>
    <w:basedOn w:val="Pullquotecompact"/>
    <w:qFormat/>
    <w:rsid w:val="00CD1AFF"/>
    <w:pPr>
      <w:ind w:left="360" w:hanging="360"/>
    </w:pPr>
    <w:rPr>
      <w:rFonts w:asciiTheme="minorHAnsi" w:eastAsia="Times New Roman" w:hAnsiTheme="minorHAnsi"/>
      <w:color w:val="404040" w:themeColor="text1" w:themeTint="BF"/>
      <w:sz w:val="28"/>
      <w:szCs w:val="24"/>
      <w:lang w:eastAsia="en-US"/>
    </w:rPr>
  </w:style>
  <w:style w:type="paragraph" w:customStyle="1" w:styleId="ListAlpha">
    <w:name w:val="List Alpha"/>
    <w:aliases w:val="la"/>
    <w:basedOn w:val="Normal"/>
    <w:qFormat/>
    <w:rsid w:val="00131760"/>
    <w:pPr>
      <w:keepLines/>
      <w:numPr>
        <w:numId w:val="12"/>
      </w:numPr>
      <w:spacing w:line="264" w:lineRule="auto"/>
      <w:ind w:left="851" w:hanging="284"/>
      <w:contextualSpacing/>
    </w:pPr>
  </w:style>
  <w:style w:type="paragraph" w:customStyle="1" w:styleId="Default">
    <w:name w:val="Default"/>
    <w:rsid w:val="00CD1AFF"/>
    <w:pPr>
      <w:autoSpaceDE w:val="0"/>
      <w:autoSpaceDN w:val="0"/>
      <w:adjustRightInd w:val="0"/>
    </w:pPr>
    <w:rPr>
      <w:rFonts w:ascii="Cambria" w:eastAsiaTheme="minorHAnsi" w:hAnsi="Cambria" w:cs="Cambria"/>
      <w:color w:val="000000"/>
      <w:sz w:val="24"/>
      <w:szCs w:val="24"/>
      <w:lang w:eastAsia="en-US"/>
    </w:rPr>
  </w:style>
  <w:style w:type="paragraph" w:customStyle="1" w:styleId="ListNum">
    <w:name w:val="ListNum"/>
    <w:basedOn w:val="Paragraph"/>
    <w:qFormat/>
    <w:rsid w:val="00131760"/>
    <w:pPr>
      <w:numPr>
        <w:numId w:val="28"/>
      </w:numPr>
      <w:ind w:left="567" w:hanging="283"/>
    </w:pPr>
  </w:style>
  <w:style w:type="paragraph" w:customStyle="1" w:styleId="Tablebullet1">
    <w:name w:val="Table bullet 1"/>
    <w:basedOn w:val="ListParagraph"/>
    <w:qFormat/>
    <w:rsid w:val="00B861E4"/>
    <w:pPr>
      <w:numPr>
        <w:numId w:val="16"/>
      </w:numPr>
      <w:spacing w:before="60" w:after="60"/>
      <w:contextualSpacing/>
    </w:pPr>
    <w:rPr>
      <w:rFonts w:asciiTheme="minorHAnsi" w:eastAsia="SimSun" w:hAnsiTheme="minorHAnsi"/>
      <w:sz w:val="22"/>
      <w:lang w:eastAsia="zh-CN"/>
    </w:rPr>
  </w:style>
  <w:style w:type="table" w:customStyle="1" w:styleId="AHAHeavy3">
    <w:name w:val="AHA Heavy3"/>
    <w:basedOn w:val="TableNormal"/>
    <w:uiPriority w:val="99"/>
    <w:rsid w:val="00B861E4"/>
    <w:pPr>
      <w:spacing w:before="60" w:after="60"/>
    </w:pPr>
    <w:rPr>
      <w:rFonts w:asciiTheme="minorHAnsi" w:hAnsiTheme="minorHAnsi"/>
      <w:color w:val="auto"/>
      <w:sz w:val="18"/>
    </w:rPr>
    <w:tblPr>
      <w:tblStyleRowBandSize w:val="1"/>
      <w:tblStyleColBandSize w:val="1"/>
      <w:tblBorders>
        <w:top w:val="single" w:sz="4" w:space="0" w:color="005A9F" w:themeColor="text2"/>
        <w:bottom w:val="single" w:sz="4" w:space="0" w:color="005A9F" w:themeColor="text2"/>
        <w:insideH w:val="single" w:sz="4" w:space="0" w:color="B8E0FF" w:themeColor="text2" w:themeTint="33"/>
        <w:insideV w:val="single" w:sz="4" w:space="0" w:color="B8E0FF" w:themeColor="text2" w:themeTint="33"/>
      </w:tblBorders>
    </w:tblPr>
    <w:trPr>
      <w:cantSplit/>
    </w:trPr>
    <w:tblStylePr w:type="firstRow">
      <w:pPr>
        <w:keepNext/>
        <w:keepLines/>
        <w:pageBreakBefore w:val="0"/>
        <w:widowControl/>
        <w:suppressLineNumbers w:val="0"/>
        <w:suppressAutoHyphens w:val="0"/>
        <w:wordWrap/>
        <w:spacing w:beforeLines="0" w:before="120" w:beforeAutospacing="0" w:afterLines="0" w:after="120" w:afterAutospacing="0" w:line="240" w:lineRule="auto"/>
        <w:contextualSpacing w:val="0"/>
        <w:jc w:val="left"/>
      </w:pPr>
      <w:rPr>
        <w:b/>
        <w:bCs/>
        <w:i w:val="0"/>
        <w:color w:val="FFFFFF" w:themeColor="background1"/>
      </w:rPr>
      <w:tblPr/>
      <w:tcPr>
        <w:tcBorders>
          <w:top w:val="single" w:sz="4" w:space="0" w:color="005A9F" w:themeColor="text2"/>
          <w:left w:val="nil"/>
          <w:bottom w:val="single" w:sz="4" w:space="0" w:color="005A9F" w:themeColor="text2"/>
          <w:right w:val="nil"/>
          <w:insideV w:val="single" w:sz="4" w:space="0" w:color="B8E0FF" w:themeColor="text2" w:themeTint="33"/>
        </w:tcBorders>
        <w:shd w:val="clear" w:color="auto" w:fill="005A9F" w:themeFill="text2"/>
        <w:vAlign w:val="center"/>
      </w:tcPr>
    </w:tblStylePr>
    <w:tblStylePr w:type="lastRow">
      <w:rPr>
        <w:b/>
        <w:bCs/>
        <w:color w:val="FFFFFF" w:themeColor="background1"/>
      </w:rPr>
      <w:tblPr/>
      <w:tcPr>
        <w:tcBorders>
          <w:top w:val="single" w:sz="4" w:space="0" w:color="005A9F" w:themeColor="text2"/>
          <w:left w:val="nil"/>
          <w:bottom w:val="single" w:sz="4" w:space="0" w:color="005A9F" w:themeColor="text2"/>
          <w:right w:val="nil"/>
          <w:insideV w:val="single" w:sz="4" w:space="0" w:color="B8E0FF" w:themeColor="text2" w:themeTint="33"/>
        </w:tcBorders>
      </w:tcPr>
    </w:tblStylePr>
    <w:tblStylePr w:type="firstCol">
      <w:rPr>
        <w:b/>
        <w:bCs/>
        <w:color w:val="FFFFFF" w:themeColor="background1"/>
      </w:rPr>
      <w:tblPr/>
      <w:tcPr>
        <w:tcBorders>
          <w:top w:val="nil"/>
          <w:left w:val="nil"/>
          <w:bottom w:val="single" w:sz="4" w:space="0" w:color="005A9F" w:themeColor="text2"/>
          <w:right w:val="single" w:sz="4" w:space="0" w:color="005A9F" w:themeColor="text2"/>
          <w:insideH w:val="single" w:sz="4" w:space="0" w:color="B8E0FF" w:themeColor="text2" w:themeTint="33"/>
          <w:insideV w:val="nil"/>
          <w:tl2br w:val="nil"/>
          <w:tr2bl w:val="nil"/>
        </w:tcBorders>
      </w:tcPr>
    </w:tblStylePr>
    <w:tblStylePr w:type="lastCol">
      <w:rPr>
        <w:b/>
        <w:bCs/>
        <w:color w:val="FFFFFF" w:themeColor="background1"/>
      </w:rPr>
      <w:tblPr/>
      <w:tcPr>
        <w:tcBorders>
          <w:top w:val="single" w:sz="4" w:space="0" w:color="005A9F" w:themeColor="text2"/>
          <w:left w:val="single" w:sz="4" w:space="0" w:color="005A9F" w:themeColor="text2"/>
          <w:bottom w:val="single" w:sz="4" w:space="0" w:color="005A9F" w:themeColor="text2"/>
          <w:right w:val="nil"/>
          <w:insideH w:val="single" w:sz="4" w:space="0" w:color="B8E0FF" w:themeColor="text2" w:themeTint="33"/>
          <w:insideV w:val="nil"/>
          <w:tl2br w:val="nil"/>
          <w:tr2bl w:val="nil"/>
        </w:tcBorders>
      </w:tcPr>
    </w:tblStylePr>
    <w:tblStylePr w:type="band1Vert">
      <w:tblPr/>
      <w:tcPr>
        <w:shd w:val="clear" w:color="auto" w:fill="CDE3F9" w:themeFill="accent1" w:themeFillTint="33"/>
      </w:tcPr>
    </w:tblStylePr>
    <w:tblStylePr w:type="band2Horz">
      <w:tblPr/>
      <w:tcPr>
        <w:shd w:val="clear" w:color="auto" w:fill="CDE3F9" w:themeFill="accent1" w:themeFillTint="33"/>
      </w:tcPr>
    </w:tblStylePr>
    <w:tblStylePr w:type="seCell">
      <w:tblPr/>
      <w:tcPr>
        <w:tcBorders>
          <w:top w:val="single" w:sz="4" w:space="0" w:color="005A9F" w:themeColor="text2"/>
          <w:left w:val="single" w:sz="4" w:space="0" w:color="005A9F" w:themeColor="text2"/>
          <w:bottom w:val="single" w:sz="4" w:space="0" w:color="005A9F" w:themeColor="text2"/>
          <w:right w:val="nil"/>
          <w:insideH w:val="nil"/>
          <w:insideV w:val="nil"/>
          <w:tl2br w:val="nil"/>
          <w:tr2bl w:val="nil"/>
        </w:tcBorders>
      </w:tcPr>
    </w:tblStylePr>
    <w:tblStylePr w:type="swCell">
      <w:tblPr/>
      <w:tcPr>
        <w:tcBorders>
          <w:top w:val="single" w:sz="4" w:space="0" w:color="005A9F" w:themeColor="text2"/>
          <w:left w:val="nil"/>
          <w:bottom w:val="single" w:sz="4" w:space="0" w:color="005A9F" w:themeColor="text2"/>
          <w:right w:val="single" w:sz="4" w:space="0" w:color="005A9F" w:themeColor="text2"/>
          <w:insideH w:val="nil"/>
          <w:insideV w:val="nil"/>
          <w:tl2br w:val="nil"/>
          <w:tr2bl w:val="nil"/>
        </w:tcBorders>
      </w:tcPr>
    </w:tblStylePr>
  </w:style>
  <w:style w:type="table" w:customStyle="1" w:styleId="TableGrid2">
    <w:name w:val="Table Grid2"/>
    <w:basedOn w:val="TableNormal"/>
    <w:next w:val="TableGrid"/>
    <w:uiPriority w:val="39"/>
    <w:rsid w:val="00B861E4"/>
    <w:rPr>
      <w:rFonts w:ascii="Calibri" w:hAnsi="Calibri"/>
      <w:color w:val="auto"/>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HAPlain1">
    <w:name w:val="AHA Plain1"/>
    <w:basedOn w:val="TableNormal"/>
    <w:uiPriority w:val="99"/>
    <w:rsid w:val="00B861E4"/>
    <w:pPr>
      <w:spacing w:before="60" w:after="60"/>
    </w:pPr>
    <w:rPr>
      <w:rFonts w:asciiTheme="minorHAnsi" w:hAnsiTheme="minorHAnsi"/>
      <w:color w:val="auto"/>
      <w:sz w:val="18"/>
    </w:rPr>
    <w:tblPr>
      <w:tblStyleRowBandSize w:val="1"/>
    </w:tblPr>
    <w:trPr>
      <w:cantSplit/>
    </w:trPr>
    <w:tblStylePr w:type="firstRow">
      <w:pPr>
        <w:keepNext/>
        <w:keepLines/>
        <w:pageBreakBefore w:val="0"/>
        <w:widowControl w:val="0"/>
        <w:wordWrap/>
        <w:spacing w:beforeLines="0" w:before="120" w:beforeAutospacing="0" w:afterLines="0" w:after="60" w:afterAutospacing="0" w:line="240" w:lineRule="auto"/>
        <w:contextualSpacing w:val="0"/>
        <w:mirrorIndents w:val="0"/>
      </w:pPr>
      <w:rPr>
        <w:b/>
      </w:rPr>
      <w:tblPr/>
      <w:trPr>
        <w:tblHeader/>
      </w:trPr>
      <w:tcPr>
        <w:tcBorders>
          <w:top w:val="nil"/>
          <w:left w:val="nil"/>
          <w:bottom w:val="nil"/>
          <w:right w:val="nil"/>
          <w:insideH w:val="nil"/>
          <w:insideV w:val="nil"/>
          <w:tl2br w:val="nil"/>
          <w:tr2bl w:val="nil"/>
        </w:tcBorders>
        <w:vAlign w:val="bottom"/>
      </w:tcPr>
    </w:tblStylePr>
    <w:tblStylePr w:type="lastRow">
      <w:rPr>
        <w:b/>
      </w:rPr>
      <w:tblPr/>
      <w:tcPr>
        <w:tcBorders>
          <w:top w:val="single" w:sz="4" w:space="0" w:color="E2F4FF" w:themeColor="background2" w:themeTint="33"/>
          <w:left w:val="nil"/>
          <w:bottom w:val="single" w:sz="4" w:space="0" w:color="E2F4FF" w:themeColor="background2" w:themeTint="33"/>
          <w:right w:val="nil"/>
          <w:insideH w:val="nil"/>
          <w:insideV w:val="nil"/>
          <w:tl2br w:val="nil"/>
          <w:tr2bl w:val="nil"/>
        </w:tcBorders>
      </w:tcPr>
    </w:tblStylePr>
    <w:tblStylePr w:type="firstCol">
      <w:rPr>
        <w:b/>
      </w:rPr>
    </w:tblStylePr>
    <w:tblStylePr w:type="lastCol">
      <w:rPr>
        <w:b/>
      </w:rPr>
    </w:tblStylePr>
    <w:tblStylePr w:type="band1Horz">
      <w:tblPr/>
      <w:tcPr>
        <w:tcBorders>
          <w:top w:val="single" w:sz="4" w:space="0" w:color="E2F4FF" w:themeColor="background2" w:themeTint="33"/>
          <w:left w:val="nil"/>
          <w:bottom w:val="single" w:sz="4" w:space="0" w:color="E2F4FF" w:themeColor="background2" w:themeTint="33"/>
          <w:right w:val="nil"/>
          <w:insideH w:val="nil"/>
          <w:insideV w:val="nil"/>
          <w:tl2br w:val="nil"/>
          <w:tr2bl w:val="nil"/>
        </w:tcBorders>
      </w:tcPr>
    </w:tblStylePr>
  </w:style>
  <w:style w:type="paragraph" w:customStyle="1" w:styleId="Stage">
    <w:name w:val="Stage"/>
    <w:basedOn w:val="Heading4"/>
    <w:rsid w:val="00B861E4"/>
    <w:pPr>
      <w:numPr>
        <w:numId w:val="17"/>
      </w:numPr>
      <w:pBdr>
        <w:top w:val="single" w:sz="48" w:space="1" w:color="005A9F" w:themeColor="text2"/>
        <w:left w:val="single" w:sz="48" w:space="4" w:color="005A9F" w:themeColor="text2"/>
        <w:bottom w:val="single" w:sz="48" w:space="1" w:color="005A9F" w:themeColor="text2"/>
        <w:right w:val="single" w:sz="48" w:space="4" w:color="005A9F" w:themeColor="text2"/>
      </w:pBdr>
      <w:shd w:val="clear" w:color="auto" w:fill="005A9F" w:themeFill="text2"/>
      <w:tabs>
        <w:tab w:val="clear" w:pos="142"/>
        <w:tab w:val="clear" w:pos="284"/>
        <w:tab w:val="left" w:pos="993"/>
        <w:tab w:val="left" w:pos="1023"/>
      </w:tabs>
      <w:spacing w:after="240" w:line="264" w:lineRule="auto"/>
      <w:ind w:right="142"/>
      <w:outlineLvl w:val="2"/>
    </w:pPr>
    <w:rPr>
      <w:rFonts w:asciiTheme="minorHAnsi" w:hAnsiTheme="minorHAnsi"/>
      <w:b w:val="0"/>
      <w:szCs w:val="72"/>
    </w:rPr>
  </w:style>
  <w:style w:type="paragraph" w:customStyle="1" w:styleId="Phase">
    <w:name w:val="Phase"/>
    <w:basedOn w:val="Stage"/>
    <w:rsid w:val="00B861E4"/>
    <w:pPr>
      <w:numPr>
        <w:ilvl w:val="1"/>
      </w:numPr>
      <w:ind w:left="1440"/>
    </w:pPr>
  </w:style>
  <w:style w:type="table" w:styleId="ListTable4-Accent1">
    <w:name w:val="List Table 4 Accent 1"/>
    <w:basedOn w:val="TableNormal"/>
    <w:uiPriority w:val="49"/>
    <w:rsid w:val="00B861E4"/>
    <w:rPr>
      <w:rFonts w:asciiTheme="minorHAnsi" w:eastAsiaTheme="minorHAnsi" w:hAnsiTheme="minorHAnsi" w:cstheme="minorBidi"/>
      <w:color w:val="auto"/>
      <w:sz w:val="22"/>
      <w:szCs w:val="22"/>
      <w:lang w:eastAsia="en-US"/>
    </w:rPr>
    <w:tblPr>
      <w:tblStyleRowBandSize w:val="1"/>
      <w:tblStyleColBandSize w:val="1"/>
      <w:tblBorders>
        <w:top w:val="single" w:sz="4" w:space="0" w:color="6BACED" w:themeColor="accent1" w:themeTint="99"/>
        <w:left w:val="single" w:sz="4" w:space="0" w:color="6BACED" w:themeColor="accent1" w:themeTint="99"/>
        <w:bottom w:val="single" w:sz="4" w:space="0" w:color="6BACED" w:themeColor="accent1" w:themeTint="99"/>
        <w:right w:val="single" w:sz="4" w:space="0" w:color="6BACED" w:themeColor="accent1" w:themeTint="99"/>
        <w:insideH w:val="single" w:sz="4" w:space="0" w:color="6BACED" w:themeColor="accent1" w:themeTint="99"/>
      </w:tblBorders>
    </w:tblPr>
    <w:tblStylePr w:type="firstRow">
      <w:rPr>
        <w:b/>
        <w:bCs/>
        <w:color w:val="FFFFFF" w:themeColor="background1"/>
      </w:rPr>
      <w:tblPr/>
      <w:tcPr>
        <w:tcBorders>
          <w:top w:val="single" w:sz="4" w:space="0" w:color="1976D2" w:themeColor="accent1"/>
          <w:left w:val="single" w:sz="4" w:space="0" w:color="1976D2" w:themeColor="accent1"/>
          <w:bottom w:val="single" w:sz="4" w:space="0" w:color="1976D2" w:themeColor="accent1"/>
          <w:right w:val="single" w:sz="4" w:space="0" w:color="1976D2" w:themeColor="accent1"/>
          <w:insideH w:val="nil"/>
        </w:tcBorders>
        <w:shd w:val="clear" w:color="auto" w:fill="1976D2" w:themeFill="accent1"/>
      </w:tcPr>
    </w:tblStylePr>
    <w:tblStylePr w:type="lastRow">
      <w:rPr>
        <w:b/>
        <w:bCs/>
      </w:rPr>
      <w:tblPr/>
      <w:tcPr>
        <w:tcBorders>
          <w:top w:val="double" w:sz="4" w:space="0" w:color="6BACED" w:themeColor="accent1" w:themeTint="99"/>
        </w:tcBorders>
      </w:tcPr>
    </w:tblStylePr>
    <w:tblStylePr w:type="firstCol">
      <w:rPr>
        <w:b/>
        <w:bCs/>
      </w:rPr>
    </w:tblStylePr>
    <w:tblStylePr w:type="lastCol">
      <w:rPr>
        <w:b/>
        <w:bCs/>
      </w:rPr>
    </w:tblStylePr>
    <w:tblStylePr w:type="band1Vert">
      <w:tblPr/>
      <w:tcPr>
        <w:shd w:val="clear" w:color="auto" w:fill="CDE3F9" w:themeFill="accent1" w:themeFillTint="33"/>
      </w:tcPr>
    </w:tblStylePr>
    <w:tblStylePr w:type="band1Horz">
      <w:tblPr/>
      <w:tcPr>
        <w:shd w:val="clear" w:color="auto" w:fill="CDE3F9" w:themeFill="accent1" w:themeFillTint="33"/>
      </w:tcPr>
    </w:tblStylePr>
  </w:style>
  <w:style w:type="paragraph" w:customStyle="1" w:styleId="Shaded">
    <w:name w:val="Shaded"/>
    <w:basedOn w:val="Phase"/>
    <w:qFormat/>
    <w:rsid w:val="0038672F"/>
    <w:pPr>
      <w:keepNext w:val="0"/>
      <w:numPr>
        <w:ilvl w:val="0"/>
        <w:numId w:val="0"/>
      </w:numPr>
      <w:pBdr>
        <w:top w:val="single" w:sz="48" w:space="1" w:color="E2F4FF" w:themeColor="background2" w:themeTint="33"/>
        <w:left w:val="single" w:sz="48" w:space="4" w:color="E2F4FF" w:themeColor="background2" w:themeTint="33"/>
        <w:bottom w:val="single" w:sz="48" w:space="1" w:color="E2F4FF" w:themeColor="background2" w:themeTint="33"/>
        <w:right w:val="single" w:sz="48" w:space="4" w:color="E2F4FF" w:themeColor="background2" w:themeTint="33"/>
      </w:pBdr>
      <w:shd w:val="clear" w:color="auto" w:fill="E2F4FF" w:themeFill="background2" w:themeFillTint="33"/>
      <w:spacing w:after="120"/>
      <w:ind w:left="142"/>
      <w:outlineLvl w:val="9"/>
    </w:pPr>
    <w:rPr>
      <w:color w:val="auto"/>
      <w:sz w:val="20"/>
    </w:rPr>
  </w:style>
  <w:style w:type="table" w:styleId="TableGridLight">
    <w:name w:val="Grid Table Light"/>
    <w:basedOn w:val="TableNormal"/>
    <w:uiPriority w:val="40"/>
    <w:rsid w:val="00B861E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AHAHeavy2">
    <w:name w:val="AHA Heavy2"/>
    <w:basedOn w:val="TableNormal"/>
    <w:uiPriority w:val="99"/>
    <w:rsid w:val="00B861E4"/>
    <w:pPr>
      <w:spacing w:before="60" w:after="60"/>
    </w:pPr>
    <w:rPr>
      <w:rFonts w:asciiTheme="minorHAnsi" w:hAnsiTheme="minorHAnsi"/>
      <w:color w:val="auto"/>
      <w:sz w:val="18"/>
    </w:rPr>
    <w:tblPr>
      <w:tblStyleRowBandSize w:val="1"/>
      <w:tblStyleColBandSize w:val="1"/>
      <w:tblBorders>
        <w:top w:val="single" w:sz="4" w:space="0" w:color="005A9F" w:themeColor="text2"/>
        <w:bottom w:val="single" w:sz="4" w:space="0" w:color="005A9F" w:themeColor="text2"/>
        <w:insideH w:val="single" w:sz="4" w:space="0" w:color="B8E0FF" w:themeColor="text2" w:themeTint="33"/>
        <w:insideV w:val="single" w:sz="4" w:space="0" w:color="B8E0FF" w:themeColor="text2" w:themeTint="33"/>
      </w:tblBorders>
    </w:tblPr>
    <w:trPr>
      <w:cantSplit/>
    </w:trPr>
    <w:tblStylePr w:type="firstRow">
      <w:pPr>
        <w:keepNext/>
        <w:keepLines/>
        <w:pageBreakBefore w:val="0"/>
        <w:widowControl/>
        <w:suppressLineNumbers w:val="0"/>
        <w:suppressAutoHyphens w:val="0"/>
        <w:wordWrap/>
        <w:spacing w:beforeLines="0" w:before="120" w:beforeAutospacing="0" w:afterLines="0" w:after="120" w:afterAutospacing="0" w:line="240" w:lineRule="auto"/>
        <w:contextualSpacing w:val="0"/>
        <w:jc w:val="left"/>
      </w:pPr>
      <w:rPr>
        <w:b/>
        <w:i w:val="0"/>
        <w:color w:val="FFFFFF" w:themeColor="background1"/>
      </w:rPr>
      <w:tblPr/>
      <w:tcPr>
        <w:tcBorders>
          <w:top w:val="single" w:sz="4" w:space="0" w:color="005A9F" w:themeColor="text2"/>
          <w:left w:val="nil"/>
          <w:bottom w:val="single" w:sz="4" w:space="0" w:color="005A9F" w:themeColor="text2"/>
          <w:right w:val="nil"/>
          <w:insideV w:val="single" w:sz="4" w:space="0" w:color="B8E0FF" w:themeColor="text2" w:themeTint="33"/>
        </w:tcBorders>
        <w:shd w:val="clear" w:color="auto" w:fill="005A9F" w:themeFill="text2"/>
        <w:vAlign w:val="center"/>
      </w:tcPr>
    </w:tblStylePr>
    <w:tblStylePr w:type="lastRow">
      <w:rPr>
        <w:b/>
      </w:rPr>
      <w:tblPr/>
      <w:tcPr>
        <w:tcBorders>
          <w:top w:val="single" w:sz="4" w:space="0" w:color="005A9F" w:themeColor="text2"/>
          <w:left w:val="nil"/>
          <w:bottom w:val="single" w:sz="4" w:space="0" w:color="005A9F" w:themeColor="text2"/>
          <w:right w:val="nil"/>
          <w:insideV w:val="single" w:sz="4" w:space="0" w:color="B8E0FF" w:themeColor="text2" w:themeTint="33"/>
        </w:tcBorders>
      </w:tcPr>
    </w:tblStylePr>
    <w:tblStylePr w:type="firstCol">
      <w:rPr>
        <w:b/>
        <w:color w:val="005A9F" w:themeColor="text2"/>
      </w:rPr>
      <w:tblPr/>
      <w:tcPr>
        <w:tcBorders>
          <w:top w:val="nil"/>
          <w:left w:val="nil"/>
          <w:bottom w:val="single" w:sz="4" w:space="0" w:color="005A9F" w:themeColor="text2"/>
          <w:right w:val="single" w:sz="4" w:space="0" w:color="005A9F" w:themeColor="text2"/>
          <w:insideH w:val="single" w:sz="4" w:space="0" w:color="B8E0FF" w:themeColor="text2" w:themeTint="33"/>
          <w:insideV w:val="nil"/>
          <w:tl2br w:val="nil"/>
          <w:tr2bl w:val="nil"/>
        </w:tcBorders>
      </w:tcPr>
    </w:tblStylePr>
    <w:tblStylePr w:type="lastCol">
      <w:rPr>
        <w:b/>
      </w:rPr>
      <w:tblPr/>
      <w:tcPr>
        <w:tcBorders>
          <w:top w:val="single" w:sz="4" w:space="0" w:color="005A9F" w:themeColor="text2"/>
          <w:left w:val="single" w:sz="4" w:space="0" w:color="005A9F" w:themeColor="text2"/>
          <w:bottom w:val="single" w:sz="4" w:space="0" w:color="005A9F" w:themeColor="text2"/>
          <w:right w:val="nil"/>
          <w:insideH w:val="single" w:sz="4" w:space="0" w:color="B8E0FF" w:themeColor="text2" w:themeTint="33"/>
          <w:insideV w:val="nil"/>
          <w:tl2br w:val="nil"/>
          <w:tr2bl w:val="nil"/>
        </w:tcBorders>
      </w:tcPr>
    </w:tblStylePr>
    <w:tblStylePr w:type="band1Vert">
      <w:tblPr/>
      <w:tcPr>
        <w:shd w:val="clear" w:color="auto" w:fill="CDE3F9" w:themeFill="accent1" w:themeFillTint="33"/>
      </w:tcPr>
    </w:tblStylePr>
    <w:tblStylePr w:type="band2Horz">
      <w:tblPr/>
      <w:tcPr>
        <w:shd w:val="clear" w:color="auto" w:fill="CDE3F9" w:themeFill="accent1" w:themeFillTint="33"/>
      </w:tcPr>
    </w:tblStylePr>
    <w:tblStylePr w:type="seCell">
      <w:tblPr/>
      <w:tcPr>
        <w:tcBorders>
          <w:top w:val="single" w:sz="4" w:space="0" w:color="005A9F" w:themeColor="text2"/>
          <w:left w:val="single" w:sz="4" w:space="0" w:color="005A9F" w:themeColor="text2"/>
          <w:bottom w:val="single" w:sz="4" w:space="0" w:color="005A9F" w:themeColor="text2"/>
          <w:right w:val="nil"/>
          <w:insideH w:val="nil"/>
          <w:insideV w:val="nil"/>
          <w:tl2br w:val="nil"/>
          <w:tr2bl w:val="nil"/>
        </w:tcBorders>
      </w:tcPr>
    </w:tblStylePr>
    <w:tblStylePr w:type="swCell">
      <w:tblPr/>
      <w:tcPr>
        <w:tcBorders>
          <w:top w:val="single" w:sz="4" w:space="0" w:color="005A9F" w:themeColor="text2"/>
          <w:left w:val="nil"/>
          <w:bottom w:val="single" w:sz="4" w:space="0" w:color="005A9F" w:themeColor="text2"/>
          <w:right w:val="single" w:sz="4" w:space="0" w:color="005A9F" w:themeColor="text2"/>
          <w:insideH w:val="nil"/>
          <w:insideV w:val="nil"/>
          <w:tl2br w:val="nil"/>
          <w:tr2bl w:val="nil"/>
        </w:tcBorders>
      </w:tcPr>
    </w:tblStylePr>
  </w:style>
  <w:style w:type="table" w:customStyle="1" w:styleId="AHAHeavy22">
    <w:name w:val="AHA Heavy22"/>
    <w:basedOn w:val="TableNormal"/>
    <w:uiPriority w:val="99"/>
    <w:rsid w:val="00B861E4"/>
    <w:pPr>
      <w:spacing w:before="60" w:after="60"/>
    </w:pPr>
    <w:rPr>
      <w:rFonts w:asciiTheme="minorHAnsi" w:hAnsiTheme="minorHAnsi"/>
      <w:color w:val="auto"/>
      <w:sz w:val="18"/>
    </w:rPr>
    <w:tblPr>
      <w:tblStyleRowBandSize w:val="1"/>
      <w:tblStyleColBandSize w:val="1"/>
      <w:tblBorders>
        <w:top w:val="single" w:sz="4" w:space="0" w:color="005A9F" w:themeColor="text2"/>
        <w:bottom w:val="single" w:sz="4" w:space="0" w:color="005A9F" w:themeColor="text2"/>
        <w:insideH w:val="single" w:sz="4" w:space="0" w:color="B8E0FF" w:themeColor="text2" w:themeTint="33"/>
        <w:insideV w:val="single" w:sz="4" w:space="0" w:color="B8E0FF" w:themeColor="text2" w:themeTint="33"/>
      </w:tblBorders>
    </w:tblPr>
    <w:trPr>
      <w:cantSplit/>
    </w:trPr>
    <w:tblStylePr w:type="firstRow">
      <w:pPr>
        <w:keepNext/>
        <w:keepLines/>
        <w:pageBreakBefore w:val="0"/>
        <w:widowControl/>
        <w:suppressLineNumbers w:val="0"/>
        <w:suppressAutoHyphens w:val="0"/>
        <w:wordWrap/>
        <w:spacing w:beforeLines="0" w:before="120" w:beforeAutospacing="0" w:afterLines="0" w:after="120" w:afterAutospacing="0" w:line="240" w:lineRule="auto"/>
        <w:contextualSpacing w:val="0"/>
        <w:jc w:val="left"/>
      </w:pPr>
      <w:rPr>
        <w:b/>
        <w:i w:val="0"/>
        <w:color w:val="FFFFFF" w:themeColor="background1"/>
      </w:rPr>
      <w:tblPr/>
      <w:tcPr>
        <w:tcBorders>
          <w:top w:val="single" w:sz="4" w:space="0" w:color="005A9F" w:themeColor="text2"/>
          <w:left w:val="nil"/>
          <w:bottom w:val="single" w:sz="4" w:space="0" w:color="005A9F" w:themeColor="text2"/>
          <w:right w:val="nil"/>
          <w:insideV w:val="single" w:sz="4" w:space="0" w:color="B8E0FF" w:themeColor="text2" w:themeTint="33"/>
        </w:tcBorders>
        <w:shd w:val="clear" w:color="auto" w:fill="005A9F" w:themeFill="text2"/>
        <w:vAlign w:val="center"/>
      </w:tcPr>
    </w:tblStylePr>
    <w:tblStylePr w:type="lastRow">
      <w:rPr>
        <w:b/>
      </w:rPr>
      <w:tblPr/>
      <w:tcPr>
        <w:tcBorders>
          <w:top w:val="single" w:sz="4" w:space="0" w:color="005A9F" w:themeColor="text2"/>
          <w:left w:val="nil"/>
          <w:bottom w:val="single" w:sz="4" w:space="0" w:color="005A9F" w:themeColor="text2"/>
          <w:right w:val="nil"/>
          <w:insideV w:val="single" w:sz="4" w:space="0" w:color="B8E0FF" w:themeColor="text2" w:themeTint="33"/>
        </w:tcBorders>
      </w:tcPr>
    </w:tblStylePr>
    <w:tblStylePr w:type="firstCol">
      <w:rPr>
        <w:b/>
        <w:color w:val="005A9F" w:themeColor="text2"/>
      </w:rPr>
      <w:tblPr/>
      <w:tcPr>
        <w:tcBorders>
          <w:top w:val="nil"/>
          <w:left w:val="nil"/>
          <w:bottom w:val="single" w:sz="4" w:space="0" w:color="005A9F" w:themeColor="text2"/>
          <w:right w:val="single" w:sz="4" w:space="0" w:color="005A9F" w:themeColor="text2"/>
          <w:insideH w:val="single" w:sz="4" w:space="0" w:color="B8E0FF" w:themeColor="text2" w:themeTint="33"/>
          <w:insideV w:val="nil"/>
          <w:tl2br w:val="nil"/>
          <w:tr2bl w:val="nil"/>
        </w:tcBorders>
      </w:tcPr>
    </w:tblStylePr>
    <w:tblStylePr w:type="lastCol">
      <w:rPr>
        <w:b/>
      </w:rPr>
      <w:tblPr/>
      <w:tcPr>
        <w:tcBorders>
          <w:top w:val="single" w:sz="4" w:space="0" w:color="005A9F" w:themeColor="text2"/>
          <w:left w:val="single" w:sz="4" w:space="0" w:color="005A9F" w:themeColor="text2"/>
          <w:bottom w:val="single" w:sz="4" w:space="0" w:color="005A9F" w:themeColor="text2"/>
          <w:right w:val="nil"/>
          <w:insideH w:val="single" w:sz="4" w:space="0" w:color="B8E0FF" w:themeColor="text2" w:themeTint="33"/>
          <w:insideV w:val="nil"/>
          <w:tl2br w:val="nil"/>
          <w:tr2bl w:val="nil"/>
        </w:tcBorders>
      </w:tcPr>
    </w:tblStylePr>
    <w:tblStylePr w:type="band1Vert">
      <w:tblPr/>
      <w:tcPr>
        <w:shd w:val="clear" w:color="auto" w:fill="CDE3F9" w:themeFill="accent1" w:themeFillTint="33"/>
      </w:tcPr>
    </w:tblStylePr>
    <w:tblStylePr w:type="band2Horz">
      <w:tblPr/>
      <w:tcPr>
        <w:shd w:val="clear" w:color="auto" w:fill="CDE3F9" w:themeFill="accent1" w:themeFillTint="33"/>
      </w:tcPr>
    </w:tblStylePr>
    <w:tblStylePr w:type="seCell">
      <w:tblPr/>
      <w:tcPr>
        <w:tcBorders>
          <w:top w:val="single" w:sz="4" w:space="0" w:color="005A9F" w:themeColor="text2"/>
          <w:left w:val="single" w:sz="4" w:space="0" w:color="005A9F" w:themeColor="text2"/>
          <w:bottom w:val="single" w:sz="4" w:space="0" w:color="005A9F" w:themeColor="text2"/>
          <w:right w:val="nil"/>
          <w:insideH w:val="nil"/>
          <w:insideV w:val="nil"/>
          <w:tl2br w:val="nil"/>
          <w:tr2bl w:val="nil"/>
        </w:tcBorders>
      </w:tcPr>
    </w:tblStylePr>
    <w:tblStylePr w:type="swCell">
      <w:tblPr/>
      <w:tcPr>
        <w:tcBorders>
          <w:top w:val="single" w:sz="4" w:space="0" w:color="005A9F" w:themeColor="text2"/>
          <w:left w:val="nil"/>
          <w:bottom w:val="single" w:sz="4" w:space="0" w:color="005A9F" w:themeColor="text2"/>
          <w:right w:val="single" w:sz="4" w:space="0" w:color="005A9F" w:themeColor="text2"/>
          <w:insideH w:val="nil"/>
          <w:insideV w:val="nil"/>
          <w:tl2br w:val="nil"/>
          <w:tr2bl w:val="nil"/>
        </w:tcBorders>
      </w:tcPr>
    </w:tblStylePr>
  </w:style>
  <w:style w:type="paragraph" w:customStyle="1" w:styleId="TableTextRight">
    <w:name w:val="Table Text Right"/>
    <w:basedOn w:val="TableText"/>
    <w:qFormat/>
    <w:rsid w:val="008413A0"/>
    <w:pPr>
      <w:jc w:val="right"/>
    </w:pPr>
    <w:rPr>
      <w:rFonts w:asciiTheme="minorHAnsi" w:hAnsiTheme="minorHAnsi"/>
    </w:rPr>
  </w:style>
  <w:style w:type="paragraph" w:customStyle="1" w:styleId="TableH1Right">
    <w:name w:val="Table H1 Right"/>
    <w:basedOn w:val="TableHeading1"/>
    <w:qFormat/>
    <w:rsid w:val="000B1207"/>
    <w:pPr>
      <w:jc w:val="right"/>
    </w:pPr>
    <w:rPr>
      <w:rFonts w:asciiTheme="minorHAnsi" w:hAnsiTheme="minorHAnsi"/>
    </w:rPr>
  </w:style>
  <w:style w:type="paragraph" w:customStyle="1" w:styleId="ShadedHeading">
    <w:name w:val="Shaded Heading"/>
    <w:basedOn w:val="Shaded"/>
    <w:qFormat/>
    <w:rsid w:val="008D242A"/>
    <w:pPr>
      <w:keepNext/>
    </w:pPr>
    <w:rPr>
      <w:rFonts w:asciiTheme="majorHAnsi" w:hAnsiTheme="majorHAnsi"/>
      <w:sz w:val="24"/>
      <w:szCs w:val="144"/>
    </w:rPr>
  </w:style>
  <w:style w:type="paragraph" w:customStyle="1" w:styleId="ShadedList">
    <w:name w:val="Shaded List"/>
    <w:basedOn w:val="Shaded"/>
    <w:qFormat/>
    <w:rsid w:val="008D242A"/>
    <w:pPr>
      <w:numPr>
        <w:numId w:val="26"/>
      </w:numPr>
      <w:tabs>
        <w:tab w:val="clear" w:pos="993"/>
        <w:tab w:val="clear" w:pos="1023"/>
      </w:tabs>
      <w:ind w:left="426" w:hanging="284"/>
    </w:pPr>
  </w:style>
  <w:style w:type="paragraph" w:customStyle="1" w:styleId="TableTextCentred">
    <w:name w:val="Table Text Centred"/>
    <w:basedOn w:val="TableText"/>
    <w:qFormat/>
    <w:rsid w:val="00AF65B6"/>
    <w:pPr>
      <w:jc w:val="center"/>
    </w:pPr>
    <w:rPr>
      <w:rFonts w:asciiTheme="minorHAnsi" w:hAnsiTheme="minorHAnsi"/>
      <w:szCs w:val="18"/>
    </w:rPr>
  </w:style>
  <w:style w:type="paragraph" w:customStyle="1" w:styleId="Invisible">
    <w:name w:val="Invisible"/>
    <w:basedOn w:val="Tiny"/>
    <w:qFormat/>
    <w:rsid w:val="00527509"/>
    <w:pPr>
      <w:jc w:val="center"/>
    </w:pPr>
    <w:rPr>
      <w:rFonts w:asciiTheme="minorHAnsi" w:hAnsiTheme="minorHAnsi"/>
      <w:color w:val="FFFFFF" w:themeColor="background1"/>
    </w:rPr>
  </w:style>
  <w:style w:type="character" w:customStyle="1" w:styleId="SigBox">
    <w:name w:val="SigBox"/>
    <w:uiPriority w:val="1"/>
    <w:qFormat/>
    <w:rsid w:val="00870D64"/>
    <w:rPr>
      <w:sz w:val="40"/>
      <w:szCs w:val="40"/>
      <w:bdr w:val="single" w:sz="4" w:space="0" w:color="71C9FF" w:themeColor="background2"/>
    </w:rPr>
  </w:style>
  <w:style w:type="paragraph" w:customStyle="1" w:styleId="NumberedPara">
    <w:name w:val="Numbered Para"/>
    <w:qFormat/>
    <w:rsid w:val="00656CB9"/>
    <w:pPr>
      <w:numPr>
        <w:numId w:val="31"/>
      </w:numPr>
      <w:spacing w:before="120"/>
      <w:ind w:left="284" w:hanging="284"/>
    </w:pPr>
    <w:rPr>
      <w:color w:val="auto"/>
      <w:lang w:eastAsia="en-GB"/>
    </w:rPr>
  </w:style>
  <w:style w:type="paragraph" w:customStyle="1" w:styleId="Alttext">
    <w:name w:val="Alt text"/>
    <w:basedOn w:val="Image"/>
    <w:rsid w:val="003C05CE"/>
    <w:rPr>
      <w:color w:val="C00000"/>
    </w:rPr>
  </w:style>
  <w:style w:type="character" w:customStyle="1" w:styleId="Heading1numberedChar">
    <w:name w:val="Heading 1 numbered Char"/>
    <w:basedOn w:val="Heading2Char"/>
    <w:link w:val="Heading1numbered"/>
    <w:rsid w:val="00BF1372"/>
    <w:rPr>
      <w:rFonts w:ascii="Segoe UI Black" w:hAnsi="Segoe UI Black" w:cstheme="majorBidi"/>
      <w:noProof/>
      <w:color w:val="005A9F" w:themeColor="text2"/>
      <w:spacing w:val="5"/>
      <w:kern w:val="28"/>
      <w:sz w:val="56"/>
      <w:szCs w:val="220"/>
    </w:rPr>
  </w:style>
  <w:style w:type="paragraph" w:customStyle="1" w:styleId="Heading3numbered">
    <w:name w:val="Heading 3 numbered"/>
    <w:basedOn w:val="Heading2numbered"/>
    <w:link w:val="Heading3numberedChar"/>
    <w:qFormat/>
    <w:rsid w:val="00FB7415"/>
    <w:pPr>
      <w:outlineLvl w:val="2"/>
    </w:pPr>
    <w:rPr>
      <w:sz w:val="36"/>
    </w:rPr>
  </w:style>
  <w:style w:type="character" w:customStyle="1" w:styleId="Heading2numberedChar">
    <w:name w:val="Heading 2 numbered Char"/>
    <w:basedOn w:val="Heading1numberedChar"/>
    <w:link w:val="Heading2numbered"/>
    <w:rsid w:val="00EB2584"/>
    <w:rPr>
      <w:rFonts w:ascii="Segoe UI Black" w:hAnsi="Segoe UI Black" w:cstheme="majorBidi"/>
      <w:noProof/>
      <w:color w:val="005A9F" w:themeColor="text2"/>
      <w:spacing w:val="5"/>
      <w:kern w:val="28"/>
      <w:sz w:val="40"/>
      <w:szCs w:val="220"/>
    </w:rPr>
  </w:style>
  <w:style w:type="character" w:customStyle="1" w:styleId="Heading3numberedChar">
    <w:name w:val="Heading 3 numbered Char"/>
    <w:basedOn w:val="Heading4Char"/>
    <w:link w:val="Heading3numbered"/>
    <w:rsid w:val="00FB7415"/>
    <w:rPr>
      <w:rFonts w:ascii="Segoe UI Black" w:hAnsi="Segoe UI Black" w:cstheme="majorBidi"/>
      <w:b/>
      <w:bCs w:val="0"/>
      <w:noProof/>
      <w:color w:val="005A9F" w:themeColor="text2"/>
      <w:spacing w:val="5"/>
      <w:kern w:val="28"/>
      <w:sz w:val="36"/>
      <w:szCs w:val="2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764896">
      <w:bodyDiv w:val="1"/>
      <w:marLeft w:val="0"/>
      <w:marRight w:val="0"/>
      <w:marTop w:val="0"/>
      <w:marBottom w:val="0"/>
      <w:divBdr>
        <w:top w:val="none" w:sz="0" w:space="0" w:color="auto"/>
        <w:left w:val="none" w:sz="0" w:space="0" w:color="auto"/>
        <w:bottom w:val="none" w:sz="0" w:space="0" w:color="auto"/>
        <w:right w:val="none" w:sz="0" w:space="0" w:color="auto"/>
      </w:divBdr>
    </w:div>
    <w:div w:id="81873658">
      <w:bodyDiv w:val="1"/>
      <w:marLeft w:val="0"/>
      <w:marRight w:val="0"/>
      <w:marTop w:val="0"/>
      <w:marBottom w:val="0"/>
      <w:divBdr>
        <w:top w:val="none" w:sz="0" w:space="0" w:color="auto"/>
        <w:left w:val="none" w:sz="0" w:space="0" w:color="auto"/>
        <w:bottom w:val="none" w:sz="0" w:space="0" w:color="auto"/>
        <w:right w:val="none" w:sz="0" w:space="0" w:color="auto"/>
      </w:divBdr>
    </w:div>
    <w:div w:id="98915001">
      <w:bodyDiv w:val="1"/>
      <w:marLeft w:val="0"/>
      <w:marRight w:val="0"/>
      <w:marTop w:val="0"/>
      <w:marBottom w:val="0"/>
      <w:divBdr>
        <w:top w:val="none" w:sz="0" w:space="0" w:color="auto"/>
        <w:left w:val="none" w:sz="0" w:space="0" w:color="auto"/>
        <w:bottom w:val="none" w:sz="0" w:space="0" w:color="auto"/>
        <w:right w:val="none" w:sz="0" w:space="0" w:color="auto"/>
      </w:divBdr>
    </w:div>
    <w:div w:id="168839405">
      <w:bodyDiv w:val="1"/>
      <w:marLeft w:val="0"/>
      <w:marRight w:val="0"/>
      <w:marTop w:val="0"/>
      <w:marBottom w:val="0"/>
      <w:divBdr>
        <w:top w:val="none" w:sz="0" w:space="0" w:color="auto"/>
        <w:left w:val="none" w:sz="0" w:space="0" w:color="auto"/>
        <w:bottom w:val="none" w:sz="0" w:space="0" w:color="auto"/>
        <w:right w:val="none" w:sz="0" w:space="0" w:color="auto"/>
      </w:divBdr>
    </w:div>
    <w:div w:id="210121268">
      <w:bodyDiv w:val="1"/>
      <w:marLeft w:val="0"/>
      <w:marRight w:val="0"/>
      <w:marTop w:val="0"/>
      <w:marBottom w:val="0"/>
      <w:divBdr>
        <w:top w:val="none" w:sz="0" w:space="0" w:color="auto"/>
        <w:left w:val="none" w:sz="0" w:space="0" w:color="auto"/>
        <w:bottom w:val="none" w:sz="0" w:space="0" w:color="auto"/>
        <w:right w:val="none" w:sz="0" w:space="0" w:color="auto"/>
      </w:divBdr>
    </w:div>
    <w:div w:id="214511151">
      <w:bodyDiv w:val="1"/>
      <w:marLeft w:val="0"/>
      <w:marRight w:val="0"/>
      <w:marTop w:val="0"/>
      <w:marBottom w:val="0"/>
      <w:divBdr>
        <w:top w:val="none" w:sz="0" w:space="0" w:color="auto"/>
        <w:left w:val="none" w:sz="0" w:space="0" w:color="auto"/>
        <w:bottom w:val="none" w:sz="0" w:space="0" w:color="auto"/>
        <w:right w:val="none" w:sz="0" w:space="0" w:color="auto"/>
      </w:divBdr>
    </w:div>
    <w:div w:id="224994951">
      <w:bodyDiv w:val="1"/>
      <w:marLeft w:val="0"/>
      <w:marRight w:val="0"/>
      <w:marTop w:val="0"/>
      <w:marBottom w:val="0"/>
      <w:divBdr>
        <w:top w:val="none" w:sz="0" w:space="0" w:color="auto"/>
        <w:left w:val="none" w:sz="0" w:space="0" w:color="auto"/>
        <w:bottom w:val="none" w:sz="0" w:space="0" w:color="auto"/>
        <w:right w:val="none" w:sz="0" w:space="0" w:color="auto"/>
      </w:divBdr>
    </w:div>
    <w:div w:id="343091372">
      <w:bodyDiv w:val="1"/>
      <w:marLeft w:val="0"/>
      <w:marRight w:val="0"/>
      <w:marTop w:val="0"/>
      <w:marBottom w:val="0"/>
      <w:divBdr>
        <w:top w:val="none" w:sz="0" w:space="0" w:color="auto"/>
        <w:left w:val="none" w:sz="0" w:space="0" w:color="auto"/>
        <w:bottom w:val="none" w:sz="0" w:space="0" w:color="auto"/>
        <w:right w:val="none" w:sz="0" w:space="0" w:color="auto"/>
      </w:divBdr>
    </w:div>
    <w:div w:id="394160081">
      <w:bodyDiv w:val="1"/>
      <w:marLeft w:val="0"/>
      <w:marRight w:val="0"/>
      <w:marTop w:val="0"/>
      <w:marBottom w:val="0"/>
      <w:divBdr>
        <w:top w:val="none" w:sz="0" w:space="0" w:color="auto"/>
        <w:left w:val="none" w:sz="0" w:space="0" w:color="auto"/>
        <w:bottom w:val="none" w:sz="0" w:space="0" w:color="auto"/>
        <w:right w:val="none" w:sz="0" w:space="0" w:color="auto"/>
      </w:divBdr>
    </w:div>
    <w:div w:id="491289895">
      <w:bodyDiv w:val="1"/>
      <w:marLeft w:val="0"/>
      <w:marRight w:val="0"/>
      <w:marTop w:val="0"/>
      <w:marBottom w:val="0"/>
      <w:divBdr>
        <w:top w:val="none" w:sz="0" w:space="0" w:color="auto"/>
        <w:left w:val="none" w:sz="0" w:space="0" w:color="auto"/>
        <w:bottom w:val="none" w:sz="0" w:space="0" w:color="auto"/>
        <w:right w:val="none" w:sz="0" w:space="0" w:color="auto"/>
      </w:divBdr>
      <w:divsChild>
        <w:div w:id="2513460">
          <w:marLeft w:val="0"/>
          <w:marRight w:val="0"/>
          <w:marTop w:val="0"/>
          <w:marBottom w:val="0"/>
          <w:divBdr>
            <w:top w:val="none" w:sz="0" w:space="0" w:color="auto"/>
            <w:left w:val="none" w:sz="0" w:space="0" w:color="auto"/>
            <w:bottom w:val="none" w:sz="0" w:space="0" w:color="auto"/>
            <w:right w:val="none" w:sz="0" w:space="0" w:color="auto"/>
          </w:divBdr>
        </w:div>
        <w:div w:id="148406047">
          <w:marLeft w:val="0"/>
          <w:marRight w:val="0"/>
          <w:marTop w:val="0"/>
          <w:marBottom w:val="0"/>
          <w:divBdr>
            <w:top w:val="none" w:sz="0" w:space="0" w:color="auto"/>
            <w:left w:val="none" w:sz="0" w:space="0" w:color="auto"/>
            <w:bottom w:val="none" w:sz="0" w:space="0" w:color="auto"/>
            <w:right w:val="none" w:sz="0" w:space="0" w:color="auto"/>
          </w:divBdr>
        </w:div>
        <w:div w:id="1361975805">
          <w:marLeft w:val="0"/>
          <w:marRight w:val="0"/>
          <w:marTop w:val="0"/>
          <w:marBottom w:val="0"/>
          <w:divBdr>
            <w:top w:val="none" w:sz="0" w:space="0" w:color="auto"/>
            <w:left w:val="none" w:sz="0" w:space="0" w:color="auto"/>
            <w:bottom w:val="none" w:sz="0" w:space="0" w:color="auto"/>
            <w:right w:val="none" w:sz="0" w:space="0" w:color="auto"/>
          </w:divBdr>
        </w:div>
      </w:divsChild>
    </w:div>
    <w:div w:id="537011283">
      <w:bodyDiv w:val="1"/>
      <w:marLeft w:val="0"/>
      <w:marRight w:val="0"/>
      <w:marTop w:val="0"/>
      <w:marBottom w:val="0"/>
      <w:divBdr>
        <w:top w:val="none" w:sz="0" w:space="0" w:color="auto"/>
        <w:left w:val="none" w:sz="0" w:space="0" w:color="auto"/>
        <w:bottom w:val="none" w:sz="0" w:space="0" w:color="auto"/>
        <w:right w:val="none" w:sz="0" w:space="0" w:color="auto"/>
      </w:divBdr>
    </w:div>
    <w:div w:id="612521565">
      <w:bodyDiv w:val="1"/>
      <w:marLeft w:val="0"/>
      <w:marRight w:val="0"/>
      <w:marTop w:val="0"/>
      <w:marBottom w:val="0"/>
      <w:divBdr>
        <w:top w:val="none" w:sz="0" w:space="0" w:color="auto"/>
        <w:left w:val="none" w:sz="0" w:space="0" w:color="auto"/>
        <w:bottom w:val="none" w:sz="0" w:space="0" w:color="auto"/>
        <w:right w:val="none" w:sz="0" w:space="0" w:color="auto"/>
      </w:divBdr>
    </w:div>
    <w:div w:id="642152712">
      <w:bodyDiv w:val="1"/>
      <w:marLeft w:val="0"/>
      <w:marRight w:val="0"/>
      <w:marTop w:val="0"/>
      <w:marBottom w:val="0"/>
      <w:divBdr>
        <w:top w:val="none" w:sz="0" w:space="0" w:color="auto"/>
        <w:left w:val="none" w:sz="0" w:space="0" w:color="auto"/>
        <w:bottom w:val="none" w:sz="0" w:space="0" w:color="auto"/>
        <w:right w:val="none" w:sz="0" w:space="0" w:color="auto"/>
      </w:divBdr>
    </w:div>
    <w:div w:id="685134751">
      <w:bodyDiv w:val="1"/>
      <w:marLeft w:val="0"/>
      <w:marRight w:val="0"/>
      <w:marTop w:val="0"/>
      <w:marBottom w:val="0"/>
      <w:divBdr>
        <w:top w:val="none" w:sz="0" w:space="0" w:color="auto"/>
        <w:left w:val="none" w:sz="0" w:space="0" w:color="auto"/>
        <w:bottom w:val="none" w:sz="0" w:space="0" w:color="auto"/>
        <w:right w:val="none" w:sz="0" w:space="0" w:color="auto"/>
      </w:divBdr>
    </w:div>
    <w:div w:id="748620486">
      <w:bodyDiv w:val="1"/>
      <w:marLeft w:val="0"/>
      <w:marRight w:val="0"/>
      <w:marTop w:val="0"/>
      <w:marBottom w:val="0"/>
      <w:divBdr>
        <w:top w:val="none" w:sz="0" w:space="0" w:color="auto"/>
        <w:left w:val="none" w:sz="0" w:space="0" w:color="auto"/>
        <w:bottom w:val="none" w:sz="0" w:space="0" w:color="auto"/>
        <w:right w:val="none" w:sz="0" w:space="0" w:color="auto"/>
      </w:divBdr>
    </w:div>
    <w:div w:id="787621298">
      <w:bodyDiv w:val="1"/>
      <w:marLeft w:val="0"/>
      <w:marRight w:val="0"/>
      <w:marTop w:val="0"/>
      <w:marBottom w:val="0"/>
      <w:divBdr>
        <w:top w:val="none" w:sz="0" w:space="0" w:color="auto"/>
        <w:left w:val="none" w:sz="0" w:space="0" w:color="auto"/>
        <w:bottom w:val="none" w:sz="0" w:space="0" w:color="auto"/>
        <w:right w:val="none" w:sz="0" w:space="0" w:color="auto"/>
      </w:divBdr>
    </w:div>
    <w:div w:id="1018236992">
      <w:bodyDiv w:val="1"/>
      <w:marLeft w:val="0"/>
      <w:marRight w:val="0"/>
      <w:marTop w:val="0"/>
      <w:marBottom w:val="0"/>
      <w:divBdr>
        <w:top w:val="none" w:sz="0" w:space="0" w:color="auto"/>
        <w:left w:val="none" w:sz="0" w:space="0" w:color="auto"/>
        <w:bottom w:val="none" w:sz="0" w:space="0" w:color="auto"/>
        <w:right w:val="none" w:sz="0" w:space="0" w:color="auto"/>
      </w:divBdr>
      <w:divsChild>
        <w:div w:id="803540384">
          <w:marLeft w:val="0"/>
          <w:marRight w:val="0"/>
          <w:marTop w:val="0"/>
          <w:marBottom w:val="0"/>
          <w:divBdr>
            <w:top w:val="none" w:sz="0" w:space="0" w:color="auto"/>
            <w:left w:val="none" w:sz="0" w:space="0" w:color="auto"/>
            <w:bottom w:val="none" w:sz="0" w:space="0" w:color="auto"/>
            <w:right w:val="none" w:sz="0" w:space="0" w:color="auto"/>
          </w:divBdr>
        </w:div>
      </w:divsChild>
    </w:div>
    <w:div w:id="1285307067">
      <w:bodyDiv w:val="1"/>
      <w:marLeft w:val="0"/>
      <w:marRight w:val="0"/>
      <w:marTop w:val="0"/>
      <w:marBottom w:val="0"/>
      <w:divBdr>
        <w:top w:val="none" w:sz="0" w:space="0" w:color="auto"/>
        <w:left w:val="none" w:sz="0" w:space="0" w:color="auto"/>
        <w:bottom w:val="none" w:sz="0" w:space="0" w:color="auto"/>
        <w:right w:val="none" w:sz="0" w:space="0" w:color="auto"/>
      </w:divBdr>
    </w:div>
    <w:div w:id="1287084529">
      <w:bodyDiv w:val="1"/>
      <w:marLeft w:val="0"/>
      <w:marRight w:val="0"/>
      <w:marTop w:val="0"/>
      <w:marBottom w:val="0"/>
      <w:divBdr>
        <w:top w:val="none" w:sz="0" w:space="0" w:color="auto"/>
        <w:left w:val="none" w:sz="0" w:space="0" w:color="auto"/>
        <w:bottom w:val="none" w:sz="0" w:space="0" w:color="auto"/>
        <w:right w:val="none" w:sz="0" w:space="0" w:color="auto"/>
      </w:divBdr>
    </w:div>
    <w:div w:id="1303736526">
      <w:bodyDiv w:val="1"/>
      <w:marLeft w:val="0"/>
      <w:marRight w:val="0"/>
      <w:marTop w:val="0"/>
      <w:marBottom w:val="0"/>
      <w:divBdr>
        <w:top w:val="none" w:sz="0" w:space="0" w:color="auto"/>
        <w:left w:val="none" w:sz="0" w:space="0" w:color="auto"/>
        <w:bottom w:val="none" w:sz="0" w:space="0" w:color="auto"/>
        <w:right w:val="none" w:sz="0" w:space="0" w:color="auto"/>
      </w:divBdr>
    </w:div>
    <w:div w:id="1386490573">
      <w:bodyDiv w:val="1"/>
      <w:marLeft w:val="0"/>
      <w:marRight w:val="0"/>
      <w:marTop w:val="0"/>
      <w:marBottom w:val="0"/>
      <w:divBdr>
        <w:top w:val="none" w:sz="0" w:space="0" w:color="auto"/>
        <w:left w:val="none" w:sz="0" w:space="0" w:color="auto"/>
        <w:bottom w:val="none" w:sz="0" w:space="0" w:color="auto"/>
        <w:right w:val="none" w:sz="0" w:space="0" w:color="auto"/>
      </w:divBdr>
    </w:div>
    <w:div w:id="1436680355">
      <w:bodyDiv w:val="1"/>
      <w:marLeft w:val="0"/>
      <w:marRight w:val="0"/>
      <w:marTop w:val="0"/>
      <w:marBottom w:val="0"/>
      <w:divBdr>
        <w:top w:val="none" w:sz="0" w:space="0" w:color="auto"/>
        <w:left w:val="none" w:sz="0" w:space="0" w:color="auto"/>
        <w:bottom w:val="none" w:sz="0" w:space="0" w:color="auto"/>
        <w:right w:val="none" w:sz="0" w:space="0" w:color="auto"/>
      </w:divBdr>
    </w:div>
    <w:div w:id="1446000524">
      <w:bodyDiv w:val="1"/>
      <w:marLeft w:val="0"/>
      <w:marRight w:val="0"/>
      <w:marTop w:val="0"/>
      <w:marBottom w:val="0"/>
      <w:divBdr>
        <w:top w:val="none" w:sz="0" w:space="0" w:color="auto"/>
        <w:left w:val="none" w:sz="0" w:space="0" w:color="auto"/>
        <w:bottom w:val="none" w:sz="0" w:space="0" w:color="auto"/>
        <w:right w:val="none" w:sz="0" w:space="0" w:color="auto"/>
      </w:divBdr>
    </w:div>
    <w:div w:id="1541438690">
      <w:bodyDiv w:val="1"/>
      <w:marLeft w:val="0"/>
      <w:marRight w:val="0"/>
      <w:marTop w:val="0"/>
      <w:marBottom w:val="0"/>
      <w:divBdr>
        <w:top w:val="none" w:sz="0" w:space="0" w:color="auto"/>
        <w:left w:val="none" w:sz="0" w:space="0" w:color="auto"/>
        <w:bottom w:val="none" w:sz="0" w:space="0" w:color="auto"/>
        <w:right w:val="none" w:sz="0" w:space="0" w:color="auto"/>
      </w:divBdr>
    </w:div>
    <w:div w:id="1573275727">
      <w:bodyDiv w:val="1"/>
      <w:marLeft w:val="0"/>
      <w:marRight w:val="0"/>
      <w:marTop w:val="0"/>
      <w:marBottom w:val="0"/>
      <w:divBdr>
        <w:top w:val="none" w:sz="0" w:space="0" w:color="auto"/>
        <w:left w:val="none" w:sz="0" w:space="0" w:color="auto"/>
        <w:bottom w:val="none" w:sz="0" w:space="0" w:color="auto"/>
        <w:right w:val="none" w:sz="0" w:space="0" w:color="auto"/>
      </w:divBdr>
    </w:div>
    <w:div w:id="1595897494">
      <w:bodyDiv w:val="1"/>
      <w:marLeft w:val="0"/>
      <w:marRight w:val="0"/>
      <w:marTop w:val="0"/>
      <w:marBottom w:val="0"/>
      <w:divBdr>
        <w:top w:val="none" w:sz="0" w:space="0" w:color="auto"/>
        <w:left w:val="none" w:sz="0" w:space="0" w:color="auto"/>
        <w:bottom w:val="none" w:sz="0" w:space="0" w:color="auto"/>
        <w:right w:val="none" w:sz="0" w:space="0" w:color="auto"/>
      </w:divBdr>
    </w:div>
    <w:div w:id="1597590370">
      <w:bodyDiv w:val="1"/>
      <w:marLeft w:val="0"/>
      <w:marRight w:val="0"/>
      <w:marTop w:val="0"/>
      <w:marBottom w:val="0"/>
      <w:divBdr>
        <w:top w:val="none" w:sz="0" w:space="0" w:color="auto"/>
        <w:left w:val="none" w:sz="0" w:space="0" w:color="auto"/>
        <w:bottom w:val="none" w:sz="0" w:space="0" w:color="auto"/>
        <w:right w:val="none" w:sz="0" w:space="0" w:color="auto"/>
      </w:divBdr>
    </w:div>
    <w:div w:id="1604068134">
      <w:bodyDiv w:val="1"/>
      <w:marLeft w:val="0"/>
      <w:marRight w:val="0"/>
      <w:marTop w:val="0"/>
      <w:marBottom w:val="0"/>
      <w:divBdr>
        <w:top w:val="none" w:sz="0" w:space="0" w:color="auto"/>
        <w:left w:val="none" w:sz="0" w:space="0" w:color="auto"/>
        <w:bottom w:val="none" w:sz="0" w:space="0" w:color="auto"/>
        <w:right w:val="none" w:sz="0" w:space="0" w:color="auto"/>
      </w:divBdr>
    </w:div>
    <w:div w:id="1652828970">
      <w:bodyDiv w:val="1"/>
      <w:marLeft w:val="0"/>
      <w:marRight w:val="0"/>
      <w:marTop w:val="0"/>
      <w:marBottom w:val="0"/>
      <w:divBdr>
        <w:top w:val="none" w:sz="0" w:space="0" w:color="auto"/>
        <w:left w:val="none" w:sz="0" w:space="0" w:color="auto"/>
        <w:bottom w:val="none" w:sz="0" w:space="0" w:color="auto"/>
        <w:right w:val="none" w:sz="0" w:space="0" w:color="auto"/>
      </w:divBdr>
    </w:div>
    <w:div w:id="1663897516">
      <w:bodyDiv w:val="1"/>
      <w:marLeft w:val="0"/>
      <w:marRight w:val="0"/>
      <w:marTop w:val="0"/>
      <w:marBottom w:val="0"/>
      <w:divBdr>
        <w:top w:val="none" w:sz="0" w:space="0" w:color="auto"/>
        <w:left w:val="none" w:sz="0" w:space="0" w:color="auto"/>
        <w:bottom w:val="none" w:sz="0" w:space="0" w:color="auto"/>
        <w:right w:val="none" w:sz="0" w:space="0" w:color="auto"/>
      </w:divBdr>
    </w:div>
    <w:div w:id="1722631048">
      <w:bodyDiv w:val="1"/>
      <w:marLeft w:val="0"/>
      <w:marRight w:val="0"/>
      <w:marTop w:val="0"/>
      <w:marBottom w:val="0"/>
      <w:divBdr>
        <w:top w:val="none" w:sz="0" w:space="0" w:color="auto"/>
        <w:left w:val="none" w:sz="0" w:space="0" w:color="auto"/>
        <w:bottom w:val="none" w:sz="0" w:space="0" w:color="auto"/>
        <w:right w:val="none" w:sz="0" w:space="0" w:color="auto"/>
      </w:divBdr>
    </w:div>
    <w:div w:id="1764838336">
      <w:bodyDiv w:val="1"/>
      <w:marLeft w:val="0"/>
      <w:marRight w:val="0"/>
      <w:marTop w:val="0"/>
      <w:marBottom w:val="0"/>
      <w:divBdr>
        <w:top w:val="none" w:sz="0" w:space="0" w:color="auto"/>
        <w:left w:val="none" w:sz="0" w:space="0" w:color="auto"/>
        <w:bottom w:val="none" w:sz="0" w:space="0" w:color="auto"/>
        <w:right w:val="none" w:sz="0" w:space="0" w:color="auto"/>
      </w:divBdr>
    </w:div>
    <w:div w:id="1765568316">
      <w:bodyDiv w:val="1"/>
      <w:marLeft w:val="0"/>
      <w:marRight w:val="0"/>
      <w:marTop w:val="0"/>
      <w:marBottom w:val="0"/>
      <w:divBdr>
        <w:top w:val="none" w:sz="0" w:space="0" w:color="auto"/>
        <w:left w:val="none" w:sz="0" w:space="0" w:color="auto"/>
        <w:bottom w:val="none" w:sz="0" w:space="0" w:color="auto"/>
        <w:right w:val="none" w:sz="0" w:space="0" w:color="auto"/>
      </w:divBdr>
    </w:div>
    <w:div w:id="1784811028">
      <w:bodyDiv w:val="1"/>
      <w:marLeft w:val="0"/>
      <w:marRight w:val="0"/>
      <w:marTop w:val="0"/>
      <w:marBottom w:val="0"/>
      <w:divBdr>
        <w:top w:val="none" w:sz="0" w:space="0" w:color="auto"/>
        <w:left w:val="none" w:sz="0" w:space="0" w:color="auto"/>
        <w:bottom w:val="none" w:sz="0" w:space="0" w:color="auto"/>
        <w:right w:val="none" w:sz="0" w:space="0" w:color="auto"/>
      </w:divBdr>
    </w:div>
    <w:div w:id="1870096165">
      <w:bodyDiv w:val="1"/>
      <w:marLeft w:val="0"/>
      <w:marRight w:val="0"/>
      <w:marTop w:val="0"/>
      <w:marBottom w:val="0"/>
      <w:divBdr>
        <w:top w:val="none" w:sz="0" w:space="0" w:color="auto"/>
        <w:left w:val="none" w:sz="0" w:space="0" w:color="auto"/>
        <w:bottom w:val="none" w:sz="0" w:space="0" w:color="auto"/>
        <w:right w:val="none" w:sz="0" w:space="0" w:color="auto"/>
      </w:divBdr>
      <w:divsChild>
        <w:div w:id="1603024335">
          <w:marLeft w:val="0"/>
          <w:marRight w:val="0"/>
          <w:marTop w:val="0"/>
          <w:marBottom w:val="0"/>
          <w:divBdr>
            <w:top w:val="none" w:sz="0" w:space="0" w:color="auto"/>
            <w:left w:val="none" w:sz="0" w:space="0" w:color="auto"/>
            <w:bottom w:val="none" w:sz="0" w:space="0" w:color="auto"/>
            <w:right w:val="none" w:sz="0" w:space="0" w:color="auto"/>
          </w:divBdr>
        </w:div>
      </w:divsChild>
    </w:div>
    <w:div w:id="1929844928">
      <w:bodyDiv w:val="1"/>
      <w:marLeft w:val="0"/>
      <w:marRight w:val="0"/>
      <w:marTop w:val="0"/>
      <w:marBottom w:val="0"/>
      <w:divBdr>
        <w:top w:val="none" w:sz="0" w:space="0" w:color="auto"/>
        <w:left w:val="none" w:sz="0" w:space="0" w:color="auto"/>
        <w:bottom w:val="none" w:sz="0" w:space="0" w:color="auto"/>
        <w:right w:val="none" w:sz="0" w:space="0" w:color="auto"/>
      </w:divBdr>
    </w:div>
    <w:div w:id="1942107108">
      <w:bodyDiv w:val="1"/>
      <w:marLeft w:val="0"/>
      <w:marRight w:val="0"/>
      <w:marTop w:val="0"/>
      <w:marBottom w:val="0"/>
      <w:divBdr>
        <w:top w:val="none" w:sz="0" w:space="0" w:color="auto"/>
        <w:left w:val="none" w:sz="0" w:space="0" w:color="auto"/>
        <w:bottom w:val="none" w:sz="0" w:space="0" w:color="auto"/>
        <w:right w:val="none" w:sz="0" w:space="0" w:color="auto"/>
      </w:divBdr>
    </w:div>
    <w:div w:id="2024629817">
      <w:bodyDiv w:val="1"/>
      <w:marLeft w:val="0"/>
      <w:marRight w:val="0"/>
      <w:marTop w:val="0"/>
      <w:marBottom w:val="0"/>
      <w:divBdr>
        <w:top w:val="none" w:sz="0" w:space="0" w:color="auto"/>
        <w:left w:val="none" w:sz="0" w:space="0" w:color="auto"/>
        <w:bottom w:val="none" w:sz="0" w:space="0" w:color="auto"/>
        <w:right w:val="none" w:sz="0" w:space="0" w:color="auto"/>
      </w:divBdr>
    </w:div>
    <w:div w:id="2038848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3.xml"/><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image" Target="media/image5.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6.png"/><Relationship Id="rId50" Type="http://schemas.openxmlformats.org/officeDocument/2006/relationships/hyperlink" Target="http://www.lifeline.org.au" TargetMode="External"/><Relationship Id="rId55" Type="http://schemas.openxmlformats.org/officeDocument/2006/relationships/header" Target="header7.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hyperlink" Target="http://www.ahaconsulting.com.au" TargetMode="External"/><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oter" Target="footer3.xml"/><Relationship Id="rId29" Type="http://schemas.openxmlformats.org/officeDocument/2006/relationships/image" Target="media/image11.png"/><Relationship Id="rId41" Type="http://schemas.openxmlformats.org/officeDocument/2006/relationships/image" Target="media/image23.png"/><Relationship Id="rId54" Type="http://schemas.openxmlformats.org/officeDocument/2006/relationships/hyperlink" Target="mailto:pil@ahaconsulting.com.au"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hyperlink" Target="mailto:PIL@ahaconsulting.com.au" TargetMode="External"/><Relationship Id="rId53" Type="http://schemas.openxmlformats.org/officeDocument/2006/relationships/hyperlink" Target="http://www.switchboard.org.au" TargetMode="External"/><Relationship Id="rId58"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eader" Target="header5.xml"/><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28.emf"/><Relationship Id="rId57"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image" Target="media/image13.png"/><Relationship Id="rId44" Type="http://schemas.openxmlformats.org/officeDocument/2006/relationships/header" Target="header6.xml"/><Relationship Id="rId52" Type="http://schemas.openxmlformats.org/officeDocument/2006/relationships/hyperlink" Target="http://www.beyondblue.org.au/get-support/get-immediate-support"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header" Target="header4.xm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27.emf"/><Relationship Id="rId56" Type="http://schemas.openxmlformats.org/officeDocument/2006/relationships/header" Target="header8.xml"/><Relationship Id="rId8" Type="http://schemas.openxmlformats.org/officeDocument/2006/relationships/webSettings" Target="webSettings.xml"/><Relationship Id="rId51" Type="http://schemas.openxmlformats.org/officeDocument/2006/relationships/hyperlink" Target="http://www.suicidecallbackservice.org.au" TargetMode="External"/><Relationship Id="rId3" Type="http://schemas.openxmlformats.org/officeDocument/2006/relationships/customXml" Target="../customXml/item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ex%20stretton\Downloads\MASTER%20portrait%20template%20(2).dotx" TargetMode="External"/></Relationships>
</file>

<file path=word/theme/theme1.xml><?xml version="1.0" encoding="utf-8"?>
<a:theme xmlns:a="http://schemas.openxmlformats.org/drawingml/2006/main" name="Office Theme">
  <a:themeElements>
    <a:clrScheme name="Custom 8">
      <a:dk1>
        <a:sysClr val="windowText" lastClr="000000"/>
      </a:dk1>
      <a:lt1>
        <a:sysClr val="window" lastClr="FFFFFF"/>
      </a:lt1>
      <a:dk2>
        <a:srgbClr val="005A9F"/>
      </a:dk2>
      <a:lt2>
        <a:srgbClr val="71C9FF"/>
      </a:lt2>
      <a:accent1>
        <a:srgbClr val="1976D2"/>
      </a:accent1>
      <a:accent2>
        <a:srgbClr val="00C4D5"/>
      </a:accent2>
      <a:accent3>
        <a:srgbClr val="00A2C1"/>
      </a:accent3>
      <a:accent4>
        <a:srgbClr val="C1C2C3"/>
      </a:accent4>
      <a:accent5>
        <a:srgbClr val="5D5E5F"/>
      </a:accent5>
      <a:accent6>
        <a:srgbClr val="F79646"/>
      </a:accent6>
      <a:hlink>
        <a:srgbClr val="0000FF"/>
      </a:hlink>
      <a:folHlink>
        <a:srgbClr val="800080"/>
      </a:folHlink>
    </a:clrScheme>
    <a:fontScheme name="AHA">
      <a:majorFont>
        <a:latin typeface="Segoe UI Black"/>
        <a:ea typeface=""/>
        <a:cs typeface=""/>
      </a:majorFont>
      <a:minorFont>
        <a:latin typeface="Segoe U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18F1B2147B8E24BB1E1185FC16F92C5" ma:contentTypeVersion="13" ma:contentTypeDescription="Create a new document." ma:contentTypeScope="" ma:versionID="ed98fcc328214e4ee74a01e4d0cc26e3">
  <xsd:schema xmlns:xsd="http://www.w3.org/2001/XMLSchema" xmlns:xs="http://www.w3.org/2001/XMLSchema" xmlns:p="http://schemas.microsoft.com/office/2006/metadata/properties" xmlns:ns2="4ea194d9-95e5-4b7a-b43c-f518b4def09e" xmlns:ns3="e29b8a1d-9a32-4d4b-8209-f7ff1a4b177e" targetNamespace="http://schemas.microsoft.com/office/2006/metadata/properties" ma:root="true" ma:fieldsID="b8dd4889f98b7cc8ba74ddb85da47621" ns2:_="" ns3:_="">
    <xsd:import namespace="4ea194d9-95e5-4b7a-b43c-f518b4def09e"/>
    <xsd:import namespace="e29b8a1d-9a32-4d4b-8209-f7ff1a4b177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a194d9-95e5-4b7a-b43c-f518b4def0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29b8a1d-9a32-4d4b-8209-f7ff1a4b177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1DC7DC-B46C-49BF-AC8F-3EFB1065D449}">
  <ds:schemaRefs>
    <ds:schemaRef ds:uri="4ea194d9-95e5-4b7a-b43c-f518b4def09e"/>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e29b8a1d-9a32-4d4b-8209-f7ff1a4b177e"/>
    <ds:schemaRef ds:uri="http://schemas.microsoft.com/office/2006/metadata/properties"/>
    <ds:schemaRef ds:uri="http://www.w3.org/XML/1998/namespace"/>
    <ds:schemaRef ds:uri="http://purl.org/dc/dcmitype/"/>
  </ds:schemaRefs>
</ds:datastoreItem>
</file>

<file path=customXml/itemProps2.xml><?xml version="1.0" encoding="utf-8"?>
<ds:datastoreItem xmlns:ds="http://schemas.openxmlformats.org/officeDocument/2006/customXml" ds:itemID="{247F97C4-DE29-49CF-AFD5-6C360BA3C3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a194d9-95e5-4b7a-b43c-f518b4def09e"/>
    <ds:schemaRef ds:uri="e29b8a1d-9a32-4d4b-8209-f7ff1a4b17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AAF23A9-BA6D-4556-AE75-BD0532742774}">
  <ds:schemaRefs>
    <ds:schemaRef ds:uri="http://schemas.microsoft.com/sharepoint/v3/contenttype/forms"/>
  </ds:schemaRefs>
</ds:datastoreItem>
</file>

<file path=customXml/itemProps4.xml><?xml version="1.0" encoding="utf-8"?>
<ds:datastoreItem xmlns:ds="http://schemas.openxmlformats.org/officeDocument/2006/customXml" ds:itemID="{A8C8C044-F369-4AD6-B272-534D40B743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MASTER portrait template (2)</Template>
  <TotalTime>5</TotalTime>
  <Pages>137</Pages>
  <Words>54138</Words>
  <Characters>302636</Characters>
  <Application>Microsoft Office Word</Application>
  <DocSecurity>0</DocSecurity>
  <Lines>7565</Lines>
  <Paragraphs>5848</Paragraphs>
  <ScaleCrop>false</ScaleCrop>
  <HeadingPairs>
    <vt:vector size="2" baseType="variant">
      <vt:variant>
        <vt:lpstr>Title</vt:lpstr>
      </vt:variant>
      <vt:variant>
        <vt:i4>1</vt:i4>
      </vt:variant>
    </vt:vector>
  </HeadingPairs>
  <TitlesOfParts>
    <vt:vector size="1" baseType="lpstr">
      <vt:lpstr>Evaluation of the Better Ageing: Promoting Independent Living budget measure</vt:lpstr>
    </vt:vector>
  </TitlesOfParts>
  <Company/>
  <LinksUpToDate>false</LinksUpToDate>
  <CharactersWithSpaces>350926</CharactersWithSpaces>
  <SharedDoc>false</SharedDoc>
  <HLinks>
    <vt:vector size="612" baseType="variant">
      <vt:variant>
        <vt:i4>7274502</vt:i4>
      </vt:variant>
      <vt:variant>
        <vt:i4>1425</vt:i4>
      </vt:variant>
      <vt:variant>
        <vt:i4>0</vt:i4>
      </vt:variant>
      <vt:variant>
        <vt:i4>5</vt:i4>
      </vt:variant>
      <vt:variant>
        <vt:lpwstr>mailto:pil@ahaconsulting.com.au</vt:lpwstr>
      </vt:variant>
      <vt:variant>
        <vt:lpwstr/>
      </vt:variant>
      <vt:variant>
        <vt:i4>7536673</vt:i4>
      </vt:variant>
      <vt:variant>
        <vt:i4>1422</vt:i4>
      </vt:variant>
      <vt:variant>
        <vt:i4>0</vt:i4>
      </vt:variant>
      <vt:variant>
        <vt:i4>5</vt:i4>
      </vt:variant>
      <vt:variant>
        <vt:lpwstr>http://www.switchboard.org.au/</vt:lpwstr>
      </vt:variant>
      <vt:variant>
        <vt:lpwstr/>
      </vt:variant>
      <vt:variant>
        <vt:i4>2752614</vt:i4>
      </vt:variant>
      <vt:variant>
        <vt:i4>1419</vt:i4>
      </vt:variant>
      <vt:variant>
        <vt:i4>0</vt:i4>
      </vt:variant>
      <vt:variant>
        <vt:i4>5</vt:i4>
      </vt:variant>
      <vt:variant>
        <vt:lpwstr>http://www.beyondblue.org.au/get-support/get-immediate-support</vt:lpwstr>
      </vt:variant>
      <vt:variant>
        <vt:lpwstr/>
      </vt:variant>
      <vt:variant>
        <vt:i4>5046344</vt:i4>
      </vt:variant>
      <vt:variant>
        <vt:i4>1416</vt:i4>
      </vt:variant>
      <vt:variant>
        <vt:i4>0</vt:i4>
      </vt:variant>
      <vt:variant>
        <vt:i4>5</vt:i4>
      </vt:variant>
      <vt:variant>
        <vt:lpwstr>http://www.suicidecallbackservice.org.au/</vt:lpwstr>
      </vt:variant>
      <vt:variant>
        <vt:lpwstr/>
      </vt:variant>
      <vt:variant>
        <vt:i4>2359353</vt:i4>
      </vt:variant>
      <vt:variant>
        <vt:i4>1413</vt:i4>
      </vt:variant>
      <vt:variant>
        <vt:i4>0</vt:i4>
      </vt:variant>
      <vt:variant>
        <vt:i4>5</vt:i4>
      </vt:variant>
      <vt:variant>
        <vt:lpwstr>http://www.lifeline.org.au/</vt:lpwstr>
      </vt:variant>
      <vt:variant>
        <vt:lpwstr/>
      </vt:variant>
      <vt:variant>
        <vt:i4>1376320</vt:i4>
      </vt:variant>
      <vt:variant>
        <vt:i4>1341</vt:i4>
      </vt:variant>
      <vt:variant>
        <vt:i4>0</vt:i4>
      </vt:variant>
      <vt:variant>
        <vt:i4>5</vt:i4>
      </vt:variant>
      <vt:variant>
        <vt:lpwstr>http://www.ahaconsulting.com.au/</vt:lpwstr>
      </vt:variant>
      <vt:variant>
        <vt:lpwstr/>
      </vt:variant>
      <vt:variant>
        <vt:i4>7274502</vt:i4>
      </vt:variant>
      <vt:variant>
        <vt:i4>1338</vt:i4>
      </vt:variant>
      <vt:variant>
        <vt:i4>0</vt:i4>
      </vt:variant>
      <vt:variant>
        <vt:i4>5</vt:i4>
      </vt:variant>
      <vt:variant>
        <vt:lpwstr>mailto:PIL@ahaconsulting.com.au</vt:lpwstr>
      </vt:variant>
      <vt:variant>
        <vt:lpwstr/>
      </vt:variant>
      <vt:variant>
        <vt:i4>2031676</vt:i4>
      </vt:variant>
      <vt:variant>
        <vt:i4>572</vt:i4>
      </vt:variant>
      <vt:variant>
        <vt:i4>0</vt:i4>
      </vt:variant>
      <vt:variant>
        <vt:i4>5</vt:i4>
      </vt:variant>
      <vt:variant>
        <vt:lpwstr/>
      </vt:variant>
      <vt:variant>
        <vt:lpwstr>_Toc70013881</vt:lpwstr>
      </vt:variant>
      <vt:variant>
        <vt:i4>1966140</vt:i4>
      </vt:variant>
      <vt:variant>
        <vt:i4>563</vt:i4>
      </vt:variant>
      <vt:variant>
        <vt:i4>0</vt:i4>
      </vt:variant>
      <vt:variant>
        <vt:i4>5</vt:i4>
      </vt:variant>
      <vt:variant>
        <vt:lpwstr/>
      </vt:variant>
      <vt:variant>
        <vt:lpwstr>_Toc70013880</vt:lpwstr>
      </vt:variant>
      <vt:variant>
        <vt:i4>1507379</vt:i4>
      </vt:variant>
      <vt:variant>
        <vt:i4>557</vt:i4>
      </vt:variant>
      <vt:variant>
        <vt:i4>0</vt:i4>
      </vt:variant>
      <vt:variant>
        <vt:i4>5</vt:i4>
      </vt:variant>
      <vt:variant>
        <vt:lpwstr/>
      </vt:variant>
      <vt:variant>
        <vt:lpwstr>_Toc70013879</vt:lpwstr>
      </vt:variant>
      <vt:variant>
        <vt:i4>1441843</vt:i4>
      </vt:variant>
      <vt:variant>
        <vt:i4>551</vt:i4>
      </vt:variant>
      <vt:variant>
        <vt:i4>0</vt:i4>
      </vt:variant>
      <vt:variant>
        <vt:i4>5</vt:i4>
      </vt:variant>
      <vt:variant>
        <vt:lpwstr/>
      </vt:variant>
      <vt:variant>
        <vt:lpwstr>_Toc70013878</vt:lpwstr>
      </vt:variant>
      <vt:variant>
        <vt:i4>1638451</vt:i4>
      </vt:variant>
      <vt:variant>
        <vt:i4>545</vt:i4>
      </vt:variant>
      <vt:variant>
        <vt:i4>0</vt:i4>
      </vt:variant>
      <vt:variant>
        <vt:i4>5</vt:i4>
      </vt:variant>
      <vt:variant>
        <vt:lpwstr/>
      </vt:variant>
      <vt:variant>
        <vt:lpwstr>_Toc70013877</vt:lpwstr>
      </vt:variant>
      <vt:variant>
        <vt:i4>1572915</vt:i4>
      </vt:variant>
      <vt:variant>
        <vt:i4>539</vt:i4>
      </vt:variant>
      <vt:variant>
        <vt:i4>0</vt:i4>
      </vt:variant>
      <vt:variant>
        <vt:i4>5</vt:i4>
      </vt:variant>
      <vt:variant>
        <vt:lpwstr/>
      </vt:variant>
      <vt:variant>
        <vt:lpwstr>_Toc70013876</vt:lpwstr>
      </vt:variant>
      <vt:variant>
        <vt:i4>1769523</vt:i4>
      </vt:variant>
      <vt:variant>
        <vt:i4>533</vt:i4>
      </vt:variant>
      <vt:variant>
        <vt:i4>0</vt:i4>
      </vt:variant>
      <vt:variant>
        <vt:i4>5</vt:i4>
      </vt:variant>
      <vt:variant>
        <vt:lpwstr/>
      </vt:variant>
      <vt:variant>
        <vt:lpwstr>_Toc70013875</vt:lpwstr>
      </vt:variant>
      <vt:variant>
        <vt:i4>1703987</vt:i4>
      </vt:variant>
      <vt:variant>
        <vt:i4>527</vt:i4>
      </vt:variant>
      <vt:variant>
        <vt:i4>0</vt:i4>
      </vt:variant>
      <vt:variant>
        <vt:i4>5</vt:i4>
      </vt:variant>
      <vt:variant>
        <vt:lpwstr/>
      </vt:variant>
      <vt:variant>
        <vt:lpwstr>_Toc70013874</vt:lpwstr>
      </vt:variant>
      <vt:variant>
        <vt:i4>1900595</vt:i4>
      </vt:variant>
      <vt:variant>
        <vt:i4>521</vt:i4>
      </vt:variant>
      <vt:variant>
        <vt:i4>0</vt:i4>
      </vt:variant>
      <vt:variant>
        <vt:i4>5</vt:i4>
      </vt:variant>
      <vt:variant>
        <vt:lpwstr/>
      </vt:variant>
      <vt:variant>
        <vt:lpwstr>_Toc70013873</vt:lpwstr>
      </vt:variant>
      <vt:variant>
        <vt:i4>1835059</vt:i4>
      </vt:variant>
      <vt:variant>
        <vt:i4>515</vt:i4>
      </vt:variant>
      <vt:variant>
        <vt:i4>0</vt:i4>
      </vt:variant>
      <vt:variant>
        <vt:i4>5</vt:i4>
      </vt:variant>
      <vt:variant>
        <vt:lpwstr/>
      </vt:variant>
      <vt:variant>
        <vt:lpwstr>_Toc70013872</vt:lpwstr>
      </vt:variant>
      <vt:variant>
        <vt:i4>2031667</vt:i4>
      </vt:variant>
      <vt:variant>
        <vt:i4>509</vt:i4>
      </vt:variant>
      <vt:variant>
        <vt:i4>0</vt:i4>
      </vt:variant>
      <vt:variant>
        <vt:i4>5</vt:i4>
      </vt:variant>
      <vt:variant>
        <vt:lpwstr/>
      </vt:variant>
      <vt:variant>
        <vt:lpwstr>_Toc70013871</vt:lpwstr>
      </vt:variant>
      <vt:variant>
        <vt:i4>1966131</vt:i4>
      </vt:variant>
      <vt:variant>
        <vt:i4>503</vt:i4>
      </vt:variant>
      <vt:variant>
        <vt:i4>0</vt:i4>
      </vt:variant>
      <vt:variant>
        <vt:i4>5</vt:i4>
      </vt:variant>
      <vt:variant>
        <vt:lpwstr/>
      </vt:variant>
      <vt:variant>
        <vt:lpwstr>_Toc70013870</vt:lpwstr>
      </vt:variant>
      <vt:variant>
        <vt:i4>1507378</vt:i4>
      </vt:variant>
      <vt:variant>
        <vt:i4>497</vt:i4>
      </vt:variant>
      <vt:variant>
        <vt:i4>0</vt:i4>
      </vt:variant>
      <vt:variant>
        <vt:i4>5</vt:i4>
      </vt:variant>
      <vt:variant>
        <vt:lpwstr/>
      </vt:variant>
      <vt:variant>
        <vt:lpwstr>_Toc70013869</vt:lpwstr>
      </vt:variant>
      <vt:variant>
        <vt:i4>1441842</vt:i4>
      </vt:variant>
      <vt:variant>
        <vt:i4>491</vt:i4>
      </vt:variant>
      <vt:variant>
        <vt:i4>0</vt:i4>
      </vt:variant>
      <vt:variant>
        <vt:i4>5</vt:i4>
      </vt:variant>
      <vt:variant>
        <vt:lpwstr/>
      </vt:variant>
      <vt:variant>
        <vt:lpwstr>_Toc70013868</vt:lpwstr>
      </vt:variant>
      <vt:variant>
        <vt:i4>1638450</vt:i4>
      </vt:variant>
      <vt:variant>
        <vt:i4>485</vt:i4>
      </vt:variant>
      <vt:variant>
        <vt:i4>0</vt:i4>
      </vt:variant>
      <vt:variant>
        <vt:i4>5</vt:i4>
      </vt:variant>
      <vt:variant>
        <vt:lpwstr/>
      </vt:variant>
      <vt:variant>
        <vt:lpwstr>_Toc70013867</vt:lpwstr>
      </vt:variant>
      <vt:variant>
        <vt:i4>1572914</vt:i4>
      </vt:variant>
      <vt:variant>
        <vt:i4>479</vt:i4>
      </vt:variant>
      <vt:variant>
        <vt:i4>0</vt:i4>
      </vt:variant>
      <vt:variant>
        <vt:i4>5</vt:i4>
      </vt:variant>
      <vt:variant>
        <vt:lpwstr/>
      </vt:variant>
      <vt:variant>
        <vt:lpwstr>_Toc70013866</vt:lpwstr>
      </vt:variant>
      <vt:variant>
        <vt:i4>1769522</vt:i4>
      </vt:variant>
      <vt:variant>
        <vt:i4>473</vt:i4>
      </vt:variant>
      <vt:variant>
        <vt:i4>0</vt:i4>
      </vt:variant>
      <vt:variant>
        <vt:i4>5</vt:i4>
      </vt:variant>
      <vt:variant>
        <vt:lpwstr/>
      </vt:variant>
      <vt:variant>
        <vt:lpwstr>_Toc70013865</vt:lpwstr>
      </vt:variant>
      <vt:variant>
        <vt:i4>1703986</vt:i4>
      </vt:variant>
      <vt:variant>
        <vt:i4>467</vt:i4>
      </vt:variant>
      <vt:variant>
        <vt:i4>0</vt:i4>
      </vt:variant>
      <vt:variant>
        <vt:i4>5</vt:i4>
      </vt:variant>
      <vt:variant>
        <vt:lpwstr/>
      </vt:variant>
      <vt:variant>
        <vt:lpwstr>_Toc70013864</vt:lpwstr>
      </vt:variant>
      <vt:variant>
        <vt:i4>1900594</vt:i4>
      </vt:variant>
      <vt:variant>
        <vt:i4>461</vt:i4>
      </vt:variant>
      <vt:variant>
        <vt:i4>0</vt:i4>
      </vt:variant>
      <vt:variant>
        <vt:i4>5</vt:i4>
      </vt:variant>
      <vt:variant>
        <vt:lpwstr/>
      </vt:variant>
      <vt:variant>
        <vt:lpwstr>_Toc70013863</vt:lpwstr>
      </vt:variant>
      <vt:variant>
        <vt:i4>1835058</vt:i4>
      </vt:variant>
      <vt:variant>
        <vt:i4>455</vt:i4>
      </vt:variant>
      <vt:variant>
        <vt:i4>0</vt:i4>
      </vt:variant>
      <vt:variant>
        <vt:i4>5</vt:i4>
      </vt:variant>
      <vt:variant>
        <vt:lpwstr/>
      </vt:variant>
      <vt:variant>
        <vt:lpwstr>_Toc70013862</vt:lpwstr>
      </vt:variant>
      <vt:variant>
        <vt:i4>2031666</vt:i4>
      </vt:variant>
      <vt:variant>
        <vt:i4>449</vt:i4>
      </vt:variant>
      <vt:variant>
        <vt:i4>0</vt:i4>
      </vt:variant>
      <vt:variant>
        <vt:i4>5</vt:i4>
      </vt:variant>
      <vt:variant>
        <vt:lpwstr/>
      </vt:variant>
      <vt:variant>
        <vt:lpwstr>_Toc70013861</vt:lpwstr>
      </vt:variant>
      <vt:variant>
        <vt:i4>1966130</vt:i4>
      </vt:variant>
      <vt:variant>
        <vt:i4>443</vt:i4>
      </vt:variant>
      <vt:variant>
        <vt:i4>0</vt:i4>
      </vt:variant>
      <vt:variant>
        <vt:i4>5</vt:i4>
      </vt:variant>
      <vt:variant>
        <vt:lpwstr/>
      </vt:variant>
      <vt:variant>
        <vt:lpwstr>_Toc70013860</vt:lpwstr>
      </vt:variant>
      <vt:variant>
        <vt:i4>1507377</vt:i4>
      </vt:variant>
      <vt:variant>
        <vt:i4>434</vt:i4>
      </vt:variant>
      <vt:variant>
        <vt:i4>0</vt:i4>
      </vt:variant>
      <vt:variant>
        <vt:i4>5</vt:i4>
      </vt:variant>
      <vt:variant>
        <vt:lpwstr/>
      </vt:variant>
      <vt:variant>
        <vt:lpwstr>_Toc70013859</vt:lpwstr>
      </vt:variant>
      <vt:variant>
        <vt:i4>1441841</vt:i4>
      </vt:variant>
      <vt:variant>
        <vt:i4>425</vt:i4>
      </vt:variant>
      <vt:variant>
        <vt:i4>0</vt:i4>
      </vt:variant>
      <vt:variant>
        <vt:i4>5</vt:i4>
      </vt:variant>
      <vt:variant>
        <vt:lpwstr/>
      </vt:variant>
      <vt:variant>
        <vt:lpwstr>_Toc70013858</vt:lpwstr>
      </vt:variant>
      <vt:variant>
        <vt:i4>1638449</vt:i4>
      </vt:variant>
      <vt:variant>
        <vt:i4>419</vt:i4>
      </vt:variant>
      <vt:variant>
        <vt:i4>0</vt:i4>
      </vt:variant>
      <vt:variant>
        <vt:i4>5</vt:i4>
      </vt:variant>
      <vt:variant>
        <vt:lpwstr/>
      </vt:variant>
      <vt:variant>
        <vt:lpwstr>_Toc70013857</vt:lpwstr>
      </vt:variant>
      <vt:variant>
        <vt:i4>1572913</vt:i4>
      </vt:variant>
      <vt:variant>
        <vt:i4>413</vt:i4>
      </vt:variant>
      <vt:variant>
        <vt:i4>0</vt:i4>
      </vt:variant>
      <vt:variant>
        <vt:i4>5</vt:i4>
      </vt:variant>
      <vt:variant>
        <vt:lpwstr/>
      </vt:variant>
      <vt:variant>
        <vt:lpwstr>_Toc70013856</vt:lpwstr>
      </vt:variant>
      <vt:variant>
        <vt:i4>1769521</vt:i4>
      </vt:variant>
      <vt:variant>
        <vt:i4>407</vt:i4>
      </vt:variant>
      <vt:variant>
        <vt:i4>0</vt:i4>
      </vt:variant>
      <vt:variant>
        <vt:i4>5</vt:i4>
      </vt:variant>
      <vt:variant>
        <vt:lpwstr/>
      </vt:variant>
      <vt:variant>
        <vt:lpwstr>_Toc70013855</vt:lpwstr>
      </vt:variant>
      <vt:variant>
        <vt:i4>1703985</vt:i4>
      </vt:variant>
      <vt:variant>
        <vt:i4>401</vt:i4>
      </vt:variant>
      <vt:variant>
        <vt:i4>0</vt:i4>
      </vt:variant>
      <vt:variant>
        <vt:i4>5</vt:i4>
      </vt:variant>
      <vt:variant>
        <vt:lpwstr/>
      </vt:variant>
      <vt:variant>
        <vt:lpwstr>_Toc70013854</vt:lpwstr>
      </vt:variant>
      <vt:variant>
        <vt:i4>1900593</vt:i4>
      </vt:variant>
      <vt:variant>
        <vt:i4>395</vt:i4>
      </vt:variant>
      <vt:variant>
        <vt:i4>0</vt:i4>
      </vt:variant>
      <vt:variant>
        <vt:i4>5</vt:i4>
      </vt:variant>
      <vt:variant>
        <vt:lpwstr/>
      </vt:variant>
      <vt:variant>
        <vt:lpwstr>_Toc70013853</vt:lpwstr>
      </vt:variant>
      <vt:variant>
        <vt:i4>1835057</vt:i4>
      </vt:variant>
      <vt:variant>
        <vt:i4>389</vt:i4>
      </vt:variant>
      <vt:variant>
        <vt:i4>0</vt:i4>
      </vt:variant>
      <vt:variant>
        <vt:i4>5</vt:i4>
      </vt:variant>
      <vt:variant>
        <vt:lpwstr/>
      </vt:variant>
      <vt:variant>
        <vt:lpwstr>_Toc70013852</vt:lpwstr>
      </vt:variant>
      <vt:variant>
        <vt:i4>2031665</vt:i4>
      </vt:variant>
      <vt:variant>
        <vt:i4>383</vt:i4>
      </vt:variant>
      <vt:variant>
        <vt:i4>0</vt:i4>
      </vt:variant>
      <vt:variant>
        <vt:i4>5</vt:i4>
      </vt:variant>
      <vt:variant>
        <vt:lpwstr/>
      </vt:variant>
      <vt:variant>
        <vt:lpwstr>_Toc70013851</vt:lpwstr>
      </vt:variant>
      <vt:variant>
        <vt:i4>1966129</vt:i4>
      </vt:variant>
      <vt:variant>
        <vt:i4>377</vt:i4>
      </vt:variant>
      <vt:variant>
        <vt:i4>0</vt:i4>
      </vt:variant>
      <vt:variant>
        <vt:i4>5</vt:i4>
      </vt:variant>
      <vt:variant>
        <vt:lpwstr/>
      </vt:variant>
      <vt:variant>
        <vt:lpwstr>_Toc70013850</vt:lpwstr>
      </vt:variant>
      <vt:variant>
        <vt:i4>1507376</vt:i4>
      </vt:variant>
      <vt:variant>
        <vt:i4>371</vt:i4>
      </vt:variant>
      <vt:variant>
        <vt:i4>0</vt:i4>
      </vt:variant>
      <vt:variant>
        <vt:i4>5</vt:i4>
      </vt:variant>
      <vt:variant>
        <vt:lpwstr/>
      </vt:variant>
      <vt:variant>
        <vt:lpwstr>_Toc70013849</vt:lpwstr>
      </vt:variant>
      <vt:variant>
        <vt:i4>1441840</vt:i4>
      </vt:variant>
      <vt:variant>
        <vt:i4>365</vt:i4>
      </vt:variant>
      <vt:variant>
        <vt:i4>0</vt:i4>
      </vt:variant>
      <vt:variant>
        <vt:i4>5</vt:i4>
      </vt:variant>
      <vt:variant>
        <vt:lpwstr/>
      </vt:variant>
      <vt:variant>
        <vt:lpwstr>_Toc70013848</vt:lpwstr>
      </vt:variant>
      <vt:variant>
        <vt:i4>1638448</vt:i4>
      </vt:variant>
      <vt:variant>
        <vt:i4>359</vt:i4>
      </vt:variant>
      <vt:variant>
        <vt:i4>0</vt:i4>
      </vt:variant>
      <vt:variant>
        <vt:i4>5</vt:i4>
      </vt:variant>
      <vt:variant>
        <vt:lpwstr/>
      </vt:variant>
      <vt:variant>
        <vt:lpwstr>_Toc70013847</vt:lpwstr>
      </vt:variant>
      <vt:variant>
        <vt:i4>1572912</vt:i4>
      </vt:variant>
      <vt:variant>
        <vt:i4>353</vt:i4>
      </vt:variant>
      <vt:variant>
        <vt:i4>0</vt:i4>
      </vt:variant>
      <vt:variant>
        <vt:i4>5</vt:i4>
      </vt:variant>
      <vt:variant>
        <vt:lpwstr/>
      </vt:variant>
      <vt:variant>
        <vt:lpwstr>_Toc70013846</vt:lpwstr>
      </vt:variant>
      <vt:variant>
        <vt:i4>1769520</vt:i4>
      </vt:variant>
      <vt:variant>
        <vt:i4>347</vt:i4>
      </vt:variant>
      <vt:variant>
        <vt:i4>0</vt:i4>
      </vt:variant>
      <vt:variant>
        <vt:i4>5</vt:i4>
      </vt:variant>
      <vt:variant>
        <vt:lpwstr/>
      </vt:variant>
      <vt:variant>
        <vt:lpwstr>_Toc70013845</vt:lpwstr>
      </vt:variant>
      <vt:variant>
        <vt:i4>1703984</vt:i4>
      </vt:variant>
      <vt:variant>
        <vt:i4>341</vt:i4>
      </vt:variant>
      <vt:variant>
        <vt:i4>0</vt:i4>
      </vt:variant>
      <vt:variant>
        <vt:i4>5</vt:i4>
      </vt:variant>
      <vt:variant>
        <vt:lpwstr/>
      </vt:variant>
      <vt:variant>
        <vt:lpwstr>_Toc70013844</vt:lpwstr>
      </vt:variant>
      <vt:variant>
        <vt:i4>1900592</vt:i4>
      </vt:variant>
      <vt:variant>
        <vt:i4>335</vt:i4>
      </vt:variant>
      <vt:variant>
        <vt:i4>0</vt:i4>
      </vt:variant>
      <vt:variant>
        <vt:i4>5</vt:i4>
      </vt:variant>
      <vt:variant>
        <vt:lpwstr/>
      </vt:variant>
      <vt:variant>
        <vt:lpwstr>_Toc70013843</vt:lpwstr>
      </vt:variant>
      <vt:variant>
        <vt:i4>1835056</vt:i4>
      </vt:variant>
      <vt:variant>
        <vt:i4>329</vt:i4>
      </vt:variant>
      <vt:variant>
        <vt:i4>0</vt:i4>
      </vt:variant>
      <vt:variant>
        <vt:i4>5</vt:i4>
      </vt:variant>
      <vt:variant>
        <vt:lpwstr/>
      </vt:variant>
      <vt:variant>
        <vt:lpwstr>_Toc70013842</vt:lpwstr>
      </vt:variant>
      <vt:variant>
        <vt:i4>2031664</vt:i4>
      </vt:variant>
      <vt:variant>
        <vt:i4>323</vt:i4>
      </vt:variant>
      <vt:variant>
        <vt:i4>0</vt:i4>
      </vt:variant>
      <vt:variant>
        <vt:i4>5</vt:i4>
      </vt:variant>
      <vt:variant>
        <vt:lpwstr/>
      </vt:variant>
      <vt:variant>
        <vt:lpwstr>_Toc70013841</vt:lpwstr>
      </vt:variant>
      <vt:variant>
        <vt:i4>1966128</vt:i4>
      </vt:variant>
      <vt:variant>
        <vt:i4>317</vt:i4>
      </vt:variant>
      <vt:variant>
        <vt:i4>0</vt:i4>
      </vt:variant>
      <vt:variant>
        <vt:i4>5</vt:i4>
      </vt:variant>
      <vt:variant>
        <vt:lpwstr/>
      </vt:variant>
      <vt:variant>
        <vt:lpwstr>_Toc70013840</vt:lpwstr>
      </vt:variant>
      <vt:variant>
        <vt:i4>1507383</vt:i4>
      </vt:variant>
      <vt:variant>
        <vt:i4>311</vt:i4>
      </vt:variant>
      <vt:variant>
        <vt:i4>0</vt:i4>
      </vt:variant>
      <vt:variant>
        <vt:i4>5</vt:i4>
      </vt:variant>
      <vt:variant>
        <vt:lpwstr/>
      </vt:variant>
      <vt:variant>
        <vt:lpwstr>_Toc70013839</vt:lpwstr>
      </vt:variant>
      <vt:variant>
        <vt:i4>1441847</vt:i4>
      </vt:variant>
      <vt:variant>
        <vt:i4>305</vt:i4>
      </vt:variant>
      <vt:variant>
        <vt:i4>0</vt:i4>
      </vt:variant>
      <vt:variant>
        <vt:i4>5</vt:i4>
      </vt:variant>
      <vt:variant>
        <vt:lpwstr/>
      </vt:variant>
      <vt:variant>
        <vt:lpwstr>_Toc70013838</vt:lpwstr>
      </vt:variant>
      <vt:variant>
        <vt:i4>1638455</vt:i4>
      </vt:variant>
      <vt:variant>
        <vt:i4>299</vt:i4>
      </vt:variant>
      <vt:variant>
        <vt:i4>0</vt:i4>
      </vt:variant>
      <vt:variant>
        <vt:i4>5</vt:i4>
      </vt:variant>
      <vt:variant>
        <vt:lpwstr/>
      </vt:variant>
      <vt:variant>
        <vt:lpwstr>_Toc70013837</vt:lpwstr>
      </vt:variant>
      <vt:variant>
        <vt:i4>1572919</vt:i4>
      </vt:variant>
      <vt:variant>
        <vt:i4>293</vt:i4>
      </vt:variant>
      <vt:variant>
        <vt:i4>0</vt:i4>
      </vt:variant>
      <vt:variant>
        <vt:i4>5</vt:i4>
      </vt:variant>
      <vt:variant>
        <vt:lpwstr/>
      </vt:variant>
      <vt:variant>
        <vt:lpwstr>_Toc70013836</vt:lpwstr>
      </vt:variant>
      <vt:variant>
        <vt:i4>1769527</vt:i4>
      </vt:variant>
      <vt:variant>
        <vt:i4>287</vt:i4>
      </vt:variant>
      <vt:variant>
        <vt:i4>0</vt:i4>
      </vt:variant>
      <vt:variant>
        <vt:i4>5</vt:i4>
      </vt:variant>
      <vt:variant>
        <vt:lpwstr/>
      </vt:variant>
      <vt:variant>
        <vt:lpwstr>_Toc70013835</vt:lpwstr>
      </vt:variant>
      <vt:variant>
        <vt:i4>1703991</vt:i4>
      </vt:variant>
      <vt:variant>
        <vt:i4>281</vt:i4>
      </vt:variant>
      <vt:variant>
        <vt:i4>0</vt:i4>
      </vt:variant>
      <vt:variant>
        <vt:i4>5</vt:i4>
      </vt:variant>
      <vt:variant>
        <vt:lpwstr/>
      </vt:variant>
      <vt:variant>
        <vt:lpwstr>_Toc70013834</vt:lpwstr>
      </vt:variant>
      <vt:variant>
        <vt:i4>1900599</vt:i4>
      </vt:variant>
      <vt:variant>
        <vt:i4>275</vt:i4>
      </vt:variant>
      <vt:variant>
        <vt:i4>0</vt:i4>
      </vt:variant>
      <vt:variant>
        <vt:i4>5</vt:i4>
      </vt:variant>
      <vt:variant>
        <vt:lpwstr/>
      </vt:variant>
      <vt:variant>
        <vt:lpwstr>_Toc70013833</vt:lpwstr>
      </vt:variant>
      <vt:variant>
        <vt:i4>1835063</vt:i4>
      </vt:variant>
      <vt:variant>
        <vt:i4>269</vt:i4>
      </vt:variant>
      <vt:variant>
        <vt:i4>0</vt:i4>
      </vt:variant>
      <vt:variant>
        <vt:i4>5</vt:i4>
      </vt:variant>
      <vt:variant>
        <vt:lpwstr/>
      </vt:variant>
      <vt:variant>
        <vt:lpwstr>_Toc70013832</vt:lpwstr>
      </vt:variant>
      <vt:variant>
        <vt:i4>2031671</vt:i4>
      </vt:variant>
      <vt:variant>
        <vt:i4>263</vt:i4>
      </vt:variant>
      <vt:variant>
        <vt:i4>0</vt:i4>
      </vt:variant>
      <vt:variant>
        <vt:i4>5</vt:i4>
      </vt:variant>
      <vt:variant>
        <vt:lpwstr/>
      </vt:variant>
      <vt:variant>
        <vt:lpwstr>_Toc70013831</vt:lpwstr>
      </vt:variant>
      <vt:variant>
        <vt:i4>1966135</vt:i4>
      </vt:variant>
      <vt:variant>
        <vt:i4>257</vt:i4>
      </vt:variant>
      <vt:variant>
        <vt:i4>0</vt:i4>
      </vt:variant>
      <vt:variant>
        <vt:i4>5</vt:i4>
      </vt:variant>
      <vt:variant>
        <vt:lpwstr/>
      </vt:variant>
      <vt:variant>
        <vt:lpwstr>_Toc70013830</vt:lpwstr>
      </vt:variant>
      <vt:variant>
        <vt:i4>1507382</vt:i4>
      </vt:variant>
      <vt:variant>
        <vt:i4>251</vt:i4>
      </vt:variant>
      <vt:variant>
        <vt:i4>0</vt:i4>
      </vt:variant>
      <vt:variant>
        <vt:i4>5</vt:i4>
      </vt:variant>
      <vt:variant>
        <vt:lpwstr/>
      </vt:variant>
      <vt:variant>
        <vt:lpwstr>_Toc70013829</vt:lpwstr>
      </vt:variant>
      <vt:variant>
        <vt:i4>1441846</vt:i4>
      </vt:variant>
      <vt:variant>
        <vt:i4>245</vt:i4>
      </vt:variant>
      <vt:variant>
        <vt:i4>0</vt:i4>
      </vt:variant>
      <vt:variant>
        <vt:i4>5</vt:i4>
      </vt:variant>
      <vt:variant>
        <vt:lpwstr/>
      </vt:variant>
      <vt:variant>
        <vt:lpwstr>_Toc70013828</vt:lpwstr>
      </vt:variant>
      <vt:variant>
        <vt:i4>1638454</vt:i4>
      </vt:variant>
      <vt:variant>
        <vt:i4>239</vt:i4>
      </vt:variant>
      <vt:variant>
        <vt:i4>0</vt:i4>
      </vt:variant>
      <vt:variant>
        <vt:i4>5</vt:i4>
      </vt:variant>
      <vt:variant>
        <vt:lpwstr/>
      </vt:variant>
      <vt:variant>
        <vt:lpwstr>_Toc70013827</vt:lpwstr>
      </vt:variant>
      <vt:variant>
        <vt:i4>1572918</vt:i4>
      </vt:variant>
      <vt:variant>
        <vt:i4>233</vt:i4>
      </vt:variant>
      <vt:variant>
        <vt:i4>0</vt:i4>
      </vt:variant>
      <vt:variant>
        <vt:i4>5</vt:i4>
      </vt:variant>
      <vt:variant>
        <vt:lpwstr/>
      </vt:variant>
      <vt:variant>
        <vt:lpwstr>_Toc70013826</vt:lpwstr>
      </vt:variant>
      <vt:variant>
        <vt:i4>1769526</vt:i4>
      </vt:variant>
      <vt:variant>
        <vt:i4>227</vt:i4>
      </vt:variant>
      <vt:variant>
        <vt:i4>0</vt:i4>
      </vt:variant>
      <vt:variant>
        <vt:i4>5</vt:i4>
      </vt:variant>
      <vt:variant>
        <vt:lpwstr/>
      </vt:variant>
      <vt:variant>
        <vt:lpwstr>_Toc70013825</vt:lpwstr>
      </vt:variant>
      <vt:variant>
        <vt:i4>1703990</vt:i4>
      </vt:variant>
      <vt:variant>
        <vt:i4>221</vt:i4>
      </vt:variant>
      <vt:variant>
        <vt:i4>0</vt:i4>
      </vt:variant>
      <vt:variant>
        <vt:i4>5</vt:i4>
      </vt:variant>
      <vt:variant>
        <vt:lpwstr/>
      </vt:variant>
      <vt:variant>
        <vt:lpwstr>_Toc70013824</vt:lpwstr>
      </vt:variant>
      <vt:variant>
        <vt:i4>1900598</vt:i4>
      </vt:variant>
      <vt:variant>
        <vt:i4>215</vt:i4>
      </vt:variant>
      <vt:variant>
        <vt:i4>0</vt:i4>
      </vt:variant>
      <vt:variant>
        <vt:i4>5</vt:i4>
      </vt:variant>
      <vt:variant>
        <vt:lpwstr/>
      </vt:variant>
      <vt:variant>
        <vt:lpwstr>_Toc70013823</vt:lpwstr>
      </vt:variant>
      <vt:variant>
        <vt:i4>1835062</vt:i4>
      </vt:variant>
      <vt:variant>
        <vt:i4>209</vt:i4>
      </vt:variant>
      <vt:variant>
        <vt:i4>0</vt:i4>
      </vt:variant>
      <vt:variant>
        <vt:i4>5</vt:i4>
      </vt:variant>
      <vt:variant>
        <vt:lpwstr/>
      </vt:variant>
      <vt:variant>
        <vt:lpwstr>_Toc70013822</vt:lpwstr>
      </vt:variant>
      <vt:variant>
        <vt:i4>2031670</vt:i4>
      </vt:variant>
      <vt:variant>
        <vt:i4>203</vt:i4>
      </vt:variant>
      <vt:variant>
        <vt:i4>0</vt:i4>
      </vt:variant>
      <vt:variant>
        <vt:i4>5</vt:i4>
      </vt:variant>
      <vt:variant>
        <vt:lpwstr/>
      </vt:variant>
      <vt:variant>
        <vt:lpwstr>_Toc70013821</vt:lpwstr>
      </vt:variant>
      <vt:variant>
        <vt:i4>1966134</vt:i4>
      </vt:variant>
      <vt:variant>
        <vt:i4>197</vt:i4>
      </vt:variant>
      <vt:variant>
        <vt:i4>0</vt:i4>
      </vt:variant>
      <vt:variant>
        <vt:i4>5</vt:i4>
      </vt:variant>
      <vt:variant>
        <vt:lpwstr/>
      </vt:variant>
      <vt:variant>
        <vt:lpwstr>_Toc70013820</vt:lpwstr>
      </vt:variant>
      <vt:variant>
        <vt:i4>1572927</vt:i4>
      </vt:variant>
      <vt:variant>
        <vt:i4>188</vt:i4>
      </vt:variant>
      <vt:variant>
        <vt:i4>0</vt:i4>
      </vt:variant>
      <vt:variant>
        <vt:i4>5</vt:i4>
      </vt:variant>
      <vt:variant>
        <vt:lpwstr/>
      </vt:variant>
      <vt:variant>
        <vt:lpwstr>_Toc69847163</vt:lpwstr>
      </vt:variant>
      <vt:variant>
        <vt:i4>1638463</vt:i4>
      </vt:variant>
      <vt:variant>
        <vt:i4>182</vt:i4>
      </vt:variant>
      <vt:variant>
        <vt:i4>0</vt:i4>
      </vt:variant>
      <vt:variant>
        <vt:i4>5</vt:i4>
      </vt:variant>
      <vt:variant>
        <vt:lpwstr/>
      </vt:variant>
      <vt:variant>
        <vt:lpwstr>_Toc69847162</vt:lpwstr>
      </vt:variant>
      <vt:variant>
        <vt:i4>1703999</vt:i4>
      </vt:variant>
      <vt:variant>
        <vt:i4>176</vt:i4>
      </vt:variant>
      <vt:variant>
        <vt:i4>0</vt:i4>
      </vt:variant>
      <vt:variant>
        <vt:i4>5</vt:i4>
      </vt:variant>
      <vt:variant>
        <vt:lpwstr/>
      </vt:variant>
      <vt:variant>
        <vt:lpwstr>_Toc69847161</vt:lpwstr>
      </vt:variant>
      <vt:variant>
        <vt:i4>1769535</vt:i4>
      </vt:variant>
      <vt:variant>
        <vt:i4>170</vt:i4>
      </vt:variant>
      <vt:variant>
        <vt:i4>0</vt:i4>
      </vt:variant>
      <vt:variant>
        <vt:i4>5</vt:i4>
      </vt:variant>
      <vt:variant>
        <vt:lpwstr/>
      </vt:variant>
      <vt:variant>
        <vt:lpwstr>_Toc69847160</vt:lpwstr>
      </vt:variant>
      <vt:variant>
        <vt:i4>1179708</vt:i4>
      </vt:variant>
      <vt:variant>
        <vt:i4>164</vt:i4>
      </vt:variant>
      <vt:variant>
        <vt:i4>0</vt:i4>
      </vt:variant>
      <vt:variant>
        <vt:i4>5</vt:i4>
      </vt:variant>
      <vt:variant>
        <vt:lpwstr/>
      </vt:variant>
      <vt:variant>
        <vt:lpwstr>_Toc69847159</vt:lpwstr>
      </vt:variant>
      <vt:variant>
        <vt:i4>1245244</vt:i4>
      </vt:variant>
      <vt:variant>
        <vt:i4>158</vt:i4>
      </vt:variant>
      <vt:variant>
        <vt:i4>0</vt:i4>
      </vt:variant>
      <vt:variant>
        <vt:i4>5</vt:i4>
      </vt:variant>
      <vt:variant>
        <vt:lpwstr/>
      </vt:variant>
      <vt:variant>
        <vt:lpwstr>_Toc69847158</vt:lpwstr>
      </vt:variant>
      <vt:variant>
        <vt:i4>1835068</vt:i4>
      </vt:variant>
      <vt:variant>
        <vt:i4>152</vt:i4>
      </vt:variant>
      <vt:variant>
        <vt:i4>0</vt:i4>
      </vt:variant>
      <vt:variant>
        <vt:i4>5</vt:i4>
      </vt:variant>
      <vt:variant>
        <vt:lpwstr/>
      </vt:variant>
      <vt:variant>
        <vt:lpwstr>_Toc69847157</vt:lpwstr>
      </vt:variant>
      <vt:variant>
        <vt:i4>1900604</vt:i4>
      </vt:variant>
      <vt:variant>
        <vt:i4>146</vt:i4>
      </vt:variant>
      <vt:variant>
        <vt:i4>0</vt:i4>
      </vt:variant>
      <vt:variant>
        <vt:i4>5</vt:i4>
      </vt:variant>
      <vt:variant>
        <vt:lpwstr/>
      </vt:variant>
      <vt:variant>
        <vt:lpwstr>_Toc69847156</vt:lpwstr>
      </vt:variant>
      <vt:variant>
        <vt:i4>1966140</vt:i4>
      </vt:variant>
      <vt:variant>
        <vt:i4>140</vt:i4>
      </vt:variant>
      <vt:variant>
        <vt:i4>0</vt:i4>
      </vt:variant>
      <vt:variant>
        <vt:i4>5</vt:i4>
      </vt:variant>
      <vt:variant>
        <vt:lpwstr/>
      </vt:variant>
      <vt:variant>
        <vt:lpwstr>_Toc69847155</vt:lpwstr>
      </vt:variant>
      <vt:variant>
        <vt:i4>2031676</vt:i4>
      </vt:variant>
      <vt:variant>
        <vt:i4>134</vt:i4>
      </vt:variant>
      <vt:variant>
        <vt:i4>0</vt:i4>
      </vt:variant>
      <vt:variant>
        <vt:i4>5</vt:i4>
      </vt:variant>
      <vt:variant>
        <vt:lpwstr/>
      </vt:variant>
      <vt:variant>
        <vt:lpwstr>_Toc69847154</vt:lpwstr>
      </vt:variant>
      <vt:variant>
        <vt:i4>1572924</vt:i4>
      </vt:variant>
      <vt:variant>
        <vt:i4>128</vt:i4>
      </vt:variant>
      <vt:variant>
        <vt:i4>0</vt:i4>
      </vt:variant>
      <vt:variant>
        <vt:i4>5</vt:i4>
      </vt:variant>
      <vt:variant>
        <vt:lpwstr/>
      </vt:variant>
      <vt:variant>
        <vt:lpwstr>_Toc69847153</vt:lpwstr>
      </vt:variant>
      <vt:variant>
        <vt:i4>1638460</vt:i4>
      </vt:variant>
      <vt:variant>
        <vt:i4>122</vt:i4>
      </vt:variant>
      <vt:variant>
        <vt:i4>0</vt:i4>
      </vt:variant>
      <vt:variant>
        <vt:i4>5</vt:i4>
      </vt:variant>
      <vt:variant>
        <vt:lpwstr/>
      </vt:variant>
      <vt:variant>
        <vt:lpwstr>_Toc69847152</vt:lpwstr>
      </vt:variant>
      <vt:variant>
        <vt:i4>1703996</vt:i4>
      </vt:variant>
      <vt:variant>
        <vt:i4>116</vt:i4>
      </vt:variant>
      <vt:variant>
        <vt:i4>0</vt:i4>
      </vt:variant>
      <vt:variant>
        <vt:i4>5</vt:i4>
      </vt:variant>
      <vt:variant>
        <vt:lpwstr/>
      </vt:variant>
      <vt:variant>
        <vt:lpwstr>_Toc69847151</vt:lpwstr>
      </vt:variant>
      <vt:variant>
        <vt:i4>1769532</vt:i4>
      </vt:variant>
      <vt:variant>
        <vt:i4>110</vt:i4>
      </vt:variant>
      <vt:variant>
        <vt:i4>0</vt:i4>
      </vt:variant>
      <vt:variant>
        <vt:i4>5</vt:i4>
      </vt:variant>
      <vt:variant>
        <vt:lpwstr/>
      </vt:variant>
      <vt:variant>
        <vt:lpwstr>_Toc69847150</vt:lpwstr>
      </vt:variant>
      <vt:variant>
        <vt:i4>1179709</vt:i4>
      </vt:variant>
      <vt:variant>
        <vt:i4>104</vt:i4>
      </vt:variant>
      <vt:variant>
        <vt:i4>0</vt:i4>
      </vt:variant>
      <vt:variant>
        <vt:i4>5</vt:i4>
      </vt:variant>
      <vt:variant>
        <vt:lpwstr/>
      </vt:variant>
      <vt:variant>
        <vt:lpwstr>_Toc69847149</vt:lpwstr>
      </vt:variant>
      <vt:variant>
        <vt:i4>1245245</vt:i4>
      </vt:variant>
      <vt:variant>
        <vt:i4>98</vt:i4>
      </vt:variant>
      <vt:variant>
        <vt:i4>0</vt:i4>
      </vt:variant>
      <vt:variant>
        <vt:i4>5</vt:i4>
      </vt:variant>
      <vt:variant>
        <vt:lpwstr/>
      </vt:variant>
      <vt:variant>
        <vt:lpwstr>_Toc69847148</vt:lpwstr>
      </vt:variant>
      <vt:variant>
        <vt:i4>1835069</vt:i4>
      </vt:variant>
      <vt:variant>
        <vt:i4>92</vt:i4>
      </vt:variant>
      <vt:variant>
        <vt:i4>0</vt:i4>
      </vt:variant>
      <vt:variant>
        <vt:i4>5</vt:i4>
      </vt:variant>
      <vt:variant>
        <vt:lpwstr/>
      </vt:variant>
      <vt:variant>
        <vt:lpwstr>_Toc69847147</vt:lpwstr>
      </vt:variant>
      <vt:variant>
        <vt:i4>1900605</vt:i4>
      </vt:variant>
      <vt:variant>
        <vt:i4>86</vt:i4>
      </vt:variant>
      <vt:variant>
        <vt:i4>0</vt:i4>
      </vt:variant>
      <vt:variant>
        <vt:i4>5</vt:i4>
      </vt:variant>
      <vt:variant>
        <vt:lpwstr/>
      </vt:variant>
      <vt:variant>
        <vt:lpwstr>_Toc69847146</vt:lpwstr>
      </vt:variant>
      <vt:variant>
        <vt:i4>1966141</vt:i4>
      </vt:variant>
      <vt:variant>
        <vt:i4>80</vt:i4>
      </vt:variant>
      <vt:variant>
        <vt:i4>0</vt:i4>
      </vt:variant>
      <vt:variant>
        <vt:i4>5</vt:i4>
      </vt:variant>
      <vt:variant>
        <vt:lpwstr/>
      </vt:variant>
      <vt:variant>
        <vt:lpwstr>_Toc69847145</vt:lpwstr>
      </vt:variant>
      <vt:variant>
        <vt:i4>2031677</vt:i4>
      </vt:variant>
      <vt:variant>
        <vt:i4>74</vt:i4>
      </vt:variant>
      <vt:variant>
        <vt:i4>0</vt:i4>
      </vt:variant>
      <vt:variant>
        <vt:i4>5</vt:i4>
      </vt:variant>
      <vt:variant>
        <vt:lpwstr/>
      </vt:variant>
      <vt:variant>
        <vt:lpwstr>_Toc69847144</vt:lpwstr>
      </vt:variant>
      <vt:variant>
        <vt:i4>1572925</vt:i4>
      </vt:variant>
      <vt:variant>
        <vt:i4>68</vt:i4>
      </vt:variant>
      <vt:variant>
        <vt:i4>0</vt:i4>
      </vt:variant>
      <vt:variant>
        <vt:i4>5</vt:i4>
      </vt:variant>
      <vt:variant>
        <vt:lpwstr/>
      </vt:variant>
      <vt:variant>
        <vt:lpwstr>_Toc69847143</vt:lpwstr>
      </vt:variant>
      <vt:variant>
        <vt:i4>1638461</vt:i4>
      </vt:variant>
      <vt:variant>
        <vt:i4>62</vt:i4>
      </vt:variant>
      <vt:variant>
        <vt:i4>0</vt:i4>
      </vt:variant>
      <vt:variant>
        <vt:i4>5</vt:i4>
      </vt:variant>
      <vt:variant>
        <vt:lpwstr/>
      </vt:variant>
      <vt:variant>
        <vt:lpwstr>_Toc69847142</vt:lpwstr>
      </vt:variant>
      <vt:variant>
        <vt:i4>1703997</vt:i4>
      </vt:variant>
      <vt:variant>
        <vt:i4>56</vt:i4>
      </vt:variant>
      <vt:variant>
        <vt:i4>0</vt:i4>
      </vt:variant>
      <vt:variant>
        <vt:i4>5</vt:i4>
      </vt:variant>
      <vt:variant>
        <vt:lpwstr/>
      </vt:variant>
      <vt:variant>
        <vt:lpwstr>_Toc69847141</vt:lpwstr>
      </vt:variant>
      <vt:variant>
        <vt:i4>1769533</vt:i4>
      </vt:variant>
      <vt:variant>
        <vt:i4>50</vt:i4>
      </vt:variant>
      <vt:variant>
        <vt:i4>0</vt:i4>
      </vt:variant>
      <vt:variant>
        <vt:i4>5</vt:i4>
      </vt:variant>
      <vt:variant>
        <vt:lpwstr/>
      </vt:variant>
      <vt:variant>
        <vt:lpwstr>_Toc69847140</vt:lpwstr>
      </vt:variant>
      <vt:variant>
        <vt:i4>1179706</vt:i4>
      </vt:variant>
      <vt:variant>
        <vt:i4>44</vt:i4>
      </vt:variant>
      <vt:variant>
        <vt:i4>0</vt:i4>
      </vt:variant>
      <vt:variant>
        <vt:i4>5</vt:i4>
      </vt:variant>
      <vt:variant>
        <vt:lpwstr/>
      </vt:variant>
      <vt:variant>
        <vt:lpwstr>_Toc69847139</vt:lpwstr>
      </vt:variant>
      <vt:variant>
        <vt:i4>1245242</vt:i4>
      </vt:variant>
      <vt:variant>
        <vt:i4>38</vt:i4>
      </vt:variant>
      <vt:variant>
        <vt:i4>0</vt:i4>
      </vt:variant>
      <vt:variant>
        <vt:i4>5</vt:i4>
      </vt:variant>
      <vt:variant>
        <vt:lpwstr/>
      </vt:variant>
      <vt:variant>
        <vt:lpwstr>_Toc69847138</vt:lpwstr>
      </vt:variant>
      <vt:variant>
        <vt:i4>1835066</vt:i4>
      </vt:variant>
      <vt:variant>
        <vt:i4>32</vt:i4>
      </vt:variant>
      <vt:variant>
        <vt:i4>0</vt:i4>
      </vt:variant>
      <vt:variant>
        <vt:i4>5</vt:i4>
      </vt:variant>
      <vt:variant>
        <vt:lpwstr/>
      </vt:variant>
      <vt:variant>
        <vt:lpwstr>_Toc69847137</vt:lpwstr>
      </vt:variant>
      <vt:variant>
        <vt:i4>1900602</vt:i4>
      </vt:variant>
      <vt:variant>
        <vt:i4>26</vt:i4>
      </vt:variant>
      <vt:variant>
        <vt:i4>0</vt:i4>
      </vt:variant>
      <vt:variant>
        <vt:i4>5</vt:i4>
      </vt:variant>
      <vt:variant>
        <vt:lpwstr/>
      </vt:variant>
      <vt:variant>
        <vt:lpwstr>_Toc69847136</vt:lpwstr>
      </vt:variant>
      <vt:variant>
        <vt:i4>1966138</vt:i4>
      </vt:variant>
      <vt:variant>
        <vt:i4>20</vt:i4>
      </vt:variant>
      <vt:variant>
        <vt:i4>0</vt:i4>
      </vt:variant>
      <vt:variant>
        <vt:i4>5</vt:i4>
      </vt:variant>
      <vt:variant>
        <vt:lpwstr/>
      </vt:variant>
      <vt:variant>
        <vt:lpwstr>_Toc69847135</vt:lpwstr>
      </vt:variant>
      <vt:variant>
        <vt:i4>2031674</vt:i4>
      </vt:variant>
      <vt:variant>
        <vt:i4>14</vt:i4>
      </vt:variant>
      <vt:variant>
        <vt:i4>0</vt:i4>
      </vt:variant>
      <vt:variant>
        <vt:i4>5</vt:i4>
      </vt:variant>
      <vt:variant>
        <vt:lpwstr/>
      </vt:variant>
      <vt:variant>
        <vt:lpwstr>_Toc69847134</vt:lpwstr>
      </vt:variant>
      <vt:variant>
        <vt:i4>1572922</vt:i4>
      </vt:variant>
      <vt:variant>
        <vt:i4>8</vt:i4>
      </vt:variant>
      <vt:variant>
        <vt:i4>0</vt:i4>
      </vt:variant>
      <vt:variant>
        <vt:i4>5</vt:i4>
      </vt:variant>
      <vt:variant>
        <vt:lpwstr/>
      </vt:variant>
      <vt:variant>
        <vt:lpwstr>_Toc69847133</vt:lpwstr>
      </vt:variant>
      <vt:variant>
        <vt:i4>1638458</vt:i4>
      </vt:variant>
      <vt:variant>
        <vt:i4>2</vt:i4>
      </vt:variant>
      <vt:variant>
        <vt:i4>0</vt:i4>
      </vt:variant>
      <vt:variant>
        <vt:i4>5</vt:i4>
      </vt:variant>
      <vt:variant>
        <vt:lpwstr/>
      </vt:variant>
      <vt:variant>
        <vt:lpwstr>_Toc69847132</vt:lpwstr>
      </vt:variant>
      <vt:variant>
        <vt:i4>6291547</vt:i4>
      </vt:variant>
      <vt:variant>
        <vt:i4>0</vt:i4>
      </vt:variant>
      <vt:variant>
        <vt:i4>0</vt:i4>
      </vt:variant>
      <vt:variant>
        <vt:i4>5</vt:i4>
      </vt:variant>
      <vt:variant>
        <vt:lpwstr>mailto:jackie.wykes@ahaconsulting.com.au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Evaluation of the Better Ageing: Promoting Independent Living budget measure</dc:title>
  <dc:subject>Aged care</dc:subject>
  <dc:creator>Australian Healthcare Associates</dc:creator>
  <cp:keywords>Aged care; Ageing; Independent living; Budget 2020-21</cp:keywords>
  <dc:description/>
  <cp:lastModifiedBy>MASCHKE, Elvia</cp:lastModifiedBy>
  <cp:revision>4</cp:revision>
  <cp:lastPrinted>2021-05-18T04:56:00Z</cp:lastPrinted>
  <dcterms:created xsi:type="dcterms:W3CDTF">2021-06-01T06:13:00Z</dcterms:created>
  <dcterms:modified xsi:type="dcterms:W3CDTF">2021-06-01T06:32:00Z</dcterms:modified>
</cp:coreProperties>
</file>