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4C40A" w14:textId="569F38EB" w:rsidR="00CE7D4D" w:rsidRDefault="00C150B6" w:rsidP="00DA7793">
      <w:pPr>
        <w:pStyle w:val="Heading1"/>
        <w:spacing w:after="0"/>
      </w:pPr>
      <w:r w:rsidRPr="00C150B6">
        <w:t>Excess dose policy</w:t>
      </w:r>
    </w:p>
    <w:p w14:paraId="7791E4B3" w14:textId="3A247814" w:rsidR="00D03E24" w:rsidRDefault="00D03E24" w:rsidP="00D03E24">
      <w:pPr>
        <w:pStyle w:val="Heading2"/>
      </w:pPr>
      <w:r>
        <w:t>Guidance on Disability Residential Accommodation roll-out</w:t>
      </w:r>
    </w:p>
    <w:p w14:paraId="17024C75" w14:textId="4746A76A" w:rsidR="00CE7D4D" w:rsidRDefault="00D03E24" w:rsidP="00376E14">
      <w:pPr>
        <w:pStyle w:val="Heading3"/>
      </w:pPr>
      <w:r>
        <w:t>Phase 1a</w:t>
      </w:r>
    </w:p>
    <w:p w14:paraId="754D0729" w14:textId="05AAC881" w:rsidR="00D03E24" w:rsidRDefault="00D03E24">
      <w:r>
        <w:t xml:space="preserve">Vaccine Administration Service (VAS) providers will </w:t>
      </w:r>
      <w:r w:rsidR="00376E14">
        <w:t>get</w:t>
      </w:r>
      <w:r>
        <w:t xml:space="preserve"> </w:t>
      </w:r>
      <w:r w:rsidR="00286C24">
        <w:t>an</w:t>
      </w:r>
      <w:r>
        <w:t xml:space="preserve"> allocation of doses for each Disability Residential Accommodation </w:t>
      </w:r>
      <w:r w:rsidR="00286C24">
        <w:t xml:space="preserve">site </w:t>
      </w:r>
      <w:r>
        <w:t>with two or more people with disability. On vaccination</w:t>
      </w:r>
      <w:r w:rsidR="00376E14">
        <w:t xml:space="preserve"> day</w:t>
      </w:r>
      <w:r>
        <w:t xml:space="preserve">, </w:t>
      </w:r>
      <w:r w:rsidR="00F551AC">
        <w:t xml:space="preserve">VAS providers will prioritise </w:t>
      </w:r>
      <w:r>
        <w:t>people with disability who have provided advance consent</w:t>
      </w:r>
      <w:r w:rsidR="001B431B">
        <w:t xml:space="preserve"> and disability workers on site at the time of vaccination</w:t>
      </w:r>
      <w:r>
        <w:t xml:space="preserve">. </w:t>
      </w:r>
      <w:r w:rsidRPr="008373AD">
        <w:t xml:space="preserve">Operationally, VAS providers will </w:t>
      </w:r>
      <w:r w:rsidR="00286C24" w:rsidRPr="008373AD">
        <w:t xml:space="preserve">have </w:t>
      </w:r>
      <w:r w:rsidRPr="008373AD">
        <w:t xml:space="preserve">sufficient doses for </w:t>
      </w:r>
      <w:r w:rsidR="00376E14">
        <w:t>all</w:t>
      </w:r>
      <w:r w:rsidRPr="008373AD">
        <w:t xml:space="preserve"> people with disability living at each Disability Residential Accommodation</w:t>
      </w:r>
      <w:r w:rsidR="00286C24" w:rsidRPr="008373AD">
        <w:t xml:space="preserve"> site and</w:t>
      </w:r>
      <w:r w:rsidR="00376E14">
        <w:t xml:space="preserve"> on-site</w:t>
      </w:r>
      <w:r w:rsidR="00286C24" w:rsidRPr="008373AD">
        <w:t xml:space="preserve"> disability workers who </w:t>
      </w:r>
      <w:r w:rsidR="00376E14">
        <w:t>have given</w:t>
      </w:r>
      <w:r w:rsidR="00286C24" w:rsidRPr="008373AD">
        <w:t xml:space="preserve"> prior consent </w:t>
      </w:r>
      <w:r w:rsidR="00F551AC">
        <w:t>for vaccination</w:t>
      </w:r>
      <w:r w:rsidRPr="008373AD">
        <w:t>.</w:t>
      </w:r>
    </w:p>
    <w:p w14:paraId="54F8DFBF" w14:textId="7A7EFEEA" w:rsidR="00D03E24" w:rsidRPr="00D03E24" w:rsidRDefault="00D03E24" w:rsidP="00D03E24">
      <w:pPr>
        <w:pStyle w:val="Heading2"/>
        <w:rPr>
          <w:rFonts w:eastAsiaTheme="minorHAnsi"/>
        </w:rPr>
      </w:pPr>
      <w:r w:rsidRPr="00D03E24">
        <w:rPr>
          <w:rFonts w:eastAsiaTheme="minorHAnsi"/>
        </w:rPr>
        <w:t xml:space="preserve">Excess doses / vials </w:t>
      </w:r>
    </w:p>
    <w:p w14:paraId="6AAC8990" w14:textId="1CD95DFA" w:rsidR="00D03E24" w:rsidRPr="00D03E24" w:rsidRDefault="00D03E24" w:rsidP="00D03E24">
      <w:pPr>
        <w:rPr>
          <w:rFonts w:eastAsiaTheme="minorHAnsi"/>
        </w:rPr>
      </w:pPr>
      <w:r w:rsidRPr="00D03E24">
        <w:rPr>
          <w:rFonts w:eastAsiaTheme="minorHAnsi"/>
        </w:rPr>
        <w:t xml:space="preserve">Once people with disability </w:t>
      </w:r>
      <w:r w:rsidR="00286C24">
        <w:rPr>
          <w:rFonts w:eastAsiaTheme="minorHAnsi"/>
        </w:rPr>
        <w:t xml:space="preserve">and disability workers with prior consent </w:t>
      </w:r>
      <w:r w:rsidRPr="00D03E24">
        <w:rPr>
          <w:rFonts w:eastAsiaTheme="minorHAnsi"/>
        </w:rPr>
        <w:t xml:space="preserve">have </w:t>
      </w:r>
      <w:r w:rsidR="00B520C8">
        <w:rPr>
          <w:rFonts w:eastAsiaTheme="minorHAnsi"/>
        </w:rPr>
        <w:t>received their vaccine</w:t>
      </w:r>
      <w:r w:rsidRPr="00D03E24">
        <w:rPr>
          <w:rFonts w:eastAsiaTheme="minorHAnsi"/>
        </w:rPr>
        <w:t xml:space="preserve">, there may be excess doses. </w:t>
      </w:r>
      <w:r w:rsidR="00B520C8">
        <w:rPr>
          <w:rFonts w:eastAsiaTheme="minorHAnsi"/>
        </w:rPr>
        <w:t xml:space="preserve">VAS providers </w:t>
      </w:r>
      <w:proofErr w:type="spellStart"/>
      <w:r w:rsidR="00B520C8">
        <w:rPr>
          <w:rFonts w:eastAsiaTheme="minorHAnsi"/>
        </w:rPr>
        <w:t>whould</w:t>
      </w:r>
      <w:proofErr w:type="spellEnd"/>
      <w:r w:rsidR="00B520C8">
        <w:rPr>
          <w:rFonts w:eastAsiaTheme="minorHAnsi"/>
        </w:rPr>
        <w:t xml:space="preserve"> allocate e</w:t>
      </w:r>
      <w:r w:rsidRPr="00D03E24">
        <w:rPr>
          <w:rFonts w:eastAsiaTheme="minorHAnsi"/>
        </w:rPr>
        <w:t xml:space="preserve">xcess doses based on the prioritisation principles below: </w:t>
      </w:r>
    </w:p>
    <w:p w14:paraId="0440C379" w14:textId="59F6F099" w:rsidR="00B520C8" w:rsidRDefault="00B520C8" w:rsidP="00D03E24">
      <w:pPr>
        <w:pStyle w:val="ListParagraph"/>
        <w:numPr>
          <w:ilvl w:val="0"/>
          <w:numId w:val="5"/>
        </w:numPr>
        <w:rPr>
          <w:rFonts w:eastAsiaTheme="minorHAnsi"/>
        </w:rPr>
      </w:pPr>
      <w:r>
        <w:rPr>
          <w:rFonts w:eastAsiaTheme="minorHAnsi"/>
        </w:rPr>
        <w:t>a</w:t>
      </w:r>
      <w:r w:rsidR="00286C24">
        <w:rPr>
          <w:rFonts w:eastAsiaTheme="minorHAnsi"/>
        </w:rPr>
        <w:t>ny people with disability</w:t>
      </w:r>
      <w:r w:rsidR="005639FE">
        <w:rPr>
          <w:rFonts w:eastAsiaTheme="minorHAnsi"/>
        </w:rPr>
        <w:t xml:space="preserve"> from the Disability Residential Accommodation site</w:t>
      </w:r>
      <w:r w:rsidR="00286C24">
        <w:rPr>
          <w:rFonts w:eastAsiaTheme="minorHAnsi"/>
        </w:rPr>
        <w:t xml:space="preserve"> who</w:t>
      </w:r>
      <w:r>
        <w:rPr>
          <w:rFonts w:eastAsiaTheme="minorHAnsi"/>
        </w:rPr>
        <w:t>:</w:t>
      </w:r>
    </w:p>
    <w:p w14:paraId="57413B3F" w14:textId="717900EF" w:rsidR="00B520C8" w:rsidRDefault="00286C24" w:rsidP="00B520C8">
      <w:pPr>
        <w:pStyle w:val="ListParagraph"/>
        <w:numPr>
          <w:ilvl w:val="1"/>
          <w:numId w:val="5"/>
        </w:numPr>
        <w:rPr>
          <w:rFonts w:eastAsiaTheme="minorHAnsi"/>
        </w:rPr>
      </w:pPr>
      <w:r>
        <w:rPr>
          <w:rFonts w:eastAsiaTheme="minorHAnsi"/>
        </w:rPr>
        <w:t xml:space="preserve"> did not intend on participating, but have changed their mind and wish to </w:t>
      </w:r>
      <w:r w:rsidR="00393B33">
        <w:rPr>
          <w:rFonts w:eastAsiaTheme="minorHAnsi"/>
        </w:rPr>
        <w:t>get a vaccination</w:t>
      </w:r>
      <w:r w:rsidR="00B520C8">
        <w:rPr>
          <w:rFonts w:eastAsiaTheme="minorHAnsi"/>
        </w:rPr>
        <w:t>,</w:t>
      </w:r>
      <w:r>
        <w:rPr>
          <w:rFonts w:eastAsiaTheme="minorHAnsi"/>
        </w:rPr>
        <w:t xml:space="preserve"> and </w:t>
      </w:r>
    </w:p>
    <w:p w14:paraId="2649CB24" w14:textId="4A25CB7B" w:rsidR="00286C24" w:rsidRDefault="00B520C8" w:rsidP="00265A08">
      <w:pPr>
        <w:pStyle w:val="ListParagraph"/>
        <w:numPr>
          <w:ilvl w:val="1"/>
          <w:numId w:val="5"/>
        </w:numPr>
        <w:rPr>
          <w:rFonts w:eastAsiaTheme="minorHAnsi"/>
        </w:rPr>
      </w:pPr>
      <w:r>
        <w:rPr>
          <w:rFonts w:eastAsiaTheme="minorHAnsi"/>
        </w:rPr>
        <w:t xml:space="preserve">who have provided </w:t>
      </w:r>
      <w:proofErr w:type="gramStart"/>
      <w:r>
        <w:rPr>
          <w:rFonts w:eastAsiaTheme="minorHAnsi"/>
        </w:rPr>
        <w:t>consent</w:t>
      </w:r>
      <w:proofErr w:type="gramEnd"/>
    </w:p>
    <w:p w14:paraId="2E1F6170" w14:textId="26FC14DD" w:rsidR="00B520C8" w:rsidRDefault="00B520C8" w:rsidP="00D03E24">
      <w:pPr>
        <w:pStyle w:val="ListParagraph"/>
        <w:numPr>
          <w:ilvl w:val="0"/>
          <w:numId w:val="5"/>
        </w:numPr>
        <w:rPr>
          <w:rFonts w:eastAsiaTheme="minorHAnsi"/>
        </w:rPr>
      </w:pPr>
      <w:r>
        <w:rPr>
          <w:rFonts w:eastAsiaTheme="minorHAnsi"/>
        </w:rPr>
        <w:t>a</w:t>
      </w:r>
      <w:r w:rsidR="00D03E24" w:rsidRPr="00D03E24">
        <w:rPr>
          <w:rFonts w:eastAsiaTheme="minorHAnsi"/>
        </w:rPr>
        <w:t>ny people with disability</w:t>
      </w:r>
      <w:r w:rsidRPr="00B520C8">
        <w:rPr>
          <w:rFonts w:eastAsiaTheme="minorHAnsi"/>
        </w:rPr>
        <w:t xml:space="preserve"> </w:t>
      </w:r>
      <w:r w:rsidRPr="00D03E24">
        <w:rPr>
          <w:rFonts w:eastAsiaTheme="minorHAnsi"/>
        </w:rPr>
        <w:t xml:space="preserve">who </w:t>
      </w:r>
      <w:r w:rsidR="00393B33">
        <w:rPr>
          <w:rFonts w:eastAsiaTheme="minorHAnsi"/>
        </w:rPr>
        <w:t>can</w:t>
      </w:r>
      <w:r w:rsidRPr="00D03E24">
        <w:rPr>
          <w:rFonts w:eastAsiaTheme="minorHAnsi"/>
        </w:rPr>
        <w:t xml:space="preserve"> provide consent on the day and be physically present on the day of second doses</w:t>
      </w:r>
      <w:r w:rsidR="005639FE">
        <w:rPr>
          <w:rFonts w:eastAsiaTheme="minorHAnsi"/>
        </w:rPr>
        <w:t>, including</w:t>
      </w:r>
      <w:r>
        <w:rPr>
          <w:rFonts w:eastAsiaTheme="minorHAnsi"/>
        </w:rPr>
        <w:t>:</w:t>
      </w:r>
    </w:p>
    <w:p w14:paraId="17349DA1" w14:textId="77777777" w:rsidR="00B520C8" w:rsidRDefault="005639FE" w:rsidP="00B520C8">
      <w:pPr>
        <w:pStyle w:val="ListParagraph"/>
        <w:numPr>
          <w:ilvl w:val="1"/>
          <w:numId w:val="5"/>
        </w:numPr>
        <w:rPr>
          <w:rFonts w:eastAsiaTheme="minorHAnsi"/>
        </w:rPr>
      </w:pPr>
      <w:r>
        <w:rPr>
          <w:rFonts w:eastAsiaTheme="minorHAnsi"/>
        </w:rPr>
        <w:t xml:space="preserve"> those living on their own, </w:t>
      </w:r>
    </w:p>
    <w:p w14:paraId="678874EB" w14:textId="77777777" w:rsidR="00B520C8" w:rsidRDefault="00D03E24" w:rsidP="00B520C8">
      <w:pPr>
        <w:pStyle w:val="ListParagraph"/>
        <w:numPr>
          <w:ilvl w:val="1"/>
          <w:numId w:val="5"/>
        </w:numPr>
        <w:rPr>
          <w:rFonts w:eastAsiaTheme="minorHAnsi"/>
        </w:rPr>
      </w:pPr>
      <w:r w:rsidRPr="00D03E24">
        <w:rPr>
          <w:rFonts w:eastAsiaTheme="minorHAnsi"/>
        </w:rPr>
        <w:t>in respite</w:t>
      </w:r>
      <w:r w:rsidR="00B520C8">
        <w:rPr>
          <w:rFonts w:eastAsiaTheme="minorHAnsi"/>
        </w:rPr>
        <w:t>,</w:t>
      </w:r>
      <w:r w:rsidRPr="00D03E24">
        <w:rPr>
          <w:rFonts w:eastAsiaTheme="minorHAnsi"/>
        </w:rPr>
        <w:t xml:space="preserve"> or </w:t>
      </w:r>
    </w:p>
    <w:p w14:paraId="782637B8" w14:textId="457BD54F" w:rsidR="00D03E24" w:rsidRPr="00D03E24" w:rsidRDefault="00D03E24" w:rsidP="00265A08">
      <w:pPr>
        <w:pStyle w:val="ListParagraph"/>
        <w:numPr>
          <w:ilvl w:val="1"/>
          <w:numId w:val="5"/>
        </w:numPr>
        <w:rPr>
          <w:rFonts w:eastAsiaTheme="minorHAnsi"/>
        </w:rPr>
      </w:pPr>
      <w:r w:rsidRPr="00D03E24">
        <w:rPr>
          <w:rFonts w:eastAsiaTheme="minorHAnsi"/>
        </w:rPr>
        <w:t>short term accommodation at the site</w:t>
      </w:r>
    </w:p>
    <w:p w14:paraId="6D3488F3" w14:textId="3AB31CEE" w:rsidR="00D03E24" w:rsidRPr="00D03E24" w:rsidRDefault="00B520C8" w:rsidP="00D03E24">
      <w:pPr>
        <w:pStyle w:val="ListParagraph"/>
        <w:numPr>
          <w:ilvl w:val="0"/>
          <w:numId w:val="5"/>
        </w:numPr>
        <w:rPr>
          <w:rFonts w:eastAsiaTheme="minorHAnsi"/>
        </w:rPr>
      </w:pPr>
      <w:r>
        <w:rPr>
          <w:rFonts w:eastAsiaTheme="minorHAnsi"/>
        </w:rPr>
        <w:t>w</w:t>
      </w:r>
      <w:r w:rsidR="00D03E24" w:rsidRPr="00D03E24">
        <w:rPr>
          <w:rFonts w:eastAsiaTheme="minorHAnsi"/>
        </w:rPr>
        <w:t xml:space="preserve">orkers at the Residential Disability Accommodation </w:t>
      </w:r>
      <w:r w:rsidR="00286C24">
        <w:rPr>
          <w:rFonts w:eastAsiaTheme="minorHAnsi"/>
        </w:rPr>
        <w:t xml:space="preserve">site </w:t>
      </w:r>
      <w:r w:rsidR="001A0137">
        <w:rPr>
          <w:rFonts w:eastAsiaTheme="minorHAnsi"/>
        </w:rPr>
        <w:t xml:space="preserve">who were not accounted for in the scheduling of the in-reach visit. </w:t>
      </w:r>
    </w:p>
    <w:p w14:paraId="1376BCE7" w14:textId="436E021E" w:rsidR="00D03E24" w:rsidRDefault="00D03E24" w:rsidP="00D03E24">
      <w:pPr>
        <w:pStyle w:val="ListParagraph"/>
        <w:numPr>
          <w:ilvl w:val="0"/>
          <w:numId w:val="5"/>
        </w:numPr>
        <w:rPr>
          <w:rFonts w:eastAsiaTheme="minorHAnsi"/>
        </w:rPr>
      </w:pPr>
      <w:r w:rsidRPr="00D03E24">
        <w:rPr>
          <w:rFonts w:eastAsiaTheme="minorHAnsi"/>
        </w:rPr>
        <w:t xml:space="preserve">Essential Care Persons </w:t>
      </w:r>
      <w:r w:rsidR="00393B33" w:rsidRPr="00D03E24">
        <w:rPr>
          <w:rFonts w:eastAsiaTheme="minorHAnsi"/>
        </w:rPr>
        <w:t xml:space="preserve">who are present to support people with disability on the day of vaccine and </w:t>
      </w:r>
      <w:r w:rsidR="00393B33">
        <w:rPr>
          <w:rFonts w:eastAsiaTheme="minorHAnsi"/>
        </w:rPr>
        <w:t>can</w:t>
      </w:r>
      <w:r w:rsidR="00393B33" w:rsidRPr="00D03E24">
        <w:rPr>
          <w:rFonts w:eastAsiaTheme="minorHAnsi"/>
        </w:rPr>
        <w:t xml:space="preserve"> give informed consent</w:t>
      </w:r>
      <w:r w:rsidR="00393B33">
        <w:rPr>
          <w:rFonts w:eastAsiaTheme="minorHAnsi"/>
        </w:rPr>
        <w:t>.</w:t>
      </w:r>
      <w:r w:rsidRPr="00D03E24">
        <w:rPr>
          <w:rFonts w:eastAsiaTheme="minorHAnsi"/>
        </w:rPr>
        <w:t xml:space="preserve"> </w:t>
      </w:r>
      <w:r w:rsidR="00393B33">
        <w:rPr>
          <w:rFonts w:eastAsiaTheme="minorHAnsi"/>
        </w:rPr>
        <w:t>F</w:t>
      </w:r>
      <w:r w:rsidRPr="00D03E24">
        <w:rPr>
          <w:rFonts w:eastAsiaTheme="minorHAnsi"/>
        </w:rPr>
        <w:t xml:space="preserve">or </w:t>
      </w:r>
      <w:proofErr w:type="gramStart"/>
      <w:r w:rsidRPr="00D03E24">
        <w:rPr>
          <w:rFonts w:eastAsiaTheme="minorHAnsi"/>
        </w:rPr>
        <w:t>example</w:t>
      </w:r>
      <w:proofErr w:type="gramEnd"/>
      <w:r w:rsidRPr="00D03E24">
        <w:rPr>
          <w:rFonts w:eastAsiaTheme="minorHAnsi"/>
        </w:rPr>
        <w:t xml:space="preserve"> family members or carers</w:t>
      </w:r>
      <w:r w:rsidR="00393B33">
        <w:rPr>
          <w:rFonts w:eastAsiaTheme="minorHAnsi"/>
        </w:rPr>
        <w:t>.</w:t>
      </w:r>
    </w:p>
    <w:p w14:paraId="74B78796" w14:textId="6E540672" w:rsidR="00286C24" w:rsidRPr="00D03E24" w:rsidRDefault="00393B33" w:rsidP="00D03E24">
      <w:pPr>
        <w:pStyle w:val="ListParagraph"/>
        <w:numPr>
          <w:ilvl w:val="0"/>
          <w:numId w:val="5"/>
        </w:numPr>
        <w:rPr>
          <w:rFonts w:eastAsiaTheme="minorHAnsi"/>
        </w:rPr>
      </w:pPr>
      <w:r>
        <w:rPr>
          <w:rFonts w:eastAsiaTheme="minorHAnsi"/>
        </w:rPr>
        <w:t>o</w:t>
      </w:r>
      <w:r w:rsidR="00286C24">
        <w:rPr>
          <w:rFonts w:eastAsiaTheme="minorHAnsi"/>
        </w:rPr>
        <w:t>ther workers of the disability service provider linked to the Disability Residential Accommodation site</w:t>
      </w:r>
    </w:p>
    <w:p w14:paraId="4D39AFAD" w14:textId="6EF6AAA2" w:rsidR="00D03E24" w:rsidRDefault="00D03E24" w:rsidP="00D03E24">
      <w:pPr>
        <w:pStyle w:val="ListParagraph"/>
        <w:numPr>
          <w:ilvl w:val="0"/>
          <w:numId w:val="5"/>
        </w:numPr>
        <w:rPr>
          <w:rFonts w:eastAsiaTheme="minorHAnsi"/>
        </w:rPr>
      </w:pPr>
      <w:r w:rsidRPr="00D03E24">
        <w:rPr>
          <w:rFonts w:eastAsiaTheme="minorHAnsi"/>
        </w:rPr>
        <w:t xml:space="preserve">VAS provider staff </w:t>
      </w:r>
    </w:p>
    <w:p w14:paraId="07FCFA86" w14:textId="2888438B" w:rsidR="00DA7793" w:rsidRPr="00D03E24" w:rsidRDefault="00393B33" w:rsidP="00D03E24">
      <w:pPr>
        <w:pStyle w:val="ListParagraph"/>
        <w:numPr>
          <w:ilvl w:val="0"/>
          <w:numId w:val="5"/>
        </w:numPr>
        <w:rPr>
          <w:rFonts w:eastAsiaTheme="minorHAnsi"/>
        </w:rPr>
      </w:pPr>
      <w:r>
        <w:rPr>
          <w:rFonts w:eastAsiaTheme="minorHAnsi"/>
        </w:rPr>
        <w:t>r</w:t>
      </w:r>
      <w:r w:rsidR="00DA7793">
        <w:rPr>
          <w:rFonts w:eastAsiaTheme="minorHAnsi"/>
        </w:rPr>
        <w:t>esidential aged care workers</w:t>
      </w:r>
      <w:r>
        <w:rPr>
          <w:rFonts w:eastAsiaTheme="minorHAnsi"/>
        </w:rPr>
        <w:t>.</w:t>
      </w:r>
    </w:p>
    <w:p w14:paraId="182F06AA" w14:textId="02154EC2" w:rsidR="00393B33" w:rsidRDefault="00393B33" w:rsidP="008373AD">
      <w:pPr>
        <w:spacing w:after="0"/>
        <w:rPr>
          <w:rFonts w:eastAsiaTheme="minorHAnsi"/>
        </w:rPr>
      </w:pPr>
      <w:r>
        <w:rPr>
          <w:rFonts w:eastAsiaTheme="minorHAnsi"/>
        </w:rPr>
        <w:t xml:space="preserve">VAS providers are responsible for </w:t>
      </w:r>
      <w:r w:rsidR="00D03E24" w:rsidRPr="00D03E24">
        <w:rPr>
          <w:rFonts w:eastAsiaTheme="minorHAnsi"/>
        </w:rPr>
        <w:t>follow</w:t>
      </w:r>
      <w:r>
        <w:rPr>
          <w:rFonts w:eastAsiaTheme="minorHAnsi"/>
        </w:rPr>
        <w:t>ing</w:t>
      </w:r>
      <w:r w:rsidR="00D03E24" w:rsidRPr="00D03E24">
        <w:rPr>
          <w:rFonts w:eastAsiaTheme="minorHAnsi"/>
        </w:rPr>
        <w:t xml:space="preserve"> up any worker or essential care person present at the site on the designated second dose day. Where there is risk that the individual will not get their second dose, then wastage should not be prioritised above this</w:t>
      </w:r>
      <w:r>
        <w:rPr>
          <w:rFonts w:eastAsiaTheme="minorHAnsi"/>
        </w:rPr>
        <w:t>.</w:t>
      </w:r>
      <w:r w:rsidR="00D03E24" w:rsidRPr="00D03E24">
        <w:rPr>
          <w:rFonts w:eastAsiaTheme="minorHAnsi"/>
        </w:rPr>
        <w:t xml:space="preserve"> </w:t>
      </w:r>
      <w:r>
        <w:rPr>
          <w:rFonts w:eastAsiaTheme="minorHAnsi"/>
        </w:rPr>
        <w:t>The VAS provider should direct the individual to the following for a second dose:</w:t>
      </w:r>
    </w:p>
    <w:p w14:paraId="5EE59781" w14:textId="39F807D1" w:rsidR="00393B33" w:rsidRDefault="00D03E24" w:rsidP="00393B33">
      <w:pPr>
        <w:pStyle w:val="ListParagraph"/>
        <w:numPr>
          <w:ilvl w:val="0"/>
          <w:numId w:val="6"/>
        </w:numPr>
        <w:spacing w:after="0"/>
        <w:rPr>
          <w:rFonts w:eastAsiaTheme="minorHAnsi"/>
        </w:rPr>
      </w:pPr>
      <w:r w:rsidRPr="00393B33">
        <w:rPr>
          <w:rFonts w:eastAsiaTheme="minorHAnsi"/>
        </w:rPr>
        <w:t>a Pfizer hub</w:t>
      </w:r>
    </w:p>
    <w:p w14:paraId="69B8810F" w14:textId="7B50C178" w:rsidR="00393B33" w:rsidRDefault="00D03E24" w:rsidP="00393B33">
      <w:pPr>
        <w:pStyle w:val="ListParagraph"/>
        <w:numPr>
          <w:ilvl w:val="0"/>
          <w:numId w:val="6"/>
        </w:numPr>
        <w:spacing w:after="0"/>
        <w:rPr>
          <w:rFonts w:eastAsiaTheme="minorHAnsi"/>
        </w:rPr>
      </w:pPr>
      <w:r w:rsidRPr="00393B33">
        <w:rPr>
          <w:rFonts w:eastAsiaTheme="minorHAnsi"/>
        </w:rPr>
        <w:t>state vaccination clinic</w:t>
      </w:r>
    </w:p>
    <w:p w14:paraId="286C63A3" w14:textId="5AEEEAA3" w:rsidR="00393B33" w:rsidRDefault="00D03E24" w:rsidP="00393B33">
      <w:pPr>
        <w:pStyle w:val="ListParagraph"/>
        <w:numPr>
          <w:ilvl w:val="0"/>
          <w:numId w:val="6"/>
        </w:numPr>
        <w:spacing w:after="0"/>
        <w:rPr>
          <w:rFonts w:eastAsiaTheme="minorHAnsi"/>
        </w:rPr>
      </w:pPr>
      <w:r w:rsidRPr="00393B33">
        <w:rPr>
          <w:rFonts w:eastAsiaTheme="minorHAnsi"/>
        </w:rPr>
        <w:t>GPRC</w:t>
      </w:r>
      <w:r w:rsidR="00393B33">
        <w:rPr>
          <w:rFonts w:eastAsiaTheme="minorHAnsi"/>
        </w:rPr>
        <w:t>,</w:t>
      </w:r>
      <w:r w:rsidRPr="00393B33">
        <w:rPr>
          <w:rFonts w:eastAsiaTheme="minorHAnsi"/>
        </w:rPr>
        <w:t xml:space="preserve"> or </w:t>
      </w:r>
    </w:p>
    <w:p w14:paraId="52A57341" w14:textId="7AEA0603" w:rsidR="008373AD" w:rsidRPr="00393B33" w:rsidRDefault="00D03E24" w:rsidP="00265A08">
      <w:pPr>
        <w:pStyle w:val="ListParagraph"/>
        <w:numPr>
          <w:ilvl w:val="0"/>
          <w:numId w:val="6"/>
        </w:numPr>
        <w:spacing w:after="0"/>
        <w:rPr>
          <w:rFonts w:eastAsiaTheme="minorHAnsi"/>
        </w:rPr>
      </w:pPr>
      <w:proofErr w:type="gramStart"/>
      <w:r w:rsidRPr="00393B33">
        <w:rPr>
          <w:rFonts w:eastAsiaTheme="minorHAnsi"/>
        </w:rPr>
        <w:t>GP .</w:t>
      </w:r>
      <w:proofErr w:type="gramEnd"/>
    </w:p>
    <w:p w14:paraId="15C9D77D" w14:textId="77777777" w:rsidR="008373AD" w:rsidRDefault="008373AD" w:rsidP="008373AD">
      <w:pPr>
        <w:spacing w:after="0"/>
        <w:rPr>
          <w:rFonts w:eastAsiaTheme="minorHAnsi"/>
        </w:rPr>
      </w:pPr>
    </w:p>
    <w:p w14:paraId="78653CCA" w14:textId="31505F60" w:rsidR="008373AD" w:rsidRPr="00CE7D4D" w:rsidRDefault="00393B33" w:rsidP="008373AD">
      <w:pPr>
        <w:spacing w:after="0"/>
      </w:pPr>
      <w:r>
        <w:rPr>
          <w:rFonts w:eastAsiaTheme="minorHAnsi"/>
        </w:rPr>
        <w:t>T</w:t>
      </w:r>
      <w:r w:rsidR="008373AD" w:rsidRPr="00D03E24">
        <w:rPr>
          <w:rFonts w:eastAsiaTheme="minorHAnsi"/>
        </w:rPr>
        <w:t xml:space="preserve">he VAS provider </w:t>
      </w:r>
      <w:r>
        <w:rPr>
          <w:rFonts w:eastAsiaTheme="minorHAnsi"/>
        </w:rPr>
        <w:t xml:space="preserve">can use its discretion </w:t>
      </w:r>
      <w:r w:rsidR="008373AD" w:rsidRPr="00D03E24">
        <w:rPr>
          <w:rFonts w:eastAsiaTheme="minorHAnsi"/>
        </w:rPr>
        <w:t>to determine who receives excess doses, in line with these principles and practicalities of administration. Anyone receiving an excess dose must comply with consent and clinical screening requirements</w:t>
      </w:r>
      <w:r>
        <w:rPr>
          <w:rFonts w:eastAsiaTheme="minorHAnsi"/>
        </w:rPr>
        <w:t>.</w:t>
      </w:r>
      <w:r w:rsidR="008373AD" w:rsidRPr="00D03E24">
        <w:rPr>
          <w:rFonts w:eastAsiaTheme="minorHAnsi"/>
        </w:rPr>
        <w:t xml:space="preserve"> </w:t>
      </w:r>
      <w:r>
        <w:rPr>
          <w:rFonts w:eastAsiaTheme="minorHAnsi"/>
        </w:rPr>
        <w:t xml:space="preserve">They must also </w:t>
      </w:r>
      <w:r w:rsidR="008373AD" w:rsidRPr="00D03E24">
        <w:rPr>
          <w:rFonts w:eastAsiaTheme="minorHAnsi"/>
        </w:rPr>
        <w:t>provide the details required to record the immunisation in the Australian Immunisation Register.</w:t>
      </w:r>
    </w:p>
    <w:p w14:paraId="6145E99A" w14:textId="4531275E" w:rsidR="008373AD" w:rsidRDefault="008373AD" w:rsidP="008373AD">
      <w:pPr>
        <w:spacing w:after="0"/>
      </w:pPr>
    </w:p>
    <w:p w14:paraId="09C02688" w14:textId="2B92D9AB" w:rsidR="00AA5D7B" w:rsidRDefault="00AA5D7B" w:rsidP="008373AD">
      <w:pPr>
        <w:spacing w:after="0"/>
      </w:pPr>
    </w:p>
    <w:p w14:paraId="3BB539AE" w14:textId="3272A9C5" w:rsidR="00AA5D7B" w:rsidRDefault="00AA5D7B" w:rsidP="008373AD">
      <w:pPr>
        <w:spacing w:after="0"/>
      </w:pPr>
    </w:p>
    <w:p w14:paraId="73E7B112" w14:textId="1A80FCD2" w:rsidR="00AA5D7B" w:rsidRDefault="00AA5D7B" w:rsidP="008373AD">
      <w:pPr>
        <w:spacing w:after="0"/>
      </w:pPr>
    </w:p>
    <w:p w14:paraId="616FD2BD" w14:textId="19F47D52" w:rsidR="00AA5D7B" w:rsidRDefault="00AA5D7B" w:rsidP="008373AD">
      <w:pPr>
        <w:spacing w:after="0"/>
      </w:pPr>
    </w:p>
    <w:p w14:paraId="53787267" w14:textId="4EC9BB6C" w:rsidR="00AA5D7B" w:rsidRDefault="00AA5D7B" w:rsidP="008373AD">
      <w:pPr>
        <w:spacing w:after="0"/>
      </w:pPr>
    </w:p>
    <w:p w14:paraId="2C280E8E" w14:textId="17C31BC7" w:rsidR="00AA5D7B" w:rsidRDefault="00AA5D7B" w:rsidP="008373AD">
      <w:pPr>
        <w:spacing w:after="0"/>
      </w:pPr>
    </w:p>
    <w:p w14:paraId="330D71FE" w14:textId="25DAE8CE" w:rsidR="00AA5D7B" w:rsidRDefault="00AA5D7B" w:rsidP="008373AD">
      <w:pPr>
        <w:spacing w:after="0"/>
      </w:pPr>
    </w:p>
    <w:p w14:paraId="5A21DDE8" w14:textId="604AFA86" w:rsidR="00AA5D7B" w:rsidRDefault="00AA5D7B" w:rsidP="008373AD">
      <w:pPr>
        <w:spacing w:after="0"/>
      </w:pPr>
    </w:p>
    <w:p w14:paraId="3779E070" w14:textId="59A408E5" w:rsidR="00AA5D7B" w:rsidRDefault="00AA5D7B" w:rsidP="008373AD">
      <w:pPr>
        <w:spacing w:after="0"/>
      </w:pPr>
    </w:p>
    <w:p w14:paraId="04F61BBA" w14:textId="70925C93" w:rsidR="00AA5D7B" w:rsidRDefault="00AA5D7B" w:rsidP="008373AD">
      <w:pPr>
        <w:spacing w:after="0"/>
      </w:pPr>
    </w:p>
    <w:p w14:paraId="39F66179" w14:textId="3C06325A" w:rsidR="00AA5D7B" w:rsidRDefault="00AA5D7B" w:rsidP="008373AD">
      <w:pPr>
        <w:spacing w:after="0"/>
      </w:pPr>
    </w:p>
    <w:p w14:paraId="54C686E7" w14:textId="5F322E72" w:rsidR="00AA5D7B" w:rsidRDefault="00AA5D7B" w:rsidP="008373AD">
      <w:pPr>
        <w:spacing w:after="0"/>
      </w:pPr>
    </w:p>
    <w:p w14:paraId="232CC626" w14:textId="07BA6784" w:rsidR="00AA5D7B" w:rsidRDefault="00AA5D7B" w:rsidP="008373AD">
      <w:pPr>
        <w:spacing w:after="0"/>
      </w:pPr>
    </w:p>
    <w:p w14:paraId="1521DFEA" w14:textId="4F97C6E2" w:rsidR="00AA5D7B" w:rsidRDefault="00AA5D7B" w:rsidP="008373AD">
      <w:pPr>
        <w:spacing w:after="0"/>
      </w:pPr>
    </w:p>
    <w:p w14:paraId="0CB5B2C2" w14:textId="31976A1C" w:rsidR="00AA5D7B" w:rsidRDefault="00AA5D7B" w:rsidP="008373AD">
      <w:pPr>
        <w:spacing w:after="0"/>
      </w:pPr>
    </w:p>
    <w:p w14:paraId="18CE7F67" w14:textId="44FA53FB" w:rsidR="00AA5D7B" w:rsidRDefault="00AA5D7B" w:rsidP="008373AD">
      <w:pPr>
        <w:spacing w:after="0"/>
      </w:pPr>
    </w:p>
    <w:p w14:paraId="52749B8D" w14:textId="5E80421E" w:rsidR="00AA5D7B" w:rsidRDefault="00AA5D7B" w:rsidP="008373AD">
      <w:pPr>
        <w:spacing w:after="0"/>
      </w:pPr>
    </w:p>
    <w:p w14:paraId="79756731" w14:textId="2804AB07" w:rsidR="00AA5D7B" w:rsidRDefault="00AA5D7B" w:rsidP="008373AD">
      <w:pPr>
        <w:spacing w:after="0"/>
      </w:pPr>
    </w:p>
    <w:p w14:paraId="5621F87E" w14:textId="7046E884" w:rsidR="00AA5D7B" w:rsidRDefault="00AA5D7B" w:rsidP="008373AD">
      <w:pPr>
        <w:spacing w:after="0"/>
      </w:pPr>
    </w:p>
    <w:p w14:paraId="6B52FB9F" w14:textId="698C03B6" w:rsidR="00AA5D7B" w:rsidRDefault="00AA5D7B" w:rsidP="008373AD">
      <w:pPr>
        <w:spacing w:after="0"/>
      </w:pPr>
    </w:p>
    <w:p w14:paraId="3B774E2F" w14:textId="6AFF3E95" w:rsidR="00AA5D7B" w:rsidRDefault="00AA5D7B" w:rsidP="008373AD">
      <w:pPr>
        <w:spacing w:after="0"/>
      </w:pPr>
    </w:p>
    <w:p w14:paraId="5D10CE57" w14:textId="68C8D551" w:rsidR="00AA5D7B" w:rsidRDefault="00AA5D7B" w:rsidP="008373AD">
      <w:pPr>
        <w:spacing w:after="0"/>
      </w:pPr>
    </w:p>
    <w:p w14:paraId="7BAC6BF9" w14:textId="20B730B6" w:rsidR="00AA5D7B" w:rsidRDefault="00AA5D7B" w:rsidP="008373AD">
      <w:pPr>
        <w:spacing w:after="0"/>
      </w:pPr>
    </w:p>
    <w:p w14:paraId="2ED47655" w14:textId="27CC67E8" w:rsidR="00AA5D7B" w:rsidRDefault="00AA5D7B" w:rsidP="008373AD">
      <w:pPr>
        <w:spacing w:after="0"/>
      </w:pPr>
    </w:p>
    <w:p w14:paraId="67BAFEA1" w14:textId="0BC74E0B" w:rsidR="00AA5D7B" w:rsidRDefault="00AA5D7B" w:rsidP="008373AD">
      <w:pPr>
        <w:spacing w:after="0"/>
      </w:pPr>
    </w:p>
    <w:p w14:paraId="7809B085" w14:textId="26C5C4D2" w:rsidR="00AA5D7B" w:rsidRDefault="00AA5D7B" w:rsidP="008373AD">
      <w:pPr>
        <w:spacing w:after="0"/>
      </w:pPr>
    </w:p>
    <w:p w14:paraId="0C1C725A" w14:textId="3A5B93CE" w:rsidR="00AA5D7B" w:rsidRDefault="00AA5D7B" w:rsidP="008373AD">
      <w:pPr>
        <w:spacing w:after="0"/>
      </w:pPr>
    </w:p>
    <w:p w14:paraId="664206A6" w14:textId="0E05ECB8" w:rsidR="00AA5D7B" w:rsidRDefault="00AA5D7B" w:rsidP="008373AD">
      <w:pPr>
        <w:spacing w:after="0"/>
      </w:pPr>
    </w:p>
    <w:p w14:paraId="1456FD3A" w14:textId="683D5E41" w:rsidR="00AA5D7B" w:rsidRDefault="00AA5D7B" w:rsidP="008373AD">
      <w:pPr>
        <w:spacing w:after="0"/>
      </w:pPr>
    </w:p>
    <w:p w14:paraId="1555C8B2" w14:textId="1701096B" w:rsidR="00AA5D7B" w:rsidRDefault="00AA5D7B" w:rsidP="008373AD">
      <w:pPr>
        <w:spacing w:after="0"/>
      </w:pPr>
    </w:p>
    <w:p w14:paraId="1DD2FC8E" w14:textId="422F8D48" w:rsidR="00AA5D7B" w:rsidRDefault="00AA5D7B" w:rsidP="008373AD">
      <w:pPr>
        <w:spacing w:after="0"/>
      </w:pPr>
    </w:p>
    <w:p w14:paraId="354BD7C0" w14:textId="39A0BD5D" w:rsidR="00AA5D7B" w:rsidRDefault="00AA5D7B" w:rsidP="008373AD">
      <w:pPr>
        <w:spacing w:after="0"/>
      </w:pPr>
    </w:p>
    <w:p w14:paraId="668D5FBD" w14:textId="589ED663" w:rsidR="00AA5D7B" w:rsidRDefault="00AA5D7B" w:rsidP="008373AD">
      <w:pPr>
        <w:spacing w:after="0"/>
      </w:pPr>
    </w:p>
    <w:p w14:paraId="6093700D" w14:textId="133E85A2" w:rsidR="00AA5D7B" w:rsidRDefault="00AA5D7B" w:rsidP="008373AD">
      <w:pPr>
        <w:spacing w:after="0"/>
      </w:pPr>
    </w:p>
    <w:p w14:paraId="60994256" w14:textId="7292B6B4" w:rsidR="00AA5D7B" w:rsidRDefault="00AA5D7B" w:rsidP="008373AD">
      <w:pPr>
        <w:spacing w:after="0"/>
      </w:pPr>
    </w:p>
    <w:p w14:paraId="017812F4" w14:textId="767BBBFB" w:rsidR="00AA5D7B" w:rsidRDefault="00AA5D7B" w:rsidP="008373AD">
      <w:pPr>
        <w:spacing w:after="0"/>
      </w:pPr>
    </w:p>
    <w:p w14:paraId="03E785DF" w14:textId="64077A6D" w:rsidR="00AA5D7B" w:rsidRDefault="00AA5D7B" w:rsidP="008373AD">
      <w:pPr>
        <w:spacing w:after="0"/>
      </w:pPr>
    </w:p>
    <w:p w14:paraId="0DF08D34" w14:textId="6065C30E" w:rsidR="00AA5D7B" w:rsidRDefault="00AA5D7B" w:rsidP="008373AD">
      <w:pPr>
        <w:spacing w:after="0"/>
      </w:pPr>
    </w:p>
    <w:p w14:paraId="3AF8CEA5" w14:textId="761C729E" w:rsidR="00AA5D7B" w:rsidRDefault="00AA5D7B" w:rsidP="008373AD">
      <w:pPr>
        <w:spacing w:after="0"/>
      </w:pPr>
    </w:p>
    <w:p w14:paraId="3C662011" w14:textId="1075376B" w:rsidR="00AA5D7B" w:rsidRPr="00CE7D4D" w:rsidRDefault="00AA5D7B" w:rsidP="008373AD">
      <w:pPr>
        <w:spacing w:after="0"/>
      </w:pPr>
      <w:r>
        <w:t>Last updated: 20 July 2021</w:t>
      </w:r>
    </w:p>
    <w:sectPr w:rsidR="00AA5D7B" w:rsidRPr="00CE7D4D" w:rsidSect="00AA5D7B">
      <w:headerReference w:type="default" r:id="rId7"/>
      <w:headerReference w:type="first" r:id="rId8"/>
      <w:footerReference w:type="first" r:id="rId9"/>
      <w:pgSz w:w="11906" w:h="16838"/>
      <w:pgMar w:top="2694" w:right="1463" w:bottom="147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B8793" w14:textId="77777777" w:rsidR="00FE20F7" w:rsidRDefault="00FE20F7" w:rsidP="00CE7D4D">
      <w:r>
        <w:separator/>
      </w:r>
    </w:p>
  </w:endnote>
  <w:endnote w:type="continuationSeparator" w:id="0">
    <w:p w14:paraId="2721FFB3" w14:textId="77777777" w:rsidR="00FE20F7" w:rsidRDefault="00FE20F7"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otham Rounded Book">
    <w:altName w:val="Gotham Rounded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14DB1" w14:textId="3AE91025" w:rsidR="00071F59" w:rsidRPr="00071F59" w:rsidRDefault="00071F59" w:rsidP="00071F59">
    <w:pPr>
      <w:tabs>
        <w:tab w:val="right" w:pos="9356"/>
      </w:tabs>
      <w:spacing w:after="0"/>
      <w:ind w:right="-449"/>
      <w:rPr>
        <w:b/>
      </w:rPr>
    </w:pPr>
    <w:r w:rsidRPr="00071F59">
      <w:rPr>
        <w:b/>
      </w:rPr>
      <w:t>health.gov.au/covid19-vaccines</w:t>
    </w:r>
    <w:r>
      <w:rPr>
        <w:b/>
      </w:rPr>
      <w:tab/>
    </w:r>
    <w:r w:rsidRPr="00071F59">
      <w:fldChar w:fldCharType="begin"/>
    </w:r>
    <w:r w:rsidRPr="00071F59">
      <w:instrText xml:space="preserve"> PAGE   \* MERGEFORMAT </w:instrText>
    </w:r>
    <w:r w:rsidRPr="00071F59">
      <w:fldChar w:fldCharType="separate"/>
    </w:r>
    <w:r w:rsidR="00DA7793">
      <w:rPr>
        <w:noProof/>
      </w:rPr>
      <w:t>1</w:t>
    </w:r>
    <w:r w:rsidRPr="00071F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EB0D7" w14:textId="77777777" w:rsidR="00FE20F7" w:rsidRDefault="00FE20F7" w:rsidP="00CE7D4D">
      <w:r>
        <w:separator/>
      </w:r>
    </w:p>
  </w:footnote>
  <w:footnote w:type="continuationSeparator" w:id="0">
    <w:p w14:paraId="3E9126F2" w14:textId="77777777" w:rsidR="00FE20F7" w:rsidRDefault="00FE20F7"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54E13" w14:textId="30EE9AF4" w:rsidR="00265A08" w:rsidRDefault="00265A08">
    <w:pPr>
      <w:pStyle w:val="Header"/>
    </w:pPr>
    <w:r>
      <w:rPr>
        <w:noProof/>
        <w:lang w:eastAsia="en-AU"/>
      </w:rPr>
      <w:drawing>
        <wp:anchor distT="0" distB="0" distL="114300" distR="114300" simplePos="0" relativeHeight="251661312" behindDoc="1" locked="1" layoutInCell="1" allowOverlap="1" wp14:anchorId="4CBB5416" wp14:editId="45741972">
          <wp:simplePos x="0" y="0"/>
          <wp:positionH relativeFrom="page">
            <wp:align>left</wp:align>
          </wp:positionH>
          <wp:positionV relativeFrom="page">
            <wp:align>center</wp:align>
          </wp:positionV>
          <wp:extent cx="7583805" cy="10716895"/>
          <wp:effectExtent l="0" t="0" r="0" b="8255"/>
          <wp:wrapNone/>
          <wp:docPr id="8" name="Picture 8" descr="Australian Government COVID-19 Vaccin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COVID-19 Vaccination "/>
                  <pic:cNvPicPr/>
                </pic:nvPicPr>
                <pic:blipFill>
                  <a:blip r:embed="rId1">
                    <a:extLst>
                      <a:ext uri="{28A0092B-C50C-407E-A947-70E740481C1C}">
                        <a14:useLocalDpi xmlns:a14="http://schemas.microsoft.com/office/drawing/2010/main" val="0"/>
                      </a:ext>
                    </a:extLst>
                  </a:blip>
                  <a:stretch>
                    <a:fillRect/>
                  </a:stretch>
                </pic:blipFill>
                <pic:spPr>
                  <a:xfrm>
                    <a:off x="0" y="0"/>
                    <a:ext cx="7583805" cy="10716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04EB" w14:textId="494B40D4" w:rsidR="00071F59" w:rsidRDefault="00D03E24">
    <w:pPr>
      <w:pStyle w:val="Header"/>
    </w:pPr>
    <w:r>
      <w:rPr>
        <w:noProof/>
        <w:lang w:eastAsia="en-AU"/>
      </w:rPr>
      <w:drawing>
        <wp:anchor distT="0" distB="0" distL="114300" distR="114300" simplePos="0" relativeHeight="251659264" behindDoc="1" locked="0" layoutInCell="1" allowOverlap="1" wp14:anchorId="6702ED04" wp14:editId="0ED00549">
          <wp:simplePos x="0" y="0"/>
          <wp:positionH relativeFrom="page">
            <wp:align>center</wp:align>
          </wp:positionH>
          <wp:positionV relativeFrom="page">
            <wp:align>center</wp:align>
          </wp:positionV>
          <wp:extent cx="7585200" cy="10724400"/>
          <wp:effectExtent l="0" t="0" r="0" b="1270"/>
          <wp:wrapNone/>
          <wp:docPr id="9" name="Picture 9" descr="Australian Government COVID-19 Vaccin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5200" cy="10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B17BF9"/>
    <w:multiLevelType w:val="hybridMultilevel"/>
    <w:tmpl w:val="70A9547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B91ABBC"/>
    <w:multiLevelType w:val="hybridMultilevel"/>
    <w:tmpl w:val="D101E9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F1E5196"/>
    <w:multiLevelType w:val="hybridMultilevel"/>
    <w:tmpl w:val="58D8CB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6A3F2E97"/>
    <w:multiLevelType w:val="hybridMultilevel"/>
    <w:tmpl w:val="A636DBF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F196CCA"/>
    <w:multiLevelType w:val="hybridMultilevel"/>
    <w:tmpl w:val="2A0C6D9E"/>
    <w:lvl w:ilvl="0" w:tplc="F4C25382">
      <w:start w:val="1"/>
      <w:numFmt w:val="bullet"/>
      <w:lvlText w:val=""/>
      <w:lvlJc w:val="left"/>
      <w:pPr>
        <w:ind w:left="720" w:hanging="360"/>
      </w:pPr>
      <w:rPr>
        <w:rFonts w:ascii="Symbol" w:hAnsi="Symbol" w:hint="default"/>
        <w:color w:val="3665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1378EE"/>
    <w:multiLevelType w:val="hybridMultilevel"/>
    <w:tmpl w:val="11A08EFA"/>
    <w:lvl w:ilvl="0" w:tplc="F4C25382">
      <w:start w:val="1"/>
      <w:numFmt w:val="bullet"/>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4D"/>
    <w:rsid w:val="00071F59"/>
    <w:rsid w:val="000D21AB"/>
    <w:rsid w:val="001A0137"/>
    <w:rsid w:val="001B431B"/>
    <w:rsid w:val="00265A08"/>
    <w:rsid w:val="00286C24"/>
    <w:rsid w:val="00376E14"/>
    <w:rsid w:val="00393B33"/>
    <w:rsid w:val="00471203"/>
    <w:rsid w:val="00482D64"/>
    <w:rsid w:val="00515A66"/>
    <w:rsid w:val="005639FE"/>
    <w:rsid w:val="005E714A"/>
    <w:rsid w:val="005F687E"/>
    <w:rsid w:val="006800CF"/>
    <w:rsid w:val="00703903"/>
    <w:rsid w:val="007F75E0"/>
    <w:rsid w:val="008373AD"/>
    <w:rsid w:val="00844273"/>
    <w:rsid w:val="00957CE1"/>
    <w:rsid w:val="009F4399"/>
    <w:rsid w:val="00AA5D7B"/>
    <w:rsid w:val="00B1716B"/>
    <w:rsid w:val="00B520C8"/>
    <w:rsid w:val="00B60E03"/>
    <w:rsid w:val="00B83EA7"/>
    <w:rsid w:val="00BA384E"/>
    <w:rsid w:val="00C150B6"/>
    <w:rsid w:val="00CE7D4D"/>
    <w:rsid w:val="00D01834"/>
    <w:rsid w:val="00D03E24"/>
    <w:rsid w:val="00D07FDA"/>
    <w:rsid w:val="00D85C7C"/>
    <w:rsid w:val="00DA7793"/>
    <w:rsid w:val="00F303DE"/>
    <w:rsid w:val="00F551AC"/>
    <w:rsid w:val="00F74C02"/>
    <w:rsid w:val="00FE2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444C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4D"/>
    <w:pPr>
      <w:spacing w:after="160" w:line="260" w:lineRule="exact"/>
    </w:pPr>
    <w:rPr>
      <w:rFonts w:ascii="Arial" w:eastAsiaTheme="minorEastAsia" w:hAnsi="Arial" w:cs="Arial"/>
      <w:sz w:val="22"/>
      <w:szCs w:val="22"/>
    </w:rPr>
  </w:style>
  <w:style w:type="paragraph" w:styleId="Heading1">
    <w:name w:val="heading 1"/>
    <w:next w:val="Normal"/>
    <w:link w:val="Heading1Char"/>
    <w:uiPriority w:val="9"/>
    <w:qFormat/>
    <w:rsid w:val="00844273"/>
    <w:pPr>
      <w:keepNext/>
      <w:keepLines/>
      <w:spacing w:before="720" w:after="480"/>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CE7D4D"/>
    <w:pPr>
      <w:keepNext/>
      <w:keepLines/>
      <w:spacing w:before="120" w:after="120"/>
      <w:outlineLvl w:val="1"/>
    </w:pPr>
    <w:rPr>
      <w:rFonts w:ascii="Arial" w:eastAsiaTheme="majorEastAsia" w:hAnsi="Arial" w:cstheme="majorBidi"/>
      <w:b/>
      <w:color w:val="3665AE"/>
      <w:sz w:val="26"/>
      <w:szCs w:val="26"/>
    </w:rPr>
  </w:style>
  <w:style w:type="paragraph" w:styleId="Heading3">
    <w:name w:val="heading 3"/>
    <w:basedOn w:val="Normal"/>
    <w:next w:val="Normal"/>
    <w:link w:val="Heading3Char"/>
    <w:uiPriority w:val="9"/>
    <w:unhideWhenUsed/>
    <w:qFormat/>
    <w:rsid w:val="00CE7D4D"/>
    <w:pPr>
      <w:keepNext/>
      <w:keepLines/>
      <w:spacing w:before="40" w:after="12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D4D"/>
    <w:pPr>
      <w:tabs>
        <w:tab w:val="center" w:pos="4513"/>
        <w:tab w:val="right" w:pos="9026"/>
      </w:tabs>
    </w:pPr>
  </w:style>
  <w:style w:type="character" w:customStyle="1" w:styleId="HeaderChar">
    <w:name w:val="Header Char"/>
    <w:basedOn w:val="DefaultParagraphFont"/>
    <w:link w:val="Header"/>
    <w:uiPriority w:val="99"/>
    <w:rsid w:val="00CE7D4D"/>
    <w:rPr>
      <w:rFonts w:eastAsiaTheme="minorEastAsia"/>
    </w:rPr>
  </w:style>
  <w:style w:type="paragraph" w:styleId="Footer">
    <w:name w:val="footer"/>
    <w:basedOn w:val="Normal"/>
    <w:link w:val="FooterChar"/>
    <w:uiPriority w:val="99"/>
    <w:unhideWhenUsed/>
    <w:rsid w:val="00CE7D4D"/>
    <w:pPr>
      <w:tabs>
        <w:tab w:val="center" w:pos="4513"/>
        <w:tab w:val="right" w:pos="9026"/>
      </w:tabs>
    </w:pPr>
  </w:style>
  <w:style w:type="character" w:customStyle="1" w:styleId="FooterChar">
    <w:name w:val="Footer Char"/>
    <w:basedOn w:val="DefaultParagraphFont"/>
    <w:link w:val="Footer"/>
    <w:uiPriority w:val="99"/>
    <w:rsid w:val="00CE7D4D"/>
    <w:rPr>
      <w:rFonts w:eastAsiaTheme="minorEastAsia"/>
    </w:rPr>
  </w:style>
  <w:style w:type="character" w:customStyle="1" w:styleId="Heading1Char">
    <w:name w:val="Heading 1 Char"/>
    <w:basedOn w:val="DefaultParagraphFont"/>
    <w:link w:val="Heading1"/>
    <w:uiPriority w:val="9"/>
    <w:rsid w:val="00844273"/>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CE7D4D"/>
    <w:rPr>
      <w:rFonts w:ascii="Arial" w:eastAsiaTheme="majorEastAsia" w:hAnsi="Arial" w:cstheme="majorBidi"/>
      <w:b/>
      <w:color w:val="3665AE"/>
      <w:sz w:val="26"/>
      <w:szCs w:val="26"/>
    </w:rPr>
  </w:style>
  <w:style w:type="character" w:customStyle="1" w:styleId="Heading3Char">
    <w:name w:val="Heading 3 Char"/>
    <w:basedOn w:val="DefaultParagraphFont"/>
    <w:link w:val="Heading3"/>
    <w:uiPriority w:val="9"/>
    <w:rsid w:val="00CE7D4D"/>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basedOn w:val="Normal"/>
    <w:uiPriority w:val="34"/>
    <w:qFormat/>
    <w:rsid w:val="00CE7D4D"/>
    <w:pPr>
      <w:ind w:left="720"/>
      <w:contextualSpacing/>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paragraph" w:customStyle="1" w:styleId="Default">
    <w:name w:val="Default"/>
    <w:rsid w:val="00D03E24"/>
    <w:pPr>
      <w:autoSpaceDE w:val="0"/>
      <w:autoSpaceDN w:val="0"/>
      <w:adjustRightInd w:val="0"/>
    </w:pPr>
    <w:rPr>
      <w:rFonts w:ascii="Gotham Rounded Book" w:hAnsi="Gotham Rounded Book" w:cs="Gotham Rounded Book"/>
      <w:color w:val="000000"/>
    </w:rPr>
  </w:style>
  <w:style w:type="paragraph" w:customStyle="1" w:styleId="Pa2">
    <w:name w:val="Pa2"/>
    <w:basedOn w:val="Default"/>
    <w:next w:val="Default"/>
    <w:uiPriority w:val="99"/>
    <w:rsid w:val="00D03E24"/>
    <w:pPr>
      <w:spacing w:line="206" w:lineRule="atLeast"/>
    </w:pPr>
    <w:rPr>
      <w:rFonts w:cstheme="minorBidi"/>
      <w:color w:val="auto"/>
    </w:rPr>
  </w:style>
  <w:style w:type="paragraph" w:styleId="BalloonText">
    <w:name w:val="Balloon Text"/>
    <w:basedOn w:val="Normal"/>
    <w:link w:val="BalloonTextChar"/>
    <w:uiPriority w:val="99"/>
    <w:semiHidden/>
    <w:unhideWhenUsed/>
    <w:rsid w:val="00286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C2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2202</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Excess dose policy for Disability Residential Accommodation</dc:title>
  <dc:subject/>
  <dc:creator/>
  <cp:keywords/>
  <dc:description/>
  <cp:lastModifiedBy/>
  <cp:revision>1</cp:revision>
  <dcterms:created xsi:type="dcterms:W3CDTF">2021-07-20T03:50:00Z</dcterms:created>
  <dcterms:modified xsi:type="dcterms:W3CDTF">2021-07-20T03:51:00Z</dcterms:modified>
</cp:coreProperties>
</file>