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090B1A18" w14:textId="1A8412AD" w:rsidR="002004EB" w:rsidRPr="00EC6980" w:rsidRDefault="00EC6980" w:rsidP="00EC6980">
      <w:pPr>
        <w:pStyle w:val="Title"/>
      </w:pPr>
      <w:r w:rsidRPr="00EC6980">
        <w:t>National framework for advance care planning documents</w:t>
      </w:r>
      <w:r w:rsidR="009C7D04">
        <w:rPr>
          <w:noProof/>
        </w:rPr>
        <w:drawing>
          <wp:anchor distT="0" distB="0" distL="114300" distR="114300" simplePos="0" relativeHeight="251658240" behindDoc="1" locked="0" layoutInCell="1" allowOverlap="1" wp14:anchorId="6E687347" wp14:editId="70BA688C">
            <wp:simplePos x="989463" y="-3125337"/>
            <wp:positionH relativeFrom="page">
              <wp:align>center</wp:align>
            </wp:positionH>
            <wp:positionV relativeFrom="page">
              <wp:align>center</wp:align>
            </wp:positionV>
            <wp:extent cx="7559175" cy="10688400"/>
            <wp:effectExtent l="0" t="0" r="3810" b="0"/>
            <wp:wrapNone/>
            <wp:docPr id="2" name="Picture 2" descr="Australian Government Department of Heal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T0001730 - National framework for advance care planning documents - palliative care cover.jpg"/>
                    <pic:cNvPicPr/>
                  </pic:nvPicPr>
                  <pic:blipFill>
                    <a:blip r:embed="rId12">
                      <a:extLst>
                        <a:ext uri="{28A0092B-C50C-407E-A947-70E740481C1C}">
                          <a14:useLocalDpi xmlns:a14="http://schemas.microsoft.com/office/drawing/2010/main" val="0"/>
                        </a:ext>
                      </a:extLst>
                    </a:blip>
                    <a:stretch>
                      <a:fillRect/>
                    </a:stretch>
                  </pic:blipFill>
                  <pic:spPr>
                    <a:xfrm>
                      <a:off x="0" y="0"/>
                      <a:ext cx="7559175" cy="10688400"/>
                    </a:xfrm>
                    <a:prstGeom prst="rect">
                      <a:avLst/>
                    </a:prstGeom>
                  </pic:spPr>
                </pic:pic>
              </a:graphicData>
            </a:graphic>
            <wp14:sizeRelH relativeFrom="margin">
              <wp14:pctWidth>0</wp14:pctWidth>
            </wp14:sizeRelH>
            <wp14:sizeRelV relativeFrom="margin">
              <wp14:pctHeight>0</wp14:pctHeight>
            </wp14:sizeRelV>
          </wp:anchor>
        </w:drawing>
      </w:r>
    </w:p>
    <w:p w14:paraId="0A3EEABF" w14:textId="1BC0CE0D" w:rsidR="00EA4872" w:rsidRPr="009C7D04" w:rsidRDefault="004820DF" w:rsidP="009C7D04">
      <w:pPr>
        <w:pStyle w:val="CoverPage-Date"/>
        <w:jc w:val="center"/>
        <w:rPr>
          <w:sz w:val="40"/>
          <w:szCs w:val="40"/>
        </w:rPr>
        <w:sectPr w:rsidR="00EA4872" w:rsidRPr="009C7D04" w:rsidSect="00B113FF">
          <w:headerReference w:type="even" r:id="rId13"/>
          <w:headerReference w:type="default" r:id="rId14"/>
          <w:footerReference w:type="default" r:id="rId15"/>
          <w:headerReference w:type="first" r:id="rId16"/>
          <w:pgSz w:w="11907" w:h="16839" w:code="9"/>
          <w:pgMar w:top="4820" w:right="1418" w:bottom="1701" w:left="1559" w:header="737" w:footer="567" w:gutter="0"/>
          <w:pgNumType w:start="0"/>
          <w:cols w:space="720"/>
          <w:titlePg/>
          <w:docGrid w:linePitch="360"/>
        </w:sectPr>
      </w:pPr>
      <w:r w:rsidRPr="009C7D04">
        <w:rPr>
          <w:sz w:val="40"/>
          <w:szCs w:val="40"/>
        </w:rPr>
        <w:t>May</w:t>
      </w:r>
      <w:r w:rsidR="00D8120C" w:rsidRPr="009C7D04">
        <w:rPr>
          <w:sz w:val="40"/>
          <w:szCs w:val="40"/>
        </w:rPr>
        <w:t xml:space="preserve"> 2021</w:t>
      </w:r>
    </w:p>
    <w:p w14:paraId="4C4EC084" w14:textId="07DB56E2" w:rsidR="00EB0B3A" w:rsidRPr="004820DF" w:rsidRDefault="00D8120C" w:rsidP="00D8120C">
      <w:pPr>
        <w:pStyle w:val="ContentsHeading"/>
      </w:pPr>
      <w:bookmarkStart w:id="0" w:name="_Toc73023085"/>
      <w:r w:rsidRPr="004820DF">
        <w:lastRenderedPageBreak/>
        <w:t>Acknowledgements</w:t>
      </w:r>
      <w:bookmarkEnd w:id="0"/>
    </w:p>
    <w:p w14:paraId="1E381B20" w14:textId="4ADC622C" w:rsidR="00EB0B3A" w:rsidRPr="00EB0B3A" w:rsidRDefault="00D8120C" w:rsidP="00EB0B3A">
      <w:pPr>
        <w:rPr>
          <w:lang w:val="en-AU"/>
        </w:rPr>
      </w:pPr>
      <w:r w:rsidRPr="004820DF">
        <w:rPr>
          <w:lang w:val="en-AU"/>
        </w:rPr>
        <w:t xml:space="preserve">The </w:t>
      </w:r>
      <w:r w:rsidRPr="004820DF">
        <w:rPr>
          <w:i/>
          <w:lang w:val="en-AU"/>
        </w:rPr>
        <w:t>National framework for advance care planning documents</w:t>
      </w:r>
      <w:r w:rsidRPr="004820DF">
        <w:rPr>
          <w:lang w:val="en-AU"/>
        </w:rPr>
        <w:t xml:space="preserve"> was prepared by Nous Group Pty Ltd. The extensive consultation process </w:t>
      </w:r>
      <w:r w:rsidR="00C62BDB" w:rsidRPr="004820DF">
        <w:rPr>
          <w:lang w:val="en-AU"/>
        </w:rPr>
        <w:t xml:space="preserve">involved considerable input from key stakeholders and representatives from all </w:t>
      </w:r>
      <w:r w:rsidRPr="004820DF">
        <w:rPr>
          <w:lang w:val="en-AU"/>
        </w:rPr>
        <w:t>jurisdictions</w:t>
      </w:r>
      <w:r w:rsidR="00C62BDB" w:rsidRPr="004820DF">
        <w:rPr>
          <w:lang w:val="en-AU"/>
        </w:rPr>
        <w:t>. The work undertaken by Nous and all contributors to the development of the Framework is recognised and appreciated.</w:t>
      </w:r>
      <w:r w:rsidR="00C62BDB">
        <w:rPr>
          <w:lang w:val="en-AU"/>
        </w:rPr>
        <w:t xml:space="preserve"> </w:t>
      </w:r>
    </w:p>
    <w:p w14:paraId="2AC06A25" w14:textId="09D21BE5" w:rsidR="00EB0B3A" w:rsidRPr="00EB0B3A" w:rsidRDefault="00EB0B3A" w:rsidP="002B255A">
      <w:pPr>
        <w:rPr>
          <w:lang w:val="en-AU"/>
        </w:rPr>
        <w:sectPr w:rsidR="00EB0B3A" w:rsidRPr="00EB0B3A" w:rsidSect="007401D3">
          <w:headerReference w:type="even" r:id="rId17"/>
          <w:headerReference w:type="default" r:id="rId18"/>
          <w:footerReference w:type="default" r:id="rId19"/>
          <w:headerReference w:type="first" r:id="rId20"/>
          <w:pgSz w:w="11907" w:h="16839" w:code="9"/>
          <w:pgMar w:top="1418" w:right="1418" w:bottom="1701" w:left="1559" w:header="737" w:footer="720" w:gutter="0"/>
          <w:pgNumType w:start="1"/>
          <w:cols w:space="720"/>
          <w:docGrid w:linePitch="360"/>
        </w:sectPr>
      </w:pPr>
    </w:p>
    <w:p w14:paraId="32B4CF3B" w14:textId="465AFB8D" w:rsidR="00CF7BA0" w:rsidRPr="00C70FA7" w:rsidRDefault="00CF7BA0" w:rsidP="00CF7BA0">
      <w:pPr>
        <w:pStyle w:val="ContentsHeading"/>
      </w:pPr>
      <w:bookmarkStart w:id="1" w:name="_Toc73023086"/>
      <w:r w:rsidRPr="00C70FA7">
        <w:lastRenderedPageBreak/>
        <w:t>Contents</w:t>
      </w:r>
      <w:bookmarkEnd w:id="1"/>
    </w:p>
    <w:p w14:paraId="32AA23B0" w14:textId="616FA785" w:rsidR="00987EC4" w:rsidRDefault="008A4363">
      <w:pPr>
        <w:pStyle w:val="TOC1"/>
        <w:rPr>
          <w:rFonts w:asciiTheme="minorHAnsi" w:eastAsiaTheme="minorEastAsia" w:hAnsiTheme="minorHAnsi"/>
          <w:noProof/>
          <w:sz w:val="22"/>
          <w:lang w:val="en-AU" w:eastAsia="en-AU"/>
        </w:rPr>
      </w:pPr>
      <w:r w:rsidRPr="00C70FA7">
        <w:rPr>
          <w:rFonts w:cs="Segoe UI"/>
          <w:lang w:val="en-AU" w:eastAsia="en-AU"/>
        </w:rPr>
        <w:fldChar w:fldCharType="begin"/>
      </w:r>
      <w:r w:rsidRPr="00C70FA7">
        <w:rPr>
          <w:rFonts w:cs="Segoe UI"/>
          <w:lang w:val="en-AU" w:eastAsia="en-AU"/>
        </w:rPr>
        <w:instrText xml:space="preserve"> TOC \o "1-3" \h \z \u </w:instrText>
      </w:r>
      <w:r w:rsidRPr="00C70FA7">
        <w:rPr>
          <w:rFonts w:cs="Segoe UI"/>
          <w:lang w:val="en-AU" w:eastAsia="en-AU"/>
        </w:rPr>
        <w:fldChar w:fldCharType="separate"/>
      </w:r>
      <w:hyperlink w:anchor="_Toc73023085" w:history="1">
        <w:r w:rsidR="00987EC4" w:rsidRPr="00A91CFF">
          <w:rPr>
            <w:rStyle w:val="Hyperlink"/>
            <w:noProof/>
          </w:rPr>
          <w:t>Acknowledgements</w:t>
        </w:r>
        <w:r w:rsidR="00987EC4">
          <w:rPr>
            <w:noProof/>
            <w:webHidden/>
          </w:rPr>
          <w:tab/>
        </w:r>
        <w:r w:rsidR="00987EC4">
          <w:rPr>
            <w:noProof/>
            <w:webHidden/>
          </w:rPr>
          <w:fldChar w:fldCharType="begin"/>
        </w:r>
        <w:r w:rsidR="00987EC4">
          <w:rPr>
            <w:noProof/>
            <w:webHidden/>
          </w:rPr>
          <w:instrText xml:space="preserve"> PAGEREF _Toc73023085 \h </w:instrText>
        </w:r>
        <w:r w:rsidR="00987EC4">
          <w:rPr>
            <w:noProof/>
            <w:webHidden/>
          </w:rPr>
        </w:r>
        <w:r w:rsidR="00987EC4">
          <w:rPr>
            <w:noProof/>
            <w:webHidden/>
          </w:rPr>
          <w:fldChar w:fldCharType="separate"/>
        </w:r>
        <w:r w:rsidR="001B1512">
          <w:rPr>
            <w:noProof/>
            <w:webHidden/>
          </w:rPr>
          <w:t>1</w:t>
        </w:r>
        <w:r w:rsidR="00987EC4">
          <w:rPr>
            <w:noProof/>
            <w:webHidden/>
          </w:rPr>
          <w:fldChar w:fldCharType="end"/>
        </w:r>
      </w:hyperlink>
    </w:p>
    <w:p w14:paraId="4427DAE6" w14:textId="76E75030" w:rsidR="00987EC4" w:rsidRDefault="001775F7">
      <w:pPr>
        <w:pStyle w:val="TOC1"/>
        <w:rPr>
          <w:rFonts w:asciiTheme="minorHAnsi" w:eastAsiaTheme="minorEastAsia" w:hAnsiTheme="minorHAnsi"/>
          <w:noProof/>
          <w:sz w:val="22"/>
          <w:lang w:val="en-AU" w:eastAsia="en-AU"/>
        </w:rPr>
      </w:pPr>
      <w:hyperlink w:anchor="_Toc73023086" w:history="1">
        <w:r w:rsidR="00987EC4" w:rsidRPr="00A91CFF">
          <w:rPr>
            <w:rStyle w:val="Hyperlink"/>
            <w:noProof/>
          </w:rPr>
          <w:t>Contents</w:t>
        </w:r>
        <w:r w:rsidR="00987EC4">
          <w:rPr>
            <w:noProof/>
            <w:webHidden/>
          </w:rPr>
          <w:tab/>
        </w:r>
        <w:r w:rsidR="00987EC4">
          <w:rPr>
            <w:noProof/>
            <w:webHidden/>
          </w:rPr>
          <w:fldChar w:fldCharType="begin"/>
        </w:r>
        <w:r w:rsidR="00987EC4">
          <w:rPr>
            <w:noProof/>
            <w:webHidden/>
          </w:rPr>
          <w:instrText xml:space="preserve"> PAGEREF _Toc73023086 \h </w:instrText>
        </w:r>
        <w:r w:rsidR="00987EC4">
          <w:rPr>
            <w:noProof/>
            <w:webHidden/>
          </w:rPr>
        </w:r>
        <w:r w:rsidR="00987EC4">
          <w:rPr>
            <w:noProof/>
            <w:webHidden/>
          </w:rPr>
          <w:fldChar w:fldCharType="separate"/>
        </w:r>
        <w:r w:rsidR="001B1512">
          <w:rPr>
            <w:noProof/>
            <w:webHidden/>
          </w:rPr>
          <w:t>2</w:t>
        </w:r>
        <w:r w:rsidR="00987EC4">
          <w:rPr>
            <w:noProof/>
            <w:webHidden/>
          </w:rPr>
          <w:fldChar w:fldCharType="end"/>
        </w:r>
      </w:hyperlink>
    </w:p>
    <w:p w14:paraId="480590BB" w14:textId="410D7228" w:rsidR="00987EC4" w:rsidRDefault="001775F7">
      <w:pPr>
        <w:pStyle w:val="TOC1"/>
        <w:rPr>
          <w:rFonts w:asciiTheme="minorHAnsi" w:eastAsiaTheme="minorEastAsia" w:hAnsiTheme="minorHAnsi"/>
          <w:noProof/>
          <w:sz w:val="22"/>
          <w:lang w:val="en-AU" w:eastAsia="en-AU"/>
        </w:rPr>
      </w:pPr>
      <w:hyperlink w:anchor="_Toc73023087" w:history="1">
        <w:r w:rsidR="00987EC4" w:rsidRPr="00A91CFF">
          <w:rPr>
            <w:rStyle w:val="Hyperlink"/>
            <w:noProof/>
          </w:rPr>
          <w:t>Foreword</w:t>
        </w:r>
        <w:r w:rsidR="00987EC4">
          <w:rPr>
            <w:noProof/>
            <w:webHidden/>
          </w:rPr>
          <w:tab/>
        </w:r>
        <w:r w:rsidR="00987EC4">
          <w:rPr>
            <w:noProof/>
            <w:webHidden/>
          </w:rPr>
          <w:fldChar w:fldCharType="begin"/>
        </w:r>
        <w:r w:rsidR="00987EC4">
          <w:rPr>
            <w:noProof/>
            <w:webHidden/>
          </w:rPr>
          <w:instrText xml:space="preserve"> PAGEREF _Toc73023087 \h </w:instrText>
        </w:r>
        <w:r w:rsidR="00987EC4">
          <w:rPr>
            <w:noProof/>
            <w:webHidden/>
          </w:rPr>
        </w:r>
        <w:r w:rsidR="00987EC4">
          <w:rPr>
            <w:noProof/>
            <w:webHidden/>
          </w:rPr>
          <w:fldChar w:fldCharType="separate"/>
        </w:r>
        <w:r w:rsidR="001B1512">
          <w:rPr>
            <w:noProof/>
            <w:webHidden/>
          </w:rPr>
          <w:t>1</w:t>
        </w:r>
        <w:r w:rsidR="00987EC4">
          <w:rPr>
            <w:noProof/>
            <w:webHidden/>
          </w:rPr>
          <w:fldChar w:fldCharType="end"/>
        </w:r>
      </w:hyperlink>
    </w:p>
    <w:p w14:paraId="188E3459" w14:textId="4CE41ADD" w:rsidR="00987EC4" w:rsidRDefault="001775F7">
      <w:pPr>
        <w:pStyle w:val="TOC1"/>
        <w:rPr>
          <w:rFonts w:asciiTheme="minorHAnsi" w:eastAsiaTheme="minorEastAsia" w:hAnsiTheme="minorHAnsi"/>
          <w:noProof/>
          <w:sz w:val="22"/>
          <w:lang w:val="en-AU" w:eastAsia="en-AU"/>
        </w:rPr>
      </w:pPr>
      <w:hyperlink w:anchor="_Toc73023088" w:history="1">
        <w:r w:rsidR="00987EC4" w:rsidRPr="00A91CFF">
          <w:rPr>
            <w:rStyle w:val="Hyperlink"/>
            <w:noProof/>
          </w:rPr>
          <w:t>1</w:t>
        </w:r>
        <w:r w:rsidR="00987EC4">
          <w:rPr>
            <w:rFonts w:asciiTheme="minorHAnsi" w:eastAsiaTheme="minorEastAsia" w:hAnsiTheme="minorHAnsi"/>
            <w:noProof/>
            <w:sz w:val="22"/>
            <w:lang w:val="en-AU" w:eastAsia="en-AU"/>
          </w:rPr>
          <w:tab/>
        </w:r>
        <w:r w:rsidR="00987EC4" w:rsidRPr="00A91CFF">
          <w:rPr>
            <w:rStyle w:val="Hyperlink"/>
            <w:noProof/>
          </w:rPr>
          <w:t>Overview of the Framework</w:t>
        </w:r>
        <w:r w:rsidR="00987EC4">
          <w:rPr>
            <w:noProof/>
            <w:webHidden/>
          </w:rPr>
          <w:tab/>
        </w:r>
        <w:r w:rsidR="00987EC4">
          <w:rPr>
            <w:noProof/>
            <w:webHidden/>
          </w:rPr>
          <w:fldChar w:fldCharType="begin"/>
        </w:r>
        <w:r w:rsidR="00987EC4">
          <w:rPr>
            <w:noProof/>
            <w:webHidden/>
          </w:rPr>
          <w:instrText xml:space="preserve"> PAGEREF _Toc73023088 \h </w:instrText>
        </w:r>
        <w:r w:rsidR="00987EC4">
          <w:rPr>
            <w:noProof/>
            <w:webHidden/>
          </w:rPr>
        </w:r>
        <w:r w:rsidR="00987EC4">
          <w:rPr>
            <w:noProof/>
            <w:webHidden/>
          </w:rPr>
          <w:fldChar w:fldCharType="separate"/>
        </w:r>
        <w:r w:rsidR="001B1512">
          <w:rPr>
            <w:noProof/>
            <w:webHidden/>
          </w:rPr>
          <w:t>2</w:t>
        </w:r>
        <w:r w:rsidR="00987EC4">
          <w:rPr>
            <w:noProof/>
            <w:webHidden/>
          </w:rPr>
          <w:fldChar w:fldCharType="end"/>
        </w:r>
      </w:hyperlink>
    </w:p>
    <w:p w14:paraId="227AE8B7" w14:textId="796F0456" w:rsidR="00987EC4" w:rsidRDefault="001775F7">
      <w:pPr>
        <w:pStyle w:val="TOC1"/>
        <w:rPr>
          <w:rFonts w:asciiTheme="minorHAnsi" w:eastAsiaTheme="minorEastAsia" w:hAnsiTheme="minorHAnsi"/>
          <w:noProof/>
          <w:sz w:val="22"/>
          <w:lang w:val="en-AU" w:eastAsia="en-AU"/>
        </w:rPr>
      </w:pPr>
      <w:hyperlink w:anchor="_Toc73023089" w:history="1">
        <w:r w:rsidR="00987EC4" w:rsidRPr="00A91CFF">
          <w:rPr>
            <w:rStyle w:val="Hyperlink"/>
            <w:rFonts w:ascii="Segoe UI Semibold" w:hAnsi="Segoe UI Semibold"/>
            <w:noProof/>
          </w:rPr>
          <w:t>2</w:t>
        </w:r>
        <w:r w:rsidR="00987EC4">
          <w:rPr>
            <w:rFonts w:asciiTheme="minorHAnsi" w:eastAsiaTheme="minorEastAsia" w:hAnsiTheme="minorHAnsi"/>
            <w:noProof/>
            <w:sz w:val="22"/>
            <w:lang w:val="en-AU" w:eastAsia="en-AU"/>
          </w:rPr>
          <w:tab/>
        </w:r>
        <w:r w:rsidR="00987EC4" w:rsidRPr="00A91CFF">
          <w:rPr>
            <w:rStyle w:val="Hyperlink"/>
            <w:noProof/>
          </w:rPr>
          <w:t>Intent of key terms</w:t>
        </w:r>
        <w:r w:rsidR="00987EC4">
          <w:rPr>
            <w:noProof/>
            <w:webHidden/>
          </w:rPr>
          <w:tab/>
        </w:r>
        <w:r w:rsidR="00987EC4">
          <w:rPr>
            <w:noProof/>
            <w:webHidden/>
          </w:rPr>
          <w:fldChar w:fldCharType="begin"/>
        </w:r>
        <w:r w:rsidR="00987EC4">
          <w:rPr>
            <w:noProof/>
            <w:webHidden/>
          </w:rPr>
          <w:instrText xml:space="preserve"> PAGEREF _Toc73023089 \h </w:instrText>
        </w:r>
        <w:r w:rsidR="00987EC4">
          <w:rPr>
            <w:noProof/>
            <w:webHidden/>
          </w:rPr>
        </w:r>
        <w:r w:rsidR="00987EC4">
          <w:rPr>
            <w:noProof/>
            <w:webHidden/>
          </w:rPr>
          <w:fldChar w:fldCharType="separate"/>
        </w:r>
        <w:r w:rsidR="001B1512">
          <w:rPr>
            <w:noProof/>
            <w:webHidden/>
          </w:rPr>
          <w:t>3</w:t>
        </w:r>
        <w:r w:rsidR="00987EC4">
          <w:rPr>
            <w:noProof/>
            <w:webHidden/>
          </w:rPr>
          <w:fldChar w:fldCharType="end"/>
        </w:r>
      </w:hyperlink>
    </w:p>
    <w:p w14:paraId="603E78AA" w14:textId="165B1678" w:rsidR="00987EC4" w:rsidRDefault="001775F7">
      <w:pPr>
        <w:pStyle w:val="TOC1"/>
        <w:rPr>
          <w:rFonts w:asciiTheme="minorHAnsi" w:eastAsiaTheme="minorEastAsia" w:hAnsiTheme="minorHAnsi"/>
          <w:noProof/>
          <w:sz w:val="22"/>
          <w:lang w:val="en-AU" w:eastAsia="en-AU"/>
        </w:rPr>
      </w:pPr>
      <w:hyperlink w:anchor="_Toc73023090" w:history="1">
        <w:r w:rsidR="00987EC4" w:rsidRPr="00A91CFF">
          <w:rPr>
            <w:rStyle w:val="Hyperlink"/>
            <w:noProof/>
          </w:rPr>
          <w:t>3</w:t>
        </w:r>
        <w:r w:rsidR="00987EC4">
          <w:rPr>
            <w:rFonts w:asciiTheme="minorHAnsi" w:eastAsiaTheme="minorEastAsia" w:hAnsiTheme="minorHAnsi"/>
            <w:noProof/>
            <w:sz w:val="22"/>
            <w:lang w:val="en-AU" w:eastAsia="en-AU"/>
          </w:rPr>
          <w:tab/>
        </w:r>
        <w:r w:rsidR="00987EC4" w:rsidRPr="00A91CFF">
          <w:rPr>
            <w:rStyle w:val="Hyperlink"/>
            <w:noProof/>
          </w:rPr>
          <w:t>Introduction</w:t>
        </w:r>
        <w:r w:rsidR="00987EC4">
          <w:rPr>
            <w:noProof/>
            <w:webHidden/>
          </w:rPr>
          <w:tab/>
        </w:r>
        <w:r w:rsidR="00987EC4">
          <w:rPr>
            <w:noProof/>
            <w:webHidden/>
          </w:rPr>
          <w:fldChar w:fldCharType="begin"/>
        </w:r>
        <w:r w:rsidR="00987EC4">
          <w:rPr>
            <w:noProof/>
            <w:webHidden/>
          </w:rPr>
          <w:instrText xml:space="preserve"> PAGEREF _Toc73023090 \h </w:instrText>
        </w:r>
        <w:r w:rsidR="00987EC4">
          <w:rPr>
            <w:noProof/>
            <w:webHidden/>
          </w:rPr>
        </w:r>
        <w:r w:rsidR="00987EC4">
          <w:rPr>
            <w:noProof/>
            <w:webHidden/>
          </w:rPr>
          <w:fldChar w:fldCharType="separate"/>
        </w:r>
        <w:r w:rsidR="001B1512">
          <w:rPr>
            <w:noProof/>
            <w:webHidden/>
          </w:rPr>
          <w:t>6</w:t>
        </w:r>
        <w:r w:rsidR="00987EC4">
          <w:rPr>
            <w:noProof/>
            <w:webHidden/>
          </w:rPr>
          <w:fldChar w:fldCharType="end"/>
        </w:r>
      </w:hyperlink>
    </w:p>
    <w:p w14:paraId="57A7F6D6" w14:textId="3D41570F" w:rsidR="00987EC4" w:rsidRDefault="001775F7">
      <w:pPr>
        <w:pStyle w:val="TOC2"/>
        <w:rPr>
          <w:rFonts w:asciiTheme="minorHAnsi" w:eastAsiaTheme="minorEastAsia" w:hAnsiTheme="minorHAnsi"/>
          <w:noProof/>
          <w:sz w:val="22"/>
          <w:lang w:val="en-AU" w:eastAsia="en-AU"/>
        </w:rPr>
      </w:pPr>
      <w:hyperlink w:anchor="_Toc73023091" w:history="1">
        <w:r w:rsidR="00987EC4" w:rsidRPr="00A91CFF">
          <w:rPr>
            <w:rStyle w:val="Hyperlink"/>
            <w:noProof/>
          </w:rPr>
          <w:t>3.1</w:t>
        </w:r>
        <w:r w:rsidR="00987EC4">
          <w:rPr>
            <w:rFonts w:asciiTheme="minorHAnsi" w:eastAsiaTheme="minorEastAsia" w:hAnsiTheme="minorHAnsi"/>
            <w:noProof/>
            <w:sz w:val="22"/>
            <w:lang w:val="en-AU" w:eastAsia="en-AU"/>
          </w:rPr>
          <w:tab/>
        </w:r>
        <w:r w:rsidR="00987EC4" w:rsidRPr="00A91CFF">
          <w:rPr>
            <w:rStyle w:val="Hyperlink"/>
            <w:noProof/>
          </w:rPr>
          <w:t>Advance care planning is one way of recognising that illness, death and dying are normal parts of life</w:t>
        </w:r>
        <w:r w:rsidR="00987EC4">
          <w:rPr>
            <w:noProof/>
            <w:webHidden/>
          </w:rPr>
          <w:tab/>
        </w:r>
        <w:r w:rsidR="00987EC4">
          <w:rPr>
            <w:noProof/>
            <w:webHidden/>
          </w:rPr>
          <w:fldChar w:fldCharType="begin"/>
        </w:r>
        <w:r w:rsidR="00987EC4">
          <w:rPr>
            <w:noProof/>
            <w:webHidden/>
          </w:rPr>
          <w:instrText xml:space="preserve"> PAGEREF _Toc73023091 \h </w:instrText>
        </w:r>
        <w:r w:rsidR="00987EC4">
          <w:rPr>
            <w:noProof/>
            <w:webHidden/>
          </w:rPr>
        </w:r>
        <w:r w:rsidR="00987EC4">
          <w:rPr>
            <w:noProof/>
            <w:webHidden/>
          </w:rPr>
          <w:fldChar w:fldCharType="separate"/>
        </w:r>
        <w:r w:rsidR="001B1512">
          <w:rPr>
            <w:noProof/>
            <w:webHidden/>
          </w:rPr>
          <w:t>6</w:t>
        </w:r>
        <w:r w:rsidR="00987EC4">
          <w:rPr>
            <w:noProof/>
            <w:webHidden/>
          </w:rPr>
          <w:fldChar w:fldCharType="end"/>
        </w:r>
      </w:hyperlink>
    </w:p>
    <w:p w14:paraId="61B54ADA" w14:textId="6D8A18C4" w:rsidR="00987EC4" w:rsidRDefault="001775F7">
      <w:pPr>
        <w:pStyle w:val="TOC2"/>
        <w:rPr>
          <w:rFonts w:asciiTheme="minorHAnsi" w:eastAsiaTheme="minorEastAsia" w:hAnsiTheme="minorHAnsi"/>
          <w:noProof/>
          <w:sz w:val="22"/>
          <w:lang w:val="en-AU" w:eastAsia="en-AU"/>
        </w:rPr>
      </w:pPr>
      <w:hyperlink w:anchor="_Toc73023092" w:history="1">
        <w:r w:rsidR="00987EC4" w:rsidRPr="00A91CFF">
          <w:rPr>
            <w:rStyle w:val="Hyperlink"/>
            <w:noProof/>
          </w:rPr>
          <w:t>3.2</w:t>
        </w:r>
        <w:r w:rsidR="00987EC4">
          <w:rPr>
            <w:rFonts w:asciiTheme="minorHAnsi" w:eastAsiaTheme="minorEastAsia" w:hAnsiTheme="minorHAnsi"/>
            <w:noProof/>
            <w:sz w:val="22"/>
            <w:lang w:val="en-AU" w:eastAsia="en-AU"/>
          </w:rPr>
          <w:tab/>
        </w:r>
        <w:r w:rsidR="00987EC4" w:rsidRPr="00A91CFF">
          <w:rPr>
            <w:rStyle w:val="Hyperlink"/>
            <w:noProof/>
          </w:rPr>
          <w:t>The purpose of the Framework is to provide principles-based information about considering, developing and enacting advance care planning documents in a nationally consistent way</w:t>
        </w:r>
        <w:r w:rsidR="00987EC4">
          <w:rPr>
            <w:noProof/>
            <w:webHidden/>
          </w:rPr>
          <w:tab/>
        </w:r>
        <w:r w:rsidR="00987EC4">
          <w:rPr>
            <w:noProof/>
            <w:webHidden/>
          </w:rPr>
          <w:fldChar w:fldCharType="begin"/>
        </w:r>
        <w:r w:rsidR="00987EC4">
          <w:rPr>
            <w:noProof/>
            <w:webHidden/>
          </w:rPr>
          <w:instrText xml:space="preserve"> PAGEREF _Toc73023092 \h </w:instrText>
        </w:r>
        <w:r w:rsidR="00987EC4">
          <w:rPr>
            <w:noProof/>
            <w:webHidden/>
          </w:rPr>
        </w:r>
        <w:r w:rsidR="00987EC4">
          <w:rPr>
            <w:noProof/>
            <w:webHidden/>
          </w:rPr>
          <w:fldChar w:fldCharType="separate"/>
        </w:r>
        <w:r w:rsidR="001B1512">
          <w:rPr>
            <w:noProof/>
            <w:webHidden/>
          </w:rPr>
          <w:t>7</w:t>
        </w:r>
        <w:r w:rsidR="00987EC4">
          <w:rPr>
            <w:noProof/>
            <w:webHidden/>
          </w:rPr>
          <w:fldChar w:fldCharType="end"/>
        </w:r>
      </w:hyperlink>
    </w:p>
    <w:p w14:paraId="0305889B" w14:textId="1E2D8039" w:rsidR="00987EC4" w:rsidRDefault="001775F7">
      <w:pPr>
        <w:pStyle w:val="TOC2"/>
        <w:rPr>
          <w:rFonts w:asciiTheme="minorHAnsi" w:eastAsiaTheme="minorEastAsia" w:hAnsiTheme="minorHAnsi"/>
          <w:noProof/>
          <w:sz w:val="22"/>
          <w:lang w:val="en-AU" w:eastAsia="en-AU"/>
        </w:rPr>
      </w:pPr>
      <w:hyperlink w:anchor="_Toc73023093" w:history="1">
        <w:r w:rsidR="00987EC4" w:rsidRPr="00A91CFF">
          <w:rPr>
            <w:rStyle w:val="Hyperlink"/>
            <w:noProof/>
          </w:rPr>
          <w:t>3.3</w:t>
        </w:r>
        <w:r w:rsidR="00987EC4">
          <w:rPr>
            <w:rFonts w:asciiTheme="minorHAnsi" w:eastAsiaTheme="minorEastAsia" w:hAnsiTheme="minorHAnsi"/>
            <w:noProof/>
            <w:sz w:val="22"/>
            <w:lang w:val="en-AU" w:eastAsia="en-AU"/>
          </w:rPr>
          <w:tab/>
        </w:r>
        <w:r w:rsidR="00987EC4" w:rsidRPr="00A91CFF">
          <w:rPr>
            <w:rStyle w:val="Hyperlink"/>
            <w:noProof/>
          </w:rPr>
          <w:t>Framework implementation considerations</w:t>
        </w:r>
        <w:r w:rsidR="00987EC4">
          <w:rPr>
            <w:noProof/>
            <w:webHidden/>
          </w:rPr>
          <w:tab/>
        </w:r>
        <w:r w:rsidR="00987EC4">
          <w:rPr>
            <w:noProof/>
            <w:webHidden/>
          </w:rPr>
          <w:fldChar w:fldCharType="begin"/>
        </w:r>
        <w:r w:rsidR="00987EC4">
          <w:rPr>
            <w:noProof/>
            <w:webHidden/>
          </w:rPr>
          <w:instrText xml:space="preserve"> PAGEREF _Toc73023093 \h </w:instrText>
        </w:r>
        <w:r w:rsidR="00987EC4">
          <w:rPr>
            <w:noProof/>
            <w:webHidden/>
          </w:rPr>
        </w:r>
        <w:r w:rsidR="00987EC4">
          <w:rPr>
            <w:noProof/>
            <w:webHidden/>
          </w:rPr>
          <w:fldChar w:fldCharType="separate"/>
        </w:r>
        <w:r w:rsidR="001B1512">
          <w:rPr>
            <w:noProof/>
            <w:webHidden/>
          </w:rPr>
          <w:t>8</w:t>
        </w:r>
        <w:r w:rsidR="00987EC4">
          <w:rPr>
            <w:noProof/>
            <w:webHidden/>
          </w:rPr>
          <w:fldChar w:fldCharType="end"/>
        </w:r>
      </w:hyperlink>
    </w:p>
    <w:p w14:paraId="06565C02" w14:textId="61F105FA" w:rsidR="00987EC4" w:rsidRDefault="001775F7">
      <w:pPr>
        <w:pStyle w:val="TOC1"/>
        <w:rPr>
          <w:rFonts w:asciiTheme="minorHAnsi" w:eastAsiaTheme="minorEastAsia" w:hAnsiTheme="minorHAnsi"/>
          <w:noProof/>
          <w:sz w:val="22"/>
          <w:lang w:val="en-AU" w:eastAsia="en-AU"/>
        </w:rPr>
      </w:pPr>
      <w:hyperlink w:anchor="_Toc73023094" w:history="1">
        <w:r w:rsidR="00987EC4" w:rsidRPr="00A91CFF">
          <w:rPr>
            <w:rStyle w:val="Hyperlink"/>
            <w:noProof/>
          </w:rPr>
          <w:t>4</w:t>
        </w:r>
        <w:r w:rsidR="00987EC4">
          <w:rPr>
            <w:rFonts w:asciiTheme="minorHAnsi" w:eastAsiaTheme="minorEastAsia" w:hAnsiTheme="minorHAnsi"/>
            <w:noProof/>
            <w:sz w:val="22"/>
            <w:lang w:val="en-AU" w:eastAsia="en-AU"/>
          </w:rPr>
          <w:tab/>
        </w:r>
        <w:r w:rsidR="00987EC4" w:rsidRPr="00A91CFF">
          <w:rPr>
            <w:rStyle w:val="Hyperlink"/>
            <w:noProof/>
          </w:rPr>
          <w:t>The Framework considers advance care planning in three iterative stages</w:t>
        </w:r>
        <w:r w:rsidR="00987EC4">
          <w:rPr>
            <w:noProof/>
            <w:webHidden/>
          </w:rPr>
          <w:tab/>
        </w:r>
        <w:r w:rsidR="00987EC4">
          <w:rPr>
            <w:noProof/>
            <w:webHidden/>
          </w:rPr>
          <w:fldChar w:fldCharType="begin"/>
        </w:r>
        <w:r w:rsidR="00987EC4">
          <w:rPr>
            <w:noProof/>
            <w:webHidden/>
          </w:rPr>
          <w:instrText xml:space="preserve"> PAGEREF _Toc73023094 \h </w:instrText>
        </w:r>
        <w:r w:rsidR="00987EC4">
          <w:rPr>
            <w:noProof/>
            <w:webHidden/>
          </w:rPr>
        </w:r>
        <w:r w:rsidR="00987EC4">
          <w:rPr>
            <w:noProof/>
            <w:webHidden/>
          </w:rPr>
          <w:fldChar w:fldCharType="separate"/>
        </w:r>
        <w:r w:rsidR="001B1512">
          <w:rPr>
            <w:noProof/>
            <w:webHidden/>
          </w:rPr>
          <w:t>9</w:t>
        </w:r>
        <w:r w:rsidR="00987EC4">
          <w:rPr>
            <w:noProof/>
            <w:webHidden/>
          </w:rPr>
          <w:fldChar w:fldCharType="end"/>
        </w:r>
      </w:hyperlink>
    </w:p>
    <w:p w14:paraId="3A1466F6" w14:textId="0A1AD574" w:rsidR="00987EC4" w:rsidRDefault="001775F7">
      <w:pPr>
        <w:pStyle w:val="TOC2"/>
        <w:rPr>
          <w:rFonts w:asciiTheme="minorHAnsi" w:eastAsiaTheme="minorEastAsia" w:hAnsiTheme="minorHAnsi"/>
          <w:noProof/>
          <w:sz w:val="22"/>
          <w:lang w:val="en-AU" w:eastAsia="en-AU"/>
        </w:rPr>
      </w:pPr>
      <w:hyperlink w:anchor="_Toc73023095" w:history="1">
        <w:r w:rsidR="00987EC4" w:rsidRPr="00A91CFF">
          <w:rPr>
            <w:rStyle w:val="Hyperlink"/>
            <w:noProof/>
          </w:rPr>
          <w:t>4.1</w:t>
        </w:r>
        <w:r w:rsidR="00987EC4">
          <w:rPr>
            <w:rFonts w:asciiTheme="minorHAnsi" w:eastAsiaTheme="minorEastAsia" w:hAnsiTheme="minorHAnsi"/>
            <w:noProof/>
            <w:sz w:val="22"/>
            <w:lang w:val="en-AU" w:eastAsia="en-AU"/>
          </w:rPr>
          <w:tab/>
        </w:r>
        <w:r w:rsidR="00987EC4" w:rsidRPr="00A91CFF">
          <w:rPr>
            <w:rStyle w:val="Hyperlink"/>
            <w:noProof/>
          </w:rPr>
          <w:t>Having the advance care planning conversation</w:t>
        </w:r>
        <w:r w:rsidR="00987EC4">
          <w:rPr>
            <w:noProof/>
            <w:webHidden/>
          </w:rPr>
          <w:tab/>
        </w:r>
        <w:r w:rsidR="00987EC4">
          <w:rPr>
            <w:noProof/>
            <w:webHidden/>
          </w:rPr>
          <w:fldChar w:fldCharType="begin"/>
        </w:r>
        <w:r w:rsidR="00987EC4">
          <w:rPr>
            <w:noProof/>
            <w:webHidden/>
          </w:rPr>
          <w:instrText xml:space="preserve"> PAGEREF _Toc73023095 \h </w:instrText>
        </w:r>
        <w:r w:rsidR="00987EC4">
          <w:rPr>
            <w:noProof/>
            <w:webHidden/>
          </w:rPr>
        </w:r>
        <w:r w:rsidR="00987EC4">
          <w:rPr>
            <w:noProof/>
            <w:webHidden/>
          </w:rPr>
          <w:fldChar w:fldCharType="separate"/>
        </w:r>
        <w:r w:rsidR="001B1512">
          <w:rPr>
            <w:noProof/>
            <w:webHidden/>
          </w:rPr>
          <w:t>9</w:t>
        </w:r>
        <w:r w:rsidR="00987EC4">
          <w:rPr>
            <w:noProof/>
            <w:webHidden/>
          </w:rPr>
          <w:fldChar w:fldCharType="end"/>
        </w:r>
      </w:hyperlink>
    </w:p>
    <w:p w14:paraId="3BBEB89C" w14:textId="151AE1BB" w:rsidR="00987EC4" w:rsidRDefault="001775F7">
      <w:pPr>
        <w:pStyle w:val="TOC3"/>
        <w:tabs>
          <w:tab w:val="right" w:leader="dot" w:pos="8920"/>
        </w:tabs>
        <w:rPr>
          <w:rFonts w:asciiTheme="minorHAnsi" w:eastAsiaTheme="minorEastAsia" w:hAnsiTheme="minorHAnsi"/>
          <w:noProof/>
          <w:sz w:val="22"/>
          <w:lang w:val="en-AU" w:eastAsia="en-AU"/>
        </w:rPr>
      </w:pPr>
      <w:hyperlink w:anchor="_Toc73023096" w:history="1">
        <w:r w:rsidR="00987EC4" w:rsidRPr="00A91CFF">
          <w:rPr>
            <w:rStyle w:val="Hyperlink"/>
            <w:noProof/>
          </w:rPr>
          <w:t>Advance care planning can occur early and often</w:t>
        </w:r>
        <w:r w:rsidR="00987EC4">
          <w:rPr>
            <w:noProof/>
            <w:webHidden/>
          </w:rPr>
          <w:tab/>
        </w:r>
        <w:r w:rsidR="00987EC4">
          <w:rPr>
            <w:noProof/>
            <w:webHidden/>
          </w:rPr>
          <w:fldChar w:fldCharType="begin"/>
        </w:r>
        <w:r w:rsidR="00987EC4">
          <w:rPr>
            <w:noProof/>
            <w:webHidden/>
          </w:rPr>
          <w:instrText xml:space="preserve"> PAGEREF _Toc73023096 \h </w:instrText>
        </w:r>
        <w:r w:rsidR="00987EC4">
          <w:rPr>
            <w:noProof/>
            <w:webHidden/>
          </w:rPr>
        </w:r>
        <w:r w:rsidR="00987EC4">
          <w:rPr>
            <w:noProof/>
            <w:webHidden/>
          </w:rPr>
          <w:fldChar w:fldCharType="separate"/>
        </w:r>
        <w:r w:rsidR="001B1512">
          <w:rPr>
            <w:noProof/>
            <w:webHidden/>
          </w:rPr>
          <w:t>10</w:t>
        </w:r>
        <w:r w:rsidR="00987EC4">
          <w:rPr>
            <w:noProof/>
            <w:webHidden/>
          </w:rPr>
          <w:fldChar w:fldCharType="end"/>
        </w:r>
      </w:hyperlink>
    </w:p>
    <w:p w14:paraId="1EBD0DA5" w14:textId="4CC0B563" w:rsidR="00987EC4" w:rsidRDefault="001775F7">
      <w:pPr>
        <w:pStyle w:val="TOC2"/>
        <w:rPr>
          <w:rFonts w:asciiTheme="minorHAnsi" w:eastAsiaTheme="minorEastAsia" w:hAnsiTheme="minorHAnsi"/>
          <w:noProof/>
          <w:sz w:val="22"/>
          <w:lang w:val="en-AU" w:eastAsia="en-AU"/>
        </w:rPr>
      </w:pPr>
      <w:hyperlink w:anchor="_Toc73023097" w:history="1">
        <w:r w:rsidR="00987EC4" w:rsidRPr="00A91CFF">
          <w:rPr>
            <w:rStyle w:val="Hyperlink"/>
            <w:noProof/>
          </w:rPr>
          <w:t>4.2</w:t>
        </w:r>
        <w:r w:rsidR="00987EC4">
          <w:rPr>
            <w:rFonts w:asciiTheme="minorHAnsi" w:eastAsiaTheme="minorEastAsia" w:hAnsiTheme="minorHAnsi"/>
            <w:noProof/>
            <w:sz w:val="22"/>
            <w:lang w:val="en-AU" w:eastAsia="en-AU"/>
          </w:rPr>
          <w:tab/>
        </w:r>
        <w:r w:rsidR="00987EC4" w:rsidRPr="00A91CFF">
          <w:rPr>
            <w:rStyle w:val="Hyperlink"/>
            <w:noProof/>
          </w:rPr>
          <w:t>Making an advance care planning document</w:t>
        </w:r>
        <w:r w:rsidR="00987EC4">
          <w:rPr>
            <w:noProof/>
            <w:webHidden/>
          </w:rPr>
          <w:tab/>
        </w:r>
        <w:r w:rsidR="00987EC4">
          <w:rPr>
            <w:noProof/>
            <w:webHidden/>
          </w:rPr>
          <w:fldChar w:fldCharType="begin"/>
        </w:r>
        <w:r w:rsidR="00987EC4">
          <w:rPr>
            <w:noProof/>
            <w:webHidden/>
          </w:rPr>
          <w:instrText xml:space="preserve"> PAGEREF _Toc73023097 \h </w:instrText>
        </w:r>
        <w:r w:rsidR="00987EC4">
          <w:rPr>
            <w:noProof/>
            <w:webHidden/>
          </w:rPr>
        </w:r>
        <w:r w:rsidR="00987EC4">
          <w:rPr>
            <w:noProof/>
            <w:webHidden/>
          </w:rPr>
          <w:fldChar w:fldCharType="separate"/>
        </w:r>
        <w:r w:rsidR="001B1512">
          <w:rPr>
            <w:noProof/>
            <w:webHidden/>
          </w:rPr>
          <w:t>11</w:t>
        </w:r>
        <w:r w:rsidR="00987EC4">
          <w:rPr>
            <w:noProof/>
            <w:webHidden/>
          </w:rPr>
          <w:fldChar w:fldCharType="end"/>
        </w:r>
      </w:hyperlink>
    </w:p>
    <w:p w14:paraId="55C125AB" w14:textId="23C764A6" w:rsidR="00987EC4" w:rsidRDefault="001775F7">
      <w:pPr>
        <w:pStyle w:val="TOC3"/>
        <w:tabs>
          <w:tab w:val="right" w:leader="dot" w:pos="8920"/>
        </w:tabs>
        <w:rPr>
          <w:rFonts w:asciiTheme="minorHAnsi" w:eastAsiaTheme="minorEastAsia" w:hAnsiTheme="minorHAnsi"/>
          <w:noProof/>
          <w:sz w:val="22"/>
          <w:lang w:val="en-AU" w:eastAsia="en-AU"/>
        </w:rPr>
      </w:pPr>
      <w:hyperlink w:anchor="_Toc73023098" w:history="1">
        <w:r w:rsidR="00987EC4" w:rsidRPr="00A91CFF">
          <w:rPr>
            <w:rStyle w:val="Hyperlink"/>
            <w:noProof/>
          </w:rPr>
          <w:t>Decision-makers can assist an individual through supported decision-making and make substitute decisions if an individual loses capacity</w:t>
        </w:r>
        <w:r w:rsidR="00987EC4">
          <w:rPr>
            <w:noProof/>
            <w:webHidden/>
          </w:rPr>
          <w:tab/>
        </w:r>
        <w:r w:rsidR="00987EC4">
          <w:rPr>
            <w:noProof/>
            <w:webHidden/>
          </w:rPr>
          <w:fldChar w:fldCharType="begin"/>
        </w:r>
        <w:r w:rsidR="00987EC4">
          <w:rPr>
            <w:noProof/>
            <w:webHidden/>
          </w:rPr>
          <w:instrText xml:space="preserve"> PAGEREF _Toc73023098 \h </w:instrText>
        </w:r>
        <w:r w:rsidR="00987EC4">
          <w:rPr>
            <w:noProof/>
            <w:webHidden/>
          </w:rPr>
        </w:r>
        <w:r w:rsidR="00987EC4">
          <w:rPr>
            <w:noProof/>
            <w:webHidden/>
          </w:rPr>
          <w:fldChar w:fldCharType="separate"/>
        </w:r>
        <w:r w:rsidR="001B1512">
          <w:rPr>
            <w:noProof/>
            <w:webHidden/>
          </w:rPr>
          <w:t>13</w:t>
        </w:r>
        <w:r w:rsidR="00987EC4">
          <w:rPr>
            <w:noProof/>
            <w:webHidden/>
          </w:rPr>
          <w:fldChar w:fldCharType="end"/>
        </w:r>
      </w:hyperlink>
    </w:p>
    <w:p w14:paraId="6DCEE9D5" w14:textId="76775922" w:rsidR="00987EC4" w:rsidRDefault="001775F7">
      <w:pPr>
        <w:pStyle w:val="TOC2"/>
        <w:rPr>
          <w:rFonts w:asciiTheme="minorHAnsi" w:eastAsiaTheme="minorEastAsia" w:hAnsiTheme="minorHAnsi"/>
          <w:noProof/>
          <w:sz w:val="22"/>
          <w:lang w:val="en-AU" w:eastAsia="en-AU"/>
        </w:rPr>
      </w:pPr>
      <w:hyperlink w:anchor="_Toc73023099" w:history="1">
        <w:r w:rsidR="00987EC4" w:rsidRPr="00A91CFF">
          <w:rPr>
            <w:rStyle w:val="Hyperlink"/>
            <w:noProof/>
          </w:rPr>
          <w:t>4.3</w:t>
        </w:r>
        <w:r w:rsidR="00987EC4">
          <w:rPr>
            <w:rFonts w:asciiTheme="minorHAnsi" w:eastAsiaTheme="minorEastAsia" w:hAnsiTheme="minorHAnsi"/>
            <w:noProof/>
            <w:sz w:val="22"/>
            <w:lang w:val="en-AU" w:eastAsia="en-AU"/>
          </w:rPr>
          <w:tab/>
        </w:r>
        <w:r w:rsidR="00987EC4" w:rsidRPr="00A91CFF">
          <w:rPr>
            <w:rStyle w:val="Hyperlink"/>
            <w:noProof/>
          </w:rPr>
          <w:t>Accessing and enacting an advance care planning document</w:t>
        </w:r>
        <w:r w:rsidR="00987EC4">
          <w:rPr>
            <w:noProof/>
            <w:webHidden/>
          </w:rPr>
          <w:tab/>
        </w:r>
        <w:r w:rsidR="00987EC4">
          <w:rPr>
            <w:noProof/>
            <w:webHidden/>
          </w:rPr>
          <w:fldChar w:fldCharType="begin"/>
        </w:r>
        <w:r w:rsidR="00987EC4">
          <w:rPr>
            <w:noProof/>
            <w:webHidden/>
          </w:rPr>
          <w:instrText xml:space="preserve"> PAGEREF _Toc73023099 \h </w:instrText>
        </w:r>
        <w:r w:rsidR="00987EC4">
          <w:rPr>
            <w:noProof/>
            <w:webHidden/>
          </w:rPr>
        </w:r>
        <w:r w:rsidR="00987EC4">
          <w:rPr>
            <w:noProof/>
            <w:webHidden/>
          </w:rPr>
          <w:fldChar w:fldCharType="separate"/>
        </w:r>
        <w:r w:rsidR="001B1512">
          <w:rPr>
            <w:noProof/>
            <w:webHidden/>
          </w:rPr>
          <w:t>13</w:t>
        </w:r>
        <w:r w:rsidR="00987EC4">
          <w:rPr>
            <w:noProof/>
            <w:webHidden/>
          </w:rPr>
          <w:fldChar w:fldCharType="end"/>
        </w:r>
      </w:hyperlink>
    </w:p>
    <w:p w14:paraId="35ED92FB" w14:textId="25364EC9" w:rsidR="00987EC4" w:rsidRDefault="001775F7">
      <w:pPr>
        <w:pStyle w:val="TOC1"/>
        <w:rPr>
          <w:rFonts w:asciiTheme="minorHAnsi" w:eastAsiaTheme="minorEastAsia" w:hAnsiTheme="minorHAnsi"/>
          <w:noProof/>
          <w:sz w:val="22"/>
          <w:lang w:val="en-AU" w:eastAsia="en-AU"/>
        </w:rPr>
      </w:pPr>
      <w:hyperlink w:anchor="_Toc73023100" w:history="1">
        <w:r w:rsidR="00987EC4" w:rsidRPr="00A91CFF">
          <w:rPr>
            <w:rStyle w:val="Hyperlink"/>
            <w:noProof/>
          </w:rPr>
          <w:t>5</w:t>
        </w:r>
        <w:r w:rsidR="00987EC4">
          <w:rPr>
            <w:rFonts w:asciiTheme="minorHAnsi" w:eastAsiaTheme="minorEastAsia" w:hAnsiTheme="minorHAnsi"/>
            <w:noProof/>
            <w:sz w:val="22"/>
            <w:lang w:val="en-AU" w:eastAsia="en-AU"/>
          </w:rPr>
          <w:tab/>
        </w:r>
        <w:r w:rsidR="00987EC4" w:rsidRPr="00A91CFF">
          <w:rPr>
            <w:rStyle w:val="Hyperlink"/>
            <w:noProof/>
          </w:rPr>
          <w:t>Ethical considerations</w:t>
        </w:r>
        <w:r w:rsidR="00987EC4">
          <w:rPr>
            <w:noProof/>
            <w:webHidden/>
          </w:rPr>
          <w:tab/>
        </w:r>
        <w:r w:rsidR="00987EC4">
          <w:rPr>
            <w:noProof/>
            <w:webHidden/>
          </w:rPr>
          <w:fldChar w:fldCharType="begin"/>
        </w:r>
        <w:r w:rsidR="00987EC4">
          <w:rPr>
            <w:noProof/>
            <w:webHidden/>
          </w:rPr>
          <w:instrText xml:space="preserve"> PAGEREF _Toc73023100 \h </w:instrText>
        </w:r>
        <w:r w:rsidR="00987EC4">
          <w:rPr>
            <w:noProof/>
            <w:webHidden/>
          </w:rPr>
        </w:r>
        <w:r w:rsidR="00987EC4">
          <w:rPr>
            <w:noProof/>
            <w:webHidden/>
          </w:rPr>
          <w:fldChar w:fldCharType="separate"/>
        </w:r>
        <w:r w:rsidR="001B1512">
          <w:rPr>
            <w:noProof/>
            <w:webHidden/>
          </w:rPr>
          <w:t>14</w:t>
        </w:r>
        <w:r w:rsidR="00987EC4">
          <w:rPr>
            <w:noProof/>
            <w:webHidden/>
          </w:rPr>
          <w:fldChar w:fldCharType="end"/>
        </w:r>
      </w:hyperlink>
    </w:p>
    <w:p w14:paraId="762C71BC" w14:textId="5AB0CCA8" w:rsidR="00987EC4" w:rsidRDefault="001775F7">
      <w:pPr>
        <w:pStyle w:val="TOC2"/>
        <w:rPr>
          <w:rFonts w:asciiTheme="minorHAnsi" w:eastAsiaTheme="minorEastAsia" w:hAnsiTheme="minorHAnsi"/>
          <w:noProof/>
          <w:sz w:val="22"/>
          <w:lang w:val="en-AU" w:eastAsia="en-AU"/>
        </w:rPr>
      </w:pPr>
      <w:hyperlink w:anchor="_Toc73023101" w:history="1">
        <w:r w:rsidR="00987EC4" w:rsidRPr="00A91CFF">
          <w:rPr>
            <w:rStyle w:val="Hyperlink"/>
            <w:noProof/>
          </w:rPr>
          <w:t>5.1</w:t>
        </w:r>
        <w:r w:rsidR="00987EC4">
          <w:rPr>
            <w:rFonts w:asciiTheme="minorHAnsi" w:eastAsiaTheme="minorEastAsia" w:hAnsiTheme="minorHAnsi"/>
            <w:noProof/>
            <w:sz w:val="22"/>
            <w:lang w:val="en-AU" w:eastAsia="en-AU"/>
          </w:rPr>
          <w:tab/>
        </w:r>
        <w:r w:rsidR="00987EC4" w:rsidRPr="00A91CFF">
          <w:rPr>
            <w:rStyle w:val="Hyperlink"/>
            <w:noProof/>
          </w:rPr>
          <w:t>Having the advance care planning conversation</w:t>
        </w:r>
        <w:r w:rsidR="00987EC4">
          <w:rPr>
            <w:noProof/>
            <w:webHidden/>
          </w:rPr>
          <w:tab/>
        </w:r>
        <w:r w:rsidR="00987EC4">
          <w:rPr>
            <w:noProof/>
            <w:webHidden/>
          </w:rPr>
          <w:fldChar w:fldCharType="begin"/>
        </w:r>
        <w:r w:rsidR="00987EC4">
          <w:rPr>
            <w:noProof/>
            <w:webHidden/>
          </w:rPr>
          <w:instrText xml:space="preserve"> PAGEREF _Toc73023101 \h </w:instrText>
        </w:r>
        <w:r w:rsidR="00987EC4">
          <w:rPr>
            <w:noProof/>
            <w:webHidden/>
          </w:rPr>
        </w:r>
        <w:r w:rsidR="00987EC4">
          <w:rPr>
            <w:noProof/>
            <w:webHidden/>
          </w:rPr>
          <w:fldChar w:fldCharType="separate"/>
        </w:r>
        <w:r w:rsidR="001B1512">
          <w:rPr>
            <w:noProof/>
            <w:webHidden/>
          </w:rPr>
          <w:t>14</w:t>
        </w:r>
        <w:r w:rsidR="00987EC4">
          <w:rPr>
            <w:noProof/>
            <w:webHidden/>
          </w:rPr>
          <w:fldChar w:fldCharType="end"/>
        </w:r>
      </w:hyperlink>
    </w:p>
    <w:p w14:paraId="22142F3C" w14:textId="0B60016C" w:rsidR="00987EC4" w:rsidRDefault="001775F7">
      <w:pPr>
        <w:pStyle w:val="TOC2"/>
        <w:rPr>
          <w:rFonts w:asciiTheme="minorHAnsi" w:eastAsiaTheme="minorEastAsia" w:hAnsiTheme="minorHAnsi"/>
          <w:noProof/>
          <w:sz w:val="22"/>
          <w:lang w:val="en-AU" w:eastAsia="en-AU"/>
        </w:rPr>
      </w:pPr>
      <w:hyperlink w:anchor="_Toc73023102" w:history="1">
        <w:r w:rsidR="00987EC4" w:rsidRPr="00A91CFF">
          <w:rPr>
            <w:rStyle w:val="Hyperlink"/>
            <w:noProof/>
          </w:rPr>
          <w:t>5.2</w:t>
        </w:r>
        <w:r w:rsidR="00987EC4">
          <w:rPr>
            <w:rFonts w:asciiTheme="minorHAnsi" w:eastAsiaTheme="minorEastAsia" w:hAnsiTheme="minorHAnsi"/>
            <w:noProof/>
            <w:sz w:val="22"/>
            <w:lang w:val="en-AU" w:eastAsia="en-AU"/>
          </w:rPr>
          <w:tab/>
        </w:r>
        <w:r w:rsidR="00987EC4" w:rsidRPr="00A91CFF">
          <w:rPr>
            <w:rStyle w:val="Hyperlink"/>
            <w:noProof/>
          </w:rPr>
          <w:t>Making an advance care planning document</w:t>
        </w:r>
        <w:r w:rsidR="00987EC4">
          <w:rPr>
            <w:noProof/>
            <w:webHidden/>
          </w:rPr>
          <w:tab/>
        </w:r>
        <w:r w:rsidR="00987EC4">
          <w:rPr>
            <w:noProof/>
            <w:webHidden/>
          </w:rPr>
          <w:fldChar w:fldCharType="begin"/>
        </w:r>
        <w:r w:rsidR="00987EC4">
          <w:rPr>
            <w:noProof/>
            <w:webHidden/>
          </w:rPr>
          <w:instrText xml:space="preserve"> PAGEREF _Toc73023102 \h </w:instrText>
        </w:r>
        <w:r w:rsidR="00987EC4">
          <w:rPr>
            <w:noProof/>
            <w:webHidden/>
          </w:rPr>
        </w:r>
        <w:r w:rsidR="00987EC4">
          <w:rPr>
            <w:noProof/>
            <w:webHidden/>
          </w:rPr>
          <w:fldChar w:fldCharType="separate"/>
        </w:r>
        <w:r w:rsidR="001B1512">
          <w:rPr>
            <w:noProof/>
            <w:webHidden/>
          </w:rPr>
          <w:t>15</w:t>
        </w:r>
        <w:r w:rsidR="00987EC4">
          <w:rPr>
            <w:noProof/>
            <w:webHidden/>
          </w:rPr>
          <w:fldChar w:fldCharType="end"/>
        </w:r>
      </w:hyperlink>
    </w:p>
    <w:p w14:paraId="7B64E709" w14:textId="4BC32120" w:rsidR="00987EC4" w:rsidRDefault="001775F7">
      <w:pPr>
        <w:pStyle w:val="TOC2"/>
        <w:rPr>
          <w:rFonts w:asciiTheme="minorHAnsi" w:eastAsiaTheme="minorEastAsia" w:hAnsiTheme="minorHAnsi"/>
          <w:noProof/>
          <w:sz w:val="22"/>
          <w:lang w:val="en-AU" w:eastAsia="en-AU"/>
        </w:rPr>
      </w:pPr>
      <w:hyperlink w:anchor="_Toc73023103" w:history="1">
        <w:r w:rsidR="00987EC4" w:rsidRPr="00A91CFF">
          <w:rPr>
            <w:rStyle w:val="Hyperlink"/>
            <w:noProof/>
          </w:rPr>
          <w:t>5.3</w:t>
        </w:r>
        <w:r w:rsidR="00987EC4">
          <w:rPr>
            <w:rFonts w:asciiTheme="minorHAnsi" w:eastAsiaTheme="minorEastAsia" w:hAnsiTheme="minorHAnsi"/>
            <w:noProof/>
            <w:sz w:val="22"/>
            <w:lang w:val="en-AU" w:eastAsia="en-AU"/>
          </w:rPr>
          <w:tab/>
        </w:r>
        <w:r w:rsidR="00987EC4" w:rsidRPr="00A91CFF">
          <w:rPr>
            <w:rStyle w:val="Hyperlink"/>
            <w:noProof/>
          </w:rPr>
          <w:t>Accessing and enacting an advance care planning document</w:t>
        </w:r>
        <w:r w:rsidR="00987EC4">
          <w:rPr>
            <w:noProof/>
            <w:webHidden/>
          </w:rPr>
          <w:tab/>
        </w:r>
        <w:r w:rsidR="00987EC4">
          <w:rPr>
            <w:noProof/>
            <w:webHidden/>
          </w:rPr>
          <w:fldChar w:fldCharType="begin"/>
        </w:r>
        <w:r w:rsidR="00987EC4">
          <w:rPr>
            <w:noProof/>
            <w:webHidden/>
          </w:rPr>
          <w:instrText xml:space="preserve"> PAGEREF _Toc73023103 \h </w:instrText>
        </w:r>
        <w:r w:rsidR="00987EC4">
          <w:rPr>
            <w:noProof/>
            <w:webHidden/>
          </w:rPr>
        </w:r>
        <w:r w:rsidR="00987EC4">
          <w:rPr>
            <w:noProof/>
            <w:webHidden/>
          </w:rPr>
          <w:fldChar w:fldCharType="separate"/>
        </w:r>
        <w:r w:rsidR="001B1512">
          <w:rPr>
            <w:noProof/>
            <w:webHidden/>
          </w:rPr>
          <w:t>16</w:t>
        </w:r>
        <w:r w:rsidR="00987EC4">
          <w:rPr>
            <w:noProof/>
            <w:webHidden/>
          </w:rPr>
          <w:fldChar w:fldCharType="end"/>
        </w:r>
      </w:hyperlink>
    </w:p>
    <w:p w14:paraId="69004718" w14:textId="3B0D3017" w:rsidR="00987EC4" w:rsidRDefault="001775F7">
      <w:pPr>
        <w:pStyle w:val="TOC1"/>
        <w:rPr>
          <w:rFonts w:asciiTheme="minorHAnsi" w:eastAsiaTheme="minorEastAsia" w:hAnsiTheme="minorHAnsi"/>
          <w:noProof/>
          <w:sz w:val="22"/>
          <w:lang w:val="en-AU" w:eastAsia="en-AU"/>
        </w:rPr>
      </w:pPr>
      <w:hyperlink w:anchor="_Toc73023104" w:history="1">
        <w:r w:rsidR="00987EC4" w:rsidRPr="00A91CFF">
          <w:rPr>
            <w:rStyle w:val="Hyperlink"/>
            <w:noProof/>
          </w:rPr>
          <w:t>6</w:t>
        </w:r>
        <w:r w:rsidR="00987EC4">
          <w:rPr>
            <w:rFonts w:asciiTheme="minorHAnsi" w:eastAsiaTheme="minorEastAsia" w:hAnsiTheme="minorHAnsi"/>
            <w:noProof/>
            <w:sz w:val="22"/>
            <w:lang w:val="en-AU" w:eastAsia="en-AU"/>
          </w:rPr>
          <w:tab/>
        </w:r>
        <w:r w:rsidR="00987EC4" w:rsidRPr="00A91CFF">
          <w:rPr>
            <w:rStyle w:val="Hyperlink"/>
            <w:noProof/>
          </w:rPr>
          <w:t>Best-practice principles</w:t>
        </w:r>
        <w:r w:rsidR="00987EC4">
          <w:rPr>
            <w:noProof/>
            <w:webHidden/>
          </w:rPr>
          <w:tab/>
        </w:r>
        <w:r w:rsidR="00987EC4">
          <w:rPr>
            <w:noProof/>
            <w:webHidden/>
          </w:rPr>
          <w:fldChar w:fldCharType="begin"/>
        </w:r>
        <w:r w:rsidR="00987EC4">
          <w:rPr>
            <w:noProof/>
            <w:webHidden/>
          </w:rPr>
          <w:instrText xml:space="preserve"> PAGEREF _Toc73023104 \h </w:instrText>
        </w:r>
        <w:r w:rsidR="00987EC4">
          <w:rPr>
            <w:noProof/>
            <w:webHidden/>
          </w:rPr>
        </w:r>
        <w:r w:rsidR="00987EC4">
          <w:rPr>
            <w:noProof/>
            <w:webHidden/>
          </w:rPr>
          <w:fldChar w:fldCharType="separate"/>
        </w:r>
        <w:r w:rsidR="001B1512">
          <w:rPr>
            <w:noProof/>
            <w:webHidden/>
          </w:rPr>
          <w:t>18</w:t>
        </w:r>
        <w:r w:rsidR="00987EC4">
          <w:rPr>
            <w:noProof/>
            <w:webHidden/>
          </w:rPr>
          <w:fldChar w:fldCharType="end"/>
        </w:r>
      </w:hyperlink>
    </w:p>
    <w:p w14:paraId="4AB44341" w14:textId="45351A49" w:rsidR="00987EC4" w:rsidRDefault="001775F7">
      <w:pPr>
        <w:pStyle w:val="TOC2"/>
        <w:rPr>
          <w:rFonts w:asciiTheme="minorHAnsi" w:eastAsiaTheme="minorEastAsia" w:hAnsiTheme="minorHAnsi"/>
          <w:noProof/>
          <w:sz w:val="22"/>
          <w:lang w:val="en-AU" w:eastAsia="en-AU"/>
        </w:rPr>
      </w:pPr>
      <w:hyperlink w:anchor="_Toc73023105" w:history="1">
        <w:r w:rsidR="00987EC4" w:rsidRPr="00A91CFF">
          <w:rPr>
            <w:rStyle w:val="Hyperlink"/>
            <w:noProof/>
          </w:rPr>
          <w:t>6.1</w:t>
        </w:r>
        <w:r w:rsidR="00987EC4">
          <w:rPr>
            <w:rFonts w:asciiTheme="minorHAnsi" w:eastAsiaTheme="minorEastAsia" w:hAnsiTheme="minorHAnsi"/>
            <w:noProof/>
            <w:sz w:val="22"/>
            <w:lang w:val="en-AU" w:eastAsia="en-AU"/>
          </w:rPr>
          <w:tab/>
        </w:r>
        <w:r w:rsidR="00987EC4" w:rsidRPr="00A91CFF">
          <w:rPr>
            <w:rStyle w:val="Hyperlink"/>
            <w:noProof/>
          </w:rPr>
          <w:t>Having the advance care planning conversation</w:t>
        </w:r>
        <w:r w:rsidR="00987EC4">
          <w:rPr>
            <w:noProof/>
            <w:webHidden/>
          </w:rPr>
          <w:tab/>
        </w:r>
        <w:r w:rsidR="00987EC4">
          <w:rPr>
            <w:noProof/>
            <w:webHidden/>
          </w:rPr>
          <w:fldChar w:fldCharType="begin"/>
        </w:r>
        <w:r w:rsidR="00987EC4">
          <w:rPr>
            <w:noProof/>
            <w:webHidden/>
          </w:rPr>
          <w:instrText xml:space="preserve"> PAGEREF _Toc73023105 \h </w:instrText>
        </w:r>
        <w:r w:rsidR="00987EC4">
          <w:rPr>
            <w:noProof/>
            <w:webHidden/>
          </w:rPr>
        </w:r>
        <w:r w:rsidR="00987EC4">
          <w:rPr>
            <w:noProof/>
            <w:webHidden/>
          </w:rPr>
          <w:fldChar w:fldCharType="separate"/>
        </w:r>
        <w:r w:rsidR="001B1512">
          <w:rPr>
            <w:noProof/>
            <w:webHidden/>
          </w:rPr>
          <w:t>18</w:t>
        </w:r>
        <w:r w:rsidR="00987EC4">
          <w:rPr>
            <w:noProof/>
            <w:webHidden/>
          </w:rPr>
          <w:fldChar w:fldCharType="end"/>
        </w:r>
      </w:hyperlink>
    </w:p>
    <w:p w14:paraId="0084DECC" w14:textId="69E3BB02" w:rsidR="00987EC4" w:rsidRDefault="001775F7">
      <w:pPr>
        <w:pStyle w:val="TOC2"/>
        <w:rPr>
          <w:rFonts w:asciiTheme="minorHAnsi" w:eastAsiaTheme="minorEastAsia" w:hAnsiTheme="minorHAnsi"/>
          <w:noProof/>
          <w:sz w:val="22"/>
          <w:lang w:val="en-AU" w:eastAsia="en-AU"/>
        </w:rPr>
      </w:pPr>
      <w:hyperlink w:anchor="_Toc73023106" w:history="1">
        <w:r w:rsidR="00987EC4" w:rsidRPr="00A91CFF">
          <w:rPr>
            <w:rStyle w:val="Hyperlink"/>
            <w:noProof/>
          </w:rPr>
          <w:t>6.2</w:t>
        </w:r>
        <w:r w:rsidR="00987EC4">
          <w:rPr>
            <w:rFonts w:asciiTheme="minorHAnsi" w:eastAsiaTheme="minorEastAsia" w:hAnsiTheme="minorHAnsi"/>
            <w:noProof/>
            <w:sz w:val="22"/>
            <w:lang w:val="en-AU" w:eastAsia="en-AU"/>
          </w:rPr>
          <w:tab/>
        </w:r>
        <w:r w:rsidR="00987EC4" w:rsidRPr="00A91CFF">
          <w:rPr>
            <w:rStyle w:val="Hyperlink"/>
            <w:noProof/>
          </w:rPr>
          <w:t>Making an advance care planning document</w:t>
        </w:r>
        <w:r w:rsidR="00987EC4">
          <w:rPr>
            <w:noProof/>
            <w:webHidden/>
          </w:rPr>
          <w:tab/>
        </w:r>
        <w:r w:rsidR="00987EC4">
          <w:rPr>
            <w:noProof/>
            <w:webHidden/>
          </w:rPr>
          <w:fldChar w:fldCharType="begin"/>
        </w:r>
        <w:r w:rsidR="00987EC4">
          <w:rPr>
            <w:noProof/>
            <w:webHidden/>
          </w:rPr>
          <w:instrText xml:space="preserve"> PAGEREF _Toc73023106 \h </w:instrText>
        </w:r>
        <w:r w:rsidR="00987EC4">
          <w:rPr>
            <w:noProof/>
            <w:webHidden/>
          </w:rPr>
        </w:r>
        <w:r w:rsidR="00987EC4">
          <w:rPr>
            <w:noProof/>
            <w:webHidden/>
          </w:rPr>
          <w:fldChar w:fldCharType="separate"/>
        </w:r>
        <w:r w:rsidR="001B1512">
          <w:rPr>
            <w:noProof/>
            <w:webHidden/>
          </w:rPr>
          <w:t>20</w:t>
        </w:r>
        <w:r w:rsidR="00987EC4">
          <w:rPr>
            <w:noProof/>
            <w:webHidden/>
          </w:rPr>
          <w:fldChar w:fldCharType="end"/>
        </w:r>
      </w:hyperlink>
    </w:p>
    <w:p w14:paraId="0463E4D8" w14:textId="2F780A2C" w:rsidR="00987EC4" w:rsidRDefault="001775F7">
      <w:pPr>
        <w:pStyle w:val="TOC2"/>
        <w:rPr>
          <w:rFonts w:asciiTheme="minorHAnsi" w:eastAsiaTheme="minorEastAsia" w:hAnsiTheme="minorHAnsi"/>
          <w:noProof/>
          <w:sz w:val="22"/>
          <w:lang w:val="en-AU" w:eastAsia="en-AU"/>
        </w:rPr>
      </w:pPr>
      <w:hyperlink w:anchor="_Toc73023107" w:history="1">
        <w:r w:rsidR="00987EC4" w:rsidRPr="00A91CFF">
          <w:rPr>
            <w:rStyle w:val="Hyperlink"/>
            <w:noProof/>
          </w:rPr>
          <w:t>6.3</w:t>
        </w:r>
        <w:r w:rsidR="00987EC4">
          <w:rPr>
            <w:rFonts w:asciiTheme="minorHAnsi" w:eastAsiaTheme="minorEastAsia" w:hAnsiTheme="minorHAnsi"/>
            <w:noProof/>
            <w:sz w:val="22"/>
            <w:lang w:val="en-AU" w:eastAsia="en-AU"/>
          </w:rPr>
          <w:tab/>
        </w:r>
        <w:r w:rsidR="00987EC4" w:rsidRPr="00A91CFF">
          <w:rPr>
            <w:rStyle w:val="Hyperlink"/>
            <w:noProof/>
          </w:rPr>
          <w:t>Accessing and enacting an advance care planning document</w:t>
        </w:r>
        <w:r w:rsidR="00987EC4">
          <w:rPr>
            <w:noProof/>
            <w:webHidden/>
          </w:rPr>
          <w:tab/>
        </w:r>
        <w:r w:rsidR="00987EC4">
          <w:rPr>
            <w:noProof/>
            <w:webHidden/>
          </w:rPr>
          <w:fldChar w:fldCharType="begin"/>
        </w:r>
        <w:r w:rsidR="00987EC4">
          <w:rPr>
            <w:noProof/>
            <w:webHidden/>
          </w:rPr>
          <w:instrText xml:space="preserve"> PAGEREF _Toc73023107 \h </w:instrText>
        </w:r>
        <w:r w:rsidR="00987EC4">
          <w:rPr>
            <w:noProof/>
            <w:webHidden/>
          </w:rPr>
        </w:r>
        <w:r w:rsidR="00987EC4">
          <w:rPr>
            <w:noProof/>
            <w:webHidden/>
          </w:rPr>
          <w:fldChar w:fldCharType="separate"/>
        </w:r>
        <w:r w:rsidR="001B1512">
          <w:rPr>
            <w:noProof/>
            <w:webHidden/>
          </w:rPr>
          <w:t>22</w:t>
        </w:r>
        <w:r w:rsidR="00987EC4">
          <w:rPr>
            <w:noProof/>
            <w:webHidden/>
          </w:rPr>
          <w:fldChar w:fldCharType="end"/>
        </w:r>
      </w:hyperlink>
    </w:p>
    <w:p w14:paraId="074EF6CF" w14:textId="2D512696" w:rsidR="00987EC4" w:rsidRDefault="001775F7">
      <w:pPr>
        <w:pStyle w:val="TOC1"/>
        <w:tabs>
          <w:tab w:val="left" w:pos="1320"/>
        </w:tabs>
        <w:rPr>
          <w:rFonts w:asciiTheme="minorHAnsi" w:eastAsiaTheme="minorEastAsia" w:hAnsiTheme="minorHAnsi"/>
          <w:noProof/>
          <w:sz w:val="22"/>
          <w:lang w:val="en-AU" w:eastAsia="en-AU"/>
        </w:rPr>
      </w:pPr>
      <w:hyperlink w:anchor="_Toc73023108" w:history="1">
        <w:r w:rsidR="00987EC4" w:rsidRPr="00A91CFF">
          <w:rPr>
            <w:rStyle w:val="Hyperlink"/>
            <w:noProof/>
            <w14:scene3d>
              <w14:camera w14:prst="orthographicFront"/>
              <w14:lightRig w14:rig="threePt" w14:dir="t">
                <w14:rot w14:lat="0" w14:lon="0" w14:rev="0"/>
              </w14:lightRig>
            </w14:scene3d>
          </w:rPr>
          <w:t>Appendix A</w:t>
        </w:r>
        <w:r w:rsidR="00987EC4">
          <w:rPr>
            <w:rFonts w:asciiTheme="minorHAnsi" w:eastAsiaTheme="minorEastAsia" w:hAnsiTheme="minorHAnsi"/>
            <w:noProof/>
            <w:sz w:val="22"/>
            <w:lang w:val="en-AU" w:eastAsia="en-AU"/>
          </w:rPr>
          <w:tab/>
        </w:r>
        <w:r w:rsidR="00987EC4" w:rsidRPr="00A91CFF">
          <w:rPr>
            <w:rStyle w:val="Hyperlink"/>
            <w:noProof/>
          </w:rPr>
          <w:t>Stakeholders consulted</w:t>
        </w:r>
        <w:r w:rsidR="00987EC4">
          <w:rPr>
            <w:noProof/>
            <w:webHidden/>
          </w:rPr>
          <w:tab/>
        </w:r>
        <w:r w:rsidR="00987EC4">
          <w:rPr>
            <w:noProof/>
            <w:webHidden/>
          </w:rPr>
          <w:fldChar w:fldCharType="begin"/>
        </w:r>
        <w:r w:rsidR="00987EC4">
          <w:rPr>
            <w:noProof/>
            <w:webHidden/>
          </w:rPr>
          <w:instrText xml:space="preserve"> PAGEREF _Toc73023108 \h </w:instrText>
        </w:r>
        <w:r w:rsidR="00987EC4">
          <w:rPr>
            <w:noProof/>
            <w:webHidden/>
          </w:rPr>
        </w:r>
        <w:r w:rsidR="00987EC4">
          <w:rPr>
            <w:noProof/>
            <w:webHidden/>
          </w:rPr>
          <w:fldChar w:fldCharType="separate"/>
        </w:r>
        <w:r w:rsidR="001B1512">
          <w:rPr>
            <w:noProof/>
            <w:webHidden/>
          </w:rPr>
          <w:t>26</w:t>
        </w:r>
        <w:r w:rsidR="00987EC4">
          <w:rPr>
            <w:noProof/>
            <w:webHidden/>
          </w:rPr>
          <w:fldChar w:fldCharType="end"/>
        </w:r>
      </w:hyperlink>
    </w:p>
    <w:p w14:paraId="7B5F14FB" w14:textId="0B3D7ECC" w:rsidR="00987EC4" w:rsidRDefault="001775F7">
      <w:pPr>
        <w:pStyle w:val="TOC1"/>
        <w:tabs>
          <w:tab w:val="left" w:pos="1320"/>
        </w:tabs>
        <w:rPr>
          <w:rFonts w:asciiTheme="minorHAnsi" w:eastAsiaTheme="minorEastAsia" w:hAnsiTheme="minorHAnsi"/>
          <w:noProof/>
          <w:sz w:val="22"/>
          <w:lang w:val="en-AU" w:eastAsia="en-AU"/>
        </w:rPr>
      </w:pPr>
      <w:hyperlink w:anchor="_Toc73023109" w:history="1">
        <w:r w:rsidR="00987EC4" w:rsidRPr="00A91CFF">
          <w:rPr>
            <w:rStyle w:val="Hyperlink"/>
            <w:noProof/>
            <w14:scene3d>
              <w14:camera w14:prst="orthographicFront"/>
              <w14:lightRig w14:rig="threePt" w14:dir="t">
                <w14:rot w14:lat="0" w14:lon="0" w14:rev="0"/>
              </w14:lightRig>
            </w14:scene3d>
          </w:rPr>
          <w:t>Appendix B</w:t>
        </w:r>
        <w:r w:rsidR="00987EC4">
          <w:rPr>
            <w:rFonts w:asciiTheme="minorHAnsi" w:eastAsiaTheme="minorEastAsia" w:hAnsiTheme="minorHAnsi"/>
            <w:noProof/>
            <w:sz w:val="22"/>
            <w:lang w:val="en-AU" w:eastAsia="en-AU"/>
          </w:rPr>
          <w:tab/>
        </w:r>
        <w:r w:rsidR="00987EC4" w:rsidRPr="00A91CFF">
          <w:rPr>
            <w:rStyle w:val="Hyperlink"/>
            <w:noProof/>
          </w:rPr>
          <w:t>Relevant state and territory legislation</w:t>
        </w:r>
        <w:r w:rsidR="00987EC4">
          <w:rPr>
            <w:noProof/>
            <w:webHidden/>
          </w:rPr>
          <w:tab/>
        </w:r>
        <w:r w:rsidR="00987EC4">
          <w:rPr>
            <w:noProof/>
            <w:webHidden/>
          </w:rPr>
          <w:fldChar w:fldCharType="begin"/>
        </w:r>
        <w:r w:rsidR="00987EC4">
          <w:rPr>
            <w:noProof/>
            <w:webHidden/>
          </w:rPr>
          <w:instrText xml:space="preserve"> PAGEREF _Toc73023109 \h </w:instrText>
        </w:r>
        <w:r w:rsidR="00987EC4">
          <w:rPr>
            <w:noProof/>
            <w:webHidden/>
          </w:rPr>
        </w:r>
        <w:r w:rsidR="00987EC4">
          <w:rPr>
            <w:noProof/>
            <w:webHidden/>
          </w:rPr>
          <w:fldChar w:fldCharType="separate"/>
        </w:r>
        <w:r w:rsidR="001B1512">
          <w:rPr>
            <w:noProof/>
            <w:webHidden/>
          </w:rPr>
          <w:t>27</w:t>
        </w:r>
        <w:r w:rsidR="00987EC4">
          <w:rPr>
            <w:noProof/>
            <w:webHidden/>
          </w:rPr>
          <w:fldChar w:fldCharType="end"/>
        </w:r>
      </w:hyperlink>
    </w:p>
    <w:p w14:paraId="09B4E172" w14:textId="24136C63" w:rsidR="00987EC4" w:rsidRDefault="001775F7">
      <w:pPr>
        <w:pStyle w:val="TOC1"/>
        <w:tabs>
          <w:tab w:val="left" w:pos="1320"/>
        </w:tabs>
        <w:rPr>
          <w:rFonts w:asciiTheme="minorHAnsi" w:eastAsiaTheme="minorEastAsia" w:hAnsiTheme="minorHAnsi"/>
          <w:noProof/>
          <w:sz w:val="22"/>
          <w:lang w:val="en-AU" w:eastAsia="en-AU"/>
        </w:rPr>
      </w:pPr>
      <w:hyperlink w:anchor="_Toc73023110" w:history="1">
        <w:r w:rsidR="00987EC4" w:rsidRPr="00A91CFF">
          <w:rPr>
            <w:rStyle w:val="Hyperlink"/>
            <w:noProof/>
            <w14:scene3d>
              <w14:camera w14:prst="orthographicFront"/>
              <w14:lightRig w14:rig="threePt" w14:dir="t">
                <w14:rot w14:lat="0" w14:lon="0" w14:rev="0"/>
              </w14:lightRig>
            </w14:scene3d>
          </w:rPr>
          <w:t>Appendix C</w:t>
        </w:r>
        <w:r w:rsidR="00987EC4">
          <w:rPr>
            <w:rFonts w:asciiTheme="minorHAnsi" w:eastAsiaTheme="minorEastAsia" w:hAnsiTheme="minorHAnsi"/>
            <w:noProof/>
            <w:sz w:val="22"/>
            <w:lang w:val="en-AU" w:eastAsia="en-AU"/>
          </w:rPr>
          <w:tab/>
        </w:r>
        <w:r w:rsidR="00987EC4" w:rsidRPr="00A91CFF">
          <w:rPr>
            <w:rStyle w:val="Hyperlink"/>
            <w:noProof/>
          </w:rPr>
          <w:t>Checklist for Advance Care Directives</w:t>
        </w:r>
        <w:r w:rsidR="00987EC4">
          <w:rPr>
            <w:noProof/>
            <w:webHidden/>
          </w:rPr>
          <w:tab/>
        </w:r>
        <w:r w:rsidR="00987EC4">
          <w:rPr>
            <w:noProof/>
            <w:webHidden/>
          </w:rPr>
          <w:fldChar w:fldCharType="begin"/>
        </w:r>
        <w:r w:rsidR="00987EC4">
          <w:rPr>
            <w:noProof/>
            <w:webHidden/>
          </w:rPr>
          <w:instrText xml:space="preserve"> PAGEREF _Toc73023110 \h </w:instrText>
        </w:r>
        <w:r w:rsidR="00987EC4">
          <w:rPr>
            <w:noProof/>
            <w:webHidden/>
          </w:rPr>
        </w:r>
        <w:r w:rsidR="00987EC4">
          <w:rPr>
            <w:noProof/>
            <w:webHidden/>
          </w:rPr>
          <w:fldChar w:fldCharType="separate"/>
        </w:r>
        <w:r w:rsidR="001B1512">
          <w:rPr>
            <w:noProof/>
            <w:webHidden/>
          </w:rPr>
          <w:t>29</w:t>
        </w:r>
        <w:r w:rsidR="00987EC4">
          <w:rPr>
            <w:noProof/>
            <w:webHidden/>
          </w:rPr>
          <w:fldChar w:fldCharType="end"/>
        </w:r>
      </w:hyperlink>
    </w:p>
    <w:p w14:paraId="7B398CA1" w14:textId="4ADD35CA" w:rsidR="00987EC4" w:rsidRDefault="001775F7">
      <w:pPr>
        <w:pStyle w:val="TOC1"/>
        <w:tabs>
          <w:tab w:val="left" w:pos="1320"/>
        </w:tabs>
        <w:rPr>
          <w:rFonts w:asciiTheme="minorHAnsi" w:eastAsiaTheme="minorEastAsia" w:hAnsiTheme="minorHAnsi"/>
          <w:noProof/>
          <w:sz w:val="22"/>
          <w:lang w:val="en-AU" w:eastAsia="en-AU"/>
        </w:rPr>
      </w:pPr>
      <w:hyperlink w:anchor="_Toc73023111" w:history="1">
        <w:r w:rsidR="00987EC4" w:rsidRPr="00A91CFF">
          <w:rPr>
            <w:rStyle w:val="Hyperlink"/>
            <w:noProof/>
            <w14:scene3d>
              <w14:camera w14:prst="orthographicFront"/>
              <w14:lightRig w14:rig="threePt" w14:dir="t">
                <w14:rot w14:lat="0" w14:lon="0" w14:rev="0"/>
              </w14:lightRig>
            </w14:scene3d>
          </w:rPr>
          <w:t>Appendix D</w:t>
        </w:r>
        <w:r w:rsidR="00987EC4">
          <w:rPr>
            <w:rFonts w:asciiTheme="minorHAnsi" w:eastAsiaTheme="minorEastAsia" w:hAnsiTheme="minorHAnsi"/>
            <w:noProof/>
            <w:sz w:val="22"/>
            <w:lang w:val="en-AU" w:eastAsia="en-AU"/>
          </w:rPr>
          <w:tab/>
        </w:r>
        <w:r w:rsidR="00987EC4" w:rsidRPr="00A91CFF">
          <w:rPr>
            <w:rStyle w:val="Hyperlink"/>
            <w:noProof/>
          </w:rPr>
          <w:t>Useful resources</w:t>
        </w:r>
        <w:r w:rsidR="00987EC4">
          <w:rPr>
            <w:noProof/>
            <w:webHidden/>
          </w:rPr>
          <w:tab/>
        </w:r>
        <w:r w:rsidR="00987EC4">
          <w:rPr>
            <w:noProof/>
            <w:webHidden/>
          </w:rPr>
          <w:fldChar w:fldCharType="begin"/>
        </w:r>
        <w:r w:rsidR="00987EC4">
          <w:rPr>
            <w:noProof/>
            <w:webHidden/>
          </w:rPr>
          <w:instrText xml:space="preserve"> PAGEREF _Toc73023111 \h </w:instrText>
        </w:r>
        <w:r w:rsidR="00987EC4">
          <w:rPr>
            <w:noProof/>
            <w:webHidden/>
          </w:rPr>
        </w:r>
        <w:r w:rsidR="00987EC4">
          <w:rPr>
            <w:noProof/>
            <w:webHidden/>
          </w:rPr>
          <w:fldChar w:fldCharType="separate"/>
        </w:r>
        <w:r w:rsidR="001B1512">
          <w:rPr>
            <w:noProof/>
            <w:webHidden/>
          </w:rPr>
          <w:t>30</w:t>
        </w:r>
        <w:r w:rsidR="00987EC4">
          <w:rPr>
            <w:noProof/>
            <w:webHidden/>
          </w:rPr>
          <w:fldChar w:fldCharType="end"/>
        </w:r>
      </w:hyperlink>
    </w:p>
    <w:p w14:paraId="69D501DC" w14:textId="01ED0A9C" w:rsidR="00987EC4" w:rsidRDefault="001775F7">
      <w:pPr>
        <w:pStyle w:val="TOC2"/>
        <w:rPr>
          <w:rFonts w:asciiTheme="minorHAnsi" w:eastAsiaTheme="minorEastAsia" w:hAnsiTheme="minorHAnsi"/>
          <w:noProof/>
          <w:sz w:val="22"/>
          <w:lang w:val="en-AU" w:eastAsia="en-AU"/>
        </w:rPr>
      </w:pPr>
      <w:hyperlink w:anchor="_Toc73023112" w:history="1">
        <w:r w:rsidR="00987EC4" w:rsidRPr="00A91CFF">
          <w:rPr>
            <w:rStyle w:val="Hyperlink"/>
            <w:noProof/>
          </w:rPr>
          <w:t>Education and information about advance care planning</w:t>
        </w:r>
        <w:r w:rsidR="00987EC4">
          <w:rPr>
            <w:noProof/>
            <w:webHidden/>
          </w:rPr>
          <w:tab/>
        </w:r>
        <w:r w:rsidR="00987EC4">
          <w:rPr>
            <w:noProof/>
            <w:webHidden/>
          </w:rPr>
          <w:fldChar w:fldCharType="begin"/>
        </w:r>
        <w:r w:rsidR="00987EC4">
          <w:rPr>
            <w:noProof/>
            <w:webHidden/>
          </w:rPr>
          <w:instrText xml:space="preserve"> PAGEREF _Toc73023112 \h </w:instrText>
        </w:r>
        <w:r w:rsidR="00987EC4">
          <w:rPr>
            <w:noProof/>
            <w:webHidden/>
          </w:rPr>
        </w:r>
        <w:r w:rsidR="00987EC4">
          <w:rPr>
            <w:noProof/>
            <w:webHidden/>
          </w:rPr>
          <w:fldChar w:fldCharType="separate"/>
        </w:r>
        <w:r w:rsidR="001B1512">
          <w:rPr>
            <w:noProof/>
            <w:webHidden/>
          </w:rPr>
          <w:t>30</w:t>
        </w:r>
        <w:r w:rsidR="00987EC4">
          <w:rPr>
            <w:noProof/>
            <w:webHidden/>
          </w:rPr>
          <w:fldChar w:fldCharType="end"/>
        </w:r>
      </w:hyperlink>
    </w:p>
    <w:p w14:paraId="2BB53B0D" w14:textId="4A852E69" w:rsidR="00987EC4" w:rsidRDefault="001775F7">
      <w:pPr>
        <w:pStyle w:val="TOC2"/>
        <w:rPr>
          <w:rFonts w:asciiTheme="minorHAnsi" w:eastAsiaTheme="minorEastAsia" w:hAnsiTheme="minorHAnsi"/>
          <w:noProof/>
          <w:sz w:val="22"/>
          <w:lang w:val="en-AU" w:eastAsia="en-AU"/>
        </w:rPr>
      </w:pPr>
      <w:hyperlink w:anchor="_Toc73023113" w:history="1">
        <w:r w:rsidR="00987EC4" w:rsidRPr="00A91CFF">
          <w:rPr>
            <w:rStyle w:val="Hyperlink"/>
            <w:noProof/>
          </w:rPr>
          <w:t>National implementation guides for advance care planning</w:t>
        </w:r>
        <w:r w:rsidR="00987EC4">
          <w:rPr>
            <w:noProof/>
            <w:webHidden/>
          </w:rPr>
          <w:tab/>
        </w:r>
        <w:r w:rsidR="00987EC4">
          <w:rPr>
            <w:noProof/>
            <w:webHidden/>
          </w:rPr>
          <w:fldChar w:fldCharType="begin"/>
        </w:r>
        <w:r w:rsidR="00987EC4">
          <w:rPr>
            <w:noProof/>
            <w:webHidden/>
          </w:rPr>
          <w:instrText xml:space="preserve"> PAGEREF _Toc73023113 \h </w:instrText>
        </w:r>
        <w:r w:rsidR="00987EC4">
          <w:rPr>
            <w:noProof/>
            <w:webHidden/>
          </w:rPr>
        </w:r>
        <w:r w:rsidR="00987EC4">
          <w:rPr>
            <w:noProof/>
            <w:webHidden/>
          </w:rPr>
          <w:fldChar w:fldCharType="separate"/>
        </w:r>
        <w:r w:rsidR="001B1512">
          <w:rPr>
            <w:noProof/>
            <w:webHidden/>
          </w:rPr>
          <w:t>31</w:t>
        </w:r>
        <w:r w:rsidR="00987EC4">
          <w:rPr>
            <w:noProof/>
            <w:webHidden/>
          </w:rPr>
          <w:fldChar w:fldCharType="end"/>
        </w:r>
      </w:hyperlink>
    </w:p>
    <w:p w14:paraId="62A72B4D" w14:textId="5C227E3B" w:rsidR="00987EC4" w:rsidRDefault="001775F7">
      <w:pPr>
        <w:pStyle w:val="TOC2"/>
        <w:rPr>
          <w:rFonts w:asciiTheme="minorHAnsi" w:eastAsiaTheme="minorEastAsia" w:hAnsiTheme="minorHAnsi"/>
          <w:noProof/>
          <w:sz w:val="22"/>
          <w:lang w:val="en-AU" w:eastAsia="en-AU"/>
        </w:rPr>
      </w:pPr>
      <w:hyperlink w:anchor="_Toc73023114" w:history="1">
        <w:r w:rsidR="00987EC4" w:rsidRPr="00A91CFF">
          <w:rPr>
            <w:rStyle w:val="Hyperlink"/>
            <w:noProof/>
          </w:rPr>
          <w:t>National implementation guides for My Health Record in different settings</w:t>
        </w:r>
        <w:r w:rsidR="00987EC4">
          <w:rPr>
            <w:noProof/>
            <w:webHidden/>
          </w:rPr>
          <w:tab/>
        </w:r>
        <w:r w:rsidR="00987EC4">
          <w:rPr>
            <w:noProof/>
            <w:webHidden/>
          </w:rPr>
          <w:fldChar w:fldCharType="begin"/>
        </w:r>
        <w:r w:rsidR="00987EC4">
          <w:rPr>
            <w:noProof/>
            <w:webHidden/>
          </w:rPr>
          <w:instrText xml:space="preserve"> PAGEREF _Toc73023114 \h </w:instrText>
        </w:r>
        <w:r w:rsidR="00987EC4">
          <w:rPr>
            <w:noProof/>
            <w:webHidden/>
          </w:rPr>
        </w:r>
        <w:r w:rsidR="00987EC4">
          <w:rPr>
            <w:noProof/>
            <w:webHidden/>
          </w:rPr>
          <w:fldChar w:fldCharType="separate"/>
        </w:r>
        <w:r w:rsidR="001B1512">
          <w:rPr>
            <w:noProof/>
            <w:webHidden/>
          </w:rPr>
          <w:t>31</w:t>
        </w:r>
        <w:r w:rsidR="00987EC4">
          <w:rPr>
            <w:noProof/>
            <w:webHidden/>
          </w:rPr>
          <w:fldChar w:fldCharType="end"/>
        </w:r>
      </w:hyperlink>
    </w:p>
    <w:p w14:paraId="4235110C" w14:textId="7E86D9FD" w:rsidR="00987EC4" w:rsidRDefault="001775F7">
      <w:pPr>
        <w:pStyle w:val="TOC2"/>
        <w:rPr>
          <w:rFonts w:asciiTheme="minorHAnsi" w:eastAsiaTheme="minorEastAsia" w:hAnsiTheme="minorHAnsi"/>
          <w:noProof/>
          <w:sz w:val="22"/>
          <w:lang w:val="en-AU" w:eastAsia="en-AU"/>
        </w:rPr>
      </w:pPr>
      <w:hyperlink w:anchor="_Toc73023115" w:history="1">
        <w:r w:rsidR="00987EC4" w:rsidRPr="00A91CFF">
          <w:rPr>
            <w:rStyle w:val="Hyperlink"/>
            <w:noProof/>
          </w:rPr>
          <w:t>Guidelines on supported decision-making</w:t>
        </w:r>
        <w:r w:rsidR="00987EC4">
          <w:rPr>
            <w:noProof/>
            <w:webHidden/>
          </w:rPr>
          <w:tab/>
        </w:r>
        <w:r w:rsidR="00987EC4">
          <w:rPr>
            <w:noProof/>
            <w:webHidden/>
          </w:rPr>
          <w:fldChar w:fldCharType="begin"/>
        </w:r>
        <w:r w:rsidR="00987EC4">
          <w:rPr>
            <w:noProof/>
            <w:webHidden/>
          </w:rPr>
          <w:instrText xml:space="preserve"> PAGEREF _Toc73023115 \h </w:instrText>
        </w:r>
        <w:r w:rsidR="00987EC4">
          <w:rPr>
            <w:noProof/>
            <w:webHidden/>
          </w:rPr>
        </w:r>
        <w:r w:rsidR="00987EC4">
          <w:rPr>
            <w:noProof/>
            <w:webHidden/>
          </w:rPr>
          <w:fldChar w:fldCharType="separate"/>
        </w:r>
        <w:r w:rsidR="001B1512">
          <w:rPr>
            <w:noProof/>
            <w:webHidden/>
          </w:rPr>
          <w:t>31</w:t>
        </w:r>
        <w:r w:rsidR="00987EC4">
          <w:rPr>
            <w:noProof/>
            <w:webHidden/>
          </w:rPr>
          <w:fldChar w:fldCharType="end"/>
        </w:r>
      </w:hyperlink>
    </w:p>
    <w:p w14:paraId="08DBDEAB" w14:textId="5889CB78" w:rsidR="00987EC4" w:rsidRDefault="001775F7">
      <w:pPr>
        <w:pStyle w:val="TOC1"/>
        <w:tabs>
          <w:tab w:val="left" w:pos="1320"/>
        </w:tabs>
        <w:rPr>
          <w:rFonts w:asciiTheme="minorHAnsi" w:eastAsiaTheme="minorEastAsia" w:hAnsiTheme="minorHAnsi"/>
          <w:noProof/>
          <w:sz w:val="22"/>
          <w:lang w:val="en-AU" w:eastAsia="en-AU"/>
        </w:rPr>
      </w:pPr>
      <w:hyperlink w:anchor="_Toc73023116" w:history="1">
        <w:r w:rsidR="00987EC4" w:rsidRPr="00A91CFF">
          <w:rPr>
            <w:rStyle w:val="Hyperlink"/>
            <w:noProof/>
            <w14:scene3d>
              <w14:camera w14:prst="orthographicFront"/>
              <w14:lightRig w14:rig="threePt" w14:dir="t">
                <w14:rot w14:lat="0" w14:lon="0" w14:rev="0"/>
              </w14:lightRig>
            </w14:scene3d>
          </w:rPr>
          <w:t>Appendix E</w:t>
        </w:r>
        <w:r w:rsidR="00987EC4">
          <w:rPr>
            <w:rFonts w:asciiTheme="minorHAnsi" w:eastAsiaTheme="minorEastAsia" w:hAnsiTheme="minorHAnsi"/>
            <w:noProof/>
            <w:sz w:val="22"/>
            <w:lang w:val="en-AU" w:eastAsia="en-AU"/>
          </w:rPr>
          <w:tab/>
        </w:r>
        <w:r w:rsidR="00987EC4" w:rsidRPr="00A91CFF">
          <w:rPr>
            <w:rStyle w:val="Hyperlink"/>
            <w:noProof/>
          </w:rPr>
          <w:t>This Framework builds on the 2011 National Framework for Advance Care Directives</w:t>
        </w:r>
        <w:r w:rsidR="00987EC4">
          <w:rPr>
            <w:noProof/>
            <w:webHidden/>
          </w:rPr>
          <w:tab/>
        </w:r>
        <w:r w:rsidR="00987EC4">
          <w:rPr>
            <w:noProof/>
            <w:webHidden/>
          </w:rPr>
          <w:fldChar w:fldCharType="begin"/>
        </w:r>
        <w:r w:rsidR="00987EC4">
          <w:rPr>
            <w:noProof/>
            <w:webHidden/>
          </w:rPr>
          <w:instrText xml:space="preserve"> PAGEREF _Toc73023116 \h </w:instrText>
        </w:r>
        <w:r w:rsidR="00987EC4">
          <w:rPr>
            <w:noProof/>
            <w:webHidden/>
          </w:rPr>
        </w:r>
        <w:r w:rsidR="00987EC4">
          <w:rPr>
            <w:noProof/>
            <w:webHidden/>
          </w:rPr>
          <w:fldChar w:fldCharType="separate"/>
        </w:r>
        <w:r w:rsidR="001B1512">
          <w:rPr>
            <w:noProof/>
            <w:webHidden/>
          </w:rPr>
          <w:t>32</w:t>
        </w:r>
        <w:r w:rsidR="00987EC4">
          <w:rPr>
            <w:noProof/>
            <w:webHidden/>
          </w:rPr>
          <w:fldChar w:fldCharType="end"/>
        </w:r>
      </w:hyperlink>
    </w:p>
    <w:p w14:paraId="5D7ED057" w14:textId="0205C6D9" w:rsidR="000D5CE3" w:rsidRPr="00C70FA7" w:rsidRDefault="008A4363" w:rsidP="000D5CE3">
      <w:pPr>
        <w:rPr>
          <w:lang w:val="en-AU" w:eastAsia="en-AU"/>
        </w:rPr>
      </w:pPr>
      <w:r w:rsidRPr="00C70FA7">
        <w:rPr>
          <w:rFonts w:cs="Segoe UI"/>
          <w:lang w:val="en-AU" w:eastAsia="en-AU"/>
        </w:rPr>
        <w:fldChar w:fldCharType="end"/>
      </w:r>
    </w:p>
    <w:p w14:paraId="5B650DB1" w14:textId="29132E8E" w:rsidR="00347671" w:rsidRPr="00C70FA7" w:rsidRDefault="00347671" w:rsidP="000D5CE3">
      <w:pPr>
        <w:rPr>
          <w:lang w:val="en-AU" w:eastAsia="en-AU"/>
        </w:rPr>
        <w:sectPr w:rsidR="00347671" w:rsidRPr="00C70FA7" w:rsidSect="0073030E">
          <w:pgSz w:w="11907" w:h="16839" w:code="9"/>
          <w:pgMar w:top="1418" w:right="1418" w:bottom="1701" w:left="1559" w:header="720" w:footer="720" w:gutter="0"/>
          <w:cols w:space="720"/>
          <w:docGrid w:linePitch="360"/>
        </w:sectPr>
      </w:pPr>
    </w:p>
    <w:p w14:paraId="50179C30" w14:textId="4FF897BF" w:rsidR="007B418B" w:rsidRDefault="007B418B" w:rsidP="002B255A">
      <w:pPr>
        <w:pStyle w:val="ContentsHeading"/>
      </w:pPr>
      <w:bookmarkStart w:id="2" w:name="_Toc73023087"/>
      <w:r>
        <w:lastRenderedPageBreak/>
        <w:t>For</w:t>
      </w:r>
      <w:r w:rsidR="00FD47B7">
        <w:t>e</w:t>
      </w:r>
      <w:r>
        <w:t>w</w:t>
      </w:r>
      <w:r w:rsidR="00FD47B7">
        <w:t>o</w:t>
      </w:r>
      <w:r>
        <w:t>rd</w:t>
      </w:r>
      <w:bookmarkEnd w:id="2"/>
    </w:p>
    <w:p w14:paraId="3E723287" w14:textId="7FC87EF1" w:rsidR="00C06B44" w:rsidRDefault="0051462B" w:rsidP="00510B20">
      <w:pPr>
        <w:spacing w:line="259" w:lineRule="auto"/>
        <w:rPr>
          <w:lang w:val="en-AU"/>
        </w:rPr>
      </w:pPr>
      <w:r w:rsidRPr="00C70FA7">
        <w:rPr>
          <w:lang w:val="en-AU"/>
        </w:rPr>
        <w:t xml:space="preserve">Australians are </w:t>
      </w:r>
      <w:r w:rsidR="00E8359A">
        <w:rPr>
          <w:lang w:val="en-AU"/>
        </w:rPr>
        <w:t>–</w:t>
      </w:r>
      <w:r w:rsidRPr="00C70FA7">
        <w:rPr>
          <w:lang w:val="en-AU"/>
        </w:rPr>
        <w:t xml:space="preserve"> on average </w:t>
      </w:r>
      <w:r w:rsidR="00E8359A">
        <w:rPr>
          <w:lang w:val="en-AU"/>
        </w:rPr>
        <w:t>–</w:t>
      </w:r>
      <w:r w:rsidRPr="00C70FA7">
        <w:rPr>
          <w:lang w:val="en-AU"/>
        </w:rPr>
        <w:t xml:space="preserve"> living longer than at any other point in history. Every day, medical advances are presenting new options to prevent, </w:t>
      </w:r>
      <w:r w:rsidR="000930F7">
        <w:rPr>
          <w:lang w:val="en-AU"/>
        </w:rPr>
        <w:t xml:space="preserve">manage, </w:t>
      </w:r>
      <w:r w:rsidRPr="00C70FA7">
        <w:rPr>
          <w:lang w:val="en-AU"/>
        </w:rPr>
        <w:t>or cure illness and more people are living through conditions that would have been fatal in the past.</w:t>
      </w:r>
      <w:r>
        <w:rPr>
          <w:lang w:val="en-AU"/>
        </w:rPr>
        <w:t xml:space="preserve"> These medical advances continue to provide Australians with an increasing number of options for </w:t>
      </w:r>
      <w:r w:rsidR="00B75D40">
        <w:rPr>
          <w:lang w:val="en-AU"/>
        </w:rPr>
        <w:t>future care,</w:t>
      </w:r>
      <w:r>
        <w:rPr>
          <w:lang w:val="en-AU"/>
        </w:rPr>
        <w:t xml:space="preserve"> making </w:t>
      </w:r>
      <w:r w:rsidR="001F2DD4">
        <w:rPr>
          <w:lang w:val="en-AU"/>
        </w:rPr>
        <w:t>a</w:t>
      </w:r>
      <w:r>
        <w:rPr>
          <w:lang w:val="en-AU"/>
        </w:rPr>
        <w:t xml:space="preserve">dvance </w:t>
      </w:r>
      <w:r w:rsidR="001F2DD4">
        <w:rPr>
          <w:lang w:val="en-AU"/>
        </w:rPr>
        <w:t>c</w:t>
      </w:r>
      <w:r>
        <w:rPr>
          <w:lang w:val="en-AU"/>
        </w:rPr>
        <w:t xml:space="preserve">are </w:t>
      </w:r>
      <w:r w:rsidR="001F2DD4">
        <w:rPr>
          <w:lang w:val="en-AU"/>
        </w:rPr>
        <w:t>p</w:t>
      </w:r>
      <w:r>
        <w:rPr>
          <w:lang w:val="en-AU"/>
        </w:rPr>
        <w:t>lanning</w:t>
      </w:r>
      <w:r w:rsidR="001F2DD4">
        <w:rPr>
          <w:lang w:val="en-AU"/>
        </w:rPr>
        <w:t xml:space="preserve"> </w:t>
      </w:r>
      <w:r>
        <w:rPr>
          <w:lang w:val="en-AU"/>
        </w:rPr>
        <w:t>more important than ever.</w:t>
      </w:r>
    </w:p>
    <w:p w14:paraId="19461E18" w14:textId="6F559925" w:rsidR="0051462B" w:rsidRDefault="00E8359A" w:rsidP="00510B20">
      <w:pPr>
        <w:spacing w:line="259" w:lineRule="auto"/>
        <w:rPr>
          <w:lang w:val="en-AU"/>
        </w:rPr>
      </w:pPr>
      <w:r>
        <w:rPr>
          <w:szCs w:val="19"/>
        </w:rPr>
        <w:t>Advance</w:t>
      </w:r>
      <w:r w:rsidR="001F2DD4" w:rsidRPr="001F2DD4">
        <w:rPr>
          <w:szCs w:val="19"/>
          <w:lang w:val="en-AU"/>
        </w:rPr>
        <w:t xml:space="preserve"> </w:t>
      </w:r>
      <w:r w:rsidR="001F2DD4" w:rsidRPr="001F2DD4">
        <w:rPr>
          <w:szCs w:val="19"/>
        </w:rPr>
        <w:t>c</w:t>
      </w:r>
      <w:r w:rsidR="001F2DD4" w:rsidRPr="001F2DD4">
        <w:rPr>
          <w:szCs w:val="19"/>
          <w:lang w:val="en-AU"/>
        </w:rPr>
        <w:t xml:space="preserve">are </w:t>
      </w:r>
      <w:r>
        <w:rPr>
          <w:szCs w:val="19"/>
        </w:rPr>
        <w:t xml:space="preserve">planning </w:t>
      </w:r>
      <w:r w:rsidR="0051462B">
        <w:rPr>
          <w:lang w:val="en-AU"/>
        </w:rPr>
        <w:t xml:space="preserve">is </w:t>
      </w:r>
      <w:r w:rsidR="0051462B" w:rsidRPr="00812AFD">
        <w:rPr>
          <w:lang w:val="en-AU"/>
        </w:rPr>
        <w:t xml:space="preserve">based on </w:t>
      </w:r>
      <w:r w:rsidR="0051462B">
        <w:rPr>
          <w:lang w:val="en-AU"/>
        </w:rPr>
        <w:t xml:space="preserve">the </w:t>
      </w:r>
      <w:r w:rsidR="0051462B" w:rsidRPr="00812AFD">
        <w:rPr>
          <w:lang w:val="en-AU"/>
        </w:rPr>
        <w:t>fundamental principles of self-determination, dignity and the avoidance of suffering</w:t>
      </w:r>
      <w:r w:rsidR="0051462B">
        <w:rPr>
          <w:lang w:val="en-AU"/>
        </w:rPr>
        <w:t xml:space="preserve"> and is integral for delivering </w:t>
      </w:r>
      <w:r w:rsidR="0051462B" w:rsidRPr="00812AFD">
        <w:rPr>
          <w:lang w:val="en-AU"/>
        </w:rPr>
        <w:t>person-centred care</w:t>
      </w:r>
      <w:r w:rsidR="0051462B">
        <w:rPr>
          <w:lang w:val="en-AU"/>
        </w:rPr>
        <w:t>.</w:t>
      </w:r>
      <w:r w:rsidR="0051462B" w:rsidRPr="00812AFD">
        <w:rPr>
          <w:lang w:val="en-AU"/>
        </w:rPr>
        <w:t xml:space="preserve"> </w:t>
      </w:r>
      <w:r w:rsidR="0051462B" w:rsidRPr="00A42B0C">
        <w:rPr>
          <w:lang w:val="en-AU"/>
        </w:rPr>
        <w:t xml:space="preserve">Health and illness are not a linear process and </w:t>
      </w:r>
      <w:r w:rsidR="000A72F2">
        <w:rPr>
          <w:lang w:val="en-AU"/>
        </w:rPr>
        <w:t>i</w:t>
      </w:r>
      <w:r w:rsidR="0051462B" w:rsidRPr="00A42B0C">
        <w:rPr>
          <w:lang w:val="en-AU"/>
        </w:rPr>
        <w:t xml:space="preserve">ndividuals </w:t>
      </w:r>
      <w:r w:rsidR="0051462B">
        <w:rPr>
          <w:lang w:val="en-AU"/>
        </w:rPr>
        <w:t xml:space="preserve">at all stages of life may want to </w:t>
      </w:r>
      <w:r w:rsidR="0051462B" w:rsidRPr="00A42B0C">
        <w:rPr>
          <w:lang w:val="en-AU"/>
        </w:rPr>
        <w:t xml:space="preserve">think about their future health and personal care decisions and begin the </w:t>
      </w:r>
      <w:r w:rsidR="008457F3">
        <w:rPr>
          <w:lang w:val="en-AU"/>
        </w:rPr>
        <w:t>advance care planning</w:t>
      </w:r>
      <w:r w:rsidR="0051462B" w:rsidRPr="00A42B0C">
        <w:rPr>
          <w:lang w:val="en-AU"/>
        </w:rPr>
        <w:t xml:space="preserve"> process</w:t>
      </w:r>
      <w:r w:rsidR="00AE219A">
        <w:rPr>
          <w:lang w:val="en-AU"/>
        </w:rPr>
        <w:t xml:space="preserve"> (or revise their documented </w:t>
      </w:r>
      <w:r w:rsidR="00E57A45">
        <w:rPr>
          <w:lang w:val="en-AU"/>
        </w:rPr>
        <w:t>preferences</w:t>
      </w:r>
      <w:r w:rsidR="00AE219A">
        <w:rPr>
          <w:lang w:val="en-AU"/>
        </w:rPr>
        <w:t>)</w:t>
      </w:r>
      <w:r w:rsidR="0051462B" w:rsidRPr="00A42B0C">
        <w:rPr>
          <w:lang w:val="en-AU"/>
        </w:rPr>
        <w:t xml:space="preserve"> at any time</w:t>
      </w:r>
      <w:r w:rsidR="0051462B">
        <w:rPr>
          <w:lang w:val="en-AU"/>
        </w:rPr>
        <w:t>.</w:t>
      </w:r>
    </w:p>
    <w:p w14:paraId="31FD32CC" w14:textId="3BC8A676" w:rsidR="0051462B" w:rsidRDefault="0051462B" w:rsidP="00510B20">
      <w:pPr>
        <w:spacing w:line="259" w:lineRule="auto"/>
        <w:rPr>
          <w:lang w:val="en-AU"/>
        </w:rPr>
      </w:pPr>
      <w:r>
        <w:rPr>
          <w:lang w:val="en-AU"/>
        </w:rPr>
        <w:t xml:space="preserve">The National </w:t>
      </w:r>
      <w:r w:rsidR="00EA2F9E">
        <w:rPr>
          <w:lang w:val="en-AU"/>
        </w:rPr>
        <w:t>f</w:t>
      </w:r>
      <w:r>
        <w:rPr>
          <w:lang w:val="en-AU"/>
        </w:rPr>
        <w:t xml:space="preserve">ramework </w:t>
      </w:r>
      <w:r w:rsidRPr="009B21E6">
        <w:rPr>
          <w:lang w:val="en-AU"/>
        </w:rPr>
        <w:t xml:space="preserve">for </w:t>
      </w:r>
      <w:r w:rsidR="00F96CA4" w:rsidRPr="009B21E6">
        <w:rPr>
          <w:lang w:val="en-AU"/>
        </w:rPr>
        <w:t>a</w:t>
      </w:r>
      <w:r w:rsidRPr="009B21E6">
        <w:rPr>
          <w:lang w:val="en-AU"/>
        </w:rPr>
        <w:t xml:space="preserve">dvance </w:t>
      </w:r>
      <w:r w:rsidR="00F96CA4" w:rsidRPr="009B21E6">
        <w:rPr>
          <w:lang w:val="en-AU"/>
        </w:rPr>
        <w:t>c</w:t>
      </w:r>
      <w:r w:rsidRPr="009B21E6">
        <w:rPr>
          <w:lang w:val="en-AU"/>
        </w:rPr>
        <w:t xml:space="preserve">are </w:t>
      </w:r>
      <w:r w:rsidR="00F96CA4" w:rsidRPr="009B21E6">
        <w:rPr>
          <w:lang w:val="en-AU"/>
        </w:rPr>
        <w:t>p</w:t>
      </w:r>
      <w:r w:rsidRPr="009B21E6">
        <w:rPr>
          <w:lang w:val="en-AU"/>
        </w:rPr>
        <w:t xml:space="preserve">lanning </w:t>
      </w:r>
      <w:r w:rsidR="00F96CA4" w:rsidRPr="009B21E6">
        <w:rPr>
          <w:lang w:val="en-AU"/>
        </w:rPr>
        <w:t>document</w:t>
      </w:r>
      <w:r w:rsidR="00BE12A3">
        <w:rPr>
          <w:lang w:val="en-AU"/>
        </w:rPr>
        <w:t xml:space="preserve">s </w:t>
      </w:r>
      <w:r w:rsidRPr="009B21E6">
        <w:rPr>
          <w:lang w:val="en-AU"/>
        </w:rPr>
        <w:t>represents</w:t>
      </w:r>
      <w:r w:rsidRPr="002E784E">
        <w:rPr>
          <w:lang w:val="en-AU"/>
        </w:rPr>
        <w:t xml:space="preserve"> the commitment of the </w:t>
      </w:r>
      <w:r w:rsidR="00490D00">
        <w:rPr>
          <w:lang w:val="en-AU"/>
        </w:rPr>
        <w:t>Australian and</w:t>
      </w:r>
      <w:r w:rsidRPr="002E784E">
        <w:rPr>
          <w:lang w:val="en-AU"/>
        </w:rPr>
        <w:t xml:space="preserve"> state</w:t>
      </w:r>
      <w:r>
        <w:rPr>
          <w:lang w:val="en-AU"/>
        </w:rPr>
        <w:t xml:space="preserve"> </w:t>
      </w:r>
      <w:r w:rsidRPr="002E784E">
        <w:rPr>
          <w:lang w:val="en-AU"/>
        </w:rPr>
        <w:t xml:space="preserve">and territory governments to </w:t>
      </w:r>
      <w:r w:rsidR="007C5127">
        <w:rPr>
          <w:lang w:val="en-AU"/>
        </w:rPr>
        <w:t xml:space="preserve">support all people to </w:t>
      </w:r>
      <w:r w:rsidR="005309E4">
        <w:rPr>
          <w:lang w:val="en-AU"/>
        </w:rPr>
        <w:t>consider and provide direction on their future care</w:t>
      </w:r>
      <w:r w:rsidR="000A72F2">
        <w:rPr>
          <w:lang w:val="en-AU"/>
        </w:rPr>
        <w:t>, if they choose to do so</w:t>
      </w:r>
      <w:r>
        <w:rPr>
          <w:lang w:val="en-AU"/>
        </w:rPr>
        <w:t xml:space="preserve">. </w:t>
      </w:r>
      <w:r w:rsidR="0036133E">
        <w:rPr>
          <w:lang w:val="en-AU"/>
        </w:rPr>
        <w:t>The Framework outlines</w:t>
      </w:r>
      <w:r w:rsidRPr="00A42B0C">
        <w:rPr>
          <w:lang w:val="en-AU"/>
        </w:rPr>
        <w:t xml:space="preserve"> ethical considerations and best practice principles </w:t>
      </w:r>
      <w:r w:rsidR="00DC5808">
        <w:rPr>
          <w:lang w:val="en-AU"/>
        </w:rPr>
        <w:t xml:space="preserve">which will support uptake of a shared language </w:t>
      </w:r>
      <w:r w:rsidR="00316D0D">
        <w:rPr>
          <w:lang w:val="en-AU"/>
        </w:rPr>
        <w:t xml:space="preserve">and common approach to </w:t>
      </w:r>
      <w:r w:rsidR="001F2DD4" w:rsidRPr="001F2DD4">
        <w:rPr>
          <w:szCs w:val="19"/>
        </w:rPr>
        <w:t>a</w:t>
      </w:r>
      <w:r w:rsidR="001F2DD4" w:rsidRPr="001F2DD4">
        <w:rPr>
          <w:szCs w:val="19"/>
          <w:lang w:val="en-AU"/>
        </w:rPr>
        <w:t xml:space="preserve">dvance </w:t>
      </w:r>
      <w:r w:rsidR="001F2DD4" w:rsidRPr="001F2DD4">
        <w:rPr>
          <w:szCs w:val="19"/>
        </w:rPr>
        <w:t>c</w:t>
      </w:r>
      <w:r w:rsidR="001F2DD4" w:rsidRPr="001F2DD4">
        <w:rPr>
          <w:szCs w:val="19"/>
          <w:lang w:val="en-AU"/>
        </w:rPr>
        <w:t xml:space="preserve">are </w:t>
      </w:r>
      <w:r w:rsidR="001F2DD4" w:rsidRPr="001F2DD4">
        <w:rPr>
          <w:szCs w:val="19"/>
        </w:rPr>
        <w:t>p</w:t>
      </w:r>
      <w:r w:rsidR="001F2DD4" w:rsidRPr="001F2DD4">
        <w:rPr>
          <w:szCs w:val="19"/>
          <w:lang w:val="en-AU"/>
        </w:rPr>
        <w:t>lanning</w:t>
      </w:r>
      <w:r w:rsidR="004A3405">
        <w:rPr>
          <w:lang w:val="en-AU"/>
        </w:rPr>
        <w:t xml:space="preserve"> </w:t>
      </w:r>
      <w:r w:rsidR="000B4E92">
        <w:rPr>
          <w:lang w:val="en-AU"/>
        </w:rPr>
        <w:t xml:space="preserve">and provide </w:t>
      </w:r>
      <w:r>
        <w:rPr>
          <w:lang w:val="en-AU"/>
        </w:rPr>
        <w:t xml:space="preserve">a pathway toward mutual recognition of </w:t>
      </w:r>
      <w:r w:rsidR="00247845">
        <w:rPr>
          <w:lang w:val="en-AU"/>
        </w:rPr>
        <w:t>Advance Care Directives</w:t>
      </w:r>
      <w:r w:rsidR="000B4E92">
        <w:rPr>
          <w:lang w:val="en-AU"/>
        </w:rPr>
        <w:t xml:space="preserve"> across state and territory borde</w:t>
      </w:r>
      <w:r w:rsidR="00E41143">
        <w:rPr>
          <w:lang w:val="en-AU"/>
        </w:rPr>
        <w:t>r</w:t>
      </w:r>
      <w:r w:rsidR="000B4E92">
        <w:rPr>
          <w:lang w:val="en-AU"/>
        </w:rPr>
        <w:t>s</w:t>
      </w:r>
      <w:r>
        <w:rPr>
          <w:lang w:val="en-AU"/>
        </w:rPr>
        <w:t xml:space="preserve">. </w:t>
      </w:r>
    </w:p>
    <w:p w14:paraId="599278CD" w14:textId="618A051F" w:rsidR="0051462B" w:rsidRDefault="0051462B" w:rsidP="00510B20">
      <w:pPr>
        <w:spacing w:line="259" w:lineRule="auto"/>
        <w:rPr>
          <w:lang w:val="en-AU"/>
        </w:rPr>
      </w:pPr>
      <w:r>
        <w:rPr>
          <w:lang w:val="en-AU"/>
        </w:rPr>
        <w:t xml:space="preserve">The Framework builds on the </w:t>
      </w:r>
      <w:r w:rsidRPr="00E46BCC">
        <w:rPr>
          <w:lang w:val="en-AU"/>
        </w:rPr>
        <w:t>National Framework</w:t>
      </w:r>
      <w:r>
        <w:rPr>
          <w:lang w:val="en-AU"/>
        </w:rPr>
        <w:t xml:space="preserve"> </w:t>
      </w:r>
      <w:r w:rsidRPr="00E46BCC">
        <w:rPr>
          <w:lang w:val="en-AU"/>
        </w:rPr>
        <w:t>for Advance Care Directives</w:t>
      </w:r>
      <w:r>
        <w:rPr>
          <w:lang w:val="en-AU"/>
        </w:rPr>
        <w:t xml:space="preserve"> released in 2011 and reflects the many changes that have taken place in our landscape over the past 10 years. It </w:t>
      </w:r>
      <w:r w:rsidRPr="002E784E">
        <w:rPr>
          <w:lang w:val="en-AU"/>
        </w:rPr>
        <w:t>has been developed through extensive consultation with</w:t>
      </w:r>
      <w:r>
        <w:rPr>
          <w:lang w:val="en-AU"/>
        </w:rPr>
        <w:t xml:space="preserve"> </w:t>
      </w:r>
      <w:r w:rsidR="006071A1">
        <w:rPr>
          <w:lang w:val="en-AU"/>
        </w:rPr>
        <w:t>the Australian</w:t>
      </w:r>
      <w:r w:rsidRPr="002E784E">
        <w:rPr>
          <w:lang w:val="en-AU"/>
        </w:rPr>
        <w:t>, state and territory health departments</w:t>
      </w:r>
      <w:r>
        <w:rPr>
          <w:lang w:val="en-AU"/>
        </w:rPr>
        <w:t>, health pr</w:t>
      </w:r>
      <w:r w:rsidR="006071A1">
        <w:rPr>
          <w:lang w:val="en-AU"/>
        </w:rPr>
        <w:t>actitioners</w:t>
      </w:r>
      <w:r>
        <w:rPr>
          <w:lang w:val="en-AU"/>
        </w:rPr>
        <w:t>, universities, peak bodies and community organisations as well as public submissions</w:t>
      </w:r>
      <w:r w:rsidR="00E41143">
        <w:rPr>
          <w:lang w:val="en-AU"/>
        </w:rPr>
        <w:t>.</w:t>
      </w:r>
      <w:r>
        <w:rPr>
          <w:lang w:val="en-AU"/>
        </w:rPr>
        <w:t xml:space="preserve"> </w:t>
      </w:r>
      <w:r w:rsidR="00E41143">
        <w:rPr>
          <w:lang w:val="en-AU"/>
        </w:rPr>
        <w:t>W</w:t>
      </w:r>
      <w:r>
        <w:rPr>
          <w:lang w:val="en-AU"/>
        </w:rPr>
        <w:t>e thank the many people who contributed to its development.</w:t>
      </w:r>
    </w:p>
    <w:p w14:paraId="00113363" w14:textId="20B35673" w:rsidR="00206FD4" w:rsidRPr="00D8120C" w:rsidRDefault="00D8120C" w:rsidP="00D35864">
      <w:pPr>
        <w:spacing w:before="480" w:line="259" w:lineRule="auto"/>
        <w:rPr>
          <w:i/>
          <w:lang w:val="en-AU"/>
        </w:rPr>
      </w:pPr>
      <w:r w:rsidRPr="004820DF">
        <w:rPr>
          <w:i/>
          <w:lang w:val="en-AU"/>
        </w:rPr>
        <w:t>Endorsed by Health Chief Executives Forum</w:t>
      </w:r>
    </w:p>
    <w:p w14:paraId="70EEC832" w14:textId="7B044AEA" w:rsidR="00AE3D26" w:rsidRDefault="00AE3D26">
      <w:pPr>
        <w:spacing w:after="160" w:line="259" w:lineRule="auto"/>
      </w:pPr>
      <w:r>
        <w:br w:type="page"/>
      </w:r>
    </w:p>
    <w:p w14:paraId="01DF906C" w14:textId="191A1DAA" w:rsidR="002E6258" w:rsidRPr="00C70FA7" w:rsidRDefault="00001CD2" w:rsidP="009E72AE">
      <w:pPr>
        <w:pStyle w:val="Heading1"/>
      </w:pPr>
      <w:bookmarkStart w:id="3" w:name="_Toc73023088"/>
      <w:bookmarkStart w:id="4" w:name="_Toc20744770"/>
      <w:r>
        <w:lastRenderedPageBreak/>
        <w:t>Overview of the Framework</w:t>
      </w:r>
      <w:bookmarkEnd w:id="3"/>
    </w:p>
    <w:p w14:paraId="5EFD50C7" w14:textId="344B4D08" w:rsidR="00AE3D26" w:rsidRDefault="00E11687">
      <w:pPr>
        <w:spacing w:after="160" w:line="259" w:lineRule="auto"/>
        <w:rPr>
          <w:rFonts w:ascii="Segoe UI Semibold" w:hAnsi="Segoe UI Semibold"/>
          <w:color w:val="00264D" w:themeColor="background2"/>
          <w:szCs w:val="18"/>
          <w:lang w:val="en-AU"/>
        </w:rPr>
      </w:pPr>
      <w:r w:rsidRPr="00E11687">
        <w:t xml:space="preserve"> </w:t>
      </w:r>
      <w:r w:rsidR="009A6806">
        <w:rPr>
          <w:noProof/>
          <w:lang w:val="en-AU" w:eastAsia="en-AU"/>
        </w:rPr>
        <w:drawing>
          <wp:inline distT="0" distB="0" distL="0" distR="0" wp14:anchorId="36528EC4" wp14:editId="3C8197C2">
            <wp:extent cx="5520881" cy="4781141"/>
            <wp:effectExtent l="0" t="0" r="3810" b="635"/>
            <wp:docPr id="1" name="Picture 1" descr="The image shows an overview of the Framework. The Framework includes ethical considerations and best practice principles on advance care planning. There are 3 stages of planning: 1. Having the planning conversation, 2. Making an advance care planning document, and 3: Accessing and enacting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9370" cy="4788492"/>
                    </a:xfrm>
                    <a:prstGeom prst="rect">
                      <a:avLst/>
                    </a:prstGeom>
                    <a:noFill/>
                  </pic:spPr>
                </pic:pic>
              </a:graphicData>
            </a:graphic>
          </wp:inline>
        </w:drawing>
      </w:r>
      <w:r w:rsidR="00AE3D26">
        <w:rPr>
          <w:bCs/>
        </w:rPr>
        <w:br w:type="page"/>
      </w:r>
    </w:p>
    <w:p w14:paraId="5CB3ACA4" w14:textId="3C938A42" w:rsidR="009E72AE" w:rsidRPr="00810516" w:rsidRDefault="00810516" w:rsidP="00810516">
      <w:pPr>
        <w:pStyle w:val="Heading1"/>
        <w:rPr>
          <w:rFonts w:ascii="Segoe UI Semibold" w:hAnsi="Segoe UI Semibold"/>
          <w:color w:val="00264D" w:themeColor="background2"/>
          <w:szCs w:val="18"/>
        </w:rPr>
      </w:pPr>
      <w:bookmarkStart w:id="5" w:name="_Toc73023089"/>
      <w:r>
        <w:lastRenderedPageBreak/>
        <w:t>Intent of key terms</w:t>
      </w:r>
      <w:bookmarkEnd w:id="5"/>
    </w:p>
    <w:p w14:paraId="591A530C" w14:textId="53734D4A" w:rsidR="00B2606B" w:rsidRPr="00D35864" w:rsidRDefault="00944F08" w:rsidP="00BD7DA6">
      <w:pPr>
        <w:pStyle w:val="Callout"/>
        <w:rPr>
          <w:rStyle w:val="IntenseEmphasis"/>
        </w:rPr>
      </w:pPr>
      <w:r w:rsidRPr="00D35864">
        <w:rPr>
          <w:rStyle w:val="IntenseEmphasis"/>
        </w:rPr>
        <w:t>T</w:t>
      </w:r>
      <w:r w:rsidR="008530F2" w:rsidRPr="00D35864">
        <w:rPr>
          <w:rStyle w:val="IntenseEmphasis"/>
        </w:rPr>
        <w:t xml:space="preserve">erminology </w:t>
      </w:r>
      <w:r w:rsidR="00681572" w:rsidRPr="00D35864">
        <w:rPr>
          <w:rStyle w:val="IntenseEmphasis"/>
        </w:rPr>
        <w:t xml:space="preserve">regarding </w:t>
      </w:r>
      <w:r w:rsidR="001F2DD4" w:rsidRPr="00D35864">
        <w:rPr>
          <w:rStyle w:val="IntenseEmphasis"/>
        </w:rPr>
        <w:t>a</w:t>
      </w:r>
      <w:r w:rsidR="008530F2" w:rsidRPr="00D35864">
        <w:rPr>
          <w:rStyle w:val="IntenseEmphasis"/>
        </w:rPr>
        <w:t xml:space="preserve">dvance </w:t>
      </w:r>
      <w:r w:rsidR="001F2DD4" w:rsidRPr="00D35864">
        <w:rPr>
          <w:rStyle w:val="IntenseEmphasis"/>
        </w:rPr>
        <w:t>c</w:t>
      </w:r>
      <w:r w:rsidR="008530F2" w:rsidRPr="00D35864">
        <w:rPr>
          <w:rStyle w:val="IntenseEmphasis"/>
        </w:rPr>
        <w:t xml:space="preserve">are </w:t>
      </w:r>
      <w:r w:rsidR="001F2DD4" w:rsidRPr="00D35864">
        <w:rPr>
          <w:rStyle w:val="IntenseEmphasis"/>
        </w:rPr>
        <w:t>p</w:t>
      </w:r>
      <w:r w:rsidR="008530F2" w:rsidRPr="00D35864">
        <w:rPr>
          <w:rStyle w:val="IntenseEmphasis"/>
        </w:rPr>
        <w:t>lanning varies across jurisdictions.</w:t>
      </w:r>
    </w:p>
    <w:p w14:paraId="4A9FFC37" w14:textId="05235FF5" w:rsidR="00B2606B" w:rsidRPr="002B255A" w:rsidRDefault="00BE1776" w:rsidP="00BD7DA6">
      <w:pPr>
        <w:pStyle w:val="Callout"/>
        <w:rPr>
          <w:sz w:val="24"/>
          <w:szCs w:val="24"/>
        </w:rPr>
      </w:pPr>
      <w:r w:rsidRPr="002B255A">
        <w:rPr>
          <w:sz w:val="24"/>
          <w:szCs w:val="24"/>
        </w:rPr>
        <w:t>Table 1 provides an overview of key terms used in this document.</w:t>
      </w:r>
    </w:p>
    <w:p w14:paraId="6083BDE9" w14:textId="64A7135B" w:rsidR="00810516" w:rsidRPr="00810516" w:rsidRDefault="00BD7DA6" w:rsidP="00BD7DA6">
      <w:pPr>
        <w:pStyle w:val="Caption"/>
      </w:pPr>
      <w:bookmarkStart w:id="6" w:name="_Ref41298150"/>
      <w:r>
        <w:t xml:space="preserve">Table </w:t>
      </w:r>
      <w:r>
        <w:fldChar w:fldCharType="begin"/>
      </w:r>
      <w:r>
        <w:instrText xml:space="preserve"> SEQ Table \* ARABIC </w:instrText>
      </w:r>
      <w:r>
        <w:fldChar w:fldCharType="separate"/>
      </w:r>
      <w:r w:rsidR="001B1512">
        <w:rPr>
          <w:noProof/>
        </w:rPr>
        <w:t>1</w:t>
      </w:r>
      <w:r>
        <w:fldChar w:fldCharType="end"/>
      </w:r>
      <w:r w:rsidR="003257AE">
        <w:t xml:space="preserve"> </w:t>
      </w:r>
      <w:bookmarkEnd w:id="6"/>
      <w:r w:rsidR="003257AE">
        <w:t>| Key terms used in this Framework</w:t>
      </w:r>
    </w:p>
    <w:tbl>
      <w:tblPr>
        <w:tblStyle w:val="NOUSSideHeader"/>
        <w:tblW w:w="0" w:type="auto"/>
        <w:tblLook w:val="04A0" w:firstRow="1" w:lastRow="0" w:firstColumn="1" w:lastColumn="0" w:noHBand="0" w:noVBand="1"/>
        <w:tblDescription w:val="Table 1 is a list of key terms used in the National framework for advance care planning documents"/>
      </w:tblPr>
      <w:tblGrid>
        <w:gridCol w:w="2540"/>
        <w:gridCol w:w="6330"/>
      </w:tblGrid>
      <w:tr w:rsidR="009008C7" w:rsidRPr="009008C7" w14:paraId="2638453E" w14:textId="77777777" w:rsidTr="001D359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0" w:type="dxa"/>
          </w:tcPr>
          <w:p w14:paraId="346DB7FD" w14:textId="34F60C42" w:rsidR="009008C7" w:rsidRPr="005936B4" w:rsidRDefault="001D3591" w:rsidP="00FC7E4B">
            <w:pPr>
              <w:keepLines/>
              <w:spacing w:before="40" w:after="40"/>
              <w:jc w:val="left"/>
              <w:rPr>
                <w:rFonts w:ascii="Segoe UI Semibold" w:eastAsia="Times New Roman" w:hAnsi="Segoe UI Semibold" w:cs="Segoe UI Semibold"/>
                <w:bCs/>
                <w:sz w:val="17"/>
                <w:szCs w:val="24"/>
                <w:lang w:val="en-AU"/>
              </w:rPr>
            </w:pPr>
            <w:r w:rsidRPr="005936B4">
              <w:rPr>
                <w:rFonts w:ascii="Segoe UI Semibold" w:eastAsia="Times New Roman" w:hAnsi="Segoe UI Semibold" w:cs="Segoe UI Semibold"/>
                <w:bCs/>
                <w:sz w:val="17"/>
                <w:szCs w:val="24"/>
                <w:lang w:val="en-AU"/>
              </w:rPr>
              <w:t>Key ter</w:t>
            </w:r>
            <w:bookmarkStart w:id="7" w:name="_GoBack"/>
            <w:bookmarkEnd w:id="7"/>
            <w:r w:rsidRPr="005936B4">
              <w:rPr>
                <w:rFonts w:ascii="Segoe UI Semibold" w:eastAsia="Times New Roman" w:hAnsi="Segoe UI Semibold" w:cs="Segoe UI Semibold"/>
                <w:bCs/>
                <w:sz w:val="17"/>
                <w:szCs w:val="24"/>
                <w:lang w:val="en-AU"/>
              </w:rPr>
              <w:t>m</w:t>
            </w:r>
          </w:p>
        </w:tc>
        <w:tc>
          <w:tcPr>
            <w:tcW w:w="6330" w:type="dxa"/>
            <w:tcBorders>
              <w:top w:val="nil"/>
            </w:tcBorders>
          </w:tcPr>
          <w:p w14:paraId="60A7F393" w14:textId="0162EE39" w:rsidR="009008C7" w:rsidRPr="009008C7" w:rsidRDefault="001D3591" w:rsidP="009008C7">
            <w:pPr>
              <w:keepLines/>
              <w:spacing w:before="40" w:after="40"/>
              <w:cnfStyle w:val="100000000000" w:firstRow="1" w:lastRow="0" w:firstColumn="0" w:lastColumn="0" w:oddVBand="0" w:evenVBand="0" w:oddHBand="0" w:evenHBand="0" w:firstRowFirstColumn="0" w:firstRowLastColumn="0" w:lastRowFirstColumn="0" w:lastRowLastColumn="0"/>
              <w:rPr>
                <w:rFonts w:ascii="Segoe UI Semibold" w:eastAsia="Times New Roman" w:hAnsi="Segoe UI Semibold" w:cs="Segoe UI Semibold"/>
                <w:sz w:val="17"/>
                <w:szCs w:val="24"/>
                <w:lang w:val="en-AU"/>
              </w:rPr>
            </w:pPr>
            <w:r>
              <w:rPr>
                <w:rFonts w:ascii="Segoe UI Semibold" w:eastAsia="Times New Roman" w:hAnsi="Segoe UI Semibold" w:cs="Segoe UI Semibold"/>
                <w:sz w:val="17"/>
                <w:szCs w:val="24"/>
                <w:lang w:val="en-AU"/>
              </w:rPr>
              <w:t>Description</w:t>
            </w:r>
          </w:p>
        </w:tc>
      </w:tr>
      <w:tr w:rsidR="00BE729F" w:rsidRPr="009008C7" w14:paraId="4CE73F97" w14:textId="77777777" w:rsidTr="001D3591">
        <w:tc>
          <w:tcPr>
            <w:cnfStyle w:val="001000000000" w:firstRow="0" w:lastRow="0" w:firstColumn="1" w:lastColumn="0" w:oddVBand="0" w:evenVBand="0" w:oddHBand="0" w:evenHBand="0" w:firstRowFirstColumn="0" w:firstRowLastColumn="0" w:lastRowFirstColumn="0" w:lastRowLastColumn="0"/>
            <w:tcW w:w="2540" w:type="dxa"/>
            <w:vMerge w:val="restart"/>
          </w:tcPr>
          <w:p w14:paraId="0D938A51" w14:textId="77777777" w:rsidR="00BE729F" w:rsidRPr="009008C7" w:rsidRDefault="00BE729F" w:rsidP="001D3591">
            <w:pPr>
              <w:keepLines/>
              <w:spacing w:before="40" w:after="40"/>
              <w:jc w:val="left"/>
              <w:rPr>
                <w:rFonts w:ascii="Segoe UI Semibold" w:eastAsia="Times New Roman" w:hAnsi="Segoe UI Semibold" w:cs="Segoe UI Semibold"/>
                <w:b w:val="0"/>
                <w:bCs/>
                <w:sz w:val="18"/>
                <w:szCs w:val="24"/>
                <w:lang w:val="en-AU"/>
              </w:rPr>
            </w:pPr>
            <w:r w:rsidRPr="009008C7">
              <w:rPr>
                <w:rFonts w:ascii="Segoe UI Semibold" w:eastAsia="Times New Roman" w:hAnsi="Segoe UI Semibold" w:cs="Segoe UI Semibold"/>
                <w:b w:val="0"/>
                <w:bCs/>
                <w:sz w:val="18"/>
                <w:szCs w:val="24"/>
                <w:lang w:val="en-AU"/>
              </w:rPr>
              <w:t>Advance Care Directives</w:t>
            </w:r>
          </w:p>
          <w:p w14:paraId="0D1E0723" w14:textId="702E03C3" w:rsidR="00BE729F" w:rsidRPr="009008C7" w:rsidRDefault="00BE729F" w:rsidP="001D3591">
            <w:pPr>
              <w:keepLines/>
              <w:spacing w:before="40" w:after="40"/>
              <w:jc w:val="left"/>
              <w:rPr>
                <w:rFonts w:ascii="Segoe UI Semibold" w:eastAsia="Times New Roman" w:hAnsi="Segoe UI Semibold" w:cs="Segoe UI Semibold"/>
                <w:b w:val="0"/>
                <w:bCs/>
                <w:sz w:val="18"/>
                <w:szCs w:val="24"/>
                <w:lang w:val="en-AU"/>
              </w:rPr>
            </w:pPr>
            <w:r w:rsidRPr="009008C7">
              <w:rPr>
                <w:rFonts w:eastAsia="Times New Roman" w:cs="Times New Roman"/>
                <w:b w:val="0"/>
                <w:bCs/>
                <w:sz w:val="17"/>
                <w:szCs w:val="24"/>
                <w:lang w:val="en-AU"/>
              </w:rPr>
              <w:t xml:space="preserve">Including, but is not limited to: Advance Care Directives, Advance Health Directive, </w:t>
            </w:r>
            <w:r>
              <w:rPr>
                <w:rFonts w:eastAsia="Times New Roman" w:cs="Times New Roman"/>
                <w:b w:val="0"/>
                <w:bCs/>
                <w:sz w:val="17"/>
                <w:szCs w:val="24"/>
                <w:lang w:val="en-AU"/>
              </w:rPr>
              <w:t xml:space="preserve">Statement of Choices – Competent Person, </w:t>
            </w:r>
            <w:r w:rsidRPr="009008C7">
              <w:rPr>
                <w:rFonts w:eastAsia="Times New Roman" w:cs="Times New Roman"/>
                <w:b w:val="0"/>
                <w:bCs/>
                <w:sz w:val="17"/>
                <w:szCs w:val="24"/>
                <w:lang w:val="en-AU"/>
              </w:rPr>
              <w:t>Advance Personal Plan, Health Direction, Enduring Powers of Attorney, Enduring Guardian, Medical Treatment Decision</w:t>
            </w:r>
            <w:r>
              <w:rPr>
                <w:rFonts w:eastAsia="Times New Roman" w:cs="Times New Roman"/>
                <w:b w:val="0"/>
                <w:bCs/>
                <w:sz w:val="17"/>
                <w:szCs w:val="24"/>
                <w:lang w:val="en-AU"/>
              </w:rPr>
              <w:t>-</w:t>
            </w:r>
            <w:r w:rsidRPr="009008C7">
              <w:rPr>
                <w:rFonts w:eastAsia="Times New Roman" w:cs="Times New Roman"/>
                <w:b w:val="0"/>
                <w:bCs/>
                <w:sz w:val="17"/>
                <w:szCs w:val="24"/>
                <w:lang w:val="en-AU"/>
              </w:rPr>
              <w:t>Maker or any other similar Advance Care Directives in legislation.</w:t>
            </w:r>
          </w:p>
        </w:tc>
        <w:tc>
          <w:tcPr>
            <w:tcW w:w="6330" w:type="dxa"/>
            <w:tcBorders>
              <w:top w:val="nil"/>
            </w:tcBorders>
          </w:tcPr>
          <w:p w14:paraId="0DBF76B7" w14:textId="77777777" w:rsidR="00BE729F" w:rsidRPr="009008C7" w:rsidRDefault="00BE729F" w:rsidP="001D3591">
            <w:pPr>
              <w:keepLines/>
              <w:spacing w:before="40" w:after="40"/>
              <w:cnfStyle w:val="000000000000" w:firstRow="0" w:lastRow="0" w:firstColumn="0" w:lastColumn="0" w:oddVBand="0" w:evenVBand="0" w:oddHBand="0" w:evenHBand="0" w:firstRowFirstColumn="0" w:firstRowLastColumn="0" w:lastRowFirstColumn="0" w:lastRowLastColumn="0"/>
              <w:rPr>
                <w:rFonts w:eastAsia="Times New Roman" w:cs="Times New Roman"/>
                <w:sz w:val="17"/>
                <w:szCs w:val="19"/>
                <w:lang w:val="en-AU"/>
              </w:rPr>
            </w:pPr>
            <w:r w:rsidRPr="009008C7">
              <w:rPr>
                <w:rFonts w:eastAsia="Times New Roman" w:cs="Times New Roman"/>
                <w:sz w:val="17"/>
                <w:szCs w:val="19"/>
                <w:lang w:val="en-AU"/>
              </w:rPr>
              <w:t xml:space="preserve">Advance Care Directives is used in this Framework as a catch-all term to refer to the instruments </w:t>
            </w:r>
            <w:r>
              <w:rPr>
                <w:rFonts w:eastAsia="Times New Roman" w:cs="Times New Roman"/>
                <w:sz w:val="17"/>
                <w:szCs w:val="19"/>
                <w:lang w:val="en-AU"/>
              </w:rPr>
              <w:t>which are recognised in each jurisdiction under advance care directive legislation or common law.</w:t>
            </w:r>
          </w:p>
          <w:p w14:paraId="0539F425" w14:textId="77777777" w:rsidR="00BE729F" w:rsidRPr="009008C7" w:rsidRDefault="00BE729F" w:rsidP="001D3591">
            <w:pPr>
              <w:keepLines/>
              <w:spacing w:before="40" w:after="40"/>
              <w:cnfStyle w:val="000000000000" w:firstRow="0" w:lastRow="0" w:firstColumn="0" w:lastColumn="0" w:oddVBand="0" w:evenVBand="0" w:oddHBand="0" w:evenHBand="0" w:firstRowFirstColumn="0" w:firstRowLastColumn="0" w:lastRowFirstColumn="0" w:lastRowLastColumn="0"/>
              <w:rPr>
                <w:rFonts w:eastAsia="Times New Roman" w:cs="Times New Roman"/>
                <w:sz w:val="17"/>
                <w:szCs w:val="24"/>
                <w:lang w:val="en-AU"/>
              </w:rPr>
            </w:pPr>
            <w:r>
              <w:rPr>
                <w:rFonts w:eastAsia="Times New Roman" w:cs="Times New Roman"/>
                <w:sz w:val="17"/>
                <w:szCs w:val="24"/>
                <w:lang w:val="en-AU"/>
              </w:rPr>
              <w:t>They are v</w:t>
            </w:r>
            <w:r w:rsidRPr="009008C7">
              <w:rPr>
                <w:rFonts w:eastAsia="Times New Roman" w:cs="Times New Roman"/>
                <w:sz w:val="17"/>
                <w:szCs w:val="24"/>
                <w:lang w:val="en-AU"/>
              </w:rPr>
              <w:t>oluntary, person-led documents</w:t>
            </w:r>
            <w:r>
              <w:rPr>
                <w:rFonts w:eastAsia="Times New Roman" w:cs="Times New Roman"/>
                <w:sz w:val="17"/>
                <w:szCs w:val="24"/>
                <w:lang w:val="en-AU"/>
              </w:rPr>
              <w:t xml:space="preserve"> </w:t>
            </w:r>
            <w:r w:rsidRPr="009008C7">
              <w:rPr>
                <w:rFonts w:eastAsia="Times New Roman" w:cs="Times New Roman"/>
                <w:sz w:val="17"/>
                <w:szCs w:val="24"/>
                <w:lang w:val="en-AU"/>
              </w:rPr>
              <w:t xml:space="preserve">completed and signed by a competent person that focus on an individual’s values and preferences for future care decisions, </w:t>
            </w:r>
            <w:r>
              <w:rPr>
                <w:rFonts w:eastAsia="Times New Roman" w:cs="Times New Roman"/>
                <w:sz w:val="17"/>
                <w:szCs w:val="24"/>
                <w:lang w:val="en-AU"/>
              </w:rPr>
              <w:t xml:space="preserve">including their </w:t>
            </w:r>
            <w:r w:rsidRPr="009008C7">
              <w:rPr>
                <w:rFonts w:eastAsia="Times New Roman" w:cs="Times New Roman"/>
                <w:sz w:val="17"/>
                <w:szCs w:val="24"/>
                <w:lang w:val="en-AU"/>
              </w:rPr>
              <w:t xml:space="preserve">preferred outcomes and care. </w:t>
            </w:r>
            <w:r>
              <w:rPr>
                <w:rFonts w:eastAsia="Times New Roman" w:cs="Times New Roman"/>
                <w:sz w:val="17"/>
                <w:szCs w:val="24"/>
                <w:lang w:val="en-AU"/>
              </w:rPr>
              <w:t xml:space="preserve">Advance Care Directives </w:t>
            </w:r>
            <w:r w:rsidRPr="009008C7">
              <w:rPr>
                <w:rFonts w:eastAsia="Times New Roman" w:cs="Times New Roman"/>
                <w:sz w:val="17"/>
                <w:szCs w:val="24"/>
                <w:lang w:val="en-AU"/>
              </w:rPr>
              <w:t>are recognised by specific legislation (statutory) or</w:t>
            </w:r>
            <w:r>
              <w:rPr>
                <w:rFonts w:eastAsia="Times New Roman" w:cs="Times New Roman"/>
                <w:sz w:val="17"/>
                <w:szCs w:val="24"/>
                <w:lang w:val="en-AU"/>
              </w:rPr>
              <w:t xml:space="preserve"> under</w:t>
            </w:r>
            <w:r w:rsidRPr="009008C7">
              <w:rPr>
                <w:rFonts w:eastAsia="Times New Roman" w:cs="Times New Roman"/>
                <w:sz w:val="17"/>
                <w:szCs w:val="24"/>
                <w:lang w:val="en-AU"/>
              </w:rPr>
              <w:t xml:space="preserve"> common law (non-statutory). They come into effect when an individual loses decision-making capacity.</w:t>
            </w:r>
          </w:p>
          <w:p w14:paraId="54048821" w14:textId="1B57E29F" w:rsidR="00BE729F" w:rsidRPr="009008C7" w:rsidRDefault="00BE729F" w:rsidP="001D3591">
            <w:pPr>
              <w:keepLines/>
              <w:spacing w:before="40" w:after="40"/>
              <w:cnfStyle w:val="000000000000" w:firstRow="0" w:lastRow="0" w:firstColumn="0" w:lastColumn="0" w:oddVBand="0" w:evenVBand="0" w:oddHBand="0" w:evenHBand="0" w:firstRowFirstColumn="0" w:firstRowLastColumn="0" w:lastRowFirstColumn="0" w:lastRowLastColumn="0"/>
              <w:rPr>
                <w:rFonts w:eastAsia="Times New Roman" w:cs="Times New Roman"/>
                <w:sz w:val="17"/>
                <w:szCs w:val="19"/>
                <w:lang w:val="en-AU"/>
              </w:rPr>
            </w:pPr>
            <w:r w:rsidRPr="009008C7">
              <w:rPr>
                <w:rFonts w:eastAsia="Times New Roman" w:cs="Times New Roman"/>
                <w:sz w:val="17"/>
                <w:szCs w:val="19"/>
                <w:lang w:val="en-AU"/>
              </w:rPr>
              <w:t>Advance Care Directives can also appoint substitute decision-makers who can make decisions about health or personal care on the individual’s behalf. Advance Care Directives are focused on the future care of a person, not on the management of his or her assets.</w:t>
            </w:r>
          </w:p>
        </w:tc>
      </w:tr>
      <w:tr w:rsidR="00BE729F" w:rsidRPr="009008C7" w14:paraId="6895D213" w14:textId="77777777" w:rsidTr="001D3591">
        <w:tc>
          <w:tcPr>
            <w:cnfStyle w:val="001000000000" w:firstRow="0" w:lastRow="0" w:firstColumn="1" w:lastColumn="0" w:oddVBand="0" w:evenVBand="0" w:oddHBand="0" w:evenHBand="0" w:firstRowFirstColumn="0" w:firstRowLastColumn="0" w:lastRowFirstColumn="0" w:lastRowLastColumn="0"/>
            <w:tcW w:w="2540" w:type="dxa"/>
            <w:vMerge/>
          </w:tcPr>
          <w:p w14:paraId="57C51225" w14:textId="77777777" w:rsidR="00BE729F" w:rsidRPr="009008C7" w:rsidRDefault="00BE729F" w:rsidP="00BC30FF">
            <w:pPr>
              <w:keepLines/>
              <w:spacing w:after="160"/>
              <w:jc w:val="left"/>
              <w:rPr>
                <w:rFonts w:ascii="Segoe UI Semibold" w:eastAsia="Calibri" w:hAnsi="Segoe UI Semibold" w:cs="Segoe UI Semibold"/>
                <w:lang w:val="en-AU"/>
              </w:rPr>
            </w:pPr>
          </w:p>
        </w:tc>
        <w:tc>
          <w:tcPr>
            <w:tcW w:w="6330" w:type="dxa"/>
            <w:tcBorders>
              <w:bottom w:val="single" w:sz="8" w:space="0" w:color="EDEDE8" w:themeColor="accent5"/>
            </w:tcBorders>
          </w:tcPr>
          <w:p w14:paraId="3E55FF3E" w14:textId="1B410564" w:rsidR="00BE729F" w:rsidRPr="009008C7" w:rsidRDefault="00BE729F" w:rsidP="009008C7">
            <w:pPr>
              <w:keepLines/>
              <w:spacing w:before="40" w:after="40"/>
              <w:cnfStyle w:val="000000000000" w:firstRow="0" w:lastRow="0" w:firstColumn="0" w:lastColumn="0" w:oddVBand="0" w:evenVBand="0" w:oddHBand="0" w:evenHBand="0" w:firstRowFirstColumn="0" w:firstRowLastColumn="0" w:lastRowFirstColumn="0" w:lastRowLastColumn="0"/>
              <w:rPr>
                <w:rFonts w:eastAsia="Times New Roman" w:cs="Times New Roman"/>
                <w:sz w:val="17"/>
                <w:szCs w:val="24"/>
                <w:lang w:val="en-AU"/>
              </w:rPr>
            </w:pPr>
            <w:r w:rsidRPr="009008C7">
              <w:rPr>
                <w:rFonts w:ascii="Segoe UI Semibold" w:eastAsia="Times New Roman" w:hAnsi="Segoe UI Semibold" w:cs="Times New Roman"/>
                <w:sz w:val="17"/>
                <w:szCs w:val="24"/>
                <w:lang w:val="en-AU"/>
              </w:rPr>
              <w:t xml:space="preserve">Common law </w:t>
            </w:r>
            <w:r>
              <w:rPr>
                <w:rFonts w:ascii="Segoe UI Semibold" w:eastAsia="Times New Roman" w:hAnsi="Segoe UI Semibold" w:cs="Times New Roman"/>
                <w:sz w:val="17"/>
                <w:szCs w:val="24"/>
                <w:lang w:val="en-AU"/>
              </w:rPr>
              <w:t xml:space="preserve">(non-statutory) </w:t>
            </w:r>
            <w:r w:rsidRPr="009008C7">
              <w:rPr>
                <w:rFonts w:ascii="Segoe UI Semibold" w:eastAsia="Times New Roman" w:hAnsi="Segoe UI Semibold" w:cs="Times New Roman"/>
                <w:sz w:val="17"/>
                <w:szCs w:val="24"/>
                <w:lang w:val="en-AU"/>
              </w:rPr>
              <w:t>Advance Care Directive</w:t>
            </w:r>
            <w:r w:rsidRPr="009008C7">
              <w:rPr>
                <w:rFonts w:eastAsia="Times New Roman" w:cs="Times New Roman"/>
                <w:sz w:val="17"/>
                <w:szCs w:val="24"/>
                <w:lang w:val="en-AU"/>
              </w:rPr>
              <w:t>: a</w:t>
            </w:r>
            <w:r>
              <w:rPr>
                <w:rFonts w:eastAsia="Times New Roman" w:cs="Times New Roman"/>
                <w:sz w:val="17"/>
                <w:szCs w:val="24"/>
                <w:lang w:val="en-AU"/>
              </w:rPr>
              <w:t xml:space="preserve"> structured </w:t>
            </w:r>
            <w:r w:rsidRPr="009008C7">
              <w:rPr>
                <w:rFonts w:eastAsia="Times New Roman" w:cs="Times New Roman"/>
                <w:sz w:val="17"/>
                <w:szCs w:val="24"/>
                <w:lang w:val="en-AU"/>
              </w:rPr>
              <w:t xml:space="preserve">document </w:t>
            </w:r>
            <w:r>
              <w:rPr>
                <w:rFonts w:eastAsia="Times New Roman" w:cs="Times New Roman"/>
                <w:sz w:val="17"/>
                <w:szCs w:val="24"/>
                <w:lang w:val="en-AU"/>
              </w:rPr>
              <w:t xml:space="preserve">that is </w:t>
            </w:r>
            <w:r w:rsidRPr="009008C7">
              <w:rPr>
                <w:rFonts w:eastAsia="Times New Roman" w:cs="Times New Roman"/>
                <w:sz w:val="17"/>
                <w:szCs w:val="24"/>
                <w:lang w:val="en-AU"/>
              </w:rPr>
              <w:t>completed and signed by a competent adult</w:t>
            </w:r>
            <w:r>
              <w:rPr>
                <w:rFonts w:eastAsia="Times New Roman" w:cs="Times New Roman"/>
                <w:sz w:val="17"/>
                <w:szCs w:val="24"/>
                <w:lang w:val="en-AU"/>
              </w:rPr>
              <w:t xml:space="preserve"> and</w:t>
            </w:r>
            <w:r w:rsidRPr="009008C7">
              <w:rPr>
                <w:rFonts w:eastAsia="Times New Roman" w:cs="Times New Roman"/>
                <w:sz w:val="17"/>
                <w:szCs w:val="24"/>
                <w:lang w:val="en-AU"/>
              </w:rPr>
              <w:t xml:space="preserve"> that is not a legislated statutory document. </w:t>
            </w:r>
          </w:p>
          <w:p w14:paraId="042DB349" w14:textId="77777777" w:rsidR="00BE729F" w:rsidRPr="009008C7" w:rsidRDefault="00BE729F" w:rsidP="009008C7">
            <w:pPr>
              <w:keepLines/>
              <w:spacing w:before="40" w:after="40"/>
              <w:cnfStyle w:val="000000000000" w:firstRow="0" w:lastRow="0" w:firstColumn="0" w:lastColumn="0" w:oddVBand="0" w:evenVBand="0" w:oddHBand="0" w:evenHBand="0" w:firstRowFirstColumn="0" w:firstRowLastColumn="0" w:lastRowFirstColumn="0" w:lastRowLastColumn="0"/>
              <w:rPr>
                <w:rFonts w:eastAsia="Times New Roman" w:cs="Times New Roman"/>
                <w:sz w:val="17"/>
                <w:szCs w:val="24"/>
                <w:lang w:val="en-AU"/>
              </w:rPr>
            </w:pPr>
            <w:r w:rsidRPr="009008C7">
              <w:rPr>
                <w:rFonts w:eastAsia="Times New Roman" w:cs="Times New Roman"/>
                <w:sz w:val="17"/>
                <w:szCs w:val="24"/>
                <w:lang w:val="en-AU"/>
              </w:rPr>
              <w:t>This includes:</w:t>
            </w:r>
          </w:p>
          <w:p w14:paraId="6843AF1D" w14:textId="00EE1A38" w:rsidR="00BE729F" w:rsidRPr="009008C7" w:rsidRDefault="00BE729F" w:rsidP="00EC6980">
            <w:pPr>
              <w:numPr>
                <w:ilvl w:val="0"/>
                <w:numId w:val="21"/>
              </w:numPr>
              <w:suppressAutoHyphens/>
              <w:spacing w:before="40" w:after="40"/>
              <w:cnfStyle w:val="000000000000" w:firstRow="0" w:lastRow="0" w:firstColumn="0" w:lastColumn="0" w:oddVBand="0" w:evenVBand="0" w:oddHBand="0" w:evenHBand="0" w:firstRowFirstColumn="0" w:firstRowLastColumn="0" w:lastRowFirstColumn="0" w:lastRowLastColumn="0"/>
              <w:rPr>
                <w:rFonts w:eastAsia="Times New Roman" w:cs="Times New Roman"/>
                <w:sz w:val="17"/>
                <w:szCs w:val="19"/>
                <w:lang w:val="en-AU"/>
              </w:rPr>
            </w:pPr>
            <w:r w:rsidRPr="009008C7">
              <w:rPr>
                <w:rFonts w:eastAsia="Times New Roman" w:cs="Times New Roman"/>
                <w:sz w:val="17"/>
                <w:szCs w:val="19"/>
                <w:lang w:val="en-AU"/>
              </w:rPr>
              <w:t xml:space="preserve">a document completed and signed by a competent person in a jurisdiction which does not have legislation authorising an Advance Care Directive regarding preferences for care </w:t>
            </w:r>
            <w:r>
              <w:rPr>
                <w:rFonts w:eastAsia="Times New Roman" w:cs="Times New Roman"/>
                <w:sz w:val="17"/>
                <w:szCs w:val="19"/>
                <w:lang w:val="en-AU"/>
              </w:rPr>
              <w:t>(that is,</w:t>
            </w:r>
            <w:r w:rsidRPr="009008C7">
              <w:rPr>
                <w:rFonts w:eastAsia="Times New Roman" w:cs="Times New Roman"/>
                <w:sz w:val="17"/>
                <w:szCs w:val="19"/>
                <w:lang w:val="en-AU"/>
              </w:rPr>
              <w:t xml:space="preserve"> New South Wales and Tasmania)</w:t>
            </w:r>
          </w:p>
          <w:p w14:paraId="07A1E333" w14:textId="359AC466" w:rsidR="00BE729F" w:rsidRPr="009008C7" w:rsidRDefault="00BE729F" w:rsidP="00EC6980">
            <w:pPr>
              <w:numPr>
                <w:ilvl w:val="0"/>
                <w:numId w:val="21"/>
              </w:numPr>
              <w:suppressAutoHyphens/>
              <w:spacing w:before="40" w:after="40"/>
              <w:cnfStyle w:val="000000000000" w:firstRow="0" w:lastRow="0" w:firstColumn="0" w:lastColumn="0" w:oddVBand="0" w:evenVBand="0" w:oddHBand="0" w:evenHBand="0" w:firstRowFirstColumn="0" w:firstRowLastColumn="0" w:lastRowFirstColumn="0" w:lastRowLastColumn="0"/>
              <w:rPr>
                <w:rFonts w:ascii="Segoe UI Semibold" w:eastAsia="Times New Roman" w:hAnsi="Segoe UI Semibold" w:cs="Times New Roman"/>
                <w:sz w:val="17"/>
                <w:szCs w:val="19"/>
                <w:lang w:val="en-AU"/>
              </w:rPr>
            </w:pPr>
            <w:r>
              <w:rPr>
                <w:rFonts w:eastAsia="Times New Roman" w:cs="Times New Roman"/>
                <w:sz w:val="17"/>
                <w:szCs w:val="19"/>
                <w:lang w:val="en-AU"/>
              </w:rPr>
              <w:t xml:space="preserve">an instruction or directive </w:t>
            </w:r>
            <w:r w:rsidRPr="009008C7">
              <w:rPr>
                <w:rFonts w:eastAsia="Times New Roman" w:cs="Times New Roman"/>
                <w:sz w:val="17"/>
                <w:szCs w:val="19"/>
                <w:lang w:val="en-AU"/>
              </w:rPr>
              <w:t xml:space="preserve">completed and signed by a competent person, in a jurisdiction with </w:t>
            </w:r>
            <w:r w:rsidRPr="002D29D7">
              <w:rPr>
                <w:sz w:val="17"/>
                <w:szCs w:val="17"/>
                <w:lang w:val="en-AU"/>
              </w:rPr>
              <w:t xml:space="preserve">advance </w:t>
            </w:r>
            <w:r w:rsidRPr="002D29D7">
              <w:rPr>
                <w:sz w:val="17"/>
                <w:szCs w:val="17"/>
              </w:rPr>
              <w:t>c</w:t>
            </w:r>
            <w:r w:rsidRPr="002D29D7">
              <w:rPr>
                <w:sz w:val="17"/>
                <w:szCs w:val="17"/>
                <w:lang w:val="en-AU"/>
              </w:rPr>
              <w:t>are planning</w:t>
            </w:r>
            <w:r w:rsidRPr="00B54315">
              <w:t xml:space="preserve"> </w:t>
            </w:r>
            <w:r w:rsidRPr="009008C7">
              <w:rPr>
                <w:rFonts w:eastAsia="Times New Roman" w:cs="Times New Roman"/>
                <w:sz w:val="17"/>
                <w:szCs w:val="19"/>
                <w:lang w:val="en-AU"/>
              </w:rPr>
              <w:t>legislation, but where the document does not comply with the requirements set out in this legislation and is recognised instead by common law.</w:t>
            </w:r>
          </w:p>
        </w:tc>
      </w:tr>
      <w:tr w:rsidR="00BE729F" w:rsidRPr="009008C7" w14:paraId="1BDEE6F0" w14:textId="77777777" w:rsidTr="001D3591">
        <w:tc>
          <w:tcPr>
            <w:cnfStyle w:val="001000000000" w:firstRow="0" w:lastRow="0" w:firstColumn="1" w:lastColumn="0" w:oddVBand="0" w:evenVBand="0" w:oddHBand="0" w:evenHBand="0" w:firstRowFirstColumn="0" w:firstRowLastColumn="0" w:lastRowFirstColumn="0" w:lastRowLastColumn="0"/>
            <w:tcW w:w="2540" w:type="dxa"/>
            <w:vMerge/>
          </w:tcPr>
          <w:p w14:paraId="56A905BB" w14:textId="77777777" w:rsidR="00BE729F" w:rsidRPr="009008C7" w:rsidRDefault="00BE729F" w:rsidP="00BC30FF">
            <w:pPr>
              <w:keepLines/>
              <w:spacing w:after="160"/>
              <w:jc w:val="left"/>
              <w:rPr>
                <w:rFonts w:ascii="Segoe UI Semibold" w:eastAsia="Calibri" w:hAnsi="Segoe UI Semibold" w:cs="Segoe UI Semibold"/>
                <w:lang w:val="en-AU"/>
              </w:rPr>
            </w:pPr>
          </w:p>
        </w:tc>
        <w:tc>
          <w:tcPr>
            <w:tcW w:w="6330" w:type="dxa"/>
            <w:tcBorders>
              <w:top w:val="single" w:sz="8" w:space="0" w:color="EDEDE8" w:themeColor="accent5"/>
              <w:bottom w:val="single" w:sz="2" w:space="0" w:color="2E368F" w:themeColor="text2"/>
            </w:tcBorders>
          </w:tcPr>
          <w:p w14:paraId="2D4DC72D" w14:textId="1ADFCB2B" w:rsidR="00BE729F" w:rsidRPr="009008C7" w:rsidRDefault="00BE729F" w:rsidP="00C76B3B">
            <w:pPr>
              <w:keepLines/>
              <w:spacing w:before="40" w:after="40"/>
              <w:cnfStyle w:val="000000000000" w:firstRow="0" w:lastRow="0" w:firstColumn="0" w:lastColumn="0" w:oddVBand="0" w:evenVBand="0" w:oddHBand="0" w:evenHBand="0" w:firstRowFirstColumn="0" w:firstRowLastColumn="0" w:lastRowFirstColumn="0" w:lastRowLastColumn="0"/>
              <w:rPr>
                <w:rFonts w:eastAsia="Times New Roman" w:cs="Times New Roman"/>
                <w:sz w:val="17"/>
                <w:szCs w:val="24"/>
                <w:lang w:val="en-AU"/>
              </w:rPr>
            </w:pPr>
            <w:r w:rsidRPr="009008C7">
              <w:rPr>
                <w:rFonts w:ascii="Segoe UI Semibold" w:eastAsia="Times New Roman" w:hAnsi="Segoe UI Semibold" w:cs="Times New Roman"/>
                <w:sz w:val="17"/>
                <w:szCs w:val="24"/>
                <w:lang w:val="en-AU"/>
              </w:rPr>
              <w:t>Statutory Advance Care Directive:</w:t>
            </w:r>
            <w:r w:rsidRPr="009008C7">
              <w:rPr>
                <w:rFonts w:eastAsia="Times New Roman" w:cs="Times New Roman"/>
                <w:sz w:val="17"/>
                <w:szCs w:val="24"/>
                <w:lang w:val="en-AU"/>
              </w:rPr>
              <w:t xml:space="preserve"> a </w:t>
            </w:r>
            <w:r>
              <w:rPr>
                <w:rFonts w:eastAsia="Times New Roman" w:cs="Times New Roman"/>
                <w:sz w:val="17"/>
                <w:szCs w:val="24"/>
                <w:lang w:val="en-AU"/>
              </w:rPr>
              <w:t xml:space="preserve">signed </w:t>
            </w:r>
            <w:r w:rsidRPr="009008C7">
              <w:rPr>
                <w:rFonts w:eastAsia="Times New Roman" w:cs="Times New Roman"/>
                <w:sz w:val="17"/>
                <w:szCs w:val="24"/>
                <w:lang w:val="en-AU"/>
              </w:rPr>
              <w:t>document that complies with the requirements set out by a jurisdiction’s legislation.</w:t>
            </w:r>
          </w:p>
        </w:tc>
      </w:tr>
      <w:tr w:rsidR="009008C7" w:rsidRPr="009008C7" w14:paraId="4F2BBFA8" w14:textId="77777777" w:rsidTr="001D3591">
        <w:tc>
          <w:tcPr>
            <w:cnfStyle w:val="001000000000" w:firstRow="0" w:lastRow="0" w:firstColumn="1" w:lastColumn="0" w:oddVBand="0" w:evenVBand="0" w:oddHBand="0" w:evenHBand="0" w:firstRowFirstColumn="0" w:firstRowLastColumn="0" w:lastRowFirstColumn="0" w:lastRowLastColumn="0"/>
            <w:tcW w:w="2540" w:type="dxa"/>
          </w:tcPr>
          <w:p w14:paraId="514E33A4" w14:textId="3FA24CA3" w:rsidR="009008C7" w:rsidRPr="009008C7" w:rsidRDefault="009008C7" w:rsidP="00753914">
            <w:pPr>
              <w:keepLines/>
              <w:spacing w:before="40" w:after="40"/>
              <w:jc w:val="left"/>
              <w:rPr>
                <w:rFonts w:ascii="Segoe UI Semibold" w:eastAsia="Times New Roman" w:hAnsi="Segoe UI Semibold" w:cs="Segoe UI Semibold"/>
                <w:b w:val="0"/>
                <w:sz w:val="18"/>
                <w:szCs w:val="24"/>
                <w:lang w:val="en-AU"/>
              </w:rPr>
            </w:pPr>
            <w:r w:rsidRPr="009008C7">
              <w:rPr>
                <w:rFonts w:ascii="Segoe UI Semibold" w:eastAsia="Times New Roman" w:hAnsi="Segoe UI Semibold" w:cs="Segoe UI Semibold"/>
                <w:b w:val="0"/>
                <w:sz w:val="18"/>
                <w:szCs w:val="24"/>
                <w:lang w:val="en-AU"/>
              </w:rPr>
              <w:t>Advance Care Plan</w:t>
            </w:r>
            <w:r w:rsidR="008A2694">
              <w:rPr>
                <w:rStyle w:val="FootnoteReference"/>
                <w:rFonts w:ascii="Segoe UI Semibold" w:eastAsia="Times New Roman" w:hAnsi="Segoe UI Semibold" w:cs="Segoe UI Semibold"/>
                <w:b w:val="0"/>
                <w:sz w:val="18"/>
                <w:szCs w:val="24"/>
                <w:lang w:val="en-AU"/>
              </w:rPr>
              <w:footnoteReference w:id="2"/>
            </w:r>
          </w:p>
          <w:p w14:paraId="40200C18" w14:textId="18ADDC9E" w:rsidR="009008C7" w:rsidRPr="009008C7" w:rsidRDefault="009008C7" w:rsidP="00244B70">
            <w:pPr>
              <w:keepLines/>
              <w:spacing w:before="40" w:after="40"/>
              <w:jc w:val="left"/>
              <w:rPr>
                <w:rFonts w:eastAsia="Times New Roman" w:cs="Segoe UI"/>
                <w:b w:val="0"/>
                <w:sz w:val="17"/>
                <w:szCs w:val="17"/>
                <w:lang w:val="en-AU"/>
              </w:rPr>
            </w:pPr>
            <w:r w:rsidRPr="009008C7">
              <w:rPr>
                <w:rFonts w:eastAsia="Times New Roman" w:cs="Segoe UI"/>
                <w:b w:val="0"/>
                <w:sz w:val="17"/>
                <w:szCs w:val="17"/>
                <w:lang w:val="en-AU"/>
              </w:rPr>
              <w:lastRenderedPageBreak/>
              <w:t>Including but not limited to</w:t>
            </w:r>
            <w:r w:rsidR="00D93C0D">
              <w:rPr>
                <w:rFonts w:eastAsia="Times New Roman" w:cs="Segoe UI"/>
                <w:b w:val="0"/>
                <w:sz w:val="17"/>
                <w:szCs w:val="17"/>
                <w:lang w:val="en-AU"/>
              </w:rPr>
              <w:t>: Advance Care Plans, Statements</w:t>
            </w:r>
            <w:r w:rsidRPr="009008C7">
              <w:rPr>
                <w:rFonts w:eastAsia="Times New Roman" w:cs="Segoe UI"/>
                <w:b w:val="0"/>
                <w:sz w:val="17"/>
                <w:szCs w:val="17"/>
                <w:lang w:val="en-AU"/>
              </w:rPr>
              <w:t xml:space="preserve"> of Choice</w:t>
            </w:r>
            <w:r w:rsidR="00E2395E">
              <w:rPr>
                <w:rFonts w:eastAsia="Times New Roman" w:cs="Segoe UI"/>
                <w:b w:val="0"/>
                <w:sz w:val="17"/>
                <w:szCs w:val="17"/>
                <w:lang w:val="en-AU"/>
              </w:rPr>
              <w:t xml:space="preserve">; </w:t>
            </w:r>
            <w:r w:rsidR="00CF4D1D">
              <w:rPr>
                <w:rFonts w:eastAsia="Times New Roman" w:cs="Segoe UI"/>
                <w:b w:val="0"/>
                <w:sz w:val="17"/>
                <w:szCs w:val="17"/>
                <w:lang w:val="en-AU"/>
              </w:rPr>
              <w:t>Statement</w:t>
            </w:r>
            <w:r w:rsidR="001B0AB2">
              <w:rPr>
                <w:rFonts w:eastAsia="Times New Roman" w:cs="Segoe UI"/>
                <w:b w:val="0"/>
                <w:sz w:val="17"/>
                <w:szCs w:val="17"/>
                <w:lang w:val="en-AU"/>
              </w:rPr>
              <w:t xml:space="preserve"> of Choice</w:t>
            </w:r>
            <w:r w:rsidR="00CF4D1D">
              <w:rPr>
                <w:rFonts w:eastAsia="Times New Roman" w:cs="Segoe UI"/>
                <w:b w:val="0"/>
                <w:sz w:val="17"/>
                <w:szCs w:val="17"/>
                <w:lang w:val="en-AU"/>
              </w:rPr>
              <w:t>s – N</w:t>
            </w:r>
            <w:r w:rsidR="001B0AB2">
              <w:rPr>
                <w:rFonts w:eastAsia="Times New Roman" w:cs="Segoe UI"/>
                <w:b w:val="0"/>
                <w:sz w:val="17"/>
                <w:szCs w:val="17"/>
                <w:lang w:val="en-AU"/>
              </w:rPr>
              <w:t>o Legal Capacity</w:t>
            </w:r>
          </w:p>
        </w:tc>
        <w:tc>
          <w:tcPr>
            <w:tcW w:w="6330" w:type="dxa"/>
            <w:tcBorders>
              <w:top w:val="single" w:sz="2" w:space="0" w:color="2E368F" w:themeColor="text2"/>
              <w:bottom w:val="single" w:sz="2" w:space="0" w:color="2E368F" w:themeColor="text2"/>
            </w:tcBorders>
          </w:tcPr>
          <w:p w14:paraId="287CD5AD" w14:textId="798C6BCF" w:rsidR="009008C7" w:rsidRPr="009008C7" w:rsidRDefault="009008C7" w:rsidP="009008C7">
            <w:pPr>
              <w:keepLines/>
              <w:spacing w:before="40" w:after="40"/>
              <w:cnfStyle w:val="000000000000" w:firstRow="0" w:lastRow="0" w:firstColumn="0" w:lastColumn="0" w:oddVBand="0" w:evenVBand="0" w:oddHBand="0" w:evenHBand="0" w:firstRowFirstColumn="0" w:firstRowLastColumn="0" w:lastRowFirstColumn="0" w:lastRowLastColumn="0"/>
              <w:rPr>
                <w:rFonts w:eastAsia="Times New Roman" w:cs="Times New Roman"/>
                <w:sz w:val="17"/>
                <w:szCs w:val="24"/>
                <w:lang w:val="en-AU"/>
              </w:rPr>
            </w:pPr>
            <w:r w:rsidRPr="009008C7">
              <w:rPr>
                <w:rFonts w:eastAsia="Times New Roman" w:cs="Times New Roman"/>
                <w:sz w:val="17"/>
                <w:szCs w:val="24"/>
                <w:lang w:val="en-AU"/>
              </w:rPr>
              <w:lastRenderedPageBreak/>
              <w:t>Documents that capture an individual’s beliefs, values and preferences in relation to future care decisions, but which do not meet the requirements for statutory or common law recognition due to the person’s lack of competenc</w:t>
            </w:r>
            <w:r w:rsidR="002842AA">
              <w:rPr>
                <w:rFonts w:eastAsia="Times New Roman" w:cs="Times New Roman"/>
                <w:sz w:val="17"/>
                <w:szCs w:val="24"/>
                <w:lang w:val="en-AU"/>
              </w:rPr>
              <w:t>y</w:t>
            </w:r>
            <w:r w:rsidRPr="009008C7">
              <w:rPr>
                <w:rFonts w:eastAsia="Times New Roman" w:cs="Times New Roman"/>
                <w:sz w:val="17"/>
                <w:szCs w:val="24"/>
                <w:lang w:val="en-AU"/>
              </w:rPr>
              <w:t xml:space="preserve">, </w:t>
            </w:r>
            <w:r w:rsidR="009A09C3">
              <w:rPr>
                <w:rFonts w:eastAsia="Times New Roman" w:cs="Times New Roman"/>
                <w:sz w:val="17"/>
                <w:szCs w:val="24"/>
                <w:lang w:val="en-AU"/>
              </w:rPr>
              <w:t xml:space="preserve">insufficient </w:t>
            </w:r>
            <w:r w:rsidRPr="009008C7">
              <w:rPr>
                <w:rFonts w:eastAsia="Times New Roman" w:cs="Times New Roman"/>
                <w:sz w:val="17"/>
                <w:szCs w:val="24"/>
                <w:lang w:val="en-AU"/>
              </w:rPr>
              <w:t>decision-making capacity or lack of formalities (such as inadequate person identification, signature and date).</w:t>
            </w:r>
          </w:p>
          <w:p w14:paraId="581E2955" w14:textId="63CF4E6B" w:rsidR="009008C7" w:rsidRPr="009008C7" w:rsidRDefault="009008C7" w:rsidP="009008C7">
            <w:pPr>
              <w:keepLines/>
              <w:spacing w:before="40" w:after="40"/>
              <w:cnfStyle w:val="000000000000" w:firstRow="0" w:lastRow="0" w:firstColumn="0" w:lastColumn="0" w:oddVBand="0" w:evenVBand="0" w:oddHBand="0" w:evenHBand="0" w:firstRowFirstColumn="0" w:firstRowLastColumn="0" w:lastRowFirstColumn="0" w:lastRowLastColumn="0"/>
              <w:rPr>
                <w:rFonts w:eastAsia="Times New Roman" w:cs="Times New Roman"/>
                <w:sz w:val="17"/>
                <w:szCs w:val="24"/>
                <w:lang w:val="en-AU"/>
              </w:rPr>
            </w:pPr>
            <w:r w:rsidRPr="009008C7">
              <w:rPr>
                <w:rFonts w:eastAsia="Times New Roman" w:cs="Segoe UI"/>
                <w:sz w:val="17"/>
                <w:szCs w:val="24"/>
                <w:lang w:val="en-AU"/>
              </w:rPr>
              <w:lastRenderedPageBreak/>
              <w:t xml:space="preserve">An Advance Care Plan for a non-competent person </w:t>
            </w:r>
            <w:r w:rsidR="00820B72">
              <w:rPr>
                <w:rFonts w:eastAsia="Times New Roman" w:cs="Segoe UI"/>
                <w:sz w:val="17"/>
                <w:szCs w:val="24"/>
                <w:lang w:val="en-AU"/>
              </w:rPr>
              <w:t xml:space="preserve">is </w:t>
            </w:r>
            <w:r w:rsidRPr="009008C7">
              <w:rPr>
                <w:rFonts w:eastAsia="Times New Roman" w:cs="Segoe UI"/>
                <w:sz w:val="17"/>
                <w:szCs w:val="24"/>
                <w:lang w:val="en-AU"/>
              </w:rPr>
              <w:t xml:space="preserve">often very helpful in providing information for </w:t>
            </w:r>
            <w:r w:rsidR="00F0576A">
              <w:rPr>
                <w:rFonts w:eastAsia="Times New Roman" w:cs="Segoe UI"/>
                <w:sz w:val="17"/>
                <w:szCs w:val="24"/>
                <w:lang w:val="en-AU"/>
              </w:rPr>
              <w:t xml:space="preserve">substitute decision-makers and </w:t>
            </w:r>
            <w:r w:rsidRPr="009008C7">
              <w:rPr>
                <w:rFonts w:eastAsia="Times New Roman" w:cs="Segoe UI"/>
                <w:sz w:val="17"/>
                <w:szCs w:val="24"/>
                <w:lang w:val="en-AU"/>
              </w:rPr>
              <w:t xml:space="preserve">health practitioners and may </w:t>
            </w:r>
            <w:r w:rsidRPr="009008C7">
              <w:rPr>
                <w:rFonts w:eastAsia="Times New Roman" w:cs="Times New Roman"/>
                <w:sz w:val="17"/>
                <w:szCs w:val="24"/>
                <w:lang w:val="en-AU"/>
              </w:rPr>
              <w:t xml:space="preserve">guide </w:t>
            </w:r>
            <w:r w:rsidR="00F0576A">
              <w:rPr>
                <w:rFonts w:eastAsia="Times New Roman" w:cs="Times New Roman"/>
                <w:sz w:val="17"/>
                <w:szCs w:val="24"/>
                <w:lang w:val="en-AU"/>
              </w:rPr>
              <w:t>care</w:t>
            </w:r>
            <w:r w:rsidRPr="009008C7">
              <w:rPr>
                <w:rFonts w:eastAsia="Times New Roman" w:cs="Times New Roman"/>
                <w:sz w:val="17"/>
                <w:szCs w:val="24"/>
                <w:lang w:val="en-AU"/>
              </w:rPr>
              <w:t xml:space="preserve"> decisions but are not legally binding.</w:t>
            </w:r>
          </w:p>
          <w:p w14:paraId="182499C4" w14:textId="5EC8B7C3" w:rsidR="00BB140E" w:rsidRPr="009008C7" w:rsidRDefault="009008C7" w:rsidP="00C76B3B">
            <w:pPr>
              <w:keepLines/>
              <w:spacing w:before="40" w:after="40"/>
              <w:cnfStyle w:val="000000000000" w:firstRow="0" w:lastRow="0" w:firstColumn="0" w:lastColumn="0" w:oddVBand="0" w:evenVBand="0" w:oddHBand="0" w:evenHBand="0" w:firstRowFirstColumn="0" w:firstRowLastColumn="0" w:lastRowFirstColumn="0" w:lastRowLastColumn="0"/>
              <w:rPr>
                <w:rFonts w:eastAsia="Times New Roman" w:cs="Times New Roman"/>
                <w:sz w:val="17"/>
                <w:szCs w:val="24"/>
                <w:lang w:val="en-AU"/>
              </w:rPr>
            </w:pPr>
            <w:r w:rsidRPr="009008C7">
              <w:rPr>
                <w:rFonts w:eastAsia="Times New Roman" w:cs="Times New Roman"/>
                <w:sz w:val="17"/>
                <w:szCs w:val="24"/>
                <w:lang w:val="en-AU"/>
              </w:rPr>
              <w:t>An Advance Care Plan may be oral or written, with written being preferred. A substitute decision-maker named in an Advance Care Plan is not a statutory appointment.</w:t>
            </w:r>
          </w:p>
        </w:tc>
      </w:tr>
      <w:tr w:rsidR="009008C7" w:rsidRPr="009008C7" w14:paraId="393C6BD5" w14:textId="77777777" w:rsidTr="001D3591">
        <w:tc>
          <w:tcPr>
            <w:cnfStyle w:val="001000000000" w:firstRow="0" w:lastRow="0" w:firstColumn="1" w:lastColumn="0" w:oddVBand="0" w:evenVBand="0" w:oddHBand="0" w:evenHBand="0" w:firstRowFirstColumn="0" w:firstRowLastColumn="0" w:lastRowFirstColumn="0" w:lastRowLastColumn="0"/>
            <w:tcW w:w="2540" w:type="dxa"/>
          </w:tcPr>
          <w:p w14:paraId="5C64667F" w14:textId="039E1FD3" w:rsidR="009008C7" w:rsidRPr="009008C7" w:rsidRDefault="009008C7" w:rsidP="00753914">
            <w:pPr>
              <w:keepLines/>
              <w:spacing w:before="40" w:after="40"/>
              <w:jc w:val="left"/>
              <w:rPr>
                <w:rFonts w:ascii="Segoe UI Semibold" w:eastAsia="Times New Roman" w:hAnsi="Segoe UI Semibold" w:cs="Segoe UI Semibold"/>
                <w:b w:val="0"/>
                <w:sz w:val="18"/>
                <w:szCs w:val="24"/>
                <w:lang w:val="en-AU"/>
              </w:rPr>
            </w:pPr>
            <w:r w:rsidRPr="009008C7">
              <w:rPr>
                <w:rFonts w:ascii="Segoe UI Semibold" w:eastAsia="Times New Roman" w:hAnsi="Segoe UI Semibold" w:cs="Segoe UI Semibold"/>
                <w:b w:val="0"/>
                <w:sz w:val="18"/>
                <w:szCs w:val="24"/>
                <w:lang w:val="en-AU"/>
              </w:rPr>
              <w:lastRenderedPageBreak/>
              <w:t xml:space="preserve">Advance </w:t>
            </w:r>
            <w:r w:rsidR="001F2DD4">
              <w:rPr>
                <w:rFonts w:ascii="Segoe UI Semibold" w:eastAsia="Times New Roman" w:hAnsi="Segoe UI Semibold" w:cs="Segoe UI Semibold"/>
                <w:b w:val="0"/>
                <w:sz w:val="18"/>
                <w:szCs w:val="24"/>
                <w:lang w:val="en-AU"/>
              </w:rPr>
              <w:t>c</w:t>
            </w:r>
            <w:r w:rsidRPr="009008C7">
              <w:rPr>
                <w:rFonts w:ascii="Segoe UI Semibold" w:eastAsia="Times New Roman" w:hAnsi="Segoe UI Semibold" w:cs="Segoe UI Semibold"/>
                <w:b w:val="0"/>
                <w:sz w:val="18"/>
                <w:szCs w:val="24"/>
                <w:lang w:val="en-AU"/>
              </w:rPr>
              <w:t xml:space="preserve">are </w:t>
            </w:r>
            <w:r w:rsidR="001F2DD4">
              <w:rPr>
                <w:rFonts w:ascii="Segoe UI Semibold" w:eastAsia="Times New Roman" w:hAnsi="Segoe UI Semibold" w:cs="Segoe UI Semibold"/>
                <w:b w:val="0"/>
                <w:sz w:val="18"/>
                <w:szCs w:val="24"/>
                <w:lang w:val="en-AU"/>
              </w:rPr>
              <w:t>p</w:t>
            </w:r>
            <w:r w:rsidRPr="009008C7">
              <w:rPr>
                <w:rFonts w:ascii="Segoe UI Semibold" w:eastAsia="Times New Roman" w:hAnsi="Segoe UI Semibold" w:cs="Segoe UI Semibold"/>
                <w:b w:val="0"/>
                <w:sz w:val="18"/>
                <w:szCs w:val="24"/>
                <w:lang w:val="en-AU"/>
              </w:rPr>
              <w:t xml:space="preserve">lanning </w:t>
            </w:r>
          </w:p>
        </w:tc>
        <w:tc>
          <w:tcPr>
            <w:tcW w:w="6330" w:type="dxa"/>
            <w:tcBorders>
              <w:top w:val="single" w:sz="2" w:space="0" w:color="2E368F" w:themeColor="text2"/>
              <w:bottom w:val="single" w:sz="2" w:space="0" w:color="2E368F" w:themeColor="text2"/>
            </w:tcBorders>
          </w:tcPr>
          <w:p w14:paraId="12BD0782" w14:textId="77777777" w:rsidR="009008C7" w:rsidRPr="005936B4" w:rsidRDefault="009008C7" w:rsidP="00C76B3B">
            <w:pPr>
              <w:pStyle w:val="TableExpText"/>
              <w:cnfStyle w:val="000000000000" w:firstRow="0" w:lastRow="0" w:firstColumn="0" w:lastColumn="0" w:oddVBand="0" w:evenVBand="0" w:oddHBand="0" w:evenHBand="0" w:firstRowFirstColumn="0" w:firstRowLastColumn="0" w:lastRowFirstColumn="0" w:lastRowLastColumn="0"/>
              <w:rPr>
                <w:sz w:val="17"/>
                <w:szCs w:val="17"/>
              </w:rPr>
            </w:pPr>
            <w:r w:rsidRPr="005936B4">
              <w:rPr>
                <w:sz w:val="17"/>
                <w:szCs w:val="17"/>
              </w:rPr>
              <w:t xml:space="preserve">A process of planning for future health and personal care whereby the person’s values, beliefs and preferences are made known to guide decision-making at a future time when that person cannot make or communicate their decisions. </w:t>
            </w:r>
          </w:p>
          <w:p w14:paraId="78D5B2E1" w14:textId="3CE29031" w:rsidR="00BB140E" w:rsidRPr="009008C7" w:rsidRDefault="009008C7" w:rsidP="00C76B3B">
            <w:pPr>
              <w:pStyle w:val="TableExpText"/>
              <w:cnfStyle w:val="000000000000" w:firstRow="0" w:lastRow="0" w:firstColumn="0" w:lastColumn="0" w:oddVBand="0" w:evenVBand="0" w:oddHBand="0" w:evenHBand="0" w:firstRowFirstColumn="0" w:firstRowLastColumn="0" w:lastRowFirstColumn="0" w:lastRowLastColumn="0"/>
            </w:pPr>
            <w:r w:rsidRPr="005936B4">
              <w:rPr>
                <w:sz w:val="17"/>
                <w:szCs w:val="17"/>
              </w:rPr>
              <w:t xml:space="preserve">Registered and non-registered health practitioners have a role in </w:t>
            </w:r>
            <w:r w:rsidR="001F2DD4" w:rsidRPr="005936B4">
              <w:rPr>
                <w:sz w:val="17"/>
                <w:szCs w:val="17"/>
              </w:rPr>
              <w:t xml:space="preserve">advance care planning </w:t>
            </w:r>
            <w:r w:rsidRPr="005936B4">
              <w:rPr>
                <w:sz w:val="17"/>
                <w:szCs w:val="17"/>
              </w:rPr>
              <w:t>and require capability</w:t>
            </w:r>
            <w:r w:rsidR="00A427A0" w:rsidRPr="005936B4">
              <w:rPr>
                <w:sz w:val="17"/>
                <w:szCs w:val="17"/>
              </w:rPr>
              <w:t xml:space="preserve"> to facilitate these conversations effectively</w:t>
            </w:r>
            <w:r w:rsidRPr="005936B4">
              <w:rPr>
                <w:sz w:val="17"/>
                <w:szCs w:val="17"/>
              </w:rPr>
              <w:t xml:space="preserve">. </w:t>
            </w:r>
            <w:r w:rsidR="00363E01" w:rsidRPr="005936B4">
              <w:rPr>
                <w:sz w:val="17"/>
                <w:szCs w:val="17"/>
              </w:rPr>
              <w:t xml:space="preserve">The </w:t>
            </w:r>
            <w:r w:rsidRPr="005936B4">
              <w:rPr>
                <w:sz w:val="17"/>
                <w:szCs w:val="17"/>
              </w:rPr>
              <w:t xml:space="preserve">National Quality Standards for </w:t>
            </w:r>
            <w:r w:rsidR="00403D00" w:rsidRPr="005936B4">
              <w:rPr>
                <w:sz w:val="17"/>
                <w:szCs w:val="17"/>
              </w:rPr>
              <w:t>a</w:t>
            </w:r>
            <w:r w:rsidRPr="005936B4">
              <w:rPr>
                <w:sz w:val="17"/>
                <w:szCs w:val="17"/>
              </w:rPr>
              <w:t xml:space="preserve">ged </w:t>
            </w:r>
            <w:r w:rsidR="00403D00" w:rsidRPr="005936B4">
              <w:rPr>
                <w:sz w:val="17"/>
                <w:szCs w:val="17"/>
              </w:rPr>
              <w:t>c</w:t>
            </w:r>
            <w:r w:rsidRPr="005936B4">
              <w:rPr>
                <w:sz w:val="17"/>
                <w:szCs w:val="17"/>
              </w:rPr>
              <w:t xml:space="preserve">are, </w:t>
            </w:r>
            <w:r w:rsidR="00403D00" w:rsidRPr="005936B4">
              <w:rPr>
                <w:sz w:val="17"/>
                <w:szCs w:val="17"/>
              </w:rPr>
              <w:t>g</w:t>
            </w:r>
            <w:r w:rsidRPr="005936B4">
              <w:rPr>
                <w:sz w:val="17"/>
                <w:szCs w:val="17"/>
              </w:rPr>
              <w:t xml:space="preserve">eneral </w:t>
            </w:r>
            <w:r w:rsidR="00403D00" w:rsidRPr="005936B4">
              <w:rPr>
                <w:sz w:val="17"/>
                <w:szCs w:val="17"/>
              </w:rPr>
              <w:t>p</w:t>
            </w:r>
            <w:r w:rsidRPr="005936B4">
              <w:rPr>
                <w:sz w:val="17"/>
                <w:szCs w:val="17"/>
              </w:rPr>
              <w:t xml:space="preserve">ractice and </w:t>
            </w:r>
            <w:r w:rsidR="00403D00" w:rsidRPr="005936B4">
              <w:rPr>
                <w:sz w:val="17"/>
                <w:szCs w:val="17"/>
              </w:rPr>
              <w:t>h</w:t>
            </w:r>
            <w:r w:rsidRPr="005936B4">
              <w:rPr>
                <w:sz w:val="17"/>
                <w:szCs w:val="17"/>
              </w:rPr>
              <w:t xml:space="preserve">ealth </w:t>
            </w:r>
            <w:r w:rsidR="00403D00" w:rsidRPr="005936B4">
              <w:rPr>
                <w:sz w:val="17"/>
                <w:szCs w:val="17"/>
              </w:rPr>
              <w:t>s</w:t>
            </w:r>
            <w:r w:rsidRPr="005936B4">
              <w:rPr>
                <w:sz w:val="17"/>
                <w:szCs w:val="17"/>
              </w:rPr>
              <w:t xml:space="preserve">ervices </w:t>
            </w:r>
            <w:r w:rsidR="00403D00" w:rsidRPr="005936B4">
              <w:rPr>
                <w:sz w:val="17"/>
                <w:szCs w:val="17"/>
              </w:rPr>
              <w:t xml:space="preserve">all </w:t>
            </w:r>
            <w:r w:rsidRPr="005936B4">
              <w:rPr>
                <w:sz w:val="17"/>
                <w:szCs w:val="17"/>
              </w:rPr>
              <w:t xml:space="preserve">promote advance care planning. Individuals can also choose to engage in </w:t>
            </w:r>
            <w:r w:rsidR="001F2DD4" w:rsidRPr="005936B4">
              <w:rPr>
                <w:sz w:val="17"/>
                <w:szCs w:val="17"/>
              </w:rPr>
              <w:t>advance care planning</w:t>
            </w:r>
            <w:r w:rsidRPr="005936B4">
              <w:rPr>
                <w:sz w:val="17"/>
                <w:szCs w:val="17"/>
              </w:rPr>
              <w:t xml:space="preserve"> with other non-health practitioners, such as friends or family.</w:t>
            </w:r>
          </w:p>
        </w:tc>
      </w:tr>
      <w:tr w:rsidR="009008C7" w:rsidRPr="009008C7" w14:paraId="482231F6" w14:textId="77777777" w:rsidTr="001D3591">
        <w:tc>
          <w:tcPr>
            <w:cnfStyle w:val="001000000000" w:firstRow="0" w:lastRow="0" w:firstColumn="1" w:lastColumn="0" w:oddVBand="0" w:evenVBand="0" w:oddHBand="0" w:evenHBand="0" w:firstRowFirstColumn="0" w:firstRowLastColumn="0" w:lastRowFirstColumn="0" w:lastRowLastColumn="0"/>
            <w:tcW w:w="2540" w:type="dxa"/>
          </w:tcPr>
          <w:p w14:paraId="5E019B3A" w14:textId="7F7F95F4" w:rsidR="009008C7" w:rsidRPr="009008C7" w:rsidRDefault="009008C7" w:rsidP="00427902">
            <w:pPr>
              <w:keepLines/>
              <w:spacing w:before="40" w:after="40"/>
              <w:jc w:val="left"/>
              <w:rPr>
                <w:rFonts w:ascii="Segoe UI Semibold" w:eastAsia="Times New Roman" w:hAnsi="Segoe UI Semibold" w:cs="Segoe UI Semibold"/>
                <w:b w:val="0"/>
                <w:sz w:val="18"/>
                <w:szCs w:val="24"/>
                <w:lang w:val="en-AU"/>
              </w:rPr>
            </w:pPr>
            <w:r w:rsidRPr="009008C7">
              <w:rPr>
                <w:rFonts w:ascii="Segoe UI Semibold" w:eastAsia="Times New Roman" w:hAnsi="Segoe UI Semibold" w:cs="Segoe UI Semibold"/>
                <w:b w:val="0"/>
                <w:sz w:val="18"/>
                <w:szCs w:val="24"/>
                <w:lang w:val="en-AU"/>
              </w:rPr>
              <w:t xml:space="preserve">Advance </w:t>
            </w:r>
            <w:r w:rsidR="001F2DD4">
              <w:rPr>
                <w:rFonts w:ascii="Segoe UI Semibold" w:eastAsia="Times New Roman" w:hAnsi="Segoe UI Semibold" w:cs="Segoe UI Semibold"/>
                <w:b w:val="0"/>
                <w:sz w:val="18"/>
                <w:szCs w:val="24"/>
                <w:lang w:val="en-AU"/>
              </w:rPr>
              <w:t>c</w:t>
            </w:r>
            <w:r w:rsidRPr="009008C7">
              <w:rPr>
                <w:rFonts w:ascii="Segoe UI Semibold" w:eastAsia="Times New Roman" w:hAnsi="Segoe UI Semibold" w:cs="Segoe UI Semibold"/>
                <w:b w:val="0"/>
                <w:sz w:val="18"/>
                <w:szCs w:val="24"/>
                <w:lang w:val="en-AU"/>
              </w:rPr>
              <w:t xml:space="preserve">are </w:t>
            </w:r>
            <w:r w:rsidR="001F2DD4">
              <w:rPr>
                <w:rFonts w:ascii="Segoe UI Semibold" w:eastAsia="Times New Roman" w:hAnsi="Segoe UI Semibold" w:cs="Segoe UI Semibold"/>
                <w:b w:val="0"/>
                <w:sz w:val="18"/>
                <w:szCs w:val="24"/>
                <w:lang w:val="en-AU"/>
              </w:rPr>
              <w:t>p</w:t>
            </w:r>
            <w:r w:rsidRPr="009008C7">
              <w:rPr>
                <w:rFonts w:ascii="Segoe UI Semibold" w:eastAsia="Times New Roman" w:hAnsi="Segoe UI Semibold" w:cs="Segoe UI Semibold"/>
                <w:b w:val="0"/>
                <w:sz w:val="18"/>
                <w:szCs w:val="24"/>
                <w:lang w:val="en-AU"/>
              </w:rPr>
              <w:t>lanning document</w:t>
            </w:r>
            <w:r w:rsidR="003F2066">
              <w:rPr>
                <w:rFonts w:ascii="Segoe UI Semibold" w:eastAsia="Times New Roman" w:hAnsi="Segoe UI Semibold" w:cs="Segoe UI Semibold"/>
                <w:b w:val="0"/>
                <w:sz w:val="18"/>
                <w:szCs w:val="24"/>
                <w:lang w:val="en-AU"/>
              </w:rPr>
              <w:t>s</w:t>
            </w:r>
          </w:p>
        </w:tc>
        <w:tc>
          <w:tcPr>
            <w:tcW w:w="6330" w:type="dxa"/>
            <w:tcBorders>
              <w:top w:val="single" w:sz="2" w:space="0" w:color="2E368F" w:themeColor="text2"/>
              <w:bottom w:val="single" w:sz="2" w:space="0" w:color="2E368F" w:themeColor="text2"/>
            </w:tcBorders>
          </w:tcPr>
          <w:p w14:paraId="7EACD988" w14:textId="178D4A8C" w:rsidR="00BB140E" w:rsidRPr="005936B4" w:rsidRDefault="009008C7" w:rsidP="00C76B3B">
            <w:pPr>
              <w:pStyle w:val="TableExpText"/>
              <w:cnfStyle w:val="000000000000" w:firstRow="0" w:lastRow="0" w:firstColumn="0" w:lastColumn="0" w:oddVBand="0" w:evenVBand="0" w:oddHBand="0" w:evenHBand="0" w:firstRowFirstColumn="0" w:firstRowLastColumn="0" w:lastRowFirstColumn="0" w:lastRowLastColumn="0"/>
              <w:rPr>
                <w:sz w:val="17"/>
                <w:szCs w:val="17"/>
              </w:rPr>
            </w:pPr>
            <w:r w:rsidRPr="005936B4">
              <w:rPr>
                <w:sz w:val="17"/>
                <w:szCs w:val="17"/>
              </w:rPr>
              <w:t>A catch all term to include document</w:t>
            </w:r>
            <w:r w:rsidR="003F2066" w:rsidRPr="005936B4">
              <w:rPr>
                <w:sz w:val="17"/>
                <w:szCs w:val="17"/>
              </w:rPr>
              <w:t>s</w:t>
            </w:r>
            <w:r w:rsidRPr="005936B4">
              <w:rPr>
                <w:sz w:val="17"/>
                <w:szCs w:val="17"/>
              </w:rPr>
              <w:t xml:space="preserve"> that result from </w:t>
            </w:r>
            <w:r w:rsidR="001F2DD4" w:rsidRPr="005936B4">
              <w:rPr>
                <w:sz w:val="17"/>
                <w:szCs w:val="17"/>
              </w:rPr>
              <w:t>advance care planning</w:t>
            </w:r>
            <w:r w:rsidRPr="005936B4">
              <w:rPr>
                <w:sz w:val="17"/>
                <w:szCs w:val="17"/>
              </w:rPr>
              <w:t>. This includes Advance Care Directives and Advance Care Plans.</w:t>
            </w:r>
          </w:p>
        </w:tc>
      </w:tr>
      <w:tr w:rsidR="00AF365D" w:rsidRPr="009008C7" w14:paraId="4793475B" w14:textId="77777777" w:rsidTr="001D3591">
        <w:tc>
          <w:tcPr>
            <w:cnfStyle w:val="001000000000" w:firstRow="0" w:lastRow="0" w:firstColumn="1" w:lastColumn="0" w:oddVBand="0" w:evenVBand="0" w:oddHBand="0" w:evenHBand="0" w:firstRowFirstColumn="0" w:firstRowLastColumn="0" w:lastRowFirstColumn="0" w:lastRowLastColumn="0"/>
            <w:tcW w:w="2540" w:type="dxa"/>
          </w:tcPr>
          <w:p w14:paraId="1337D790" w14:textId="1FF12133" w:rsidR="00AF365D" w:rsidRPr="00A9729B" w:rsidRDefault="00AF365D" w:rsidP="00A9729B">
            <w:pPr>
              <w:keepLines/>
              <w:spacing w:before="40" w:after="40"/>
              <w:jc w:val="left"/>
              <w:rPr>
                <w:rFonts w:ascii="Segoe UI Semibold" w:eastAsia="Times New Roman" w:hAnsi="Segoe UI Semibold" w:cs="Segoe UI Semibold"/>
                <w:b w:val="0"/>
                <w:sz w:val="18"/>
                <w:szCs w:val="24"/>
                <w:lang w:val="en-AU"/>
              </w:rPr>
            </w:pPr>
            <w:r w:rsidRPr="00A9729B">
              <w:rPr>
                <w:rFonts w:ascii="Segoe UI Semibold" w:eastAsia="Times New Roman" w:hAnsi="Segoe UI Semibold" w:cs="Segoe UI Semibold"/>
                <w:b w:val="0"/>
                <w:sz w:val="18"/>
                <w:szCs w:val="24"/>
                <w:lang w:val="en-AU"/>
              </w:rPr>
              <w:t xml:space="preserve">Advance </w:t>
            </w:r>
            <w:r w:rsidR="00A9729B" w:rsidRPr="00A9729B">
              <w:rPr>
                <w:rFonts w:ascii="Segoe UI Semibold" w:eastAsia="Times New Roman" w:hAnsi="Segoe UI Semibold" w:cs="Segoe UI Semibold"/>
                <w:b w:val="0"/>
                <w:sz w:val="18"/>
                <w:szCs w:val="24"/>
                <w:lang w:val="en-AU"/>
              </w:rPr>
              <w:t>c</w:t>
            </w:r>
            <w:r w:rsidRPr="00A9729B">
              <w:rPr>
                <w:rFonts w:ascii="Segoe UI Semibold" w:eastAsia="Times New Roman" w:hAnsi="Segoe UI Semibold" w:cs="Segoe UI Semibold"/>
                <w:b w:val="0"/>
                <w:sz w:val="18"/>
                <w:szCs w:val="24"/>
                <w:lang w:val="en-AU"/>
              </w:rPr>
              <w:t xml:space="preserve">are </w:t>
            </w:r>
            <w:r w:rsidR="00A9729B" w:rsidRPr="00A9729B">
              <w:rPr>
                <w:rFonts w:ascii="Segoe UI Semibold" w:eastAsia="Times New Roman" w:hAnsi="Segoe UI Semibold" w:cs="Segoe UI Semibold"/>
                <w:b w:val="0"/>
                <w:sz w:val="18"/>
                <w:szCs w:val="24"/>
                <w:lang w:val="en-AU"/>
              </w:rPr>
              <w:t>p</w:t>
            </w:r>
            <w:r w:rsidRPr="00A9729B">
              <w:rPr>
                <w:rFonts w:ascii="Segoe UI Semibold" w:eastAsia="Times New Roman" w:hAnsi="Segoe UI Semibold" w:cs="Segoe UI Semibold"/>
                <w:b w:val="0"/>
                <w:sz w:val="18"/>
                <w:szCs w:val="24"/>
                <w:lang w:val="en-AU"/>
              </w:rPr>
              <w:t xml:space="preserve">lanning </w:t>
            </w:r>
            <w:r w:rsidR="00A9729B" w:rsidRPr="00A9729B">
              <w:rPr>
                <w:rFonts w:ascii="Segoe UI Semibold" w:eastAsia="Times New Roman" w:hAnsi="Segoe UI Semibold" w:cs="Segoe UI Semibold"/>
                <w:b w:val="0"/>
                <w:sz w:val="18"/>
                <w:szCs w:val="24"/>
                <w:lang w:val="en-AU"/>
              </w:rPr>
              <w:t>legislation</w:t>
            </w:r>
          </w:p>
        </w:tc>
        <w:tc>
          <w:tcPr>
            <w:tcW w:w="6330" w:type="dxa"/>
            <w:tcBorders>
              <w:top w:val="single" w:sz="2" w:space="0" w:color="2E368F" w:themeColor="text2"/>
              <w:bottom w:val="single" w:sz="2" w:space="0" w:color="2E368F" w:themeColor="text2"/>
            </w:tcBorders>
          </w:tcPr>
          <w:p w14:paraId="60556868" w14:textId="5DFAC124" w:rsidR="00BB140E" w:rsidRPr="005936B4" w:rsidRDefault="00AC76E1" w:rsidP="00A55534">
            <w:pPr>
              <w:pStyle w:val="TableExpText"/>
              <w:cnfStyle w:val="000000000000" w:firstRow="0" w:lastRow="0" w:firstColumn="0" w:lastColumn="0" w:oddVBand="0" w:evenVBand="0" w:oddHBand="0" w:evenHBand="0" w:firstRowFirstColumn="0" w:firstRowLastColumn="0" w:lastRowFirstColumn="0" w:lastRowLastColumn="0"/>
              <w:rPr>
                <w:sz w:val="17"/>
                <w:szCs w:val="17"/>
              </w:rPr>
            </w:pPr>
            <w:r w:rsidRPr="005936B4">
              <w:rPr>
                <w:sz w:val="17"/>
                <w:szCs w:val="17"/>
              </w:rPr>
              <w:t xml:space="preserve">A catch all term to refer to jurisdictional legislation that promotes advance care planning. Legislation, including, but not limited to </w:t>
            </w:r>
            <w:r w:rsidR="00A55534">
              <w:rPr>
                <w:sz w:val="17"/>
                <w:szCs w:val="17"/>
              </w:rPr>
              <w:t>A</w:t>
            </w:r>
            <w:r w:rsidRPr="005936B4">
              <w:rPr>
                <w:sz w:val="17"/>
                <w:szCs w:val="17"/>
              </w:rPr>
              <w:t xml:space="preserve">dvance </w:t>
            </w:r>
            <w:r w:rsidR="00A55534">
              <w:rPr>
                <w:sz w:val="17"/>
                <w:szCs w:val="17"/>
              </w:rPr>
              <w:t>C</w:t>
            </w:r>
            <w:r w:rsidRPr="005936B4">
              <w:rPr>
                <w:sz w:val="17"/>
                <w:szCs w:val="17"/>
              </w:rPr>
              <w:t xml:space="preserve">are </w:t>
            </w:r>
            <w:r w:rsidR="00A55534">
              <w:rPr>
                <w:sz w:val="17"/>
                <w:szCs w:val="17"/>
              </w:rPr>
              <w:t>D</w:t>
            </w:r>
            <w:r w:rsidRPr="005936B4">
              <w:rPr>
                <w:sz w:val="17"/>
                <w:szCs w:val="17"/>
              </w:rPr>
              <w:t>irectives, medical treatment decisions, guardianship and administration, advance personal planning and medical treatment.</w:t>
            </w:r>
          </w:p>
        </w:tc>
      </w:tr>
      <w:tr w:rsidR="009008C7" w:rsidRPr="009008C7" w14:paraId="62434DD1" w14:textId="77777777" w:rsidTr="001D3591">
        <w:tc>
          <w:tcPr>
            <w:cnfStyle w:val="001000000000" w:firstRow="0" w:lastRow="0" w:firstColumn="1" w:lastColumn="0" w:oddVBand="0" w:evenVBand="0" w:oddHBand="0" w:evenHBand="0" w:firstRowFirstColumn="0" w:firstRowLastColumn="0" w:lastRowFirstColumn="0" w:lastRowLastColumn="0"/>
            <w:tcW w:w="2540" w:type="dxa"/>
          </w:tcPr>
          <w:p w14:paraId="62E3986F" w14:textId="77777777" w:rsidR="009008C7" w:rsidRPr="009008C7" w:rsidRDefault="009008C7" w:rsidP="00427902">
            <w:pPr>
              <w:keepLines/>
              <w:spacing w:before="40" w:after="40"/>
              <w:jc w:val="left"/>
              <w:rPr>
                <w:rFonts w:ascii="Segoe UI Semibold" w:eastAsia="Times New Roman" w:hAnsi="Segoe UI Semibold" w:cs="Segoe UI Semibold"/>
                <w:b w:val="0"/>
                <w:sz w:val="18"/>
                <w:szCs w:val="24"/>
                <w:lang w:val="en-AU"/>
              </w:rPr>
            </w:pPr>
            <w:r w:rsidRPr="009008C7">
              <w:rPr>
                <w:rFonts w:ascii="Segoe UI Semibold" w:eastAsia="Times New Roman" w:hAnsi="Segoe UI Semibold" w:cs="Segoe UI Semibold"/>
                <w:b w:val="0"/>
                <w:sz w:val="18"/>
                <w:szCs w:val="24"/>
                <w:lang w:val="en-AU"/>
              </w:rPr>
              <w:t>Capacity</w:t>
            </w:r>
          </w:p>
        </w:tc>
        <w:tc>
          <w:tcPr>
            <w:tcW w:w="6330" w:type="dxa"/>
            <w:tcBorders>
              <w:top w:val="single" w:sz="2" w:space="0" w:color="2E368F" w:themeColor="text2"/>
              <w:bottom w:val="single" w:sz="2" w:space="0" w:color="2E368F" w:themeColor="text2"/>
            </w:tcBorders>
          </w:tcPr>
          <w:p w14:paraId="505BD402" w14:textId="7159A117" w:rsidR="009008C7" w:rsidRPr="005936B4" w:rsidRDefault="00137484" w:rsidP="00C76B3B">
            <w:pPr>
              <w:pStyle w:val="TableExpText"/>
              <w:cnfStyle w:val="000000000000" w:firstRow="0" w:lastRow="0" w:firstColumn="0" w:lastColumn="0" w:oddVBand="0" w:evenVBand="0" w:oddHBand="0" w:evenHBand="0" w:firstRowFirstColumn="0" w:firstRowLastColumn="0" w:lastRowFirstColumn="0" w:lastRowLastColumn="0"/>
              <w:rPr>
                <w:sz w:val="17"/>
                <w:szCs w:val="17"/>
              </w:rPr>
            </w:pPr>
            <w:r w:rsidRPr="005936B4">
              <w:rPr>
                <w:sz w:val="17"/>
                <w:szCs w:val="17"/>
              </w:rPr>
              <w:t>T</w:t>
            </w:r>
            <w:r w:rsidR="009008C7" w:rsidRPr="005936B4">
              <w:rPr>
                <w:sz w:val="17"/>
                <w:szCs w:val="17"/>
              </w:rPr>
              <w:t xml:space="preserve">he ability to </w:t>
            </w:r>
            <w:r w:rsidR="00DE1F20" w:rsidRPr="005936B4">
              <w:rPr>
                <w:sz w:val="17"/>
                <w:szCs w:val="17"/>
              </w:rPr>
              <w:t>make a decision for oneself.</w:t>
            </w:r>
            <w:r w:rsidR="009008C7" w:rsidRPr="005936B4">
              <w:rPr>
                <w:sz w:val="17"/>
                <w:szCs w:val="17"/>
              </w:rPr>
              <w:t xml:space="preserve"> </w:t>
            </w:r>
          </w:p>
          <w:p w14:paraId="35F88D3E" w14:textId="4833465C" w:rsidR="005F372D" w:rsidRPr="005936B4" w:rsidRDefault="009008C7" w:rsidP="00C76B3B">
            <w:pPr>
              <w:pStyle w:val="TableExpText"/>
              <w:cnfStyle w:val="000000000000" w:firstRow="0" w:lastRow="0" w:firstColumn="0" w:lastColumn="0" w:oddVBand="0" w:evenVBand="0" w:oddHBand="0" w:evenHBand="0" w:firstRowFirstColumn="0" w:firstRowLastColumn="0" w:lastRowFirstColumn="0" w:lastRowLastColumn="0"/>
              <w:rPr>
                <w:sz w:val="17"/>
                <w:szCs w:val="17"/>
              </w:rPr>
            </w:pPr>
            <w:r w:rsidRPr="005936B4">
              <w:rPr>
                <w:sz w:val="17"/>
                <w:szCs w:val="17"/>
              </w:rPr>
              <w:t xml:space="preserve">Decision-making capacity can be assessed by trained professionals, and its assessment depends on the type and complexity of the decision to be made. </w:t>
            </w:r>
          </w:p>
          <w:p w14:paraId="721F0472" w14:textId="7360C61C" w:rsidR="00CC2D0B" w:rsidRPr="005936B4" w:rsidRDefault="00CC2D0B" w:rsidP="00C76B3B">
            <w:pPr>
              <w:pStyle w:val="TableExpText"/>
              <w:cnfStyle w:val="000000000000" w:firstRow="0" w:lastRow="0" w:firstColumn="0" w:lastColumn="0" w:oddVBand="0" w:evenVBand="0" w:oddHBand="0" w:evenHBand="0" w:firstRowFirstColumn="0" w:firstRowLastColumn="0" w:lastRowFirstColumn="0" w:lastRowLastColumn="0"/>
              <w:rPr>
                <w:sz w:val="17"/>
                <w:szCs w:val="17"/>
              </w:rPr>
            </w:pPr>
            <w:r w:rsidRPr="005936B4">
              <w:rPr>
                <w:sz w:val="17"/>
                <w:szCs w:val="17"/>
              </w:rPr>
              <w:t xml:space="preserve">Capacity assessment does not assess whether the decision is considered “good” or “bad” by others such as </w:t>
            </w:r>
            <w:r w:rsidR="008010C1" w:rsidRPr="005936B4">
              <w:rPr>
                <w:sz w:val="17"/>
                <w:szCs w:val="17"/>
              </w:rPr>
              <w:t>health practitioners</w:t>
            </w:r>
            <w:r w:rsidRPr="005936B4">
              <w:rPr>
                <w:sz w:val="17"/>
                <w:szCs w:val="17"/>
              </w:rPr>
              <w:t xml:space="preserve"> or family, but rather considers the person’s ability to make a decision and comprehend its implications.</w:t>
            </w:r>
          </w:p>
          <w:p w14:paraId="42A858FE" w14:textId="71973901" w:rsidR="008C33CD" w:rsidRPr="005936B4" w:rsidRDefault="008C33CD" w:rsidP="00C76B3B">
            <w:pPr>
              <w:pStyle w:val="TableExpText"/>
              <w:cnfStyle w:val="000000000000" w:firstRow="0" w:lastRow="0" w:firstColumn="0" w:lastColumn="0" w:oddVBand="0" w:evenVBand="0" w:oddHBand="0" w:evenHBand="0" w:firstRowFirstColumn="0" w:firstRowLastColumn="0" w:lastRowFirstColumn="0" w:lastRowLastColumn="0"/>
              <w:rPr>
                <w:sz w:val="17"/>
                <w:szCs w:val="17"/>
              </w:rPr>
            </w:pPr>
            <w:r w:rsidRPr="005936B4">
              <w:rPr>
                <w:sz w:val="17"/>
                <w:szCs w:val="17"/>
              </w:rPr>
              <w:t xml:space="preserve">Generally, when a person has capacity to make a particular decision they can do all of the following: </w:t>
            </w:r>
          </w:p>
          <w:p w14:paraId="4F6ADEE4" w14:textId="1AABB75C" w:rsidR="008C33CD" w:rsidRPr="002B255A" w:rsidRDefault="00C76B3B" w:rsidP="00C76B3B">
            <w:pPr>
              <w:pStyle w:val="TableNBullet"/>
              <w:cnfStyle w:val="000000000000" w:firstRow="0" w:lastRow="0" w:firstColumn="0" w:lastColumn="0" w:oddVBand="0" w:evenVBand="0" w:oddHBand="0" w:evenHBand="0" w:firstRowFirstColumn="0" w:firstRowLastColumn="0" w:lastRowFirstColumn="0" w:lastRowLastColumn="0"/>
              <w:rPr>
                <w:szCs w:val="17"/>
              </w:rPr>
            </w:pPr>
            <w:r w:rsidRPr="002B255A">
              <w:rPr>
                <w:szCs w:val="17"/>
              </w:rPr>
              <w:t>un</w:t>
            </w:r>
            <w:r w:rsidR="008C33CD" w:rsidRPr="002B255A">
              <w:rPr>
                <w:szCs w:val="17"/>
              </w:rPr>
              <w:t xml:space="preserve">derstand and believe the facts involved in making the decision </w:t>
            </w:r>
          </w:p>
          <w:p w14:paraId="51F5A9C4" w14:textId="020396E4" w:rsidR="008C33CD" w:rsidRPr="002B255A" w:rsidRDefault="008C33CD" w:rsidP="00C76B3B">
            <w:pPr>
              <w:pStyle w:val="TableNBullet"/>
              <w:cnfStyle w:val="000000000000" w:firstRow="0" w:lastRow="0" w:firstColumn="0" w:lastColumn="0" w:oddVBand="0" w:evenVBand="0" w:oddHBand="0" w:evenHBand="0" w:firstRowFirstColumn="0" w:firstRowLastColumn="0" w:lastRowFirstColumn="0" w:lastRowLastColumn="0"/>
              <w:rPr>
                <w:szCs w:val="17"/>
              </w:rPr>
            </w:pPr>
            <w:r w:rsidRPr="002B255A">
              <w:rPr>
                <w:szCs w:val="17"/>
              </w:rPr>
              <w:t xml:space="preserve">understand the main choices </w:t>
            </w:r>
          </w:p>
          <w:p w14:paraId="587EB558" w14:textId="1DFBB764" w:rsidR="008C33CD" w:rsidRPr="00214FA6" w:rsidRDefault="008C33CD" w:rsidP="00C76B3B">
            <w:pPr>
              <w:pStyle w:val="TableNBullet"/>
              <w:cnfStyle w:val="000000000000" w:firstRow="0" w:lastRow="0" w:firstColumn="0" w:lastColumn="0" w:oddVBand="0" w:evenVBand="0" w:oddHBand="0" w:evenHBand="0" w:firstRowFirstColumn="0" w:firstRowLastColumn="0" w:lastRowFirstColumn="0" w:lastRowLastColumn="0"/>
              <w:rPr>
                <w:szCs w:val="17"/>
              </w:rPr>
            </w:pPr>
            <w:r w:rsidRPr="00214FA6">
              <w:rPr>
                <w:szCs w:val="17"/>
              </w:rPr>
              <w:t xml:space="preserve">weigh up the consequences of the choices </w:t>
            </w:r>
          </w:p>
          <w:p w14:paraId="0FFFD573" w14:textId="53FA948B" w:rsidR="008C33CD" w:rsidRPr="005936B4" w:rsidRDefault="008C33CD" w:rsidP="00C76B3B">
            <w:pPr>
              <w:pStyle w:val="TableNBullet"/>
              <w:cnfStyle w:val="000000000000" w:firstRow="0" w:lastRow="0" w:firstColumn="0" w:lastColumn="0" w:oddVBand="0" w:evenVBand="0" w:oddHBand="0" w:evenHBand="0" w:firstRowFirstColumn="0" w:firstRowLastColumn="0" w:lastRowFirstColumn="0" w:lastRowLastColumn="0"/>
              <w:rPr>
                <w:szCs w:val="17"/>
              </w:rPr>
            </w:pPr>
            <w:r w:rsidRPr="005936B4">
              <w:rPr>
                <w:szCs w:val="17"/>
              </w:rPr>
              <w:t xml:space="preserve">understand how the consequences affect them </w:t>
            </w:r>
          </w:p>
          <w:p w14:paraId="64AC6681" w14:textId="6883377A" w:rsidR="008C33CD" w:rsidRPr="005936B4" w:rsidRDefault="008C33CD" w:rsidP="00C76B3B">
            <w:pPr>
              <w:pStyle w:val="TableNBullet"/>
              <w:cnfStyle w:val="000000000000" w:firstRow="0" w:lastRow="0" w:firstColumn="0" w:lastColumn="0" w:oddVBand="0" w:evenVBand="0" w:oddHBand="0" w:evenHBand="0" w:firstRowFirstColumn="0" w:firstRowLastColumn="0" w:lastRowFirstColumn="0" w:lastRowLastColumn="0"/>
              <w:rPr>
                <w:szCs w:val="17"/>
              </w:rPr>
            </w:pPr>
            <w:r w:rsidRPr="005936B4">
              <w:rPr>
                <w:szCs w:val="17"/>
              </w:rPr>
              <w:t xml:space="preserve">make their decision freely and voluntarily </w:t>
            </w:r>
          </w:p>
          <w:p w14:paraId="6AF858FE" w14:textId="47F07EB6" w:rsidR="008C33CD" w:rsidRPr="005936B4" w:rsidRDefault="008C33CD" w:rsidP="00C76B3B">
            <w:pPr>
              <w:pStyle w:val="TableNBullet"/>
              <w:cnfStyle w:val="000000000000" w:firstRow="0" w:lastRow="0" w:firstColumn="0" w:lastColumn="0" w:oddVBand="0" w:evenVBand="0" w:oddHBand="0" w:evenHBand="0" w:firstRowFirstColumn="0" w:firstRowLastColumn="0" w:lastRowFirstColumn="0" w:lastRowLastColumn="0"/>
              <w:rPr>
                <w:szCs w:val="17"/>
              </w:rPr>
            </w:pPr>
            <w:r w:rsidRPr="005936B4">
              <w:rPr>
                <w:szCs w:val="17"/>
              </w:rPr>
              <w:t>communicate their decision</w:t>
            </w:r>
            <w:r w:rsidR="006838A0" w:rsidRPr="005936B4">
              <w:rPr>
                <w:szCs w:val="17"/>
              </w:rPr>
              <w:t>.</w:t>
            </w:r>
          </w:p>
          <w:p w14:paraId="1D47B04D" w14:textId="33A98E9B" w:rsidR="00BB140E" w:rsidRPr="009008C7" w:rsidRDefault="00A44D4E" w:rsidP="00FC7E4B">
            <w:pPr>
              <w:pStyle w:val="TableNBullet"/>
              <w:numPr>
                <w:ilvl w:val="0"/>
                <w:numId w:val="0"/>
              </w:numPr>
              <w:cnfStyle w:val="000000000000" w:firstRow="0" w:lastRow="0" w:firstColumn="0" w:lastColumn="0" w:oddVBand="0" w:evenVBand="0" w:oddHBand="0" w:evenHBand="0" w:firstRowFirstColumn="0" w:firstRowLastColumn="0" w:lastRowFirstColumn="0" w:lastRowLastColumn="0"/>
              <w:rPr>
                <w:szCs w:val="24"/>
              </w:rPr>
            </w:pPr>
            <w:r w:rsidRPr="005936B4">
              <w:rPr>
                <w:szCs w:val="17"/>
              </w:rPr>
              <w:t>By default, p</w:t>
            </w:r>
            <w:r w:rsidR="001C0F59" w:rsidRPr="005936B4">
              <w:rPr>
                <w:szCs w:val="17"/>
              </w:rPr>
              <w:t>eople are assumed to have capacity</w:t>
            </w:r>
            <w:r w:rsidR="00FF3333" w:rsidRPr="005936B4">
              <w:rPr>
                <w:szCs w:val="17"/>
              </w:rPr>
              <w:t>, unless there is evidence to the contrary.</w:t>
            </w:r>
            <w:r w:rsidR="00FF3333">
              <w:rPr>
                <w:szCs w:val="24"/>
              </w:rPr>
              <w:t xml:space="preserve"> </w:t>
            </w:r>
          </w:p>
        </w:tc>
      </w:tr>
      <w:tr w:rsidR="009008C7" w:rsidRPr="009008C7" w14:paraId="6EA8640D" w14:textId="77777777" w:rsidTr="001D3591">
        <w:tc>
          <w:tcPr>
            <w:cnfStyle w:val="001000000000" w:firstRow="0" w:lastRow="0" w:firstColumn="1" w:lastColumn="0" w:oddVBand="0" w:evenVBand="0" w:oddHBand="0" w:evenHBand="0" w:firstRowFirstColumn="0" w:firstRowLastColumn="0" w:lastRowFirstColumn="0" w:lastRowLastColumn="0"/>
            <w:tcW w:w="2540" w:type="dxa"/>
          </w:tcPr>
          <w:p w14:paraId="1E8780EB" w14:textId="77777777" w:rsidR="009008C7" w:rsidRDefault="009008C7" w:rsidP="00427902">
            <w:pPr>
              <w:keepLines/>
              <w:spacing w:before="40" w:after="40"/>
              <w:jc w:val="left"/>
              <w:rPr>
                <w:rFonts w:ascii="Segoe UI Semibold" w:eastAsia="Times New Roman" w:hAnsi="Segoe UI Semibold" w:cs="Segoe UI Semibold"/>
                <w:sz w:val="18"/>
                <w:szCs w:val="24"/>
                <w:lang w:val="en-AU"/>
              </w:rPr>
            </w:pPr>
            <w:r w:rsidRPr="009008C7">
              <w:rPr>
                <w:rFonts w:ascii="Segoe UI Semibold" w:eastAsia="Times New Roman" w:hAnsi="Segoe UI Semibold" w:cs="Segoe UI Semibold"/>
                <w:b w:val="0"/>
                <w:sz w:val="18"/>
                <w:szCs w:val="24"/>
                <w:lang w:val="en-AU"/>
              </w:rPr>
              <w:t>Comprehensive care plan</w:t>
            </w:r>
          </w:p>
          <w:p w14:paraId="4B0D2E94" w14:textId="127CBE1D" w:rsidR="0055594A" w:rsidRPr="00FF10AA" w:rsidRDefault="0055594A" w:rsidP="00427902">
            <w:pPr>
              <w:keepLines/>
              <w:spacing w:before="40" w:after="40"/>
              <w:jc w:val="left"/>
              <w:rPr>
                <w:rFonts w:eastAsia="Times New Roman" w:cs="Segoe UI"/>
                <w:b w:val="0"/>
                <w:sz w:val="17"/>
                <w:szCs w:val="17"/>
                <w:lang w:val="en-AU"/>
              </w:rPr>
            </w:pPr>
            <w:r w:rsidRPr="00FF10AA">
              <w:rPr>
                <w:rFonts w:eastAsia="Times New Roman" w:cs="Segoe UI"/>
                <w:b w:val="0"/>
                <w:sz w:val="17"/>
                <w:szCs w:val="17"/>
                <w:lang w:val="en-AU"/>
              </w:rPr>
              <w:t>Including but not limited to</w:t>
            </w:r>
            <w:r w:rsidR="00CE736E">
              <w:rPr>
                <w:rFonts w:eastAsia="Times New Roman" w:cs="Segoe UI"/>
                <w:b w:val="0"/>
                <w:sz w:val="17"/>
                <w:szCs w:val="17"/>
                <w:lang w:val="en-AU"/>
              </w:rPr>
              <w:t>:</w:t>
            </w:r>
            <w:r w:rsidRPr="00FF10AA">
              <w:rPr>
                <w:rFonts w:eastAsia="Times New Roman" w:cs="Segoe UI"/>
                <w:b w:val="0"/>
                <w:sz w:val="17"/>
                <w:szCs w:val="17"/>
                <w:lang w:val="en-AU"/>
              </w:rPr>
              <w:t xml:space="preserve"> clinical care plans,</w:t>
            </w:r>
            <w:r w:rsidR="00FF10AA" w:rsidRPr="00FF10AA">
              <w:rPr>
                <w:rFonts w:eastAsia="Times New Roman" w:cs="Segoe UI"/>
                <w:b w:val="0"/>
                <w:sz w:val="17"/>
                <w:szCs w:val="17"/>
                <w:lang w:val="en-AU"/>
              </w:rPr>
              <w:t xml:space="preserve"> clinical pathway, or</w:t>
            </w:r>
            <w:r w:rsidRPr="00FF10AA">
              <w:rPr>
                <w:rFonts w:eastAsia="Times New Roman" w:cs="Segoe UI"/>
                <w:b w:val="0"/>
                <w:sz w:val="17"/>
                <w:szCs w:val="17"/>
                <w:lang w:val="en-AU"/>
              </w:rPr>
              <w:t xml:space="preserve"> medical </w:t>
            </w:r>
            <w:r w:rsidR="00FF10AA" w:rsidRPr="00FF10AA">
              <w:rPr>
                <w:rFonts w:eastAsia="Times New Roman" w:cs="Segoe UI"/>
                <w:b w:val="0"/>
                <w:sz w:val="17"/>
                <w:szCs w:val="17"/>
                <w:lang w:val="en-AU"/>
              </w:rPr>
              <w:t>order</w:t>
            </w:r>
          </w:p>
        </w:tc>
        <w:tc>
          <w:tcPr>
            <w:tcW w:w="6330" w:type="dxa"/>
            <w:tcBorders>
              <w:top w:val="single" w:sz="2" w:space="0" w:color="2E368F" w:themeColor="text2"/>
              <w:bottom w:val="single" w:sz="2" w:space="0" w:color="2E368F" w:themeColor="text2"/>
            </w:tcBorders>
          </w:tcPr>
          <w:p w14:paraId="53C0D3EF" w14:textId="39E1B9D5" w:rsidR="009008C7" w:rsidRPr="005936B4" w:rsidRDefault="009008C7" w:rsidP="00C76B3B">
            <w:pPr>
              <w:pStyle w:val="TableExpText"/>
              <w:cnfStyle w:val="000000000000" w:firstRow="0" w:lastRow="0" w:firstColumn="0" w:lastColumn="0" w:oddVBand="0" w:evenVBand="0" w:oddHBand="0" w:evenHBand="0" w:firstRowFirstColumn="0" w:firstRowLastColumn="0" w:lastRowFirstColumn="0" w:lastRowLastColumn="0"/>
              <w:rPr>
                <w:sz w:val="17"/>
                <w:szCs w:val="17"/>
              </w:rPr>
            </w:pPr>
            <w:r w:rsidRPr="005936B4">
              <w:rPr>
                <w:sz w:val="17"/>
                <w:szCs w:val="17"/>
              </w:rPr>
              <w:t xml:space="preserve">A document or electronic view </w:t>
            </w:r>
            <w:r w:rsidR="00031FC5" w:rsidRPr="005936B4">
              <w:rPr>
                <w:sz w:val="17"/>
                <w:szCs w:val="17"/>
              </w:rPr>
              <w:t xml:space="preserve">which </w:t>
            </w:r>
            <w:r w:rsidRPr="005936B4">
              <w:rPr>
                <w:sz w:val="17"/>
                <w:szCs w:val="17"/>
              </w:rPr>
              <w:t>describ</w:t>
            </w:r>
            <w:r w:rsidR="00031FC5" w:rsidRPr="005936B4">
              <w:rPr>
                <w:sz w:val="17"/>
                <w:szCs w:val="17"/>
              </w:rPr>
              <w:t>es</w:t>
            </w:r>
            <w:r w:rsidRPr="005936B4">
              <w:rPr>
                <w:sz w:val="17"/>
                <w:szCs w:val="17"/>
              </w:rPr>
              <w:t xml:space="preserve"> agreed goals of care, and outlin</w:t>
            </w:r>
            <w:r w:rsidR="00031FC5" w:rsidRPr="005936B4">
              <w:rPr>
                <w:sz w:val="17"/>
                <w:szCs w:val="17"/>
              </w:rPr>
              <w:t>es</w:t>
            </w:r>
            <w:r w:rsidRPr="005936B4">
              <w:rPr>
                <w:sz w:val="17"/>
                <w:szCs w:val="17"/>
              </w:rPr>
              <w:t xml:space="preserve"> planned medical, nursing and allied health activities for a patient. Comprehensive care plans reflect shared decisions made with patients, carers and families about the tests, interventions, treatments and other activities needed to achieve the goals of care. The content of comprehensive care plans will depend on the setting and the service that is being provided and may be called different things in </w:t>
            </w:r>
            <w:r w:rsidRPr="005936B4">
              <w:rPr>
                <w:sz w:val="17"/>
                <w:szCs w:val="17"/>
              </w:rPr>
              <w:lastRenderedPageBreak/>
              <w:t>different health organisations. For example, a care or clinical pathway for a specific intervention may be considered a comprehensive care plan.</w:t>
            </w:r>
          </w:p>
          <w:p w14:paraId="3FC11DFE" w14:textId="5A556FF4" w:rsidR="00BB140E" w:rsidRPr="009008C7" w:rsidRDefault="009008C7" w:rsidP="00C76B3B">
            <w:pPr>
              <w:pStyle w:val="TableExpText"/>
              <w:cnfStyle w:val="000000000000" w:firstRow="0" w:lastRow="0" w:firstColumn="0" w:lastColumn="0" w:oddVBand="0" w:evenVBand="0" w:oddHBand="0" w:evenHBand="0" w:firstRowFirstColumn="0" w:firstRowLastColumn="0" w:lastRowFirstColumn="0" w:lastRowLastColumn="0"/>
            </w:pPr>
            <w:r w:rsidRPr="005936B4">
              <w:rPr>
                <w:sz w:val="17"/>
                <w:szCs w:val="17"/>
              </w:rPr>
              <w:t>A comprehensive care plan is different to an Advance Care Directive. W</w:t>
            </w:r>
            <w:r w:rsidR="0025000B" w:rsidRPr="005936B4">
              <w:rPr>
                <w:sz w:val="17"/>
                <w:szCs w:val="17"/>
              </w:rPr>
              <w:t>hile</w:t>
            </w:r>
            <w:r w:rsidRPr="005936B4">
              <w:rPr>
                <w:sz w:val="17"/>
                <w:szCs w:val="17"/>
              </w:rPr>
              <w:t xml:space="preserve"> an Advance Care Directive is completed by an individual</w:t>
            </w:r>
            <w:r w:rsidR="00136642" w:rsidRPr="005936B4">
              <w:rPr>
                <w:sz w:val="17"/>
                <w:szCs w:val="17"/>
              </w:rPr>
              <w:t xml:space="preserve"> and recognised within legislation</w:t>
            </w:r>
            <w:r w:rsidRPr="005936B4">
              <w:rPr>
                <w:sz w:val="17"/>
                <w:szCs w:val="17"/>
              </w:rPr>
              <w:t>, a comprehensive care plan is written by health practitioners together with the individual through shared decision</w:t>
            </w:r>
            <w:r w:rsidR="00611BCA" w:rsidRPr="005936B4">
              <w:rPr>
                <w:sz w:val="17"/>
                <w:szCs w:val="17"/>
              </w:rPr>
              <w:t>-</w:t>
            </w:r>
            <w:r w:rsidRPr="005936B4">
              <w:rPr>
                <w:sz w:val="17"/>
                <w:szCs w:val="17"/>
              </w:rPr>
              <w:t xml:space="preserve">making (wherever possible). It is appropriate that comprehensive care plans be put in place whether or not the person has made an Advance </w:t>
            </w:r>
            <w:r w:rsidR="0025000B" w:rsidRPr="005936B4">
              <w:rPr>
                <w:sz w:val="17"/>
                <w:szCs w:val="17"/>
              </w:rPr>
              <w:t>C</w:t>
            </w:r>
            <w:r w:rsidRPr="005936B4">
              <w:rPr>
                <w:sz w:val="17"/>
                <w:szCs w:val="17"/>
              </w:rPr>
              <w:t>are Directive or Advance Care Plan, but when there is an existing document that records directions about care, the comprehensive care plan complements, and therefore should be informed by, the person’s documented preferences.</w:t>
            </w:r>
          </w:p>
        </w:tc>
      </w:tr>
      <w:tr w:rsidR="009008C7" w:rsidRPr="009008C7" w14:paraId="22484519" w14:textId="77777777" w:rsidTr="001D3591">
        <w:tc>
          <w:tcPr>
            <w:cnfStyle w:val="001000000000" w:firstRow="0" w:lastRow="0" w:firstColumn="1" w:lastColumn="0" w:oddVBand="0" w:evenVBand="0" w:oddHBand="0" w:evenHBand="0" w:firstRowFirstColumn="0" w:firstRowLastColumn="0" w:lastRowFirstColumn="0" w:lastRowLastColumn="0"/>
            <w:tcW w:w="2540" w:type="dxa"/>
          </w:tcPr>
          <w:p w14:paraId="4D132B33" w14:textId="77777777" w:rsidR="009008C7" w:rsidRPr="009008C7" w:rsidRDefault="009008C7" w:rsidP="00427902">
            <w:pPr>
              <w:keepLines/>
              <w:spacing w:before="40" w:after="40"/>
              <w:jc w:val="left"/>
              <w:rPr>
                <w:rFonts w:ascii="Segoe UI Semibold" w:eastAsia="Times New Roman" w:hAnsi="Segoe UI Semibold" w:cs="Segoe UI Semibold"/>
                <w:b w:val="0"/>
                <w:sz w:val="18"/>
                <w:szCs w:val="24"/>
                <w:lang w:val="en-AU"/>
              </w:rPr>
            </w:pPr>
            <w:r w:rsidRPr="009008C7">
              <w:rPr>
                <w:rFonts w:ascii="Segoe UI Semibold" w:eastAsia="Times New Roman" w:hAnsi="Segoe UI Semibold" w:cs="Segoe UI Semibold"/>
                <w:b w:val="0"/>
                <w:sz w:val="18"/>
                <w:szCs w:val="24"/>
                <w:lang w:val="en-AU"/>
              </w:rPr>
              <w:lastRenderedPageBreak/>
              <w:t>Competency</w:t>
            </w:r>
          </w:p>
        </w:tc>
        <w:tc>
          <w:tcPr>
            <w:tcW w:w="6330" w:type="dxa"/>
            <w:tcBorders>
              <w:top w:val="single" w:sz="2" w:space="0" w:color="2E368F" w:themeColor="text2"/>
              <w:bottom w:val="nil"/>
            </w:tcBorders>
          </w:tcPr>
          <w:p w14:paraId="736D33B1" w14:textId="387010EF" w:rsidR="009008C7" w:rsidRPr="005936B4" w:rsidRDefault="009008C7" w:rsidP="00C76B3B">
            <w:pPr>
              <w:pStyle w:val="TableExpText"/>
              <w:cnfStyle w:val="000000000000" w:firstRow="0" w:lastRow="0" w:firstColumn="0" w:lastColumn="0" w:oddVBand="0" w:evenVBand="0" w:oddHBand="0" w:evenHBand="0" w:firstRowFirstColumn="0" w:firstRowLastColumn="0" w:lastRowFirstColumn="0" w:lastRowLastColumn="0"/>
              <w:rPr>
                <w:sz w:val="17"/>
                <w:szCs w:val="17"/>
              </w:rPr>
            </w:pPr>
            <w:r w:rsidRPr="005936B4">
              <w:rPr>
                <w:sz w:val="17"/>
                <w:szCs w:val="17"/>
              </w:rPr>
              <w:t>Competency is a legal term used to describe the mental ability required for an adult to perform a specific task. Competency is recognised in legislation and in common law as a requirement for completing a legal document that prescribes future actions and decisions, such as a will or an Advance Care Directive.</w:t>
            </w:r>
          </w:p>
          <w:p w14:paraId="3F650A48" w14:textId="3169B398" w:rsidR="00BB140E" w:rsidRPr="00C76B3B" w:rsidRDefault="009008C7" w:rsidP="00C76B3B">
            <w:pPr>
              <w:pStyle w:val="TableExpText"/>
              <w:cnfStyle w:val="000000000000" w:firstRow="0" w:lastRow="0" w:firstColumn="0" w:lastColumn="0" w:oddVBand="0" w:evenVBand="0" w:oddHBand="0" w:evenHBand="0" w:firstRowFirstColumn="0" w:firstRowLastColumn="0" w:lastRowFirstColumn="0" w:lastRowLastColumn="0"/>
            </w:pPr>
            <w:r w:rsidRPr="005936B4">
              <w:rPr>
                <w:sz w:val="17"/>
                <w:szCs w:val="17"/>
              </w:rPr>
              <w:t>A person is deemed to be either competent or not competent – there are no shades of grey. Competency must be assumed unless there is evidence to suggest otherwise.</w:t>
            </w:r>
          </w:p>
        </w:tc>
      </w:tr>
      <w:tr w:rsidR="009C193A" w:rsidRPr="009008C7" w14:paraId="0A45EC2B" w14:textId="77777777" w:rsidTr="001D3591">
        <w:tc>
          <w:tcPr>
            <w:cnfStyle w:val="001000000000" w:firstRow="0" w:lastRow="0" w:firstColumn="1" w:lastColumn="0" w:oddVBand="0" w:evenVBand="0" w:oddHBand="0" w:evenHBand="0" w:firstRowFirstColumn="0" w:firstRowLastColumn="0" w:lastRowFirstColumn="0" w:lastRowLastColumn="0"/>
            <w:tcW w:w="2540" w:type="dxa"/>
            <w:vMerge w:val="restart"/>
          </w:tcPr>
          <w:p w14:paraId="498F9ADC" w14:textId="77777777" w:rsidR="009C193A" w:rsidRPr="009008C7" w:rsidRDefault="009C193A" w:rsidP="00427902">
            <w:pPr>
              <w:keepLines/>
              <w:spacing w:before="40" w:after="40"/>
              <w:jc w:val="left"/>
              <w:rPr>
                <w:rFonts w:ascii="Segoe UI Semibold" w:eastAsia="Times New Roman" w:hAnsi="Segoe UI Semibold" w:cs="Segoe UI Semibold"/>
                <w:b w:val="0"/>
                <w:bCs/>
                <w:sz w:val="18"/>
                <w:szCs w:val="24"/>
                <w:lang w:val="en-AU"/>
              </w:rPr>
            </w:pPr>
            <w:r w:rsidRPr="009008C7">
              <w:rPr>
                <w:rFonts w:ascii="Segoe UI Semibold" w:eastAsia="Times New Roman" w:hAnsi="Segoe UI Semibold" w:cs="Segoe UI Semibold"/>
                <w:b w:val="0"/>
                <w:bCs/>
                <w:sz w:val="18"/>
                <w:szCs w:val="24"/>
                <w:lang w:val="en-AU"/>
              </w:rPr>
              <w:t>Decision-making</w:t>
            </w:r>
          </w:p>
        </w:tc>
        <w:tc>
          <w:tcPr>
            <w:tcW w:w="6330" w:type="dxa"/>
            <w:tcBorders>
              <w:top w:val="nil"/>
            </w:tcBorders>
          </w:tcPr>
          <w:p w14:paraId="1B32E347" w14:textId="10716E96" w:rsidR="009C193A" w:rsidRPr="009008C7" w:rsidRDefault="009C193A" w:rsidP="00C76B3B">
            <w:pPr>
              <w:pStyle w:val="TableExpText"/>
              <w:cnfStyle w:val="000000000000" w:firstRow="0" w:lastRow="0" w:firstColumn="0" w:lastColumn="0" w:oddVBand="0" w:evenVBand="0" w:oddHBand="0" w:evenHBand="0" w:firstRowFirstColumn="0" w:firstRowLastColumn="0" w:lastRowFirstColumn="0" w:lastRowLastColumn="0"/>
              <w:rPr>
                <w:rFonts w:ascii="Segoe UI Semibold" w:hAnsi="Segoe UI Semibold"/>
              </w:rPr>
            </w:pPr>
            <w:r w:rsidRPr="005936B4">
              <w:rPr>
                <w:rFonts w:ascii="Segoe UI Semibold" w:hAnsi="Segoe UI Semibold" w:cs="Segoe UI Semibold"/>
                <w:sz w:val="17"/>
                <w:szCs w:val="17"/>
              </w:rPr>
              <w:t>Contemporaneous decision-making</w:t>
            </w:r>
            <w:r w:rsidRPr="005936B4">
              <w:rPr>
                <w:sz w:val="17"/>
                <w:szCs w:val="17"/>
              </w:rPr>
              <w:t>: a decision made in the present time. Individuals with competency and capacity may make contemporaneous decisions about their care and these may differ from those decisions recorded in an Advance Care Directive. Contemporaneous decisions should be respected foremost.</w:t>
            </w:r>
          </w:p>
        </w:tc>
      </w:tr>
      <w:tr w:rsidR="00C579BB" w:rsidRPr="009008C7" w14:paraId="3BE71A6C" w14:textId="77777777" w:rsidTr="001D3591">
        <w:tc>
          <w:tcPr>
            <w:cnfStyle w:val="001000000000" w:firstRow="0" w:lastRow="0" w:firstColumn="1" w:lastColumn="0" w:oddVBand="0" w:evenVBand="0" w:oddHBand="0" w:evenHBand="0" w:firstRowFirstColumn="0" w:firstRowLastColumn="0" w:lastRowFirstColumn="0" w:lastRowLastColumn="0"/>
            <w:tcW w:w="2540" w:type="dxa"/>
            <w:vMerge/>
          </w:tcPr>
          <w:p w14:paraId="5C88418C" w14:textId="77777777" w:rsidR="00C579BB" w:rsidRPr="009008C7" w:rsidRDefault="00C579BB" w:rsidP="00427902">
            <w:pPr>
              <w:keepLines/>
              <w:spacing w:before="40" w:after="40"/>
              <w:jc w:val="left"/>
              <w:rPr>
                <w:rFonts w:ascii="Segoe UI Semibold" w:eastAsia="Times New Roman" w:hAnsi="Segoe UI Semibold" w:cs="Segoe UI Semibold"/>
                <w:b w:val="0"/>
                <w:bCs/>
                <w:sz w:val="18"/>
                <w:szCs w:val="24"/>
                <w:lang w:val="en-AU"/>
              </w:rPr>
            </w:pPr>
          </w:p>
        </w:tc>
        <w:tc>
          <w:tcPr>
            <w:tcW w:w="6330" w:type="dxa"/>
          </w:tcPr>
          <w:p w14:paraId="72477F2F" w14:textId="0880EFFF" w:rsidR="00C579BB" w:rsidRPr="009008C7" w:rsidRDefault="00C579BB" w:rsidP="00C76B3B">
            <w:pPr>
              <w:pStyle w:val="TableExpText"/>
              <w:cnfStyle w:val="000000000000" w:firstRow="0" w:lastRow="0" w:firstColumn="0" w:lastColumn="0" w:oddVBand="0" w:evenVBand="0" w:oddHBand="0" w:evenHBand="0" w:firstRowFirstColumn="0" w:firstRowLastColumn="0" w:lastRowFirstColumn="0" w:lastRowLastColumn="0"/>
              <w:rPr>
                <w:rFonts w:ascii="Segoe UI Semibold" w:hAnsi="Segoe UI Semibold"/>
              </w:rPr>
            </w:pPr>
            <w:r w:rsidRPr="005936B4">
              <w:rPr>
                <w:rFonts w:ascii="Segoe UI Semibold" w:hAnsi="Segoe UI Semibold" w:cs="Segoe UI Semibold"/>
                <w:sz w:val="17"/>
                <w:szCs w:val="17"/>
              </w:rPr>
              <w:t>Substitute decision-make</w:t>
            </w:r>
            <w:r w:rsidR="0084266E" w:rsidRPr="005936B4">
              <w:rPr>
                <w:rFonts w:ascii="Segoe UI Semibold" w:hAnsi="Segoe UI Semibold" w:cs="Segoe UI Semibold"/>
                <w:sz w:val="17"/>
                <w:szCs w:val="17"/>
              </w:rPr>
              <w:t>r</w:t>
            </w:r>
            <w:r w:rsidR="00214FA6">
              <w:rPr>
                <w:rFonts w:ascii="Segoe UI Semibold" w:hAnsi="Segoe UI Semibold" w:cs="Segoe UI Semibold"/>
                <w:sz w:val="17"/>
                <w:szCs w:val="17"/>
              </w:rPr>
              <w:t>:</w:t>
            </w:r>
            <w:r w:rsidR="0084266E">
              <w:rPr>
                <w:rFonts w:ascii="Segoe UI Semibold" w:hAnsi="Segoe UI Semibold" w:cs="Segoe UI Semibold"/>
              </w:rPr>
              <w:t xml:space="preserve"> </w:t>
            </w:r>
            <w:r w:rsidR="0084266E" w:rsidRPr="005936B4">
              <w:rPr>
                <w:rFonts w:cs="Segoe UI"/>
                <w:sz w:val="17"/>
                <w:szCs w:val="17"/>
              </w:rPr>
              <w:t>(also known as surrogate decision-makers)</w:t>
            </w:r>
            <w:r w:rsidRPr="005936B4">
              <w:rPr>
                <w:rFonts w:cs="Segoe UI"/>
                <w:sz w:val="17"/>
                <w:szCs w:val="17"/>
              </w:rPr>
              <w:t>:</w:t>
            </w:r>
            <w:r w:rsidRPr="005936B4">
              <w:rPr>
                <w:sz w:val="17"/>
                <w:szCs w:val="17"/>
              </w:rPr>
              <w:t xml:space="preserve"> A collective term for a person appointed or identified by law to make substitute decision(s) on behalf of a person whose decision-making is impaired. A substitute decision-maker may be appointed by the person, appointed for (on behalf of) the person, or identified as the default decision-maker</w:t>
            </w:r>
            <w:r w:rsidR="00F54183" w:rsidRPr="005936B4">
              <w:rPr>
                <w:sz w:val="17"/>
                <w:szCs w:val="17"/>
              </w:rPr>
              <w:t xml:space="preserve"> within legislation</w:t>
            </w:r>
            <w:r w:rsidRPr="005936B4">
              <w:rPr>
                <w:sz w:val="17"/>
                <w:szCs w:val="17"/>
              </w:rPr>
              <w:t>. Substitute decision-makers listed in Advance Care Directives are statutory appointments. Substitute decision-makers listed in Advance Care Plans are not.</w:t>
            </w:r>
          </w:p>
        </w:tc>
      </w:tr>
      <w:tr w:rsidR="009C193A" w:rsidRPr="009008C7" w14:paraId="0CFE2498" w14:textId="77777777" w:rsidTr="001D3591">
        <w:tc>
          <w:tcPr>
            <w:cnfStyle w:val="001000000000" w:firstRow="0" w:lastRow="0" w:firstColumn="1" w:lastColumn="0" w:oddVBand="0" w:evenVBand="0" w:oddHBand="0" w:evenHBand="0" w:firstRowFirstColumn="0" w:firstRowLastColumn="0" w:lastRowFirstColumn="0" w:lastRowLastColumn="0"/>
            <w:tcW w:w="2540" w:type="dxa"/>
            <w:vMerge/>
          </w:tcPr>
          <w:p w14:paraId="71C53DBD" w14:textId="77777777" w:rsidR="009C193A" w:rsidRPr="009008C7" w:rsidRDefault="009C193A" w:rsidP="00427902">
            <w:pPr>
              <w:keepLines/>
              <w:spacing w:before="40" w:after="40"/>
              <w:jc w:val="left"/>
              <w:rPr>
                <w:rFonts w:ascii="Segoe UI Semibold" w:eastAsia="Times New Roman" w:hAnsi="Segoe UI Semibold" w:cs="Segoe UI Semibold"/>
                <w:b w:val="0"/>
                <w:bCs/>
                <w:sz w:val="18"/>
                <w:szCs w:val="24"/>
                <w:lang w:val="en-AU"/>
              </w:rPr>
            </w:pPr>
          </w:p>
        </w:tc>
        <w:tc>
          <w:tcPr>
            <w:tcW w:w="6330" w:type="dxa"/>
            <w:tcBorders>
              <w:bottom w:val="single" w:sz="8" w:space="0" w:color="EDEDE8" w:themeColor="accent5"/>
            </w:tcBorders>
          </w:tcPr>
          <w:p w14:paraId="36DE660F" w14:textId="425585CE" w:rsidR="009C193A" w:rsidRPr="00D64AB1" w:rsidRDefault="002011A2" w:rsidP="00C76B3B">
            <w:pPr>
              <w:pStyle w:val="TableExpText"/>
              <w:cnfStyle w:val="000000000000" w:firstRow="0" w:lastRow="0" w:firstColumn="0" w:lastColumn="0" w:oddVBand="0" w:evenVBand="0" w:oddHBand="0" w:evenHBand="0" w:firstRowFirstColumn="0" w:firstRowLastColumn="0" w:lastRowFirstColumn="0" w:lastRowLastColumn="0"/>
            </w:pPr>
            <w:r w:rsidRPr="005936B4">
              <w:rPr>
                <w:rFonts w:ascii="Segoe UI Semibold" w:hAnsi="Segoe UI Semibold" w:cs="Segoe UI Semibold"/>
                <w:sz w:val="17"/>
                <w:szCs w:val="17"/>
              </w:rPr>
              <w:t>Substitute decision-making:</w:t>
            </w:r>
            <w:r w:rsidRPr="009008C7">
              <w:t xml:space="preserve"> </w:t>
            </w:r>
            <w:r w:rsidRPr="005936B4">
              <w:rPr>
                <w:sz w:val="17"/>
                <w:szCs w:val="17"/>
              </w:rPr>
              <w:t>Decisions made by an appointed decision-maker on behalf of the individual</w:t>
            </w:r>
            <w:r w:rsidR="00731B8D" w:rsidRPr="005936B4">
              <w:rPr>
                <w:sz w:val="17"/>
                <w:szCs w:val="17"/>
              </w:rPr>
              <w:t>, whose decisi</w:t>
            </w:r>
            <w:r w:rsidR="00C76B3B" w:rsidRPr="005936B4">
              <w:rPr>
                <w:sz w:val="17"/>
                <w:szCs w:val="17"/>
              </w:rPr>
              <w:t>on-making capacity is impaired.</w:t>
            </w:r>
          </w:p>
        </w:tc>
      </w:tr>
      <w:tr w:rsidR="009C193A" w:rsidRPr="009008C7" w14:paraId="596B43E1" w14:textId="77777777" w:rsidTr="001D3591">
        <w:tc>
          <w:tcPr>
            <w:cnfStyle w:val="001000000000" w:firstRow="0" w:lastRow="0" w:firstColumn="1" w:lastColumn="0" w:oddVBand="0" w:evenVBand="0" w:oddHBand="0" w:evenHBand="0" w:firstRowFirstColumn="0" w:firstRowLastColumn="0" w:lastRowFirstColumn="0" w:lastRowLastColumn="0"/>
            <w:tcW w:w="2540" w:type="dxa"/>
            <w:vMerge/>
          </w:tcPr>
          <w:p w14:paraId="091888C0" w14:textId="77777777" w:rsidR="009C193A" w:rsidRPr="009008C7" w:rsidRDefault="009C193A" w:rsidP="00427902">
            <w:pPr>
              <w:keepLines/>
              <w:spacing w:before="40" w:after="40"/>
              <w:jc w:val="left"/>
              <w:rPr>
                <w:rFonts w:ascii="Segoe UI Semibold" w:eastAsia="Times New Roman" w:hAnsi="Segoe UI Semibold" w:cs="Segoe UI Semibold"/>
                <w:b w:val="0"/>
                <w:bCs/>
                <w:sz w:val="18"/>
                <w:szCs w:val="24"/>
                <w:lang w:val="en-AU"/>
              </w:rPr>
            </w:pPr>
          </w:p>
        </w:tc>
        <w:tc>
          <w:tcPr>
            <w:tcW w:w="6330" w:type="dxa"/>
            <w:tcBorders>
              <w:top w:val="single" w:sz="8" w:space="0" w:color="EDEDE8" w:themeColor="accent5"/>
              <w:bottom w:val="single" w:sz="2" w:space="0" w:color="2E368F" w:themeColor="text2"/>
            </w:tcBorders>
          </w:tcPr>
          <w:p w14:paraId="0D42DED5" w14:textId="670F1378" w:rsidR="00BB140E" w:rsidRPr="00D64AB1" w:rsidRDefault="002011A2" w:rsidP="00C76B3B">
            <w:pPr>
              <w:pStyle w:val="TableExpText"/>
              <w:cnfStyle w:val="000000000000" w:firstRow="0" w:lastRow="0" w:firstColumn="0" w:lastColumn="0" w:oddVBand="0" w:evenVBand="0" w:oddHBand="0" w:evenHBand="0" w:firstRowFirstColumn="0" w:firstRowLastColumn="0" w:lastRowFirstColumn="0" w:lastRowLastColumn="0"/>
            </w:pPr>
            <w:r w:rsidRPr="005936B4">
              <w:rPr>
                <w:rFonts w:ascii="Segoe UI Semibold" w:hAnsi="Segoe UI Semibold" w:cs="Segoe UI Semibold"/>
                <w:sz w:val="17"/>
                <w:szCs w:val="17"/>
              </w:rPr>
              <w:t>Supported decision-making:</w:t>
            </w:r>
            <w:r w:rsidRPr="009008C7">
              <w:t xml:space="preserve"> </w:t>
            </w:r>
            <w:r w:rsidRPr="005936B4">
              <w:rPr>
                <w:sz w:val="17"/>
                <w:szCs w:val="17"/>
              </w:rPr>
              <w:t>the process of enabling a person who requires decision-making support to make, and/or communicate, decisions about their own life. The decision-making is supported, but the decision is theirs.</w:t>
            </w:r>
          </w:p>
        </w:tc>
      </w:tr>
      <w:tr w:rsidR="009008C7" w:rsidRPr="009008C7" w14:paraId="5F727A5A" w14:textId="77777777" w:rsidTr="001D3591">
        <w:tc>
          <w:tcPr>
            <w:cnfStyle w:val="001000000000" w:firstRow="0" w:lastRow="0" w:firstColumn="1" w:lastColumn="0" w:oddVBand="0" w:evenVBand="0" w:oddHBand="0" w:evenHBand="0" w:firstRowFirstColumn="0" w:firstRowLastColumn="0" w:lastRowFirstColumn="0" w:lastRowLastColumn="0"/>
            <w:tcW w:w="2540" w:type="dxa"/>
          </w:tcPr>
          <w:p w14:paraId="3781EB23" w14:textId="77777777" w:rsidR="009008C7" w:rsidRPr="009008C7" w:rsidRDefault="009008C7" w:rsidP="00427902">
            <w:pPr>
              <w:keepLines/>
              <w:spacing w:before="40" w:after="40"/>
              <w:jc w:val="left"/>
              <w:rPr>
                <w:rFonts w:ascii="Segoe UI Semibold" w:eastAsia="Times New Roman" w:hAnsi="Segoe UI Semibold" w:cs="Segoe UI Semibold"/>
                <w:b w:val="0"/>
                <w:bCs/>
                <w:sz w:val="18"/>
                <w:szCs w:val="24"/>
                <w:lang w:val="en-AU"/>
              </w:rPr>
            </w:pPr>
            <w:r w:rsidRPr="009008C7">
              <w:rPr>
                <w:rFonts w:ascii="Segoe UI Semibold" w:eastAsia="Times New Roman" w:hAnsi="Segoe UI Semibold" w:cs="Segoe UI Semibold"/>
                <w:b w:val="0"/>
                <w:bCs/>
                <w:sz w:val="18"/>
                <w:szCs w:val="24"/>
                <w:lang w:val="en-AU"/>
              </w:rPr>
              <w:t xml:space="preserve">Goals of care </w:t>
            </w:r>
          </w:p>
        </w:tc>
        <w:tc>
          <w:tcPr>
            <w:tcW w:w="6330" w:type="dxa"/>
            <w:tcBorders>
              <w:top w:val="single" w:sz="2" w:space="0" w:color="2E368F" w:themeColor="text2"/>
              <w:bottom w:val="single" w:sz="2" w:space="0" w:color="2E368F" w:themeColor="text2"/>
            </w:tcBorders>
          </w:tcPr>
          <w:p w14:paraId="5F97A4F7" w14:textId="792E5EAE" w:rsidR="007865AC" w:rsidRPr="005936B4" w:rsidRDefault="007865AC" w:rsidP="00C76B3B">
            <w:pPr>
              <w:pStyle w:val="TableExpText"/>
              <w:cnfStyle w:val="000000000000" w:firstRow="0" w:lastRow="0" w:firstColumn="0" w:lastColumn="0" w:oddVBand="0" w:evenVBand="0" w:oddHBand="0" w:evenHBand="0" w:firstRowFirstColumn="0" w:firstRowLastColumn="0" w:lastRowFirstColumn="0" w:lastRowLastColumn="0"/>
              <w:rPr>
                <w:sz w:val="17"/>
                <w:szCs w:val="17"/>
              </w:rPr>
            </w:pPr>
            <w:r w:rsidRPr="005936B4">
              <w:rPr>
                <w:sz w:val="17"/>
                <w:szCs w:val="17"/>
              </w:rPr>
              <w:t xml:space="preserve">Clinical and other goals or a patient’s episode of care that are determined in the context of a </w:t>
            </w:r>
            <w:r w:rsidR="00C76B3B" w:rsidRPr="005936B4">
              <w:rPr>
                <w:sz w:val="17"/>
                <w:szCs w:val="17"/>
              </w:rPr>
              <w:t>shared decision-making process.</w:t>
            </w:r>
          </w:p>
          <w:p w14:paraId="0E267C6D" w14:textId="0A1830B2" w:rsidR="009008C7" w:rsidRPr="005936B4" w:rsidRDefault="009008C7" w:rsidP="00C76B3B">
            <w:pPr>
              <w:pStyle w:val="TableExpText"/>
              <w:cnfStyle w:val="000000000000" w:firstRow="0" w:lastRow="0" w:firstColumn="0" w:lastColumn="0" w:oddVBand="0" w:evenVBand="0" w:oddHBand="0" w:evenHBand="0" w:firstRowFirstColumn="0" w:firstRowLastColumn="0" w:lastRowFirstColumn="0" w:lastRowLastColumn="0"/>
              <w:rPr>
                <w:sz w:val="17"/>
                <w:szCs w:val="17"/>
              </w:rPr>
            </w:pPr>
            <w:r w:rsidRPr="005936B4">
              <w:rPr>
                <w:sz w:val="17"/>
                <w:szCs w:val="17"/>
              </w:rPr>
              <w:t>Goals of care may change over time, particularly as the patient enters the terminal pha</w:t>
            </w:r>
            <w:r w:rsidR="00C76B3B" w:rsidRPr="005936B4">
              <w:rPr>
                <w:sz w:val="17"/>
                <w:szCs w:val="17"/>
              </w:rPr>
              <w:t>se and during end-of-life care.</w:t>
            </w:r>
          </w:p>
          <w:p w14:paraId="75802BD9" w14:textId="77777777" w:rsidR="009008C7" w:rsidRPr="005936B4" w:rsidRDefault="009008C7" w:rsidP="00C76B3B">
            <w:pPr>
              <w:pStyle w:val="TableExpText"/>
              <w:cnfStyle w:val="000000000000" w:firstRow="0" w:lastRow="0" w:firstColumn="0" w:lastColumn="0" w:oddVBand="0" w:evenVBand="0" w:oddHBand="0" w:evenHBand="0" w:firstRowFirstColumn="0" w:firstRowLastColumn="0" w:lastRowFirstColumn="0" w:lastRowLastColumn="0"/>
              <w:rPr>
                <w:sz w:val="17"/>
                <w:szCs w:val="17"/>
              </w:rPr>
            </w:pPr>
            <w:r w:rsidRPr="005936B4">
              <w:rPr>
                <w:sz w:val="17"/>
                <w:szCs w:val="17"/>
              </w:rPr>
              <w:t>Medical goals of care may include attempted cure of a reversible condition, a trial of treatment to assess reversibility of a condition, treatment of deteriorating symptoms, or the primary aim of ensuring comfort for a dying patient.</w:t>
            </w:r>
          </w:p>
          <w:p w14:paraId="511F2442" w14:textId="77777777" w:rsidR="009008C7" w:rsidRPr="005936B4" w:rsidRDefault="009008C7" w:rsidP="00C76B3B">
            <w:pPr>
              <w:pStyle w:val="TableExpText"/>
              <w:cnfStyle w:val="000000000000" w:firstRow="0" w:lastRow="0" w:firstColumn="0" w:lastColumn="0" w:oddVBand="0" w:evenVBand="0" w:oddHBand="0" w:evenHBand="0" w:firstRowFirstColumn="0" w:firstRowLastColumn="0" w:lastRowFirstColumn="0" w:lastRowLastColumn="0"/>
              <w:rPr>
                <w:sz w:val="17"/>
                <w:szCs w:val="17"/>
              </w:rPr>
            </w:pPr>
            <w:r w:rsidRPr="005936B4">
              <w:rPr>
                <w:sz w:val="17"/>
                <w:szCs w:val="17"/>
              </w:rPr>
              <w:t>Non-medical goals of care articulated by the person may include returning home or reaching a particular milestone, such as participating in a family event.</w:t>
            </w:r>
          </w:p>
          <w:p w14:paraId="32BEDEB4" w14:textId="488FBEF3" w:rsidR="00BB140E" w:rsidRPr="009008C7" w:rsidRDefault="009008C7" w:rsidP="00C76B3B">
            <w:pPr>
              <w:pStyle w:val="TableExpText"/>
              <w:cnfStyle w:val="000000000000" w:firstRow="0" w:lastRow="0" w:firstColumn="0" w:lastColumn="0" w:oddVBand="0" w:evenVBand="0" w:oddHBand="0" w:evenHBand="0" w:firstRowFirstColumn="0" w:firstRowLastColumn="0" w:lastRowFirstColumn="0" w:lastRowLastColumn="0"/>
            </w:pPr>
            <w:r w:rsidRPr="005936B4">
              <w:rPr>
                <w:sz w:val="17"/>
                <w:szCs w:val="17"/>
              </w:rPr>
              <w:t>Goals of care documents are different to Advance Care Directives. Goals of care are completed by medical practitioners but should align with the preferred health outcomes and treatment decisions made by the individual (to the capacity they have to participate in shared decision-making). The person may or may not have previously completed an Advance Care Directive. Where an Advance Care Directive has been completed, and the individual no longer has decision-making capacity, the goals of care should reflect the Advance Care Directive, and should include a discussion with the person’s substitute decision-maker</w:t>
            </w:r>
            <w:r w:rsidR="00DC11D3" w:rsidRPr="005936B4">
              <w:rPr>
                <w:sz w:val="17"/>
                <w:szCs w:val="17"/>
              </w:rPr>
              <w:t>.</w:t>
            </w:r>
          </w:p>
        </w:tc>
      </w:tr>
      <w:tr w:rsidR="009008C7" w:rsidRPr="009008C7" w14:paraId="033964CC" w14:textId="77777777" w:rsidTr="001D3591">
        <w:tc>
          <w:tcPr>
            <w:cnfStyle w:val="001000000000" w:firstRow="0" w:lastRow="0" w:firstColumn="1" w:lastColumn="0" w:oddVBand="0" w:evenVBand="0" w:oddHBand="0" w:evenHBand="0" w:firstRowFirstColumn="0" w:firstRowLastColumn="0" w:lastRowFirstColumn="0" w:lastRowLastColumn="0"/>
            <w:tcW w:w="2540" w:type="dxa"/>
          </w:tcPr>
          <w:p w14:paraId="45CCBC2A" w14:textId="77777777" w:rsidR="009008C7" w:rsidRPr="009008C7" w:rsidRDefault="009008C7" w:rsidP="00427902">
            <w:pPr>
              <w:keepLines/>
              <w:spacing w:before="40" w:after="40"/>
              <w:jc w:val="left"/>
              <w:rPr>
                <w:rFonts w:ascii="Segoe UI Semibold" w:eastAsia="Times New Roman" w:hAnsi="Segoe UI Semibold" w:cs="Times New Roman"/>
                <w:b w:val="0"/>
                <w:sz w:val="18"/>
                <w:szCs w:val="24"/>
                <w:lang w:val="en-AU"/>
              </w:rPr>
            </w:pPr>
            <w:r w:rsidRPr="009008C7">
              <w:rPr>
                <w:rFonts w:ascii="Segoe UI Semibold" w:eastAsia="Times New Roman" w:hAnsi="Segoe UI Semibold" w:cs="Times New Roman"/>
                <w:b w:val="0"/>
                <w:sz w:val="18"/>
                <w:szCs w:val="24"/>
                <w:lang w:val="en-AU"/>
              </w:rPr>
              <w:lastRenderedPageBreak/>
              <w:t>Health practitioners</w:t>
            </w:r>
          </w:p>
        </w:tc>
        <w:tc>
          <w:tcPr>
            <w:tcW w:w="6330" w:type="dxa"/>
            <w:tcBorders>
              <w:top w:val="single" w:sz="2" w:space="0" w:color="2E368F" w:themeColor="text2"/>
              <w:bottom w:val="nil"/>
            </w:tcBorders>
            <w:shd w:val="clear" w:color="auto" w:fill="auto"/>
          </w:tcPr>
          <w:p w14:paraId="5A5B7F8F" w14:textId="2BB08455" w:rsidR="009008C7" w:rsidRPr="005936B4" w:rsidRDefault="009008C7" w:rsidP="00C76B3B">
            <w:pPr>
              <w:pStyle w:val="TableExpText"/>
              <w:cnfStyle w:val="000000000000" w:firstRow="0" w:lastRow="0" w:firstColumn="0" w:lastColumn="0" w:oddVBand="0" w:evenVBand="0" w:oddHBand="0" w:evenHBand="0" w:firstRowFirstColumn="0" w:firstRowLastColumn="0" w:lastRowFirstColumn="0" w:lastRowLastColumn="0"/>
              <w:rPr>
                <w:sz w:val="17"/>
                <w:szCs w:val="17"/>
              </w:rPr>
            </w:pPr>
            <w:r w:rsidRPr="005936B4">
              <w:rPr>
                <w:sz w:val="17"/>
                <w:szCs w:val="17"/>
              </w:rPr>
              <w:t>In this Framework, health practitioners include registered professionals such as medical, nursing and</w:t>
            </w:r>
            <w:r w:rsidR="00276064" w:rsidRPr="005936B4">
              <w:rPr>
                <w:sz w:val="17"/>
                <w:szCs w:val="17"/>
              </w:rPr>
              <w:t xml:space="preserve"> </w:t>
            </w:r>
            <w:r w:rsidR="006D06A6" w:rsidRPr="005936B4">
              <w:rPr>
                <w:sz w:val="17"/>
                <w:szCs w:val="17"/>
              </w:rPr>
              <w:t>paramedicine</w:t>
            </w:r>
            <w:r w:rsidRPr="005936B4">
              <w:rPr>
                <w:sz w:val="17"/>
                <w:szCs w:val="17"/>
              </w:rPr>
              <w:t xml:space="preserve"> and non-registered professionals who provide care including s</w:t>
            </w:r>
            <w:r w:rsidR="00C76B3B" w:rsidRPr="005936B4">
              <w:rPr>
                <w:sz w:val="17"/>
                <w:szCs w:val="17"/>
              </w:rPr>
              <w:t>ocial workers and care workers.</w:t>
            </w:r>
          </w:p>
        </w:tc>
      </w:tr>
    </w:tbl>
    <w:p w14:paraId="2D8623F8" w14:textId="77777777" w:rsidR="00CE38EB" w:rsidRPr="005936B4" w:rsidRDefault="00CE38EB" w:rsidP="001C6BFA">
      <w:r w:rsidRPr="005936B4">
        <w:br w:type="page"/>
      </w:r>
    </w:p>
    <w:p w14:paraId="09660964" w14:textId="17D227FA" w:rsidR="006A6BC8" w:rsidRDefault="008B3D4A" w:rsidP="006A6BC8">
      <w:pPr>
        <w:pStyle w:val="Heading1"/>
      </w:pPr>
      <w:bookmarkStart w:id="8" w:name="_Toc73023090"/>
      <w:r w:rsidRPr="00C70FA7">
        <w:lastRenderedPageBreak/>
        <w:t>Introduction</w:t>
      </w:r>
      <w:bookmarkEnd w:id="8"/>
    </w:p>
    <w:p w14:paraId="719D8B20" w14:textId="77777777" w:rsidR="006B3397" w:rsidRPr="00EB4848" w:rsidRDefault="006B3397" w:rsidP="006B3397">
      <w:pPr>
        <w:pStyle w:val="Longformcallout"/>
        <w:pBdr>
          <w:left w:val="single" w:sz="18" w:space="4" w:color="FED13B" w:themeColor="accent4"/>
        </w:pBdr>
        <w:rPr>
          <w:rFonts w:ascii="Segoe UI Semibold" w:hAnsi="Segoe UI Semibold" w:cs="Segoe UI Semibold"/>
        </w:rPr>
      </w:pPr>
      <w:r w:rsidRPr="00EB4848">
        <w:rPr>
          <w:rFonts w:ascii="Segoe UI Semibold" w:hAnsi="Segoe UI Semibold" w:cs="Segoe UI Semibold"/>
        </w:rPr>
        <w:t>A note about the intended audience of this Framework</w:t>
      </w:r>
    </w:p>
    <w:p w14:paraId="43EF3BD7" w14:textId="77777777" w:rsidR="006B3397" w:rsidRPr="00C70FA7" w:rsidRDefault="006B3397" w:rsidP="006B3397">
      <w:pPr>
        <w:pStyle w:val="Longformcallout"/>
        <w:pBdr>
          <w:left w:val="single" w:sz="18" w:space="4" w:color="FED13B" w:themeColor="accent4"/>
        </w:pBdr>
      </w:pPr>
      <w:r w:rsidRPr="00C70FA7">
        <w:t>The intended audience of the Framework includes:</w:t>
      </w:r>
    </w:p>
    <w:p w14:paraId="4BD792A1" w14:textId="77777777" w:rsidR="006B3397" w:rsidRPr="00C70FA7" w:rsidRDefault="006B3397" w:rsidP="00EC6980">
      <w:pPr>
        <w:pStyle w:val="longformcalloutnumber"/>
        <w:numPr>
          <w:ilvl w:val="0"/>
          <w:numId w:val="23"/>
        </w:numPr>
        <w:pBdr>
          <w:left w:val="single" w:sz="18" w:space="4" w:color="FED13B" w:themeColor="accent4"/>
        </w:pBdr>
      </w:pPr>
      <w:r>
        <w:t>p</w:t>
      </w:r>
      <w:r w:rsidRPr="00C70FA7">
        <w:t>olicymakers and regulators, including legislators and policymakers in governments and parliaments</w:t>
      </w:r>
    </w:p>
    <w:p w14:paraId="2820F711" w14:textId="77777777" w:rsidR="006B3397" w:rsidRPr="00C70FA7" w:rsidRDefault="006B3397" w:rsidP="00EC6980">
      <w:pPr>
        <w:pStyle w:val="longformcalloutnumber"/>
        <w:numPr>
          <w:ilvl w:val="0"/>
          <w:numId w:val="23"/>
        </w:numPr>
        <w:pBdr>
          <w:left w:val="single" w:sz="18" w:space="4" w:color="FED13B" w:themeColor="accent4"/>
        </w:pBdr>
      </w:pPr>
      <w:r>
        <w:t>a</w:t>
      </w:r>
      <w:r w:rsidRPr="00C70FA7">
        <w:t xml:space="preserve">dministrators of </w:t>
      </w:r>
      <w:r w:rsidRPr="001F2DD4">
        <w:t>advance care planning</w:t>
      </w:r>
      <w:r w:rsidRPr="00C70FA7">
        <w:t xml:space="preserve"> programs in the health and aged care sectors.</w:t>
      </w:r>
    </w:p>
    <w:p w14:paraId="74545D16" w14:textId="13B31315" w:rsidR="006B3397" w:rsidRPr="006B3397" w:rsidRDefault="006B3397" w:rsidP="00987EC4">
      <w:pPr>
        <w:pStyle w:val="Longformcallout"/>
        <w:pBdr>
          <w:left w:val="single" w:sz="18" w:space="4" w:color="FED13B" w:themeColor="accent4"/>
        </w:pBdr>
      </w:pPr>
      <w:r w:rsidRPr="00C70FA7">
        <w:t>While the Framework can be used by anyone, health pr</w:t>
      </w:r>
      <w:r>
        <w:t>actitioner</w:t>
      </w:r>
      <w:r w:rsidRPr="00C70FA7">
        <w:t>s and consumers are not intended as the primary audience.</w:t>
      </w:r>
    </w:p>
    <w:p w14:paraId="1D9DA39B" w14:textId="53E23DF2" w:rsidR="006A6BC8" w:rsidRPr="00C70FA7" w:rsidRDefault="001F2DD4" w:rsidP="00A00AF8">
      <w:pPr>
        <w:pStyle w:val="Heading2"/>
      </w:pPr>
      <w:bookmarkStart w:id="9" w:name="_Toc73023091"/>
      <w:r>
        <w:t>Advance care planning</w:t>
      </w:r>
      <w:r w:rsidR="006A6BC8" w:rsidRPr="00C70FA7">
        <w:t xml:space="preserve"> is one way of recognising that illness, death and dying are normal parts of life</w:t>
      </w:r>
      <w:bookmarkEnd w:id="9"/>
    </w:p>
    <w:p w14:paraId="11E5258F" w14:textId="1601279A" w:rsidR="00652E43" w:rsidRDefault="00652E43" w:rsidP="00C76B3B">
      <w:pPr>
        <w:rPr>
          <w:lang w:val="en-AU"/>
        </w:rPr>
      </w:pPr>
      <w:r>
        <w:rPr>
          <w:lang w:val="en-AU"/>
        </w:rPr>
        <w:t>More than ever before, Australians are taking steps to consider their future care and what is important to them</w:t>
      </w:r>
      <w:r w:rsidR="0038681C">
        <w:rPr>
          <w:lang w:val="en-AU"/>
        </w:rPr>
        <w:t xml:space="preserve"> in terms</w:t>
      </w:r>
      <w:r w:rsidR="00C76B3B">
        <w:rPr>
          <w:lang w:val="en-AU"/>
        </w:rPr>
        <w:t xml:space="preserve"> of their health and wellbeing.</w:t>
      </w:r>
    </w:p>
    <w:p w14:paraId="6D5E5B8A" w14:textId="5C04142A" w:rsidR="006F00F5" w:rsidRPr="00C70FA7" w:rsidRDefault="00DA74CF" w:rsidP="00C76B3B">
      <w:pPr>
        <w:rPr>
          <w:lang w:val="en-AU"/>
        </w:rPr>
      </w:pPr>
      <w:r>
        <w:rPr>
          <w:lang w:val="en-AU"/>
        </w:rPr>
        <w:t>In reality, m</w:t>
      </w:r>
      <w:r w:rsidR="006F00F5">
        <w:rPr>
          <w:lang w:val="en-AU"/>
        </w:rPr>
        <w:t xml:space="preserve">any individuals will also go through periods where they are unable to make </w:t>
      </w:r>
      <w:r w:rsidR="00076CD6">
        <w:rPr>
          <w:lang w:val="en-AU"/>
        </w:rPr>
        <w:t>informed decisions for themselves in the moment</w:t>
      </w:r>
      <w:r w:rsidR="009B2707">
        <w:rPr>
          <w:lang w:val="en-AU"/>
        </w:rPr>
        <w:t>,</w:t>
      </w:r>
      <w:r w:rsidR="006F00F5">
        <w:rPr>
          <w:lang w:val="en-AU"/>
        </w:rPr>
        <w:t xml:space="preserve"> </w:t>
      </w:r>
      <w:r w:rsidR="00A16AE9">
        <w:rPr>
          <w:lang w:val="en-AU"/>
        </w:rPr>
        <w:t xml:space="preserve">such as </w:t>
      </w:r>
      <w:r w:rsidR="005D78A6">
        <w:rPr>
          <w:lang w:val="en-AU"/>
        </w:rPr>
        <w:t>during chronic illness, a sudden injury, cognitive decline, periods of acute mental illnesses</w:t>
      </w:r>
      <w:r w:rsidR="006F00F5">
        <w:rPr>
          <w:lang w:val="en-AU"/>
        </w:rPr>
        <w:t xml:space="preserve"> or other times when their competency levels are fluctuating.</w:t>
      </w:r>
    </w:p>
    <w:p w14:paraId="31311A31" w14:textId="31765D6B" w:rsidR="006A6BC8" w:rsidRPr="00C70FA7" w:rsidRDefault="006A6BC8" w:rsidP="00C76B3B">
      <w:pPr>
        <w:rPr>
          <w:lang w:val="en-AU"/>
        </w:rPr>
      </w:pPr>
      <w:r w:rsidRPr="00C70FA7">
        <w:rPr>
          <w:lang w:val="en-AU"/>
        </w:rPr>
        <w:t xml:space="preserve">Advance </w:t>
      </w:r>
      <w:r w:rsidR="00EE2F23" w:rsidRPr="00C70FA7">
        <w:rPr>
          <w:lang w:val="en-AU"/>
        </w:rPr>
        <w:t>c</w:t>
      </w:r>
      <w:r w:rsidRPr="00C70FA7">
        <w:rPr>
          <w:lang w:val="en-AU"/>
        </w:rPr>
        <w:t xml:space="preserve">are </w:t>
      </w:r>
      <w:r w:rsidR="00EE2F23" w:rsidRPr="00C70FA7">
        <w:rPr>
          <w:lang w:val="en-AU"/>
        </w:rPr>
        <w:t>p</w:t>
      </w:r>
      <w:r w:rsidRPr="00C70FA7">
        <w:rPr>
          <w:lang w:val="en-AU"/>
        </w:rPr>
        <w:t xml:space="preserve">lanning is a </w:t>
      </w:r>
      <w:r w:rsidR="00D51060">
        <w:rPr>
          <w:lang w:val="en-AU"/>
        </w:rPr>
        <w:t xml:space="preserve">voluntary </w:t>
      </w:r>
      <w:r w:rsidR="00A16AE9">
        <w:rPr>
          <w:lang w:val="en-AU"/>
        </w:rPr>
        <w:t>and beneficial process</w:t>
      </w:r>
      <w:r w:rsidR="00097166">
        <w:rPr>
          <w:lang w:val="en-AU"/>
        </w:rPr>
        <w:t xml:space="preserve">, </w:t>
      </w:r>
      <w:r w:rsidRPr="00C70FA7">
        <w:rPr>
          <w:lang w:val="en-AU"/>
        </w:rPr>
        <w:t>in which individuals can think and plan for their future care</w:t>
      </w:r>
      <w:r w:rsidR="00DE2278">
        <w:rPr>
          <w:lang w:val="en-AU"/>
        </w:rPr>
        <w:t>;</w:t>
      </w:r>
      <w:r w:rsidRPr="00C70FA7">
        <w:rPr>
          <w:lang w:val="en-AU"/>
        </w:rPr>
        <w:t xml:space="preserve"> </w:t>
      </w:r>
      <w:r w:rsidR="006F00F5">
        <w:rPr>
          <w:lang w:val="en-AU"/>
        </w:rPr>
        <w:t xml:space="preserve">that is, care that is required during periods where they cannot </w:t>
      </w:r>
      <w:r w:rsidR="005A2DB2">
        <w:rPr>
          <w:lang w:val="en-AU"/>
        </w:rPr>
        <w:t xml:space="preserve">make </w:t>
      </w:r>
      <w:r w:rsidR="005A2DB2" w:rsidRPr="00C70FA7">
        <w:rPr>
          <w:lang w:val="en-AU"/>
        </w:rPr>
        <w:t xml:space="preserve">contemporaneous </w:t>
      </w:r>
      <w:r w:rsidR="006F00F5">
        <w:rPr>
          <w:lang w:val="en-AU"/>
        </w:rPr>
        <w:t>decisions for themselves</w:t>
      </w:r>
      <w:r w:rsidRPr="00C70FA7">
        <w:rPr>
          <w:lang w:val="en-AU"/>
        </w:rPr>
        <w:t>. It can</w:t>
      </w:r>
      <w:r w:rsidR="00C147AB" w:rsidRPr="00C70FA7">
        <w:rPr>
          <w:lang w:val="en-AU"/>
        </w:rPr>
        <w:t xml:space="preserve"> bring to light</w:t>
      </w:r>
      <w:r w:rsidRPr="00C70FA7">
        <w:rPr>
          <w:lang w:val="en-AU"/>
        </w:rPr>
        <w:t xml:space="preserve"> an individual’s values</w:t>
      </w:r>
      <w:r w:rsidR="00816C4C" w:rsidRPr="00C70FA7">
        <w:rPr>
          <w:lang w:val="en-AU"/>
        </w:rPr>
        <w:t>, beliefs</w:t>
      </w:r>
      <w:r w:rsidRPr="00C70FA7">
        <w:rPr>
          <w:lang w:val="en-AU"/>
        </w:rPr>
        <w:t xml:space="preserve"> and preferences, </w:t>
      </w:r>
      <w:r w:rsidR="00CF5704" w:rsidRPr="00C70FA7">
        <w:rPr>
          <w:lang w:val="en-AU"/>
        </w:rPr>
        <w:t>including</w:t>
      </w:r>
      <w:r w:rsidRPr="00C70FA7">
        <w:rPr>
          <w:lang w:val="en-AU"/>
        </w:rPr>
        <w:t>:</w:t>
      </w:r>
    </w:p>
    <w:p w14:paraId="15043C34" w14:textId="3EB8FE12" w:rsidR="006A6BC8" w:rsidRPr="00C70FA7" w:rsidRDefault="00975E7E" w:rsidP="00D26033">
      <w:pPr>
        <w:pStyle w:val="Bullet"/>
      </w:pPr>
      <w:r w:rsidRPr="00C70FA7">
        <w:t>w</w:t>
      </w:r>
      <w:r w:rsidR="006A6BC8" w:rsidRPr="00C70FA7">
        <w:t xml:space="preserve">hat characterises </w:t>
      </w:r>
      <w:r w:rsidR="00097166">
        <w:t>acceptable or non-acceptable health outcomes</w:t>
      </w:r>
      <w:r w:rsidR="006A6BC8" w:rsidRPr="00C70FA7">
        <w:t xml:space="preserve"> for each person</w:t>
      </w:r>
    </w:p>
    <w:p w14:paraId="52F38799" w14:textId="0C30E304" w:rsidR="006A6BC8" w:rsidRPr="00C70FA7" w:rsidRDefault="00975E7E" w:rsidP="00D26033">
      <w:pPr>
        <w:pStyle w:val="Bullet"/>
      </w:pPr>
      <w:r w:rsidRPr="00C70FA7">
        <w:t>w</w:t>
      </w:r>
      <w:r w:rsidR="006A6BC8" w:rsidRPr="00C70FA7">
        <w:t>ho should be involved in making decisions about an individual’s care</w:t>
      </w:r>
    </w:p>
    <w:p w14:paraId="4E58AD18" w14:textId="28036DB7" w:rsidR="006A6BC8" w:rsidRPr="00C70FA7" w:rsidRDefault="00975E7E" w:rsidP="00D26033">
      <w:pPr>
        <w:pStyle w:val="Bullet"/>
      </w:pPr>
      <w:r w:rsidRPr="00C70FA7">
        <w:t>w</w:t>
      </w:r>
      <w:r w:rsidR="006A6BC8" w:rsidRPr="00C70FA7">
        <w:t xml:space="preserve">hat are the types of medical responses they would like </w:t>
      </w:r>
      <w:r w:rsidR="00C42F41" w:rsidRPr="00C70FA7">
        <w:t>for</w:t>
      </w:r>
      <w:r w:rsidR="006A6BC8" w:rsidRPr="00C70FA7">
        <w:t xml:space="preserve"> different stages of wellness or </w:t>
      </w:r>
      <w:r w:rsidR="00C147AB" w:rsidRPr="00C70FA7">
        <w:t>illness</w:t>
      </w:r>
    </w:p>
    <w:p w14:paraId="363DBC46" w14:textId="4D7A49CC" w:rsidR="006A6BC8" w:rsidRPr="00C70FA7" w:rsidRDefault="00CF5704" w:rsidP="00C76B3B">
      <w:pPr>
        <w:pStyle w:val="Bullet"/>
      </w:pPr>
      <w:r w:rsidRPr="00C70FA7">
        <w:t>what are</w:t>
      </w:r>
      <w:r w:rsidR="006A6BC8" w:rsidRPr="00C70FA7">
        <w:t xml:space="preserve"> the individual’s preferred care</w:t>
      </w:r>
      <w:r w:rsidR="00464B6D" w:rsidRPr="00C70FA7">
        <w:t>,</w:t>
      </w:r>
      <w:r w:rsidR="00975E7E" w:rsidRPr="00C70FA7">
        <w:t xml:space="preserve"> or </w:t>
      </w:r>
      <w:r w:rsidR="00975E7E" w:rsidRPr="00C76B3B">
        <w:t>care</w:t>
      </w:r>
      <w:r w:rsidRPr="00C76B3B">
        <w:t>r</w:t>
      </w:r>
      <w:r w:rsidR="00975E7E" w:rsidRPr="00C70FA7">
        <w:t xml:space="preserve"> arrangements</w:t>
      </w:r>
      <w:r w:rsidR="006A6BC8" w:rsidRPr="00C70FA7">
        <w:t>.</w:t>
      </w:r>
    </w:p>
    <w:p w14:paraId="63514531" w14:textId="313851CE" w:rsidR="00076CD6" w:rsidRDefault="00A61189" w:rsidP="00C76B3B">
      <w:pPr>
        <w:rPr>
          <w:lang w:val="en-AU"/>
        </w:rPr>
      </w:pPr>
      <w:r>
        <w:rPr>
          <w:lang w:val="en-AU"/>
        </w:rPr>
        <w:t xml:space="preserve">Advance </w:t>
      </w:r>
      <w:r w:rsidR="004E3476">
        <w:rPr>
          <w:lang w:val="en-AU"/>
        </w:rPr>
        <w:t>c</w:t>
      </w:r>
      <w:r>
        <w:rPr>
          <w:lang w:val="en-AU"/>
        </w:rPr>
        <w:t xml:space="preserve">are </w:t>
      </w:r>
      <w:r w:rsidR="004E3476">
        <w:rPr>
          <w:lang w:val="en-AU"/>
        </w:rPr>
        <w:t>p</w:t>
      </w:r>
      <w:r>
        <w:rPr>
          <w:lang w:val="en-AU"/>
        </w:rPr>
        <w:t>lanning</w:t>
      </w:r>
      <w:r w:rsidR="006A6BC8" w:rsidRPr="00C70FA7">
        <w:rPr>
          <w:lang w:val="en-AU"/>
        </w:rPr>
        <w:t xml:space="preserve"> </w:t>
      </w:r>
      <w:r w:rsidR="00063E30" w:rsidRPr="00C70FA7">
        <w:rPr>
          <w:lang w:val="en-AU"/>
        </w:rPr>
        <w:t xml:space="preserve">is the context in which future care is discussed. </w:t>
      </w:r>
      <w:r>
        <w:rPr>
          <w:lang w:val="en-AU"/>
        </w:rPr>
        <w:t xml:space="preserve">Advance </w:t>
      </w:r>
      <w:r w:rsidR="00095133">
        <w:rPr>
          <w:lang w:val="en-AU"/>
        </w:rPr>
        <w:t>c</w:t>
      </w:r>
      <w:r>
        <w:rPr>
          <w:lang w:val="en-AU"/>
        </w:rPr>
        <w:t xml:space="preserve">are </w:t>
      </w:r>
      <w:r w:rsidR="00095133">
        <w:rPr>
          <w:lang w:val="en-AU"/>
        </w:rPr>
        <w:t>p</w:t>
      </w:r>
      <w:r>
        <w:rPr>
          <w:lang w:val="en-AU"/>
        </w:rPr>
        <w:t>lanning</w:t>
      </w:r>
      <w:r w:rsidR="00BB535B" w:rsidRPr="00C70FA7">
        <w:rPr>
          <w:lang w:val="en-AU"/>
        </w:rPr>
        <w:t xml:space="preserve"> </w:t>
      </w:r>
      <w:r w:rsidR="00C34707" w:rsidRPr="00C70FA7">
        <w:rPr>
          <w:lang w:val="en-AU"/>
        </w:rPr>
        <w:t>can occur at any time</w:t>
      </w:r>
      <w:r w:rsidR="009835A7" w:rsidRPr="00C70FA7">
        <w:rPr>
          <w:lang w:val="en-AU"/>
        </w:rPr>
        <w:t xml:space="preserve">, including when an individual is in full health. It may be an iterative conversation, where an individual’s values, beliefs and preferences change and evolve </w:t>
      </w:r>
      <w:r w:rsidR="009835A7" w:rsidRPr="00C70FA7">
        <w:rPr>
          <w:lang w:val="en-AU"/>
        </w:rPr>
        <w:lastRenderedPageBreak/>
        <w:t>over time.</w:t>
      </w:r>
      <w:r w:rsidR="00076CD6">
        <w:rPr>
          <w:lang w:val="en-AU"/>
        </w:rPr>
        <w:t xml:space="preserve"> </w:t>
      </w:r>
      <w:r w:rsidR="00C10C31">
        <w:rPr>
          <w:lang w:val="en-AU"/>
        </w:rPr>
        <w:t xml:space="preserve">It might also </w:t>
      </w:r>
      <w:r w:rsidR="001F054B">
        <w:rPr>
          <w:lang w:val="en-AU"/>
        </w:rPr>
        <w:t>coincide with a conversation about setting goals of care</w:t>
      </w:r>
      <w:r w:rsidR="00097166">
        <w:rPr>
          <w:lang w:val="en-AU"/>
        </w:rPr>
        <w:t xml:space="preserve">. Conversations are valuable in their own right however the completion of </w:t>
      </w:r>
      <w:r w:rsidR="00820B72">
        <w:rPr>
          <w:lang w:val="en-AU"/>
        </w:rPr>
        <w:t xml:space="preserve">an </w:t>
      </w:r>
      <w:r w:rsidR="008E328B">
        <w:rPr>
          <w:lang w:val="en-AU"/>
        </w:rPr>
        <w:t>a</w:t>
      </w:r>
      <w:r>
        <w:rPr>
          <w:lang w:val="en-AU"/>
        </w:rPr>
        <w:t xml:space="preserve">dvance </w:t>
      </w:r>
      <w:r w:rsidR="008E328B">
        <w:rPr>
          <w:lang w:val="en-AU"/>
        </w:rPr>
        <w:t>c</w:t>
      </w:r>
      <w:r>
        <w:rPr>
          <w:lang w:val="en-AU"/>
        </w:rPr>
        <w:t xml:space="preserve">are </w:t>
      </w:r>
      <w:r w:rsidR="008E328B">
        <w:rPr>
          <w:lang w:val="en-AU"/>
        </w:rPr>
        <w:t>p</w:t>
      </w:r>
      <w:r>
        <w:rPr>
          <w:lang w:val="en-AU"/>
        </w:rPr>
        <w:t>lanning</w:t>
      </w:r>
      <w:r w:rsidR="00097166">
        <w:rPr>
          <w:lang w:val="en-AU"/>
        </w:rPr>
        <w:t xml:space="preserve"> document may provide important information to inform </w:t>
      </w:r>
      <w:r w:rsidR="004D2F24">
        <w:rPr>
          <w:lang w:val="en-AU"/>
        </w:rPr>
        <w:t>future care</w:t>
      </w:r>
      <w:r w:rsidR="00097166">
        <w:rPr>
          <w:lang w:val="en-AU"/>
        </w:rPr>
        <w:t xml:space="preserve"> decisions. </w:t>
      </w:r>
    </w:p>
    <w:p w14:paraId="273DBE79" w14:textId="2178088A" w:rsidR="0049530D" w:rsidRDefault="00A61189" w:rsidP="00C76B3B">
      <w:pPr>
        <w:rPr>
          <w:lang w:val="en-AU"/>
        </w:rPr>
      </w:pPr>
      <w:r>
        <w:rPr>
          <w:lang w:val="en-AU"/>
        </w:rPr>
        <w:t xml:space="preserve">Advance </w:t>
      </w:r>
      <w:r w:rsidR="008E328B">
        <w:rPr>
          <w:lang w:val="en-AU"/>
        </w:rPr>
        <w:t>c</w:t>
      </w:r>
      <w:r>
        <w:rPr>
          <w:lang w:val="en-AU"/>
        </w:rPr>
        <w:t xml:space="preserve">are </w:t>
      </w:r>
      <w:r w:rsidR="008E328B">
        <w:rPr>
          <w:lang w:val="en-AU"/>
        </w:rPr>
        <w:t>p</w:t>
      </w:r>
      <w:r>
        <w:rPr>
          <w:lang w:val="en-AU"/>
        </w:rPr>
        <w:t>lanning</w:t>
      </w:r>
      <w:r w:rsidR="0049530D" w:rsidRPr="00C70FA7">
        <w:rPr>
          <w:lang w:val="en-AU"/>
        </w:rPr>
        <w:t xml:space="preserve"> is therefore the embodiment of person-centred care and is based on fundamental principles of self-determination, dignity and the avoidance of suffering. In addition to better outcomes for the individual, </w:t>
      </w:r>
      <w:r w:rsidR="00A73534">
        <w:rPr>
          <w:lang w:val="en-AU"/>
        </w:rPr>
        <w:t>ad</w:t>
      </w:r>
      <w:r>
        <w:rPr>
          <w:lang w:val="en-AU"/>
        </w:rPr>
        <w:t xml:space="preserve">vance </w:t>
      </w:r>
      <w:r w:rsidR="00095133">
        <w:rPr>
          <w:lang w:val="en-AU"/>
        </w:rPr>
        <w:t>c</w:t>
      </w:r>
      <w:r>
        <w:rPr>
          <w:lang w:val="en-AU"/>
        </w:rPr>
        <w:t xml:space="preserve">are </w:t>
      </w:r>
      <w:r w:rsidR="00095133">
        <w:rPr>
          <w:lang w:val="en-AU"/>
        </w:rPr>
        <w:t>p</w:t>
      </w:r>
      <w:r>
        <w:rPr>
          <w:lang w:val="en-AU"/>
        </w:rPr>
        <w:t>lanning</w:t>
      </w:r>
      <w:r w:rsidR="0049530D" w:rsidRPr="00C70FA7">
        <w:rPr>
          <w:lang w:val="en-AU"/>
        </w:rPr>
        <w:t xml:space="preserve"> supports health practitioners and the wider health system to provide person-centred care. </w:t>
      </w:r>
    </w:p>
    <w:p w14:paraId="40595E68" w14:textId="18A2070F" w:rsidR="00D35864" w:rsidRDefault="00681EB2" w:rsidP="00C76B3B">
      <w:pPr>
        <w:rPr>
          <w:lang w:val="en-AU"/>
        </w:rPr>
      </w:pPr>
      <w:r>
        <w:rPr>
          <w:lang w:val="en-AU"/>
        </w:rPr>
        <w:t>This Framework is designed to support increased awareness and uptake of advance care planning</w:t>
      </w:r>
      <w:r w:rsidR="0080445D">
        <w:rPr>
          <w:lang w:val="en-AU"/>
        </w:rPr>
        <w:t xml:space="preserve"> which would see more </w:t>
      </w:r>
      <w:r w:rsidR="00362083">
        <w:rPr>
          <w:lang w:val="en-AU"/>
        </w:rPr>
        <w:t xml:space="preserve">people in Australia preparing, using and maintaining advance care planning documents. </w:t>
      </w:r>
    </w:p>
    <w:p w14:paraId="1AF58E69" w14:textId="77777777" w:rsidR="00D35864" w:rsidRDefault="00D35864">
      <w:pPr>
        <w:spacing w:after="160" w:line="259" w:lineRule="auto"/>
        <w:rPr>
          <w:lang w:val="en-AU"/>
        </w:rPr>
      </w:pPr>
      <w:r>
        <w:rPr>
          <w:lang w:val="en-AU"/>
        </w:rPr>
        <w:br w:type="page"/>
      </w:r>
    </w:p>
    <w:p w14:paraId="69FBB4B5" w14:textId="624B704A" w:rsidR="00E556E8" w:rsidRPr="00C70FA7" w:rsidRDefault="0024589F" w:rsidP="00BD0FBF">
      <w:pPr>
        <w:pStyle w:val="Heading2"/>
      </w:pPr>
      <w:bookmarkStart w:id="10" w:name="_Toc73023092"/>
      <w:r w:rsidRPr="00C70FA7">
        <w:lastRenderedPageBreak/>
        <w:t xml:space="preserve">The purpose of the Framework is to provide </w:t>
      </w:r>
      <w:r w:rsidR="00B5567C" w:rsidRPr="00C70FA7">
        <w:t xml:space="preserve">principles-based </w:t>
      </w:r>
      <w:r w:rsidR="00C135EE" w:rsidRPr="00247845">
        <w:t>information</w:t>
      </w:r>
      <w:r w:rsidRPr="00247845">
        <w:t xml:space="preserve"> about considering, developing and </w:t>
      </w:r>
      <w:r w:rsidR="00482695" w:rsidRPr="00247845">
        <w:t xml:space="preserve">enacting </w:t>
      </w:r>
      <w:r w:rsidR="00F20A16">
        <w:t>a</w:t>
      </w:r>
      <w:r w:rsidR="00FC2C9C" w:rsidRPr="004A67F3">
        <w:t xml:space="preserve">dvance </w:t>
      </w:r>
      <w:r w:rsidR="00F20A16">
        <w:t>c</w:t>
      </w:r>
      <w:r w:rsidR="00FC2C9C" w:rsidRPr="004A67F3">
        <w:t xml:space="preserve">are </w:t>
      </w:r>
      <w:r w:rsidR="00F20A16">
        <w:t>planning documents</w:t>
      </w:r>
      <w:r w:rsidR="00DD7217" w:rsidRPr="00247845">
        <w:t xml:space="preserve"> </w:t>
      </w:r>
      <w:r w:rsidRPr="00247845">
        <w:t>in a</w:t>
      </w:r>
      <w:r w:rsidRPr="00C70FA7">
        <w:t xml:space="preserve"> nationally consistent way</w:t>
      </w:r>
      <w:bookmarkEnd w:id="10"/>
    </w:p>
    <w:p w14:paraId="40F1F3BC" w14:textId="77777777" w:rsidR="00266C28" w:rsidRPr="00C76B3B" w:rsidRDefault="00266C28" w:rsidP="00C76B3B">
      <w:pPr>
        <w:pStyle w:val="Longformcallout"/>
      </w:pPr>
      <w:r w:rsidRPr="00C76B3B">
        <w:t xml:space="preserve">This Framework recognises the value of advance care planning conversations and the importance of an individual’s values, beliefs and preferences being made known and honoured. </w:t>
      </w:r>
    </w:p>
    <w:p w14:paraId="1D204F63" w14:textId="77777777" w:rsidR="00266C28" w:rsidRPr="00C76B3B" w:rsidRDefault="00266C28" w:rsidP="00C76B3B">
      <w:pPr>
        <w:pStyle w:val="Longformcallout"/>
      </w:pPr>
      <w:r w:rsidRPr="00C76B3B">
        <w:t xml:space="preserve">The Framework preferences the use of Advance Care Directives for individuals with decision-making capacity and promotes consistency and mutual recognition of Advance Care Directives across state and territory borders. </w:t>
      </w:r>
    </w:p>
    <w:p w14:paraId="7B924581" w14:textId="77777777" w:rsidR="00266C28" w:rsidRPr="00C76B3B" w:rsidRDefault="00266C28" w:rsidP="00C76B3B">
      <w:pPr>
        <w:pStyle w:val="Longformcallout"/>
      </w:pPr>
      <w:r w:rsidRPr="00C76B3B">
        <w:t xml:space="preserve">The Framework recognises that Advance Care Directives may not be appropriate or desirable to everyone (for example, where individuals may have diminished decision-making capacity). In such cases, Advance Care Plans are a valuable source of information to inform future care decisions. The Framework calls out where ethical considerations and best practice principles apply equally across both types of advance care planning documents. </w:t>
      </w:r>
    </w:p>
    <w:p w14:paraId="2F1089C8" w14:textId="35815D13" w:rsidR="00EF1B35" w:rsidRPr="00C70FA7" w:rsidRDefault="00266C28" w:rsidP="00C76B3B">
      <w:pPr>
        <w:pStyle w:val="Longformcallout"/>
        <w:rPr>
          <w:rFonts w:ascii="Segoe UI Semilight" w:hAnsi="Segoe UI Semilight" w:cs="Segoe UI Semilight"/>
          <w:lang w:eastAsia="en-US"/>
        </w:rPr>
      </w:pPr>
      <w:r w:rsidRPr="00EB4848">
        <w:t xml:space="preserve">Policy makers and administrators </w:t>
      </w:r>
      <w:r>
        <w:t xml:space="preserve">are encouraged to use </w:t>
      </w:r>
      <w:r w:rsidRPr="00EB4848">
        <w:t xml:space="preserve">this Framework to </w:t>
      </w:r>
      <w:r>
        <w:t>support the development and storage of quality records of individuals’ values and preferences – in whatever form is most appropriate – so that these can be accessed and enacted when they matter most.</w:t>
      </w:r>
    </w:p>
    <w:p w14:paraId="035AC4D9" w14:textId="4394E753" w:rsidR="00B720AD" w:rsidRPr="0093043E" w:rsidRDefault="0053541D" w:rsidP="00773EB3">
      <w:pPr>
        <w:spacing w:before="240"/>
        <w:rPr>
          <w:lang w:val="en-AU" w:eastAsia="en-AU"/>
        </w:rPr>
      </w:pPr>
      <w:r w:rsidRPr="0093043E">
        <w:rPr>
          <w:lang w:val="en-AU" w:eastAsia="en-AU"/>
        </w:rPr>
        <w:t>Future care</w:t>
      </w:r>
      <w:r w:rsidR="00F43923" w:rsidRPr="0093043E">
        <w:rPr>
          <w:lang w:val="en-AU" w:eastAsia="en-AU"/>
        </w:rPr>
        <w:t xml:space="preserve"> decisions for those with a loss of </w:t>
      </w:r>
      <w:r w:rsidR="00F503E5">
        <w:rPr>
          <w:lang w:val="en-AU" w:eastAsia="en-AU"/>
        </w:rPr>
        <w:t xml:space="preserve">decision-making </w:t>
      </w:r>
      <w:r w:rsidR="00F43923" w:rsidRPr="0093043E">
        <w:rPr>
          <w:lang w:val="en-AU" w:eastAsia="en-AU"/>
        </w:rPr>
        <w:t>capacity</w:t>
      </w:r>
      <w:r w:rsidR="00811C0A">
        <w:rPr>
          <w:lang w:val="en-AU" w:eastAsia="en-AU"/>
        </w:rPr>
        <w:t xml:space="preserve"> </w:t>
      </w:r>
      <w:r w:rsidR="00F43923" w:rsidRPr="0093043E">
        <w:rPr>
          <w:lang w:val="en-AU" w:eastAsia="en-AU"/>
        </w:rPr>
        <w:t xml:space="preserve">is </w:t>
      </w:r>
      <w:r w:rsidR="001E2017" w:rsidRPr="0093043E">
        <w:rPr>
          <w:lang w:val="en-AU" w:eastAsia="en-AU"/>
        </w:rPr>
        <w:t xml:space="preserve">governed by different legislative </w:t>
      </w:r>
      <w:r w:rsidR="00F43923" w:rsidRPr="0093043E">
        <w:rPr>
          <w:lang w:val="en-AU" w:eastAsia="en-AU"/>
        </w:rPr>
        <w:t>instruments or polic</w:t>
      </w:r>
      <w:r w:rsidR="00811C0A">
        <w:rPr>
          <w:lang w:val="en-AU" w:eastAsia="en-AU"/>
        </w:rPr>
        <w:t>ies</w:t>
      </w:r>
      <w:r w:rsidR="00F43923" w:rsidRPr="0093043E">
        <w:rPr>
          <w:lang w:val="en-AU" w:eastAsia="en-AU"/>
        </w:rPr>
        <w:t xml:space="preserve"> </w:t>
      </w:r>
      <w:r w:rsidR="001E2017" w:rsidRPr="0093043E">
        <w:rPr>
          <w:lang w:val="en-AU" w:eastAsia="en-AU"/>
        </w:rPr>
        <w:t xml:space="preserve">in each </w:t>
      </w:r>
      <w:r w:rsidR="00F43923" w:rsidRPr="0093043E">
        <w:rPr>
          <w:lang w:val="en-AU" w:eastAsia="en-AU"/>
        </w:rPr>
        <w:t xml:space="preserve">Australian </w:t>
      </w:r>
      <w:r w:rsidR="001E2017" w:rsidRPr="0093043E">
        <w:rPr>
          <w:lang w:val="en-AU" w:eastAsia="en-AU"/>
        </w:rPr>
        <w:t xml:space="preserve">jurisdiction. At the time of writing, </w:t>
      </w:r>
      <w:r w:rsidR="00CF5704" w:rsidRPr="0093043E">
        <w:rPr>
          <w:lang w:val="en-AU" w:eastAsia="en-AU"/>
        </w:rPr>
        <w:t xml:space="preserve">the </w:t>
      </w:r>
      <w:r w:rsidR="001E2017" w:rsidRPr="0093043E">
        <w:rPr>
          <w:lang w:val="en-AU" w:eastAsia="en-AU"/>
        </w:rPr>
        <w:t>Australian Capital Territo</w:t>
      </w:r>
      <w:r w:rsidR="005113F5" w:rsidRPr="0093043E">
        <w:rPr>
          <w:lang w:val="en-AU" w:eastAsia="en-AU"/>
        </w:rPr>
        <w:t>r</w:t>
      </w:r>
      <w:r w:rsidR="001E2017" w:rsidRPr="0093043E">
        <w:rPr>
          <w:lang w:val="en-AU" w:eastAsia="en-AU"/>
        </w:rPr>
        <w:t>y, Northern Territory, South Australia</w:t>
      </w:r>
      <w:r w:rsidR="00D162B1" w:rsidRPr="0093043E">
        <w:rPr>
          <w:lang w:val="en-AU" w:eastAsia="en-AU"/>
        </w:rPr>
        <w:t>, Queensland, Victoria</w:t>
      </w:r>
      <w:r w:rsidR="001E2017" w:rsidRPr="0093043E">
        <w:rPr>
          <w:lang w:val="en-AU" w:eastAsia="en-AU"/>
        </w:rPr>
        <w:t xml:space="preserve"> and Western Australia all have </w:t>
      </w:r>
      <w:r w:rsidR="00095133">
        <w:rPr>
          <w:lang w:val="en-AU"/>
        </w:rPr>
        <w:t>a</w:t>
      </w:r>
      <w:r w:rsidR="00A61189">
        <w:rPr>
          <w:lang w:val="en-AU"/>
        </w:rPr>
        <w:t xml:space="preserve">dvance </w:t>
      </w:r>
      <w:r w:rsidR="00095133">
        <w:rPr>
          <w:lang w:val="en-AU"/>
        </w:rPr>
        <w:t>c</w:t>
      </w:r>
      <w:r w:rsidR="00A61189">
        <w:rPr>
          <w:lang w:val="en-AU"/>
        </w:rPr>
        <w:t xml:space="preserve">are </w:t>
      </w:r>
      <w:r w:rsidR="00095133">
        <w:rPr>
          <w:lang w:val="en-AU"/>
        </w:rPr>
        <w:t>p</w:t>
      </w:r>
      <w:r w:rsidR="00A61189">
        <w:rPr>
          <w:lang w:val="en-AU"/>
        </w:rPr>
        <w:t>lanning</w:t>
      </w:r>
      <w:r w:rsidR="001E2017" w:rsidRPr="0093043E">
        <w:rPr>
          <w:lang w:val="en-AU" w:eastAsia="en-AU"/>
        </w:rPr>
        <w:t xml:space="preserve"> legislation</w:t>
      </w:r>
      <w:r w:rsidR="00584965" w:rsidRPr="0093043E">
        <w:rPr>
          <w:lang w:val="en-AU" w:eastAsia="en-AU"/>
        </w:rPr>
        <w:t xml:space="preserve"> for documenting preferences of care</w:t>
      </w:r>
      <w:r w:rsidR="001E2017" w:rsidRPr="0093043E">
        <w:rPr>
          <w:lang w:val="en-AU" w:eastAsia="en-AU"/>
        </w:rPr>
        <w:t xml:space="preserve">, while New South Wales and Tasmania operationalise </w:t>
      </w:r>
      <w:r w:rsidR="00AB6988" w:rsidRPr="0093043E">
        <w:rPr>
          <w:lang w:val="en-AU" w:eastAsia="en-AU"/>
        </w:rPr>
        <w:t>Advance Care Directives</w:t>
      </w:r>
      <w:r w:rsidR="001E2017" w:rsidRPr="0093043E">
        <w:rPr>
          <w:lang w:val="en-AU" w:eastAsia="en-AU"/>
        </w:rPr>
        <w:t xml:space="preserve"> </w:t>
      </w:r>
      <w:r w:rsidR="00584965" w:rsidRPr="0093043E">
        <w:rPr>
          <w:lang w:val="en-AU" w:eastAsia="en-AU"/>
        </w:rPr>
        <w:t xml:space="preserve">for preferences of care </w:t>
      </w:r>
      <w:r w:rsidR="001E2017" w:rsidRPr="0093043E">
        <w:rPr>
          <w:lang w:val="en-AU" w:eastAsia="en-AU"/>
        </w:rPr>
        <w:t xml:space="preserve">according to </w:t>
      </w:r>
      <w:r w:rsidR="00F43923" w:rsidRPr="0093043E">
        <w:rPr>
          <w:lang w:val="en-AU" w:eastAsia="en-AU"/>
        </w:rPr>
        <w:t xml:space="preserve">policy and </w:t>
      </w:r>
      <w:r w:rsidR="001E2017" w:rsidRPr="0093043E">
        <w:rPr>
          <w:lang w:val="en-AU" w:eastAsia="en-AU"/>
        </w:rPr>
        <w:t>common law</w:t>
      </w:r>
      <w:r w:rsidR="00F43923" w:rsidRPr="0093043E">
        <w:rPr>
          <w:lang w:val="en-AU" w:eastAsia="en-AU"/>
        </w:rPr>
        <w:t>. Common law</w:t>
      </w:r>
      <w:r w:rsidR="00131D49">
        <w:rPr>
          <w:lang w:val="en-AU" w:eastAsia="en-AU"/>
        </w:rPr>
        <w:t xml:space="preserve"> (non-statutory)</w:t>
      </w:r>
      <w:r w:rsidR="00F43923" w:rsidRPr="0093043E">
        <w:rPr>
          <w:lang w:val="en-AU" w:eastAsia="en-AU"/>
        </w:rPr>
        <w:t xml:space="preserve"> </w:t>
      </w:r>
      <w:r w:rsidR="00AB6988" w:rsidRPr="0093043E">
        <w:rPr>
          <w:lang w:val="en-AU" w:eastAsia="en-AU"/>
        </w:rPr>
        <w:t>Advance Care Directive</w:t>
      </w:r>
      <w:r w:rsidR="00F43923" w:rsidRPr="0093043E">
        <w:rPr>
          <w:lang w:val="en-AU" w:eastAsia="en-AU"/>
        </w:rPr>
        <w:t xml:space="preserve">s are </w:t>
      </w:r>
      <w:r w:rsidR="009623CE" w:rsidRPr="0093043E">
        <w:rPr>
          <w:lang w:val="en-AU" w:eastAsia="en-AU"/>
        </w:rPr>
        <w:t xml:space="preserve">also </w:t>
      </w:r>
      <w:r w:rsidR="00F43923" w:rsidRPr="0093043E">
        <w:rPr>
          <w:lang w:val="en-AU" w:eastAsia="en-AU"/>
        </w:rPr>
        <w:t>recognised in all jurisdictions</w:t>
      </w:r>
      <w:r w:rsidR="009623CE" w:rsidRPr="0093043E">
        <w:rPr>
          <w:lang w:val="en-AU" w:eastAsia="en-AU"/>
        </w:rPr>
        <w:t>,</w:t>
      </w:r>
      <w:r w:rsidR="00F43923" w:rsidRPr="0093043E">
        <w:rPr>
          <w:lang w:val="en-AU" w:eastAsia="en-AU"/>
        </w:rPr>
        <w:t xml:space="preserve"> with the exception of Queensland. All jurisdictions have legislation and statutory forms to recognise and appoint </w:t>
      </w:r>
      <w:r w:rsidR="009623CE" w:rsidRPr="0093043E">
        <w:rPr>
          <w:lang w:val="en-AU" w:eastAsia="en-AU"/>
        </w:rPr>
        <w:t xml:space="preserve">one or more </w:t>
      </w:r>
      <w:r w:rsidR="00F43923" w:rsidRPr="0093043E">
        <w:rPr>
          <w:lang w:val="en-AU" w:eastAsia="en-AU"/>
        </w:rPr>
        <w:t>substitute decision-maker</w:t>
      </w:r>
      <w:r w:rsidR="009623CE" w:rsidRPr="0093043E">
        <w:rPr>
          <w:lang w:val="en-AU" w:eastAsia="en-AU"/>
        </w:rPr>
        <w:t>(s)</w:t>
      </w:r>
      <w:r w:rsidR="00F43923" w:rsidRPr="0093043E">
        <w:rPr>
          <w:lang w:val="en-AU" w:eastAsia="en-AU"/>
        </w:rPr>
        <w:t>.</w:t>
      </w:r>
    </w:p>
    <w:p w14:paraId="53A05944" w14:textId="675DF3EC" w:rsidR="00A8785C" w:rsidRDefault="009623CE" w:rsidP="00C76B3B">
      <w:pPr>
        <w:rPr>
          <w:lang w:val="en-AU" w:eastAsia="en-AU"/>
        </w:rPr>
      </w:pPr>
      <w:r w:rsidRPr="0093043E">
        <w:rPr>
          <w:lang w:val="en-AU" w:eastAsia="en-AU"/>
        </w:rPr>
        <w:t xml:space="preserve">The differences in </w:t>
      </w:r>
      <w:r w:rsidR="00095133">
        <w:rPr>
          <w:lang w:val="en-AU"/>
        </w:rPr>
        <w:t>a</w:t>
      </w:r>
      <w:r w:rsidR="00A61189">
        <w:rPr>
          <w:lang w:val="en-AU"/>
        </w:rPr>
        <w:t xml:space="preserve">dvance </w:t>
      </w:r>
      <w:r w:rsidR="00095133">
        <w:rPr>
          <w:lang w:val="en-AU"/>
        </w:rPr>
        <w:t>c</w:t>
      </w:r>
      <w:r w:rsidR="00A61189">
        <w:rPr>
          <w:lang w:val="en-AU"/>
        </w:rPr>
        <w:t xml:space="preserve">are </w:t>
      </w:r>
      <w:r w:rsidR="00095133">
        <w:rPr>
          <w:lang w:val="en-AU"/>
        </w:rPr>
        <w:t>p</w:t>
      </w:r>
      <w:r w:rsidR="00A61189">
        <w:rPr>
          <w:lang w:val="en-AU"/>
        </w:rPr>
        <w:t>lanning</w:t>
      </w:r>
      <w:r w:rsidRPr="0093043E">
        <w:rPr>
          <w:lang w:val="en-AU" w:eastAsia="en-AU"/>
        </w:rPr>
        <w:t xml:space="preserve"> legislation creates inconsistencies in terminology, </w:t>
      </w:r>
      <w:r w:rsidR="00B5567C" w:rsidRPr="0093043E">
        <w:rPr>
          <w:lang w:val="en-AU" w:eastAsia="en-AU"/>
        </w:rPr>
        <w:t>form</w:t>
      </w:r>
      <w:r w:rsidRPr="0093043E">
        <w:rPr>
          <w:lang w:val="en-AU" w:eastAsia="en-AU"/>
        </w:rPr>
        <w:t>s</w:t>
      </w:r>
      <w:r w:rsidR="00B5567C" w:rsidRPr="0093043E">
        <w:rPr>
          <w:lang w:val="en-AU" w:eastAsia="en-AU"/>
        </w:rPr>
        <w:t>, content</w:t>
      </w:r>
      <w:r w:rsidR="00F43923" w:rsidRPr="0093043E">
        <w:rPr>
          <w:lang w:val="en-AU" w:eastAsia="en-AU"/>
        </w:rPr>
        <w:t xml:space="preserve">, </w:t>
      </w:r>
      <w:r w:rsidR="00B34A3F" w:rsidRPr="0093043E">
        <w:rPr>
          <w:lang w:val="en-AU" w:eastAsia="en-AU"/>
        </w:rPr>
        <w:t>formalities</w:t>
      </w:r>
      <w:r w:rsidR="00F43923" w:rsidRPr="0093043E">
        <w:rPr>
          <w:lang w:val="en-AU" w:eastAsia="en-AU"/>
        </w:rPr>
        <w:t xml:space="preserve"> and witnessing requirements </w:t>
      </w:r>
      <w:r w:rsidR="00B5567C" w:rsidRPr="0093043E">
        <w:rPr>
          <w:lang w:val="en-AU" w:eastAsia="en-AU"/>
        </w:rPr>
        <w:t xml:space="preserve">of </w:t>
      </w:r>
      <w:r w:rsidR="00AB6988" w:rsidRPr="0093043E">
        <w:rPr>
          <w:lang w:val="en-AU" w:eastAsia="en-AU"/>
        </w:rPr>
        <w:t>Advance Care Directives</w:t>
      </w:r>
      <w:r w:rsidR="009A44DF" w:rsidRPr="0093043E">
        <w:rPr>
          <w:lang w:val="en-AU" w:eastAsia="en-AU"/>
        </w:rPr>
        <w:t xml:space="preserve"> </w:t>
      </w:r>
      <w:r w:rsidR="00B5567C" w:rsidRPr="0093043E">
        <w:rPr>
          <w:lang w:val="en-AU" w:eastAsia="en-AU"/>
        </w:rPr>
        <w:t xml:space="preserve">which </w:t>
      </w:r>
      <w:r w:rsidRPr="0093043E">
        <w:rPr>
          <w:lang w:val="en-AU" w:eastAsia="en-AU"/>
        </w:rPr>
        <w:t xml:space="preserve">may be affecting the awareness and uptake of </w:t>
      </w:r>
      <w:r w:rsidR="00095133">
        <w:rPr>
          <w:lang w:val="en-AU"/>
        </w:rPr>
        <w:t>a</w:t>
      </w:r>
      <w:r w:rsidR="00A61189">
        <w:rPr>
          <w:lang w:val="en-AU"/>
        </w:rPr>
        <w:t xml:space="preserve">dvance </w:t>
      </w:r>
      <w:r w:rsidR="00095133">
        <w:rPr>
          <w:lang w:val="en-AU"/>
        </w:rPr>
        <w:t>c</w:t>
      </w:r>
      <w:r w:rsidR="00A61189">
        <w:rPr>
          <w:lang w:val="en-AU"/>
        </w:rPr>
        <w:t xml:space="preserve">are </w:t>
      </w:r>
      <w:r w:rsidR="00095133">
        <w:rPr>
          <w:lang w:val="en-AU"/>
        </w:rPr>
        <w:t>p</w:t>
      </w:r>
      <w:r w:rsidR="00A61189">
        <w:rPr>
          <w:lang w:val="en-AU"/>
        </w:rPr>
        <w:t>lanning</w:t>
      </w:r>
      <w:r w:rsidRPr="0093043E">
        <w:rPr>
          <w:lang w:val="en-AU" w:eastAsia="en-AU"/>
        </w:rPr>
        <w:t xml:space="preserve"> and </w:t>
      </w:r>
      <w:r w:rsidR="00BD3006">
        <w:rPr>
          <w:lang w:val="en-AU" w:eastAsia="en-AU"/>
        </w:rPr>
        <w:t xml:space="preserve">enactment of </w:t>
      </w:r>
      <w:r w:rsidR="00AB6988" w:rsidRPr="0093043E">
        <w:rPr>
          <w:lang w:val="en-AU" w:eastAsia="en-AU"/>
        </w:rPr>
        <w:t>Advance Care Directive</w:t>
      </w:r>
      <w:r w:rsidRPr="0093043E">
        <w:rPr>
          <w:lang w:val="en-AU" w:eastAsia="en-AU"/>
        </w:rPr>
        <w:t>s</w:t>
      </w:r>
      <w:r w:rsidR="009E4EA7" w:rsidRPr="0093043E">
        <w:rPr>
          <w:lang w:val="en-AU" w:eastAsia="en-AU"/>
        </w:rPr>
        <w:t xml:space="preserve"> throughout Australia</w:t>
      </w:r>
      <w:r w:rsidRPr="0093043E">
        <w:rPr>
          <w:lang w:val="en-AU" w:eastAsia="en-AU"/>
        </w:rPr>
        <w:t xml:space="preserve">. </w:t>
      </w:r>
      <w:r w:rsidR="00A8785C">
        <w:rPr>
          <w:lang w:val="en-AU" w:eastAsia="en-AU"/>
        </w:rPr>
        <w:t>For example:</w:t>
      </w:r>
    </w:p>
    <w:p w14:paraId="11DBBD41" w14:textId="4E445E4C" w:rsidR="00A8785C" w:rsidRDefault="004630FD" w:rsidP="00BD0FBF">
      <w:pPr>
        <w:pStyle w:val="Bullet"/>
      </w:pPr>
      <w:r>
        <w:lastRenderedPageBreak/>
        <w:t>T</w:t>
      </w:r>
      <w:r w:rsidR="009623CE" w:rsidRPr="0093043E">
        <w:t xml:space="preserve">here are </w:t>
      </w:r>
      <w:r w:rsidR="00B5567C" w:rsidRPr="0093043E">
        <w:t>challenge</w:t>
      </w:r>
      <w:r w:rsidR="009623CE" w:rsidRPr="0093043E">
        <w:t>s relating to the low uptake</w:t>
      </w:r>
      <w:r w:rsidR="00A8785C">
        <w:t xml:space="preserve"> of Advance Care Directives</w:t>
      </w:r>
      <w:r w:rsidR="009623CE" w:rsidRPr="0093043E">
        <w:t>, particular</w:t>
      </w:r>
      <w:r w:rsidR="00BD545C">
        <w:t>ly</w:t>
      </w:r>
      <w:r w:rsidR="00441AAD">
        <w:t xml:space="preserve"> for members of vulnerable populations</w:t>
      </w:r>
      <w:r w:rsidR="003704B2">
        <w:t xml:space="preserve">, </w:t>
      </w:r>
      <w:r w:rsidR="00441AAD">
        <w:t>including the aged</w:t>
      </w:r>
      <w:r w:rsidR="00544894">
        <w:t xml:space="preserve"> or frail, and those from Aboriginal and Torres Strait Islander or culturally and linguistically diverse backgrounds</w:t>
      </w:r>
      <w:r>
        <w:t>.</w:t>
      </w:r>
    </w:p>
    <w:p w14:paraId="54408B5A" w14:textId="1C5E5552" w:rsidR="00F15A06" w:rsidRDefault="004630FD" w:rsidP="003F497A">
      <w:pPr>
        <w:pStyle w:val="Bullet"/>
      </w:pPr>
      <w:r>
        <w:t>T</w:t>
      </w:r>
      <w:r w:rsidR="003F497A">
        <w:t xml:space="preserve">here is some ambiguity around </w:t>
      </w:r>
      <w:r w:rsidR="003D3C0E">
        <w:t xml:space="preserve">the </w:t>
      </w:r>
      <w:r w:rsidR="003F497A">
        <w:t xml:space="preserve">legal requirements </w:t>
      </w:r>
      <w:r w:rsidR="003D3C0E">
        <w:t>to</w:t>
      </w:r>
      <w:r w:rsidR="003F497A">
        <w:t xml:space="preserve"> enact an Advance Care Directive made in another state or territory</w:t>
      </w:r>
      <w:r w:rsidR="003D3C0E">
        <w:t>.</w:t>
      </w:r>
      <w:r w:rsidR="003F497A">
        <w:t xml:space="preserve"> </w:t>
      </w:r>
      <w:r w:rsidR="003D3C0E">
        <w:t>T</w:t>
      </w:r>
      <w:r w:rsidR="009623CE" w:rsidRPr="00A8785C">
        <w:t>he lack of mutual recognition is</w:t>
      </w:r>
      <w:r w:rsidR="00E67406" w:rsidRPr="00A8785C">
        <w:t xml:space="preserve"> </w:t>
      </w:r>
      <w:r w:rsidR="009623CE" w:rsidRPr="00A8785C">
        <w:t xml:space="preserve">problematic for an </w:t>
      </w:r>
      <w:r w:rsidR="00B5567C" w:rsidRPr="00A8785C">
        <w:t xml:space="preserve">increasingly mobile population who may not be in the jurisdiction in which an </w:t>
      </w:r>
      <w:r w:rsidR="00AB6988" w:rsidRPr="00A8785C">
        <w:t>Advance Care Directive</w:t>
      </w:r>
      <w:r w:rsidR="00B5567C" w:rsidRPr="00A8785C">
        <w:t xml:space="preserve"> was created</w:t>
      </w:r>
      <w:r w:rsidR="009E4EA7" w:rsidRPr="00A8785C">
        <w:t xml:space="preserve">, when needed. </w:t>
      </w:r>
    </w:p>
    <w:p w14:paraId="408A0C2A" w14:textId="6EC2E27F" w:rsidR="00F15A06" w:rsidRDefault="004630FD" w:rsidP="00BD0FBF">
      <w:pPr>
        <w:pStyle w:val="Bullet"/>
      </w:pPr>
      <w:r>
        <w:t>T</w:t>
      </w:r>
      <w:r w:rsidR="009E4EA7" w:rsidRPr="00A8785C">
        <w:t xml:space="preserve">here are </w:t>
      </w:r>
      <w:r w:rsidR="00B5567C" w:rsidRPr="00A8785C">
        <w:t>barrier</w:t>
      </w:r>
      <w:r w:rsidR="009E4EA7" w:rsidRPr="00A8785C">
        <w:t xml:space="preserve">s for </w:t>
      </w:r>
      <w:r w:rsidR="00B5567C" w:rsidRPr="00A8785C">
        <w:t xml:space="preserve">organisations that operate in multiple jurisdictions </w:t>
      </w:r>
      <w:r w:rsidR="000923E8" w:rsidRPr="00A8785C">
        <w:t>(such as private health services</w:t>
      </w:r>
      <w:r w:rsidR="0093043E" w:rsidRPr="00A8785C">
        <w:t xml:space="preserve"> and</w:t>
      </w:r>
      <w:r w:rsidR="001100E6" w:rsidRPr="00A8785C">
        <w:t xml:space="preserve"> aged care facilities</w:t>
      </w:r>
      <w:r w:rsidR="000923E8" w:rsidRPr="00A8785C">
        <w:t xml:space="preserve">) </w:t>
      </w:r>
      <w:r w:rsidR="00B5567C" w:rsidRPr="00A8785C">
        <w:t xml:space="preserve">who use standard </w:t>
      </w:r>
      <w:r w:rsidR="00AB6988" w:rsidRPr="00A8785C">
        <w:t>Advance Care Directives</w:t>
      </w:r>
      <w:r w:rsidR="00F43923" w:rsidRPr="00A8785C">
        <w:t xml:space="preserve"> or Advance Care Plan</w:t>
      </w:r>
      <w:r w:rsidR="00B5567C" w:rsidRPr="00A8785C">
        <w:t xml:space="preserve"> template</w:t>
      </w:r>
      <w:r w:rsidR="00873F13" w:rsidRPr="00A8785C">
        <w:t>s</w:t>
      </w:r>
      <w:r w:rsidR="00B5567C" w:rsidRPr="00A8785C">
        <w:t xml:space="preserve"> that may not satisfy lo</w:t>
      </w:r>
      <w:r w:rsidR="00CC684B" w:rsidRPr="00A8785C">
        <w:t>cal</w:t>
      </w:r>
      <w:r w:rsidR="00B5567C" w:rsidRPr="00A8785C">
        <w:t xml:space="preserve"> legislative requirements</w:t>
      </w:r>
      <w:r w:rsidR="00F43923" w:rsidRPr="00A8785C">
        <w:t xml:space="preserve"> or best practice</w:t>
      </w:r>
      <w:r w:rsidR="00384F7B">
        <w:t>.</w:t>
      </w:r>
    </w:p>
    <w:p w14:paraId="4322720C" w14:textId="730BB674" w:rsidR="00E556E8" w:rsidRPr="00C70FA7" w:rsidRDefault="00CC684B" w:rsidP="00C76B3B">
      <w:pPr>
        <w:rPr>
          <w:lang w:val="en-AU" w:eastAsia="en-AU"/>
        </w:rPr>
      </w:pPr>
      <w:r w:rsidRPr="0093043E">
        <w:rPr>
          <w:lang w:val="en-AU" w:eastAsia="en-AU"/>
        </w:rPr>
        <w:t xml:space="preserve">This </w:t>
      </w:r>
      <w:r w:rsidR="00AD6FF2" w:rsidRPr="0093043E">
        <w:rPr>
          <w:lang w:val="en-AU" w:eastAsia="en-AU"/>
        </w:rPr>
        <w:t xml:space="preserve">Framework </w:t>
      </w:r>
      <w:r w:rsidR="00757E3D" w:rsidRPr="0093043E">
        <w:rPr>
          <w:lang w:val="en-AU" w:eastAsia="en-AU"/>
        </w:rPr>
        <w:t>supersedes</w:t>
      </w:r>
      <w:r w:rsidR="00AD6FF2" w:rsidRPr="0093043E">
        <w:rPr>
          <w:lang w:val="en-AU" w:eastAsia="en-AU"/>
        </w:rPr>
        <w:t xml:space="preserve"> the </w:t>
      </w:r>
      <w:r w:rsidR="002C6FF4" w:rsidRPr="0093043E">
        <w:rPr>
          <w:lang w:val="en-AU" w:eastAsia="en-AU"/>
        </w:rPr>
        <w:t>“</w:t>
      </w:r>
      <w:r w:rsidR="00AD6FF2" w:rsidRPr="0093043E">
        <w:t xml:space="preserve">National Framework for </w:t>
      </w:r>
      <w:r w:rsidR="00AB6988" w:rsidRPr="0093043E">
        <w:t>Advance Care Directive</w:t>
      </w:r>
      <w:r w:rsidR="00AD6FF2" w:rsidRPr="0093043E">
        <w:t>s</w:t>
      </w:r>
      <w:r w:rsidR="002C6FF4" w:rsidRPr="0093043E">
        <w:t>”</w:t>
      </w:r>
      <w:r w:rsidR="00AD6FF2" w:rsidRPr="0093043E">
        <w:t xml:space="preserve"> published in 2011</w:t>
      </w:r>
      <w:r w:rsidR="00E320FC" w:rsidRPr="0093043E">
        <w:t xml:space="preserve"> </w:t>
      </w:r>
      <w:r w:rsidR="00AD6FF2" w:rsidRPr="0093043E">
        <w:t>(</w:t>
      </w:r>
      <w:r w:rsidR="00757E3D" w:rsidRPr="0093043E">
        <w:t xml:space="preserve">see </w:t>
      </w:r>
      <w:r w:rsidR="00AD6FF2" w:rsidRPr="0093043E">
        <w:fldChar w:fldCharType="begin"/>
      </w:r>
      <w:r w:rsidR="00AD6FF2" w:rsidRPr="0093043E">
        <w:instrText xml:space="preserve"> REF _Ref36023418 \r \h </w:instrText>
      </w:r>
      <w:r w:rsidR="0093043E">
        <w:instrText xml:space="preserve"> \* MERGEFORMAT </w:instrText>
      </w:r>
      <w:r w:rsidR="00AD6FF2" w:rsidRPr="0093043E">
        <w:fldChar w:fldCharType="separate"/>
      </w:r>
      <w:r w:rsidR="001B1512">
        <w:t>Appendix E</w:t>
      </w:r>
      <w:r w:rsidR="00AD6FF2" w:rsidRPr="0093043E">
        <w:fldChar w:fldCharType="end"/>
      </w:r>
      <w:r w:rsidR="00757E3D" w:rsidRPr="0093043E">
        <w:t xml:space="preserve"> for key background on this revision</w:t>
      </w:r>
      <w:r w:rsidR="00AD6FF2" w:rsidRPr="0093043E">
        <w:t xml:space="preserve">). </w:t>
      </w:r>
      <w:r w:rsidR="00757E3D" w:rsidRPr="0093043E">
        <w:t>It</w:t>
      </w:r>
      <w:r w:rsidR="00AD6FF2" w:rsidRPr="0093043E">
        <w:t xml:space="preserve"> </w:t>
      </w:r>
      <w:r w:rsidR="00D32949" w:rsidRPr="0093043E">
        <w:rPr>
          <w:lang w:val="en-AU" w:eastAsia="en-AU"/>
        </w:rPr>
        <w:t>proposes</w:t>
      </w:r>
      <w:r w:rsidRPr="0093043E">
        <w:rPr>
          <w:lang w:val="en-AU" w:eastAsia="en-AU"/>
        </w:rPr>
        <w:t xml:space="preserve"> ethical considerations and best-practice principles that relate to considering, developing and </w:t>
      </w:r>
      <w:r w:rsidR="009E4EA7" w:rsidRPr="0093043E">
        <w:rPr>
          <w:lang w:val="en-AU" w:eastAsia="en-AU"/>
        </w:rPr>
        <w:t>enacting</w:t>
      </w:r>
      <w:r w:rsidRPr="0093043E">
        <w:rPr>
          <w:lang w:val="en-AU" w:eastAsia="en-AU"/>
        </w:rPr>
        <w:t xml:space="preserve"> </w:t>
      </w:r>
      <w:r w:rsidR="00AB6988" w:rsidRPr="0093043E">
        <w:rPr>
          <w:lang w:val="en-AU" w:eastAsia="en-AU"/>
        </w:rPr>
        <w:t>Advance Care Directive</w:t>
      </w:r>
      <w:r w:rsidR="000A7BE0">
        <w:rPr>
          <w:lang w:val="en-AU" w:eastAsia="en-AU"/>
        </w:rPr>
        <w:t>s</w:t>
      </w:r>
      <w:r w:rsidRPr="0093043E">
        <w:rPr>
          <w:lang w:val="en-AU" w:eastAsia="en-AU"/>
        </w:rPr>
        <w:t xml:space="preserve">. </w:t>
      </w:r>
      <w:r w:rsidR="00D32949" w:rsidRPr="0093043E">
        <w:rPr>
          <w:lang w:val="en-AU" w:eastAsia="en-AU"/>
        </w:rPr>
        <w:t xml:space="preserve">Should these </w:t>
      </w:r>
      <w:r w:rsidR="009E4EA7" w:rsidRPr="0093043E">
        <w:rPr>
          <w:lang w:val="en-AU" w:eastAsia="en-AU"/>
        </w:rPr>
        <w:t xml:space="preserve">elements </w:t>
      </w:r>
      <w:r w:rsidR="00D32949" w:rsidRPr="0093043E">
        <w:rPr>
          <w:lang w:val="en-AU" w:eastAsia="en-AU"/>
        </w:rPr>
        <w:t>be reflected into states’ and territories’ legislative framework</w:t>
      </w:r>
      <w:r w:rsidR="009E4EA7" w:rsidRPr="0093043E">
        <w:rPr>
          <w:lang w:val="en-AU" w:eastAsia="en-AU"/>
        </w:rPr>
        <w:t xml:space="preserve"> and policy</w:t>
      </w:r>
      <w:r w:rsidR="00D32949" w:rsidRPr="0093043E">
        <w:rPr>
          <w:lang w:val="en-AU" w:eastAsia="en-AU"/>
        </w:rPr>
        <w:t xml:space="preserve">, it would </w:t>
      </w:r>
      <w:r w:rsidR="009E4EA7" w:rsidRPr="0093043E">
        <w:rPr>
          <w:lang w:val="en-AU" w:eastAsia="en-AU"/>
        </w:rPr>
        <w:t xml:space="preserve">promote consistency and mutual </w:t>
      </w:r>
      <w:r w:rsidR="00D32949" w:rsidRPr="0093043E">
        <w:rPr>
          <w:lang w:val="en-AU" w:eastAsia="en-AU"/>
        </w:rPr>
        <w:t xml:space="preserve">recognition of </w:t>
      </w:r>
      <w:r w:rsidR="009E4EA7" w:rsidRPr="0093043E">
        <w:rPr>
          <w:lang w:val="en-AU" w:eastAsia="en-AU"/>
        </w:rPr>
        <w:t xml:space="preserve">quality </w:t>
      </w:r>
      <w:r w:rsidR="00FC2C9C" w:rsidRPr="0093043E">
        <w:rPr>
          <w:lang w:val="en-AU" w:eastAsia="en-AU"/>
        </w:rPr>
        <w:t>Advance Care Directive</w:t>
      </w:r>
      <w:r w:rsidR="009E4EA7" w:rsidRPr="0093043E">
        <w:rPr>
          <w:lang w:val="en-AU" w:eastAsia="en-AU"/>
        </w:rPr>
        <w:t xml:space="preserve">s. In turn, this </w:t>
      </w:r>
      <w:r w:rsidR="00B34A3F" w:rsidRPr="0093043E">
        <w:rPr>
          <w:lang w:val="en-AU" w:eastAsia="en-AU"/>
        </w:rPr>
        <w:t>upholds the recognition of</w:t>
      </w:r>
      <w:r w:rsidR="00FC2C9C" w:rsidRPr="0093043E">
        <w:rPr>
          <w:lang w:val="en-AU" w:eastAsia="en-AU"/>
        </w:rPr>
        <w:t xml:space="preserve"> an</w:t>
      </w:r>
      <w:r w:rsidR="00E556E8" w:rsidRPr="0093043E">
        <w:rPr>
          <w:lang w:val="en-AU" w:eastAsia="en-AU"/>
        </w:rPr>
        <w:t xml:space="preserve"> individual’s </w:t>
      </w:r>
      <w:r w:rsidR="0034003E">
        <w:rPr>
          <w:lang w:val="en-AU" w:eastAsia="en-AU"/>
        </w:rPr>
        <w:t xml:space="preserve">documented </w:t>
      </w:r>
      <w:r w:rsidR="00E556E8" w:rsidRPr="0093043E">
        <w:rPr>
          <w:lang w:val="en-AU" w:eastAsia="en-AU"/>
        </w:rPr>
        <w:t>values</w:t>
      </w:r>
      <w:r w:rsidR="00816C4C" w:rsidRPr="0093043E">
        <w:rPr>
          <w:lang w:val="en-AU" w:eastAsia="en-AU"/>
        </w:rPr>
        <w:t>, beliefs</w:t>
      </w:r>
      <w:r w:rsidR="00E556E8" w:rsidRPr="0093043E">
        <w:rPr>
          <w:lang w:val="en-AU" w:eastAsia="en-AU"/>
        </w:rPr>
        <w:t xml:space="preserve"> and preferences</w:t>
      </w:r>
      <w:r w:rsidR="00FC2C9C" w:rsidRPr="0093043E">
        <w:rPr>
          <w:lang w:val="en-AU" w:eastAsia="en-AU"/>
        </w:rPr>
        <w:t xml:space="preserve">, </w:t>
      </w:r>
      <w:r w:rsidR="00B34A3F" w:rsidRPr="0093043E">
        <w:rPr>
          <w:lang w:val="en-AU" w:eastAsia="en-AU"/>
        </w:rPr>
        <w:t>ensur</w:t>
      </w:r>
      <w:r w:rsidR="00FC2C9C" w:rsidRPr="0093043E">
        <w:rPr>
          <w:lang w:val="en-AU" w:eastAsia="en-AU"/>
        </w:rPr>
        <w:t>ing</w:t>
      </w:r>
      <w:r w:rsidR="00B34A3F" w:rsidRPr="0093043E">
        <w:rPr>
          <w:lang w:val="en-AU" w:eastAsia="en-AU"/>
        </w:rPr>
        <w:t xml:space="preserve"> they can be ac</w:t>
      </w:r>
      <w:r w:rsidR="00E556E8" w:rsidRPr="0093043E">
        <w:rPr>
          <w:lang w:val="en-AU" w:eastAsia="en-AU"/>
        </w:rPr>
        <w:t>ted upon anywhere in Australia</w:t>
      </w:r>
      <w:r w:rsidR="00FC2C9C" w:rsidRPr="0093043E">
        <w:rPr>
          <w:lang w:val="en-AU" w:eastAsia="en-AU"/>
        </w:rPr>
        <w:t>.</w:t>
      </w:r>
    </w:p>
    <w:p w14:paraId="4F38D244" w14:textId="77777777" w:rsidR="00D35864" w:rsidRDefault="00D35864">
      <w:pPr>
        <w:spacing w:after="160" w:line="259" w:lineRule="auto"/>
        <w:rPr>
          <w:lang w:val="en-AU" w:eastAsia="en-AU"/>
        </w:rPr>
      </w:pPr>
      <w:r>
        <w:rPr>
          <w:lang w:val="en-AU" w:eastAsia="en-AU"/>
        </w:rPr>
        <w:br w:type="page"/>
      </w:r>
    </w:p>
    <w:p w14:paraId="6B537FB9" w14:textId="1809E8E8" w:rsidR="00D32949" w:rsidRPr="00C70FA7" w:rsidRDefault="00D32949" w:rsidP="00C76B3B">
      <w:pPr>
        <w:rPr>
          <w:lang w:val="en-AU" w:eastAsia="en-AU"/>
        </w:rPr>
      </w:pPr>
      <w:r w:rsidRPr="00C70FA7">
        <w:rPr>
          <w:lang w:val="en-AU" w:eastAsia="en-AU"/>
        </w:rPr>
        <w:lastRenderedPageBreak/>
        <w:t>The Framework may be used to:</w:t>
      </w:r>
    </w:p>
    <w:p w14:paraId="02C73442" w14:textId="4D7B83C4" w:rsidR="00811905" w:rsidRPr="00C70FA7" w:rsidRDefault="00811905" w:rsidP="00811905">
      <w:pPr>
        <w:pStyle w:val="Bullet"/>
      </w:pPr>
      <w:r w:rsidRPr="00C70FA7">
        <w:t xml:space="preserve">inform legal and policy reform to develop shared language and a consistent approach </w:t>
      </w:r>
      <w:r w:rsidR="00757E3D">
        <w:t xml:space="preserve">to </w:t>
      </w:r>
      <w:r w:rsidR="009F2CD0">
        <w:t>advance care planning documents</w:t>
      </w:r>
      <w:r w:rsidR="00757E3D">
        <w:t xml:space="preserve"> used by all </w:t>
      </w:r>
      <w:r w:rsidRPr="00C70FA7">
        <w:t xml:space="preserve">jurisdictions </w:t>
      </w:r>
    </w:p>
    <w:p w14:paraId="0AE89D25" w14:textId="53E26B0E" w:rsidR="00E556E8" w:rsidRPr="00C70FA7" w:rsidRDefault="00E556E8" w:rsidP="00E556E8">
      <w:pPr>
        <w:pStyle w:val="Bullet"/>
      </w:pPr>
      <w:r w:rsidRPr="00C70FA7">
        <w:t>inform the development of guidance, procedures and protocols at a service leve</w:t>
      </w:r>
      <w:r w:rsidR="00C147AB" w:rsidRPr="00C70FA7">
        <w:t>l</w:t>
      </w:r>
    </w:p>
    <w:p w14:paraId="18E1551B" w14:textId="7F771B24" w:rsidR="00E556E8" w:rsidRPr="00C70FA7" w:rsidRDefault="00E556E8" w:rsidP="00E556E8">
      <w:pPr>
        <w:pStyle w:val="Bullet"/>
      </w:pPr>
      <w:r w:rsidRPr="00C70FA7">
        <w:t xml:space="preserve">inform the design of </w:t>
      </w:r>
      <w:r w:rsidR="00AB6988">
        <w:t>Advance Care Directive</w:t>
      </w:r>
      <w:r w:rsidR="00FC2C9C">
        <w:t xml:space="preserve"> forms</w:t>
      </w:r>
      <w:r w:rsidRPr="00C70FA7">
        <w:t xml:space="preserve"> to facilitate </w:t>
      </w:r>
      <w:r w:rsidR="00811905" w:rsidRPr="00C70FA7">
        <w:t>the</w:t>
      </w:r>
      <w:r w:rsidR="00674F55">
        <w:t xml:space="preserve"> enactment</w:t>
      </w:r>
      <w:r w:rsidR="00684FCF">
        <w:t xml:space="preserve"> </w:t>
      </w:r>
      <w:r w:rsidR="00811905" w:rsidRPr="00C70FA7">
        <w:t>of quality documentation</w:t>
      </w:r>
      <w:r w:rsidR="00C147AB" w:rsidRPr="00C70FA7">
        <w:t>.</w:t>
      </w:r>
    </w:p>
    <w:p w14:paraId="4D1FB6CD" w14:textId="76975678" w:rsidR="000F400C" w:rsidRPr="00C70FA7" w:rsidRDefault="000F400C" w:rsidP="00C76B3B">
      <w:r w:rsidRPr="00C70FA7">
        <w:t>The Framework is not intended to be used as an operational or practice document</w:t>
      </w:r>
      <w:r w:rsidR="00954779" w:rsidRPr="00C70FA7">
        <w:t>.</w:t>
      </w:r>
    </w:p>
    <w:p w14:paraId="32D75158" w14:textId="362D6D0F" w:rsidR="00954779" w:rsidRPr="00C70FA7" w:rsidRDefault="00B34A3F" w:rsidP="001338DE">
      <w:pPr>
        <w:pStyle w:val="Heading2"/>
      </w:pPr>
      <w:bookmarkStart w:id="11" w:name="_Toc73023093"/>
      <w:r>
        <w:t>Framework implementation considerations</w:t>
      </w:r>
      <w:bookmarkEnd w:id="11"/>
    </w:p>
    <w:p w14:paraId="556C1103" w14:textId="72F6FD0A" w:rsidR="00954779" w:rsidRPr="00C70FA7" w:rsidRDefault="00954779" w:rsidP="00C76B3B">
      <w:pPr>
        <w:rPr>
          <w:lang w:val="en-AU"/>
        </w:rPr>
      </w:pPr>
      <w:r w:rsidRPr="00C70FA7">
        <w:rPr>
          <w:lang w:val="en-AU"/>
        </w:rPr>
        <w:t xml:space="preserve">To meaningfully implement this </w:t>
      </w:r>
      <w:r w:rsidR="00251EE4">
        <w:rPr>
          <w:lang w:val="en-AU"/>
        </w:rPr>
        <w:t>F</w:t>
      </w:r>
      <w:r w:rsidRPr="00C70FA7">
        <w:rPr>
          <w:lang w:val="en-AU"/>
        </w:rPr>
        <w:t>ramework,</w:t>
      </w:r>
      <w:r w:rsidR="00FD6DCC">
        <w:rPr>
          <w:lang w:val="en-AU"/>
        </w:rPr>
        <w:t xml:space="preserve"> jurisdictional</w:t>
      </w:r>
      <w:r w:rsidRPr="00C70FA7">
        <w:rPr>
          <w:lang w:val="en-AU"/>
        </w:rPr>
        <w:t xml:space="preserve"> </w:t>
      </w:r>
      <w:r w:rsidR="00E320FC" w:rsidRPr="00C70FA7">
        <w:rPr>
          <w:lang w:val="en-AU"/>
        </w:rPr>
        <w:t>policy</w:t>
      </w:r>
      <w:r w:rsidR="00E320FC">
        <w:rPr>
          <w:lang w:val="en-AU"/>
        </w:rPr>
        <w:t>makers</w:t>
      </w:r>
      <w:r w:rsidRPr="00C70FA7">
        <w:rPr>
          <w:lang w:val="en-AU"/>
        </w:rPr>
        <w:t xml:space="preserve"> and </w:t>
      </w:r>
      <w:r w:rsidR="00FD6DCC">
        <w:rPr>
          <w:lang w:val="en-AU"/>
        </w:rPr>
        <w:t xml:space="preserve">health and aged care </w:t>
      </w:r>
      <w:r w:rsidRPr="00C70FA7">
        <w:rPr>
          <w:lang w:val="en-AU"/>
        </w:rPr>
        <w:t xml:space="preserve">administrators </w:t>
      </w:r>
      <w:r w:rsidR="0012725A">
        <w:rPr>
          <w:lang w:val="en-AU"/>
        </w:rPr>
        <w:t xml:space="preserve">should </w:t>
      </w:r>
      <w:r w:rsidR="00B34A3F">
        <w:rPr>
          <w:lang w:val="en-AU"/>
        </w:rPr>
        <w:t>consider the following strategies and activities</w:t>
      </w:r>
      <w:r w:rsidR="00C76B3B">
        <w:rPr>
          <w:lang w:val="en-AU"/>
        </w:rPr>
        <w:t>:</w:t>
      </w:r>
    </w:p>
    <w:p w14:paraId="5499D978" w14:textId="16ED1CB2" w:rsidR="00811905" w:rsidRPr="00C70FA7" w:rsidRDefault="00811905" w:rsidP="00811905">
      <w:pPr>
        <w:pStyle w:val="Bullet"/>
      </w:pPr>
      <w:r w:rsidRPr="00C70FA7">
        <w:t xml:space="preserve">how community understanding and uptake of </w:t>
      </w:r>
      <w:r w:rsidR="00095133">
        <w:t>a</w:t>
      </w:r>
      <w:r w:rsidR="00A61189">
        <w:t xml:space="preserve">dvance </w:t>
      </w:r>
      <w:r w:rsidR="00095133">
        <w:t>c</w:t>
      </w:r>
      <w:r w:rsidR="00A61189">
        <w:t xml:space="preserve">are </w:t>
      </w:r>
      <w:r w:rsidR="00095133">
        <w:t>p</w:t>
      </w:r>
      <w:r w:rsidR="00A61189">
        <w:t>lanning</w:t>
      </w:r>
      <w:r w:rsidRPr="00C70FA7">
        <w:t xml:space="preserve"> can be increased</w:t>
      </w:r>
    </w:p>
    <w:p w14:paraId="6E27684D" w14:textId="0D7564EB" w:rsidR="00954779" w:rsidRPr="00C70FA7" w:rsidRDefault="00954779" w:rsidP="00954779">
      <w:pPr>
        <w:pStyle w:val="Bullet"/>
      </w:pPr>
      <w:r w:rsidRPr="00C70FA7">
        <w:t xml:space="preserve">what policy and legislative changes are required to adhere with </w:t>
      </w:r>
      <w:r w:rsidR="00A61189">
        <w:t xml:space="preserve">best-practice </w:t>
      </w:r>
      <w:r w:rsidR="00D61D8F">
        <w:t>a</w:t>
      </w:r>
      <w:r w:rsidR="00A61189">
        <w:t xml:space="preserve">dvance </w:t>
      </w:r>
      <w:r w:rsidR="00D61D8F">
        <w:t>c</w:t>
      </w:r>
      <w:r w:rsidR="00A61189">
        <w:t xml:space="preserve">are </w:t>
      </w:r>
      <w:r w:rsidR="00D61D8F">
        <w:t>p</w:t>
      </w:r>
      <w:r w:rsidR="00A61189">
        <w:t>lanning</w:t>
      </w:r>
      <w:r w:rsidR="00251EE4">
        <w:t>,</w:t>
      </w:r>
      <w:r w:rsidRPr="00C70FA7">
        <w:t xml:space="preserve"> as outlined in this Framework</w:t>
      </w:r>
    </w:p>
    <w:p w14:paraId="02A33AF5" w14:textId="368F3558" w:rsidR="00954779" w:rsidRPr="00C70FA7" w:rsidRDefault="00954779" w:rsidP="00954779">
      <w:pPr>
        <w:pStyle w:val="Bullet"/>
      </w:pPr>
      <w:r w:rsidRPr="00C70FA7">
        <w:t xml:space="preserve">what system enablers and workforce capability uplift (for both registered and non-registered health workers) is required to improve the quality of </w:t>
      </w:r>
      <w:r w:rsidR="00CB3502">
        <w:t>advance care planning documents</w:t>
      </w:r>
      <w:r w:rsidR="00251EE4" w:rsidRPr="00C70FA7">
        <w:t xml:space="preserve"> </w:t>
      </w:r>
      <w:r w:rsidR="0012725A">
        <w:t xml:space="preserve">and their </w:t>
      </w:r>
      <w:r w:rsidR="00341709">
        <w:t>implementation</w:t>
      </w:r>
    </w:p>
    <w:p w14:paraId="6C09BEFB" w14:textId="66F5C050" w:rsidR="00811905" w:rsidRPr="00C70FA7" w:rsidRDefault="00811905" w:rsidP="00811905">
      <w:pPr>
        <w:pStyle w:val="Bullet"/>
      </w:pPr>
      <w:r w:rsidRPr="00C70FA7">
        <w:t xml:space="preserve">what systems, processes and education are required to improve storage and access of </w:t>
      </w:r>
      <w:r w:rsidR="00AC0A60">
        <w:t xml:space="preserve">all </w:t>
      </w:r>
      <w:r w:rsidR="00095133">
        <w:t>a</w:t>
      </w:r>
      <w:r w:rsidR="00F33971">
        <w:t xml:space="preserve">dvance </w:t>
      </w:r>
      <w:r w:rsidR="00095133">
        <w:t>c</w:t>
      </w:r>
      <w:r w:rsidR="00F33971">
        <w:t xml:space="preserve">are </w:t>
      </w:r>
      <w:r w:rsidR="00095133">
        <w:t xml:space="preserve">planning </w:t>
      </w:r>
      <w:r w:rsidR="00F33971">
        <w:t>documents</w:t>
      </w:r>
    </w:p>
    <w:p w14:paraId="5216FC1F" w14:textId="29FB6FC7" w:rsidR="0012725A" w:rsidRDefault="00954779" w:rsidP="001338DE">
      <w:pPr>
        <w:pStyle w:val="Bullet"/>
      </w:pPr>
      <w:r w:rsidRPr="00C70FA7">
        <w:t xml:space="preserve">how can the uptake and use of quality </w:t>
      </w:r>
      <w:r w:rsidR="00CB3502">
        <w:t xml:space="preserve">advance care </w:t>
      </w:r>
      <w:r w:rsidR="00444B84">
        <w:t xml:space="preserve">planning </w:t>
      </w:r>
      <w:r w:rsidR="00CB3502">
        <w:t>documents</w:t>
      </w:r>
      <w:r w:rsidRPr="00C70FA7">
        <w:t xml:space="preserve"> be accurately measured</w:t>
      </w:r>
      <w:r w:rsidR="00EE50BD">
        <w:t xml:space="preserve"> and monitored</w:t>
      </w:r>
    </w:p>
    <w:p w14:paraId="183D0C40" w14:textId="2379AA93" w:rsidR="00954779" w:rsidRPr="00C70FA7" w:rsidRDefault="0012725A" w:rsidP="001338DE">
      <w:pPr>
        <w:pStyle w:val="Bullet"/>
      </w:pPr>
      <w:r>
        <w:t xml:space="preserve">how to increase </w:t>
      </w:r>
      <w:r w:rsidR="00220915">
        <w:t>health practitioner</w:t>
      </w:r>
      <w:r>
        <w:t xml:space="preserve"> </w:t>
      </w:r>
      <w:r w:rsidR="00FB6521">
        <w:t xml:space="preserve">and administrator </w:t>
      </w:r>
      <w:r>
        <w:t>confidence in legal protections for</w:t>
      </w:r>
      <w:r w:rsidR="00FB6521">
        <w:t xml:space="preserve"> </w:t>
      </w:r>
      <w:r w:rsidR="00674F55">
        <w:t xml:space="preserve">enactment </w:t>
      </w:r>
      <w:r w:rsidR="00FB6521">
        <w:t>of</w:t>
      </w:r>
      <w:r>
        <w:t xml:space="preserve"> </w:t>
      </w:r>
      <w:r w:rsidR="00AB6988">
        <w:t>Advance Care Directives</w:t>
      </w:r>
      <w:r w:rsidR="00954779" w:rsidRPr="00C70FA7">
        <w:t>.</w:t>
      </w:r>
    </w:p>
    <w:p w14:paraId="408C5024" w14:textId="610A9324" w:rsidR="00E556E8" w:rsidRPr="00C70FA7" w:rsidRDefault="00E556E8" w:rsidP="00BD0FBF">
      <w:pPr>
        <w:pStyle w:val="Bullet"/>
        <w:numPr>
          <w:ilvl w:val="0"/>
          <w:numId w:val="0"/>
        </w:numPr>
      </w:pPr>
      <w:r w:rsidRPr="00C70FA7">
        <w:br w:type="page"/>
      </w:r>
    </w:p>
    <w:p w14:paraId="48EA4AC9" w14:textId="452E7AAA" w:rsidR="001713F0" w:rsidRPr="00C70FA7" w:rsidRDefault="001713F0" w:rsidP="001713F0">
      <w:pPr>
        <w:pStyle w:val="Heading1"/>
      </w:pPr>
      <w:bookmarkStart w:id="12" w:name="_Toc73023094"/>
      <w:bookmarkEnd w:id="4"/>
      <w:r w:rsidRPr="00C70FA7">
        <w:lastRenderedPageBreak/>
        <w:t xml:space="preserve">The Framework considers </w:t>
      </w:r>
      <w:r w:rsidR="00D61D8F">
        <w:t>advance care planning</w:t>
      </w:r>
      <w:r w:rsidRPr="00C70FA7">
        <w:t xml:space="preserve"> in three </w:t>
      </w:r>
      <w:r w:rsidR="0046358B">
        <w:t xml:space="preserve">iterative </w:t>
      </w:r>
      <w:r w:rsidR="009A2725">
        <w:t>stages</w:t>
      </w:r>
      <w:bookmarkEnd w:id="12"/>
    </w:p>
    <w:p w14:paraId="5F43CFD8" w14:textId="5B91C49C" w:rsidR="001713F0" w:rsidRPr="00C70FA7" w:rsidRDefault="009A2725" w:rsidP="00C76B3B">
      <w:pPr>
        <w:rPr>
          <w:lang w:val="en-AU" w:eastAsia="en-AU"/>
        </w:rPr>
      </w:pPr>
      <w:r>
        <w:rPr>
          <w:lang w:val="en-AU" w:eastAsia="en-AU"/>
        </w:rPr>
        <w:t xml:space="preserve">To ensure that ethical considerations and best practice principles that inform </w:t>
      </w:r>
      <w:r w:rsidR="00D61D8F">
        <w:t>a</w:t>
      </w:r>
      <w:r w:rsidR="00D61D8F">
        <w:rPr>
          <w:lang w:val="en-AU"/>
        </w:rPr>
        <w:t xml:space="preserve">dvance </w:t>
      </w:r>
      <w:r w:rsidR="00D61D8F">
        <w:t>c</w:t>
      </w:r>
      <w:r w:rsidR="00D61D8F">
        <w:rPr>
          <w:lang w:val="en-AU"/>
        </w:rPr>
        <w:t xml:space="preserve">are </w:t>
      </w:r>
      <w:r w:rsidR="00D61D8F">
        <w:t>p</w:t>
      </w:r>
      <w:r w:rsidR="00D61D8F">
        <w:rPr>
          <w:lang w:val="en-AU"/>
        </w:rPr>
        <w:t>lanning</w:t>
      </w:r>
      <w:r>
        <w:rPr>
          <w:lang w:val="en-AU" w:eastAsia="en-AU"/>
        </w:rPr>
        <w:t xml:space="preserve"> legislation, policy and implementation are comprehensively applied, it is helpful to consider the typical </w:t>
      </w:r>
      <w:r w:rsidR="0074352E">
        <w:rPr>
          <w:lang w:val="en-AU" w:eastAsia="en-AU"/>
        </w:rPr>
        <w:t>stages</w:t>
      </w:r>
      <w:r>
        <w:rPr>
          <w:lang w:val="en-AU" w:eastAsia="en-AU"/>
        </w:rPr>
        <w:t xml:space="preserve"> an individual may go through during their </w:t>
      </w:r>
      <w:r w:rsidR="00D61D8F">
        <w:t>a</w:t>
      </w:r>
      <w:r w:rsidR="00D61D8F">
        <w:rPr>
          <w:lang w:val="en-AU"/>
        </w:rPr>
        <w:t xml:space="preserve">dvance </w:t>
      </w:r>
      <w:r w:rsidR="00D61D8F">
        <w:t>c</w:t>
      </w:r>
      <w:r w:rsidR="00D61D8F">
        <w:rPr>
          <w:lang w:val="en-AU"/>
        </w:rPr>
        <w:t xml:space="preserve">are </w:t>
      </w:r>
      <w:r w:rsidR="00D61D8F">
        <w:t>p</w:t>
      </w:r>
      <w:r w:rsidR="00D61D8F">
        <w:rPr>
          <w:lang w:val="en-AU"/>
        </w:rPr>
        <w:t>lanning</w:t>
      </w:r>
      <w:r>
        <w:rPr>
          <w:lang w:val="en-AU" w:eastAsia="en-AU"/>
        </w:rPr>
        <w:t xml:space="preserve"> journey</w:t>
      </w:r>
      <w:r w:rsidR="00D07D16">
        <w:rPr>
          <w:lang w:val="en-AU" w:eastAsia="en-AU"/>
        </w:rPr>
        <w:t xml:space="preserve"> (noting that these may be iterated </w:t>
      </w:r>
      <w:r w:rsidR="005A4FEF">
        <w:rPr>
          <w:lang w:val="en-AU" w:eastAsia="en-AU"/>
        </w:rPr>
        <w:t>across an individual’s lifetime)</w:t>
      </w:r>
      <w:r>
        <w:rPr>
          <w:lang w:val="en-AU" w:eastAsia="en-AU"/>
        </w:rPr>
        <w:t>.</w:t>
      </w:r>
      <w:r w:rsidR="0012725A">
        <w:rPr>
          <w:lang w:val="en-AU" w:eastAsia="en-AU"/>
        </w:rPr>
        <w:t xml:space="preserve"> Subsequent sections on ethical considerations and best-practice principles are </w:t>
      </w:r>
      <w:r w:rsidR="007B3E92">
        <w:rPr>
          <w:lang w:val="en-AU" w:eastAsia="en-AU"/>
        </w:rPr>
        <w:t xml:space="preserve">divided </w:t>
      </w:r>
      <w:r w:rsidR="0012725A">
        <w:rPr>
          <w:lang w:val="en-AU" w:eastAsia="en-AU"/>
        </w:rPr>
        <w:t xml:space="preserve">according to these </w:t>
      </w:r>
      <w:r w:rsidR="0074352E">
        <w:rPr>
          <w:lang w:val="en-AU" w:eastAsia="en-AU"/>
        </w:rPr>
        <w:t>stages</w:t>
      </w:r>
      <w:r w:rsidR="0012725A">
        <w:rPr>
          <w:lang w:val="en-AU" w:eastAsia="en-AU"/>
        </w:rPr>
        <w:t>.</w:t>
      </w:r>
      <w:r>
        <w:rPr>
          <w:lang w:val="en-AU" w:eastAsia="en-AU"/>
        </w:rPr>
        <w:t xml:space="preserve"> </w:t>
      </w:r>
      <w:r w:rsidR="00002A29">
        <w:rPr>
          <w:lang w:val="en-AU" w:eastAsia="en-AU"/>
        </w:rPr>
        <w:fldChar w:fldCharType="begin"/>
      </w:r>
      <w:r w:rsidR="00002A29">
        <w:rPr>
          <w:lang w:val="en-AU" w:eastAsia="en-AU"/>
        </w:rPr>
        <w:instrText xml:space="preserve"> REF _Ref25066777 \h </w:instrText>
      </w:r>
      <w:r w:rsidR="00002A29">
        <w:rPr>
          <w:lang w:val="en-AU" w:eastAsia="en-AU"/>
        </w:rPr>
      </w:r>
      <w:r w:rsidR="00002A29">
        <w:rPr>
          <w:lang w:val="en-AU" w:eastAsia="en-AU"/>
        </w:rPr>
        <w:fldChar w:fldCharType="separate"/>
      </w:r>
      <w:r w:rsidR="001B1512">
        <w:t xml:space="preserve">Figure </w:t>
      </w:r>
      <w:r w:rsidR="001B1512">
        <w:rPr>
          <w:noProof/>
        </w:rPr>
        <w:t>1</w:t>
      </w:r>
      <w:r w:rsidR="00002A29">
        <w:rPr>
          <w:lang w:val="en-AU" w:eastAsia="en-AU"/>
        </w:rPr>
        <w:fldChar w:fldCharType="end"/>
      </w:r>
      <w:r w:rsidR="003909A9">
        <w:rPr>
          <w:lang w:val="en-AU" w:eastAsia="en-AU"/>
        </w:rPr>
        <w:t xml:space="preserve"> </w:t>
      </w:r>
      <w:r w:rsidR="001713F0" w:rsidRPr="00C70FA7">
        <w:rPr>
          <w:lang w:val="en-AU" w:eastAsia="en-AU"/>
        </w:rPr>
        <w:t xml:space="preserve">summarises the three </w:t>
      </w:r>
      <w:r w:rsidR="0074352E">
        <w:rPr>
          <w:lang w:val="en-AU" w:eastAsia="en-AU"/>
        </w:rPr>
        <w:t>stages</w:t>
      </w:r>
      <w:r w:rsidR="001713F0" w:rsidRPr="00C70FA7">
        <w:rPr>
          <w:lang w:val="en-AU" w:eastAsia="en-AU"/>
        </w:rPr>
        <w:t xml:space="preserve"> of </w:t>
      </w:r>
      <w:r w:rsidR="00957F16">
        <w:t>advance</w:t>
      </w:r>
      <w:r w:rsidR="00D61D8F">
        <w:rPr>
          <w:lang w:val="en-AU"/>
        </w:rPr>
        <w:t xml:space="preserve"> </w:t>
      </w:r>
      <w:r w:rsidR="00D61D8F">
        <w:t>c</w:t>
      </w:r>
      <w:r w:rsidR="00D61D8F">
        <w:rPr>
          <w:lang w:val="en-AU"/>
        </w:rPr>
        <w:t xml:space="preserve">are </w:t>
      </w:r>
      <w:r w:rsidR="00957F16">
        <w:t>planning</w:t>
      </w:r>
      <w:r w:rsidR="00C76B3B">
        <w:rPr>
          <w:lang w:val="en-AU" w:eastAsia="en-AU"/>
        </w:rPr>
        <w:t xml:space="preserve"> used in the Framework.</w:t>
      </w:r>
    </w:p>
    <w:p w14:paraId="47896E9B" w14:textId="3E992C7B" w:rsidR="001713F0" w:rsidRPr="00C70FA7" w:rsidRDefault="006E579F" w:rsidP="006E579F">
      <w:pPr>
        <w:pStyle w:val="Caption"/>
      </w:pPr>
      <w:bookmarkStart w:id="13" w:name="_Ref25066777"/>
      <w:r>
        <w:t xml:space="preserve">Figure </w:t>
      </w:r>
      <w:r>
        <w:fldChar w:fldCharType="begin"/>
      </w:r>
      <w:r>
        <w:instrText xml:space="preserve"> SEQ Figure \* ARABIC </w:instrText>
      </w:r>
      <w:r>
        <w:fldChar w:fldCharType="separate"/>
      </w:r>
      <w:r w:rsidR="001B1512">
        <w:rPr>
          <w:noProof/>
        </w:rPr>
        <w:t>1</w:t>
      </w:r>
      <w:r>
        <w:fldChar w:fldCharType="end"/>
      </w:r>
      <w:bookmarkEnd w:id="13"/>
      <w:r w:rsidR="001713F0" w:rsidRPr="00C70FA7">
        <w:t xml:space="preserve"> | </w:t>
      </w:r>
      <w:r w:rsidR="003E6307">
        <w:t xml:space="preserve">The </w:t>
      </w:r>
      <w:r w:rsidR="008C3815">
        <w:t>3</w:t>
      </w:r>
      <w:r w:rsidR="003E6307">
        <w:t xml:space="preserve"> iterative</w:t>
      </w:r>
      <w:r w:rsidR="001713F0" w:rsidRPr="00C70FA7">
        <w:t xml:space="preserve"> </w:t>
      </w:r>
      <w:r w:rsidR="009A2725">
        <w:t>stages</w:t>
      </w:r>
      <w:r w:rsidR="009A2725" w:rsidRPr="00C70FA7">
        <w:t xml:space="preserve"> </w:t>
      </w:r>
      <w:r w:rsidR="001713F0" w:rsidRPr="00C70FA7">
        <w:t xml:space="preserve">of </w:t>
      </w:r>
      <w:r w:rsidR="00D61D8F">
        <w:t>advance care planning</w:t>
      </w:r>
      <w:r w:rsidR="00D61D8F" w:rsidRPr="00C70FA7">
        <w:t xml:space="preserve"> </w:t>
      </w:r>
    </w:p>
    <w:p w14:paraId="7E6501AD" w14:textId="5F6A5431" w:rsidR="001713F0" w:rsidRPr="00C70FA7" w:rsidRDefault="000B64EF" w:rsidP="006A538E">
      <w:pPr>
        <w:pStyle w:val="Bullet"/>
        <w:numPr>
          <w:ilvl w:val="0"/>
          <w:numId w:val="0"/>
        </w:numPr>
      </w:pPr>
      <w:r>
        <w:rPr>
          <w:noProof/>
        </w:rPr>
        <w:drawing>
          <wp:inline distT="0" distB="0" distL="0" distR="0" wp14:anchorId="102C03DB" wp14:editId="5F4421F1">
            <wp:extent cx="5566833" cy="3501452"/>
            <wp:effectExtent l="0" t="0" r="0" b="3810"/>
            <wp:docPr id="6" name="Picture 6" descr="Figure 1 shows 3 iterative stages of  advance care planning. These are:&#10;1. Having an advance care planning conversation&#10;2. Making an advance care plan (in a document)&#10;3. Accessing and enacting an advance care plan docu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77290" cy="3508029"/>
                    </a:xfrm>
                    <a:prstGeom prst="rect">
                      <a:avLst/>
                    </a:prstGeom>
                    <a:noFill/>
                  </pic:spPr>
                </pic:pic>
              </a:graphicData>
            </a:graphic>
          </wp:inline>
        </w:drawing>
      </w:r>
    </w:p>
    <w:p w14:paraId="4EECD524" w14:textId="391F1613" w:rsidR="001713F0" w:rsidRPr="00C70FA7" w:rsidRDefault="00866C17" w:rsidP="001713F0">
      <w:pPr>
        <w:pStyle w:val="Heading2"/>
      </w:pPr>
      <w:bookmarkStart w:id="14" w:name="_Toc73023095"/>
      <w:bookmarkStart w:id="15" w:name="_Hlk36638194"/>
      <w:r>
        <w:t>Having the advance care planning conversation</w:t>
      </w:r>
      <w:bookmarkEnd w:id="14"/>
    </w:p>
    <w:bookmarkEnd w:id="15"/>
    <w:p w14:paraId="6EB9974C" w14:textId="59DEBCC6" w:rsidR="001713F0" w:rsidRPr="00C70FA7" w:rsidRDefault="001713F0" w:rsidP="00C76B3B">
      <w:r w:rsidRPr="00C70FA7">
        <w:t xml:space="preserve">Stage 1 refers to the period in time in which individuals are considering their future care and </w:t>
      </w:r>
      <w:r w:rsidR="00B30A25" w:rsidRPr="00C70FA7">
        <w:t>how they want</w:t>
      </w:r>
      <w:r w:rsidRPr="00C70FA7">
        <w:t xml:space="preserve"> to communicate their values</w:t>
      </w:r>
      <w:r w:rsidR="00816C4C" w:rsidRPr="00C70FA7">
        <w:t>, beliefs</w:t>
      </w:r>
      <w:r w:rsidR="00C76B3B">
        <w:t xml:space="preserve"> and preferences.</w:t>
      </w:r>
    </w:p>
    <w:p w14:paraId="60EE3AEA" w14:textId="3330251E" w:rsidR="001713F0" w:rsidRPr="00C70FA7" w:rsidRDefault="00D61D8F" w:rsidP="00C76B3B">
      <w:pPr>
        <w:rPr>
          <w:lang w:val="en-AU"/>
        </w:rPr>
      </w:pPr>
      <w:r>
        <w:lastRenderedPageBreak/>
        <w:t>A</w:t>
      </w:r>
      <w:r>
        <w:rPr>
          <w:lang w:val="en-AU"/>
        </w:rPr>
        <w:t xml:space="preserve">dvance </w:t>
      </w:r>
      <w:r>
        <w:t>c</w:t>
      </w:r>
      <w:r>
        <w:rPr>
          <w:lang w:val="en-AU"/>
        </w:rPr>
        <w:t xml:space="preserve">are </w:t>
      </w:r>
      <w:r>
        <w:t>p</w:t>
      </w:r>
      <w:r>
        <w:rPr>
          <w:lang w:val="en-AU"/>
        </w:rPr>
        <w:t>lanning</w:t>
      </w:r>
      <w:r w:rsidRPr="00C70FA7">
        <w:rPr>
          <w:lang w:val="en-AU"/>
        </w:rPr>
        <w:t xml:space="preserve"> </w:t>
      </w:r>
      <w:r w:rsidR="001713F0" w:rsidRPr="00C70FA7">
        <w:rPr>
          <w:lang w:val="en-AU"/>
        </w:rPr>
        <w:t xml:space="preserve">is about understanding what is important to the individual. Over the last decade, the concepts of self-determination, autonomy and dignity have become increasingly embedded in the Australian health care system. Concurrently, the profile of </w:t>
      </w:r>
      <w:r>
        <w:t>a</w:t>
      </w:r>
      <w:r>
        <w:rPr>
          <w:lang w:val="en-AU"/>
        </w:rPr>
        <w:t xml:space="preserve">dvance </w:t>
      </w:r>
      <w:r>
        <w:t>c</w:t>
      </w:r>
      <w:r>
        <w:rPr>
          <w:lang w:val="en-AU"/>
        </w:rPr>
        <w:t xml:space="preserve">are </w:t>
      </w:r>
      <w:r>
        <w:t>p</w:t>
      </w:r>
      <w:r>
        <w:rPr>
          <w:lang w:val="en-AU"/>
        </w:rPr>
        <w:t>lanning</w:t>
      </w:r>
      <w:r w:rsidRPr="00C70FA7">
        <w:rPr>
          <w:lang w:val="en-AU"/>
        </w:rPr>
        <w:t xml:space="preserve"> </w:t>
      </w:r>
      <w:r w:rsidR="001713F0" w:rsidRPr="00C70FA7">
        <w:rPr>
          <w:lang w:val="en-AU"/>
        </w:rPr>
        <w:t>has also increased as professionals and consumers alike have begun to recognise that</w:t>
      </w:r>
      <w:r w:rsidRPr="00D61D8F">
        <w:t xml:space="preserve"> </w:t>
      </w:r>
      <w:r>
        <w:t>a</w:t>
      </w:r>
      <w:r>
        <w:rPr>
          <w:lang w:val="en-AU"/>
        </w:rPr>
        <w:t xml:space="preserve">dvance </w:t>
      </w:r>
      <w:r>
        <w:t>c</w:t>
      </w:r>
      <w:r>
        <w:rPr>
          <w:lang w:val="en-AU"/>
        </w:rPr>
        <w:t xml:space="preserve">are </w:t>
      </w:r>
      <w:r>
        <w:t>p</w:t>
      </w:r>
      <w:r>
        <w:rPr>
          <w:lang w:val="en-AU"/>
        </w:rPr>
        <w:t>lanning</w:t>
      </w:r>
      <w:r w:rsidRPr="00C70FA7">
        <w:rPr>
          <w:lang w:val="en-AU"/>
        </w:rPr>
        <w:t xml:space="preserve"> </w:t>
      </w:r>
      <w:r w:rsidR="001713F0" w:rsidRPr="00C70FA7">
        <w:rPr>
          <w:lang w:val="en-AU"/>
        </w:rPr>
        <w:t>is not limited to palliative and/or end-of-life care.</w:t>
      </w:r>
    </w:p>
    <w:p w14:paraId="2E570A09" w14:textId="44D996C0" w:rsidR="001713F0" w:rsidRPr="00C70FA7" w:rsidRDefault="009E49C5" w:rsidP="00C76B3B">
      <w:pPr>
        <w:rPr>
          <w:lang w:val="en-AU" w:eastAsia="en-AU"/>
        </w:rPr>
      </w:pPr>
      <w:r>
        <w:rPr>
          <w:lang w:val="en-AU"/>
        </w:rPr>
        <w:t>A</w:t>
      </w:r>
      <w:r w:rsidR="00D61D8F">
        <w:rPr>
          <w:lang w:val="en-AU"/>
        </w:rPr>
        <w:t xml:space="preserve">dvance </w:t>
      </w:r>
      <w:r w:rsidR="00D61D8F">
        <w:t>c</w:t>
      </w:r>
      <w:r w:rsidR="00D61D8F">
        <w:rPr>
          <w:lang w:val="en-AU"/>
        </w:rPr>
        <w:t xml:space="preserve">are </w:t>
      </w:r>
      <w:r w:rsidR="00D61D8F">
        <w:t>p</w:t>
      </w:r>
      <w:r w:rsidR="00D61D8F">
        <w:rPr>
          <w:lang w:val="en-AU"/>
        </w:rPr>
        <w:t>lanning</w:t>
      </w:r>
      <w:r w:rsidR="001713F0" w:rsidRPr="00C70FA7">
        <w:rPr>
          <w:lang w:val="en-AU" w:eastAsia="en-AU"/>
        </w:rPr>
        <w:t xml:space="preserve"> is therefore an opportunity for individuals to think about their future care and consider what is important to them. </w:t>
      </w:r>
      <w:r w:rsidR="00D61D8F">
        <w:t>A</w:t>
      </w:r>
      <w:r w:rsidR="00D61D8F">
        <w:rPr>
          <w:lang w:val="en-AU"/>
        </w:rPr>
        <w:t xml:space="preserve">dvance </w:t>
      </w:r>
      <w:r w:rsidR="00D61D8F">
        <w:t>c</w:t>
      </w:r>
      <w:r w:rsidR="00D61D8F">
        <w:rPr>
          <w:lang w:val="en-AU"/>
        </w:rPr>
        <w:t xml:space="preserve">are </w:t>
      </w:r>
      <w:r w:rsidR="00D61D8F">
        <w:t>p</w:t>
      </w:r>
      <w:r w:rsidR="00D61D8F">
        <w:rPr>
          <w:lang w:val="en-AU"/>
        </w:rPr>
        <w:t>lanning</w:t>
      </w:r>
      <w:r w:rsidR="001713F0" w:rsidRPr="00C70FA7">
        <w:rPr>
          <w:lang w:val="en-AU" w:eastAsia="en-AU"/>
        </w:rPr>
        <w:t xml:space="preserve"> should be considered as a process rather than an event, and the culmination of conversations can lead to several possible outputs, including</w:t>
      </w:r>
      <w:r w:rsidR="00D31804">
        <w:rPr>
          <w:lang w:val="en-AU" w:eastAsia="en-AU"/>
        </w:rPr>
        <w:t xml:space="preserve"> a</w:t>
      </w:r>
      <w:r w:rsidR="001713F0" w:rsidRPr="00C70FA7">
        <w:rPr>
          <w:lang w:val="en-AU" w:eastAsia="en-AU"/>
        </w:rPr>
        <w:t>:</w:t>
      </w:r>
    </w:p>
    <w:p w14:paraId="5C28CBBE" w14:textId="61797052" w:rsidR="001713F0" w:rsidRPr="00C70FA7" w:rsidRDefault="001713F0" w:rsidP="001713F0">
      <w:pPr>
        <w:pStyle w:val="Bullet"/>
      </w:pPr>
      <w:r w:rsidRPr="00C70FA7">
        <w:t>conscious decision not to make decisions about future care, or</w:t>
      </w:r>
      <w:r w:rsidR="009162A9" w:rsidRPr="00C70FA7">
        <w:t xml:space="preserve"> a decision </w:t>
      </w:r>
      <w:r w:rsidR="00A15B76" w:rsidRPr="00C70FA7">
        <w:t xml:space="preserve">to allow other people to make choices about future care in the absence of </w:t>
      </w:r>
      <w:r w:rsidR="00F0698F">
        <w:t>any type of recorded instructions</w:t>
      </w:r>
    </w:p>
    <w:p w14:paraId="0ABBD787" w14:textId="1C450E01" w:rsidR="001713F0" w:rsidRPr="0093043E" w:rsidRDefault="001713F0" w:rsidP="001713F0">
      <w:pPr>
        <w:pStyle w:val="Bullet"/>
      </w:pPr>
      <w:r w:rsidRPr="0093043E">
        <w:t>decision to complete</w:t>
      </w:r>
      <w:r w:rsidR="00A62DD9">
        <w:t xml:space="preserve"> or update</w:t>
      </w:r>
      <w:r w:rsidRPr="0093043E">
        <w:t xml:space="preserve"> an </w:t>
      </w:r>
      <w:r w:rsidR="00AB6988" w:rsidRPr="0093043E">
        <w:t>Advance Care Directive</w:t>
      </w:r>
      <w:r w:rsidR="00CC1B9F" w:rsidRPr="0093043E">
        <w:t xml:space="preserve"> for preferences </w:t>
      </w:r>
      <w:r w:rsidR="00F67B07">
        <w:t>of</w:t>
      </w:r>
      <w:r w:rsidR="00CC1B9F" w:rsidRPr="0093043E">
        <w:t xml:space="preserve"> care and/or appointment of a</w:t>
      </w:r>
      <w:r w:rsidR="00DA500B">
        <w:t xml:space="preserve"> substitute</w:t>
      </w:r>
      <w:r w:rsidR="00CC1B9F" w:rsidRPr="0093043E">
        <w:t xml:space="preserve"> decision-maker</w:t>
      </w:r>
      <w:r w:rsidR="0070150F">
        <w:t>, or</w:t>
      </w:r>
    </w:p>
    <w:p w14:paraId="3B68CC95" w14:textId="390A0B69" w:rsidR="00EF645E" w:rsidRPr="0093043E" w:rsidRDefault="00EF645E" w:rsidP="00EF645E">
      <w:pPr>
        <w:pStyle w:val="Bullet"/>
      </w:pPr>
      <w:r>
        <w:t>decision to complete or update an Advance Care Plan outlining</w:t>
      </w:r>
      <w:r w:rsidRPr="0093043E">
        <w:t xml:space="preserve"> what is important to the individual to inform their future care decisions, or directions on treatment or other care options the individual would like honoured</w:t>
      </w:r>
      <w:r w:rsidR="006E2FE4">
        <w:t>.</w:t>
      </w:r>
    </w:p>
    <w:p w14:paraId="63481BCD" w14:textId="385FC711" w:rsidR="001713F0" w:rsidRPr="00C70FA7" w:rsidRDefault="00165F86" w:rsidP="00773EB3">
      <w:pPr>
        <w:pStyle w:val="Heading3"/>
      </w:pPr>
      <w:bookmarkStart w:id="16" w:name="_Toc73023096"/>
      <w:r>
        <w:t>Advance care planning</w:t>
      </w:r>
      <w:r w:rsidR="001713F0" w:rsidRPr="00C70FA7">
        <w:t xml:space="preserve"> can occur early and often</w:t>
      </w:r>
      <w:bookmarkEnd w:id="16"/>
    </w:p>
    <w:p w14:paraId="605F656E" w14:textId="59AF3702" w:rsidR="001713F0" w:rsidRPr="00C70FA7" w:rsidRDefault="00002A29" w:rsidP="00C76B3B">
      <w:pPr>
        <w:rPr>
          <w:lang w:val="en-AU"/>
        </w:rPr>
      </w:pPr>
      <w:r>
        <w:rPr>
          <w:lang w:val="en-AU"/>
        </w:rPr>
        <w:fldChar w:fldCharType="begin"/>
      </w:r>
      <w:r>
        <w:rPr>
          <w:lang w:val="en-AU"/>
        </w:rPr>
        <w:instrText xml:space="preserve"> REF _Ref23414940 \h </w:instrText>
      </w:r>
      <w:r>
        <w:rPr>
          <w:lang w:val="en-AU"/>
        </w:rPr>
      </w:r>
      <w:r>
        <w:rPr>
          <w:lang w:val="en-AU"/>
        </w:rPr>
        <w:fldChar w:fldCharType="separate"/>
      </w:r>
      <w:r w:rsidR="001B1512" w:rsidRPr="00C70FA7">
        <w:t xml:space="preserve">Figure </w:t>
      </w:r>
      <w:r w:rsidR="001B1512">
        <w:rPr>
          <w:noProof/>
        </w:rPr>
        <w:t>2</w:t>
      </w:r>
      <w:r>
        <w:rPr>
          <w:lang w:val="en-AU"/>
        </w:rPr>
        <w:fldChar w:fldCharType="end"/>
      </w:r>
      <w:r w:rsidR="009527B4">
        <w:rPr>
          <w:lang w:val="en-AU"/>
        </w:rPr>
        <w:t xml:space="preserve"> </w:t>
      </w:r>
      <w:r w:rsidR="00A15B76" w:rsidRPr="00C70FA7">
        <w:rPr>
          <w:lang w:val="en-AU"/>
        </w:rPr>
        <w:t xml:space="preserve">shows an individual’s life course. Health and </w:t>
      </w:r>
      <w:r w:rsidR="00C147AB" w:rsidRPr="00C70FA7">
        <w:rPr>
          <w:lang w:val="en-AU"/>
        </w:rPr>
        <w:t>illness</w:t>
      </w:r>
      <w:r w:rsidR="00B26851" w:rsidRPr="00C70FA7">
        <w:rPr>
          <w:lang w:val="en-AU"/>
        </w:rPr>
        <w:t xml:space="preserve"> are</w:t>
      </w:r>
      <w:r w:rsidR="00A15B76" w:rsidRPr="00C70FA7">
        <w:rPr>
          <w:lang w:val="en-AU"/>
        </w:rPr>
        <w:t xml:space="preserve"> not a linear process</w:t>
      </w:r>
      <w:r w:rsidR="00D26033" w:rsidRPr="00C70FA7">
        <w:rPr>
          <w:lang w:val="en-AU"/>
        </w:rPr>
        <w:t xml:space="preserve"> </w:t>
      </w:r>
      <w:r w:rsidR="00A15B76" w:rsidRPr="00C70FA7">
        <w:rPr>
          <w:lang w:val="en-AU"/>
        </w:rPr>
        <w:t xml:space="preserve">and </w:t>
      </w:r>
      <w:r w:rsidR="00165F86">
        <w:t>a</w:t>
      </w:r>
      <w:r w:rsidR="00165F86">
        <w:rPr>
          <w:lang w:val="en-AU"/>
        </w:rPr>
        <w:t xml:space="preserve">dvance </w:t>
      </w:r>
      <w:r w:rsidR="00165F86">
        <w:t>c</w:t>
      </w:r>
      <w:r w:rsidR="00165F86">
        <w:rPr>
          <w:lang w:val="en-AU"/>
        </w:rPr>
        <w:t xml:space="preserve">are </w:t>
      </w:r>
      <w:r w:rsidR="00165F86">
        <w:t>p</w:t>
      </w:r>
      <w:r w:rsidR="00165F86">
        <w:rPr>
          <w:lang w:val="en-AU"/>
        </w:rPr>
        <w:t>lanning</w:t>
      </w:r>
      <w:r w:rsidR="001713F0" w:rsidRPr="00C70FA7">
        <w:rPr>
          <w:lang w:val="en-AU"/>
        </w:rPr>
        <w:t xml:space="preserve"> should not be reserved only for the end-of-life period. Rather, individuals can think about their future health and personal care </w:t>
      </w:r>
      <w:r w:rsidR="004C4C7F" w:rsidRPr="00C70FA7">
        <w:rPr>
          <w:lang w:val="en-AU"/>
        </w:rPr>
        <w:t>decisions</w:t>
      </w:r>
      <w:r w:rsidR="004C4C7F">
        <w:rPr>
          <w:lang w:val="en-AU"/>
        </w:rPr>
        <w:t xml:space="preserve"> and</w:t>
      </w:r>
      <w:r w:rsidR="001713F0" w:rsidRPr="00C70FA7">
        <w:rPr>
          <w:lang w:val="en-AU"/>
        </w:rPr>
        <w:t xml:space="preserve"> begin the </w:t>
      </w:r>
      <w:r w:rsidR="00165F86">
        <w:t>a</w:t>
      </w:r>
      <w:r w:rsidR="00165F86">
        <w:rPr>
          <w:lang w:val="en-AU"/>
        </w:rPr>
        <w:t xml:space="preserve">dvance </w:t>
      </w:r>
      <w:r w:rsidR="00165F86">
        <w:t>c</w:t>
      </w:r>
      <w:r w:rsidR="00165F86">
        <w:rPr>
          <w:lang w:val="en-AU"/>
        </w:rPr>
        <w:t xml:space="preserve">are </w:t>
      </w:r>
      <w:r w:rsidR="00165F86">
        <w:t>p</w:t>
      </w:r>
      <w:r w:rsidR="00165F86">
        <w:rPr>
          <w:lang w:val="en-AU"/>
        </w:rPr>
        <w:t>lanning</w:t>
      </w:r>
      <w:r w:rsidR="001713F0" w:rsidRPr="00C70FA7">
        <w:rPr>
          <w:lang w:val="en-AU"/>
        </w:rPr>
        <w:t xml:space="preserve"> process at any time. Common triggers include: </w:t>
      </w:r>
    </w:p>
    <w:p w14:paraId="46C3249F" w14:textId="65F3C317" w:rsidR="001713F0" w:rsidRPr="00C70FA7" w:rsidRDefault="001713F0" w:rsidP="001713F0">
      <w:pPr>
        <w:pStyle w:val="Bullet"/>
      </w:pPr>
      <w:r w:rsidRPr="00C70FA7">
        <w:t xml:space="preserve">proactive future planning, such as </w:t>
      </w:r>
      <w:r w:rsidR="00165F86">
        <w:t>advance care planning</w:t>
      </w:r>
      <w:r w:rsidR="00B30A25" w:rsidRPr="00C70FA7">
        <w:t xml:space="preserve"> that is concurrent to </w:t>
      </w:r>
      <w:r w:rsidRPr="00C70FA7">
        <w:t>financial or estate planning during periods of good health</w:t>
      </w:r>
    </w:p>
    <w:p w14:paraId="4760C4AC" w14:textId="77777777" w:rsidR="001713F0" w:rsidRPr="00C70FA7" w:rsidRDefault="001713F0" w:rsidP="001713F0">
      <w:pPr>
        <w:pStyle w:val="Bullet"/>
      </w:pPr>
      <w:r w:rsidRPr="00C70FA7">
        <w:t>diagnosis of a life-limiting illness</w:t>
      </w:r>
    </w:p>
    <w:p w14:paraId="6665DD50" w14:textId="77777777" w:rsidR="001713F0" w:rsidRPr="00C70FA7" w:rsidRDefault="001713F0" w:rsidP="001713F0">
      <w:pPr>
        <w:pStyle w:val="Bullet"/>
      </w:pPr>
      <w:r w:rsidRPr="00C70FA7">
        <w:t>diagnosis of a chronic condition</w:t>
      </w:r>
    </w:p>
    <w:p w14:paraId="6CE8364D" w14:textId="6009D423" w:rsidR="001713F0" w:rsidRPr="00C70FA7" w:rsidRDefault="001713F0" w:rsidP="001713F0">
      <w:pPr>
        <w:pStyle w:val="Bullet"/>
      </w:pPr>
      <w:r w:rsidRPr="00C70FA7">
        <w:t xml:space="preserve">involvement in someone else’s </w:t>
      </w:r>
      <w:r w:rsidR="00165F86">
        <w:t>advance care planning</w:t>
      </w:r>
      <w:r w:rsidRPr="00C70FA7">
        <w:t xml:space="preserve"> process</w:t>
      </w:r>
    </w:p>
    <w:p w14:paraId="4889569A" w14:textId="407887C5" w:rsidR="003C3A06" w:rsidRPr="00C70FA7" w:rsidRDefault="003C3A06" w:rsidP="001713F0">
      <w:pPr>
        <w:pStyle w:val="Bullet"/>
      </w:pPr>
      <w:r w:rsidRPr="00C70FA7">
        <w:t>routine health checks for older individuals</w:t>
      </w:r>
      <w:r w:rsidR="00C3072E">
        <w:t>, part of a chronic disease assessment</w:t>
      </w:r>
      <w:r w:rsidRPr="00C70FA7">
        <w:t xml:space="preserve"> and prior to admission for aged care services</w:t>
      </w:r>
    </w:p>
    <w:p w14:paraId="23782BEC" w14:textId="77777777" w:rsidR="001713F0" w:rsidRPr="00C70FA7" w:rsidRDefault="001713F0" w:rsidP="001713F0">
      <w:pPr>
        <w:pStyle w:val="Bullet"/>
      </w:pPr>
      <w:r w:rsidRPr="00C70FA7">
        <w:t>beginning palliative care</w:t>
      </w:r>
    </w:p>
    <w:p w14:paraId="5439D1A1" w14:textId="7C515F22" w:rsidR="001713F0" w:rsidRPr="00C70FA7" w:rsidRDefault="001713F0" w:rsidP="001713F0">
      <w:pPr>
        <w:pStyle w:val="Bullet"/>
      </w:pPr>
      <w:r w:rsidRPr="00C70FA7">
        <w:t>beginning end-of-life care</w:t>
      </w:r>
    </w:p>
    <w:p w14:paraId="7E45CB12" w14:textId="77777777" w:rsidR="00A15B76" w:rsidRPr="00C70FA7" w:rsidRDefault="00A15B76" w:rsidP="00A15B76">
      <w:pPr>
        <w:pStyle w:val="Bullet"/>
      </w:pPr>
      <w:r w:rsidRPr="00C70FA7">
        <w:t>the advent of new medical technologies or treatments</w:t>
      </w:r>
    </w:p>
    <w:p w14:paraId="568C6D18" w14:textId="77777777" w:rsidR="00A15B76" w:rsidRPr="00C70FA7" w:rsidRDefault="00A15B76" w:rsidP="00A15B76">
      <w:pPr>
        <w:pStyle w:val="Bullet"/>
      </w:pPr>
      <w:r w:rsidRPr="00C70FA7">
        <w:t>a change in family dynamic such as birth, death, marriage or separation</w:t>
      </w:r>
    </w:p>
    <w:p w14:paraId="2E3703D3" w14:textId="77777777" w:rsidR="00C72A35" w:rsidRPr="00C70FA7" w:rsidRDefault="00A15B76" w:rsidP="00A15B76">
      <w:pPr>
        <w:pStyle w:val="Bullet"/>
      </w:pPr>
      <w:r w:rsidRPr="00C70FA7">
        <w:lastRenderedPageBreak/>
        <w:t>the illness or death of a loved one</w:t>
      </w:r>
    </w:p>
    <w:p w14:paraId="64421FC9" w14:textId="785D9189" w:rsidR="00A15B76" w:rsidRPr="00C70FA7" w:rsidRDefault="00C72A35" w:rsidP="00A15B76">
      <w:pPr>
        <w:pStyle w:val="Bullet"/>
      </w:pPr>
      <w:r w:rsidRPr="00C70FA7">
        <w:t>experience of health care during a period of diminished capacity</w:t>
      </w:r>
      <w:r w:rsidR="00A15B76" w:rsidRPr="00C70FA7">
        <w:t xml:space="preserve">. </w:t>
      </w:r>
    </w:p>
    <w:p w14:paraId="492BDF9C" w14:textId="30B5A226" w:rsidR="001713F0" w:rsidRPr="00C70FA7" w:rsidRDefault="001713F0" w:rsidP="001713F0">
      <w:pPr>
        <w:pStyle w:val="Caption"/>
      </w:pPr>
      <w:bookmarkStart w:id="17" w:name="_Ref23414940"/>
      <w:r w:rsidRPr="00C70FA7">
        <w:t xml:space="preserve">Figure </w:t>
      </w:r>
      <w:r w:rsidR="001D2A2A" w:rsidRPr="00C70FA7">
        <w:fldChar w:fldCharType="begin"/>
      </w:r>
      <w:r w:rsidR="001D2A2A" w:rsidRPr="00C70FA7">
        <w:instrText xml:space="preserve"> SEQ Figure \* ARABIC </w:instrText>
      </w:r>
      <w:r w:rsidR="001D2A2A" w:rsidRPr="00C70FA7">
        <w:fldChar w:fldCharType="separate"/>
      </w:r>
      <w:r w:rsidR="001B1512">
        <w:rPr>
          <w:noProof/>
        </w:rPr>
        <w:t>2</w:t>
      </w:r>
      <w:r w:rsidR="001D2A2A" w:rsidRPr="00C70FA7">
        <w:fldChar w:fldCharType="end"/>
      </w:r>
      <w:bookmarkEnd w:id="17"/>
      <w:r w:rsidRPr="00C70FA7">
        <w:t xml:space="preserve"> | </w:t>
      </w:r>
      <w:r w:rsidR="00A15B76" w:rsidRPr="00C70FA7">
        <w:t xml:space="preserve">Individuals may </w:t>
      </w:r>
      <w:r w:rsidR="00B30A25" w:rsidRPr="00C70FA7">
        <w:t xml:space="preserve">consider </w:t>
      </w:r>
      <w:r w:rsidR="00165F86">
        <w:t>advance care planning</w:t>
      </w:r>
      <w:r w:rsidR="00B30A25" w:rsidRPr="00C70FA7">
        <w:t xml:space="preserve"> at any point in time, including in response to certain triggers</w:t>
      </w:r>
    </w:p>
    <w:p w14:paraId="332E4082" w14:textId="22FCD933" w:rsidR="001713F0" w:rsidRPr="00C70FA7" w:rsidRDefault="00E06DA1" w:rsidP="001713F0">
      <w:pPr>
        <w:pStyle w:val="Bullet"/>
        <w:numPr>
          <w:ilvl w:val="0"/>
          <w:numId w:val="0"/>
        </w:numPr>
        <w:ind w:left="340" w:hanging="340"/>
        <w:rPr>
          <w:rFonts w:eastAsia="Segoe UI"/>
        </w:rPr>
      </w:pPr>
      <w:r>
        <w:rPr>
          <w:rFonts w:eastAsia="Segoe UI"/>
          <w:noProof/>
        </w:rPr>
        <w:drawing>
          <wp:inline distT="0" distB="0" distL="0" distR="0" wp14:anchorId="4B3E3A39" wp14:editId="7CC3C2DD">
            <wp:extent cx="5476412" cy="3223260"/>
            <wp:effectExtent l="0" t="0" r="0" b="0"/>
            <wp:docPr id="7" name="Picture 7" descr="Figure 2 is an image showing the points in time that advance care planning might occur for an individual. It includes trigger points that might prompt a person to consider advance care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93297" cy="3233198"/>
                    </a:xfrm>
                    <a:prstGeom prst="rect">
                      <a:avLst/>
                    </a:prstGeom>
                    <a:noFill/>
                  </pic:spPr>
                </pic:pic>
              </a:graphicData>
            </a:graphic>
          </wp:inline>
        </w:drawing>
      </w:r>
    </w:p>
    <w:p w14:paraId="50337B78" w14:textId="17644058" w:rsidR="007F2659" w:rsidRPr="00385E02" w:rsidRDefault="00C15D47" w:rsidP="007F2659">
      <w:pPr>
        <w:pStyle w:val="Heading2"/>
      </w:pPr>
      <w:bookmarkStart w:id="18" w:name="_Toc73023097"/>
      <w:r>
        <w:t>Making an advance care planning document</w:t>
      </w:r>
      <w:bookmarkEnd w:id="18"/>
    </w:p>
    <w:p w14:paraId="64AB0CBE" w14:textId="19BEA89B" w:rsidR="004836D4" w:rsidRPr="00C70FA7" w:rsidRDefault="004836D4" w:rsidP="004836D4">
      <w:pPr>
        <w:spacing w:line="259" w:lineRule="auto"/>
        <w:rPr>
          <w:shd w:val="clear" w:color="auto" w:fill="FFFFFF"/>
          <w:lang w:val="en-AU"/>
        </w:rPr>
      </w:pPr>
      <w:r>
        <w:rPr>
          <w:lang w:val="en-AU"/>
        </w:rPr>
        <w:t>As</w:t>
      </w:r>
      <w:r w:rsidR="009527B4">
        <w:rPr>
          <w:lang w:val="en-AU"/>
        </w:rPr>
        <w:t xml:space="preserve"> </w:t>
      </w:r>
      <w:r w:rsidR="00002A29">
        <w:rPr>
          <w:lang w:val="en-AU"/>
        </w:rPr>
        <w:fldChar w:fldCharType="begin"/>
      </w:r>
      <w:r w:rsidR="00002A29">
        <w:rPr>
          <w:lang w:val="en-AU"/>
        </w:rPr>
        <w:instrText xml:space="preserve"> REF _Ref36472615 \h </w:instrText>
      </w:r>
      <w:r w:rsidR="00002A29">
        <w:rPr>
          <w:lang w:val="en-AU"/>
        </w:rPr>
      </w:r>
      <w:r w:rsidR="00002A29">
        <w:rPr>
          <w:lang w:val="en-AU"/>
        </w:rPr>
        <w:fldChar w:fldCharType="separate"/>
      </w:r>
      <w:r w:rsidR="001B1512" w:rsidRPr="00C70FA7">
        <w:t xml:space="preserve">Figure </w:t>
      </w:r>
      <w:r w:rsidR="001B1512">
        <w:rPr>
          <w:noProof/>
        </w:rPr>
        <w:t>3</w:t>
      </w:r>
      <w:r w:rsidR="00002A29">
        <w:rPr>
          <w:lang w:val="en-AU"/>
        </w:rPr>
        <w:fldChar w:fldCharType="end"/>
      </w:r>
      <w:r w:rsidR="00002A29">
        <w:rPr>
          <w:lang w:val="en-AU"/>
        </w:rPr>
        <w:t xml:space="preserve"> </w:t>
      </w:r>
      <w:r w:rsidRPr="006734C0">
        <w:rPr>
          <w:lang w:val="en-AU"/>
        </w:rPr>
        <w:t>shows</w:t>
      </w:r>
      <w:r w:rsidRPr="001B7C50">
        <w:rPr>
          <w:lang w:val="en-AU"/>
        </w:rPr>
        <w:t>,</w:t>
      </w:r>
      <w:r>
        <w:rPr>
          <w:lang w:val="en-AU"/>
        </w:rPr>
        <w:t xml:space="preserve"> an individual’s values and preferences might be captured in a number of different documents, including Advance Care Directives, Advance Care Plans, Comprehensive Care Plans and Goals of Care documents.</w:t>
      </w:r>
    </w:p>
    <w:p w14:paraId="62205EF9" w14:textId="0BB7FDD0" w:rsidR="004836D4" w:rsidRPr="00C70FA7" w:rsidRDefault="004836D4" w:rsidP="004836D4">
      <w:pPr>
        <w:pStyle w:val="Caption"/>
      </w:pPr>
      <w:bookmarkStart w:id="19" w:name="_Ref36472615"/>
      <w:r w:rsidRPr="00C70FA7">
        <w:t xml:space="preserve">Figure </w:t>
      </w:r>
      <w:r w:rsidRPr="00C70FA7">
        <w:fldChar w:fldCharType="begin"/>
      </w:r>
      <w:r w:rsidRPr="00C70FA7">
        <w:instrText xml:space="preserve"> SEQ Figure \* ARABIC </w:instrText>
      </w:r>
      <w:r w:rsidRPr="00C70FA7">
        <w:fldChar w:fldCharType="separate"/>
      </w:r>
      <w:r w:rsidR="001B1512">
        <w:rPr>
          <w:noProof/>
        </w:rPr>
        <w:t>3</w:t>
      </w:r>
      <w:r w:rsidRPr="00C70FA7">
        <w:fldChar w:fldCharType="end"/>
      </w:r>
      <w:bookmarkEnd w:id="19"/>
      <w:r w:rsidRPr="00C70FA7">
        <w:t xml:space="preserve"> | Document</w:t>
      </w:r>
      <w:r>
        <w:t>s that might contain information about an individual’s future care preferences</w:t>
      </w:r>
    </w:p>
    <w:p w14:paraId="22B9FBB3" w14:textId="7A3DDABF" w:rsidR="00E30512" w:rsidRDefault="00E30512" w:rsidP="007F2659">
      <w:pPr>
        <w:rPr>
          <w:shd w:val="clear" w:color="auto" w:fill="FFFFFF"/>
          <w:lang w:val="en-AU"/>
        </w:rPr>
        <w:sectPr w:rsidR="00E30512" w:rsidSect="00002A29">
          <w:headerReference w:type="even" r:id="rId24"/>
          <w:headerReference w:type="default" r:id="rId25"/>
          <w:footerReference w:type="default" r:id="rId26"/>
          <w:headerReference w:type="first" r:id="rId27"/>
          <w:pgSz w:w="11907" w:h="16839" w:code="9"/>
          <w:pgMar w:top="1418" w:right="1418" w:bottom="1560" w:left="1559" w:header="720" w:footer="720" w:gutter="0"/>
          <w:pgNumType w:start="1"/>
          <w:cols w:space="720"/>
          <w:docGrid w:linePitch="360"/>
        </w:sectPr>
      </w:pPr>
    </w:p>
    <w:p w14:paraId="3210355C" w14:textId="67BFD5C8" w:rsidR="00E30512" w:rsidRDefault="00FE6725" w:rsidP="007F2659">
      <w:pPr>
        <w:rPr>
          <w:shd w:val="clear" w:color="auto" w:fill="FFFFFF"/>
          <w:lang w:val="en-AU"/>
        </w:rPr>
        <w:sectPr w:rsidR="00E30512" w:rsidSect="00E30512">
          <w:headerReference w:type="even" r:id="rId28"/>
          <w:headerReference w:type="default" r:id="rId29"/>
          <w:headerReference w:type="first" r:id="rId30"/>
          <w:pgSz w:w="16839" w:h="11907" w:orient="landscape" w:code="9"/>
          <w:pgMar w:top="1559" w:right="1418" w:bottom="1418" w:left="1701" w:header="720" w:footer="720" w:gutter="0"/>
          <w:cols w:space="720"/>
          <w:docGrid w:linePitch="360"/>
        </w:sectPr>
      </w:pPr>
      <w:r>
        <w:rPr>
          <w:noProof/>
          <w:shd w:val="clear" w:color="auto" w:fill="FFFFFF"/>
          <w:lang w:val="en-AU" w:eastAsia="en-AU"/>
        </w:rPr>
        <w:lastRenderedPageBreak/>
        <w:drawing>
          <wp:inline distT="0" distB="0" distL="0" distR="0" wp14:anchorId="62C93434" wp14:editId="4A24D80B">
            <wp:extent cx="8290560" cy="5860993"/>
            <wp:effectExtent l="0" t="0" r="0" b="6985"/>
            <wp:docPr id="3" name="Picture 3" descr="Figure 3 is a screen capture of an infographic showing the comparison between person and medical driven advance care planning documents. There are 2 main types of person-driven documents: advance care directives and advance care plans. There are 2 main types of medical-driven documents: comprehensive care plans and goals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53966" cy="5905817"/>
                    </a:xfrm>
                    <a:prstGeom prst="rect">
                      <a:avLst/>
                    </a:prstGeom>
                    <a:noFill/>
                  </pic:spPr>
                </pic:pic>
              </a:graphicData>
            </a:graphic>
          </wp:inline>
        </w:drawing>
      </w:r>
    </w:p>
    <w:p w14:paraId="41F56747" w14:textId="2BC7C08A" w:rsidR="007F2659" w:rsidRPr="00385E02" w:rsidRDefault="007F2659" w:rsidP="001D3591">
      <w:pPr>
        <w:rPr>
          <w:lang w:val="en-AU"/>
        </w:rPr>
      </w:pPr>
      <w:r w:rsidRPr="00385E02">
        <w:rPr>
          <w:lang w:val="en-AU"/>
        </w:rPr>
        <w:lastRenderedPageBreak/>
        <w:t>Stage 2</w:t>
      </w:r>
      <w:r w:rsidR="00987CAC">
        <w:rPr>
          <w:lang w:val="en-AU"/>
        </w:rPr>
        <w:t xml:space="preserve"> of this Framework </w:t>
      </w:r>
      <w:r w:rsidR="00D97BE9">
        <w:rPr>
          <w:lang w:val="en-AU"/>
        </w:rPr>
        <w:t>encourages</w:t>
      </w:r>
      <w:r w:rsidR="00987CAC">
        <w:rPr>
          <w:lang w:val="en-AU"/>
        </w:rPr>
        <w:t xml:space="preserve"> recording</w:t>
      </w:r>
      <w:r w:rsidRPr="00385E02">
        <w:rPr>
          <w:lang w:val="en-AU"/>
        </w:rPr>
        <w:t xml:space="preserve"> an individual’s values, beliefs and preferences in</w:t>
      </w:r>
      <w:r w:rsidR="00D97BE9">
        <w:rPr>
          <w:lang w:val="en-AU"/>
        </w:rPr>
        <w:t xml:space="preserve"> an Advance Care Directive wherever possible, as these </w:t>
      </w:r>
      <w:r w:rsidR="003A6BD3">
        <w:rPr>
          <w:lang w:val="en-AU"/>
        </w:rPr>
        <w:t>documents</w:t>
      </w:r>
      <w:r w:rsidR="00D97BE9">
        <w:rPr>
          <w:lang w:val="en-AU"/>
        </w:rPr>
        <w:t xml:space="preserve"> hold more weight in a court of law. </w:t>
      </w:r>
      <w:r w:rsidR="00994BBF" w:rsidRPr="00385E02">
        <w:rPr>
          <w:lang w:val="en-AU"/>
        </w:rPr>
        <w:t xml:space="preserve">When </w:t>
      </w:r>
      <w:r w:rsidR="00207D84">
        <w:rPr>
          <w:lang w:val="en-AU"/>
        </w:rPr>
        <w:t xml:space="preserve">a person is deemed to </w:t>
      </w:r>
      <w:r w:rsidR="001416BA">
        <w:rPr>
          <w:lang w:val="en-AU"/>
        </w:rPr>
        <w:t>lack sufficient decision-making capacity</w:t>
      </w:r>
      <w:r w:rsidR="00994BBF" w:rsidRPr="00385E02">
        <w:rPr>
          <w:lang w:val="en-AU"/>
        </w:rPr>
        <w:t xml:space="preserve">, developing and recording </w:t>
      </w:r>
      <w:r w:rsidR="00F94A92" w:rsidRPr="00385E02">
        <w:rPr>
          <w:lang w:val="en-AU"/>
        </w:rPr>
        <w:t xml:space="preserve">the </w:t>
      </w:r>
      <w:r w:rsidR="004642D0" w:rsidRPr="00385E02">
        <w:rPr>
          <w:lang w:val="en-AU"/>
        </w:rPr>
        <w:t>individual</w:t>
      </w:r>
      <w:r w:rsidR="00F94A92" w:rsidRPr="00385E02">
        <w:rPr>
          <w:lang w:val="en-AU"/>
        </w:rPr>
        <w:t xml:space="preserve">’s </w:t>
      </w:r>
      <w:r w:rsidR="00994BBF" w:rsidRPr="00385E02">
        <w:rPr>
          <w:lang w:val="en-AU"/>
        </w:rPr>
        <w:t xml:space="preserve">preferences in </w:t>
      </w:r>
      <w:r w:rsidR="008F34F7">
        <w:rPr>
          <w:lang w:val="en-AU"/>
        </w:rPr>
        <w:t xml:space="preserve">an </w:t>
      </w:r>
      <w:r w:rsidR="00994BBF" w:rsidRPr="00385E02">
        <w:rPr>
          <w:lang w:val="en-AU"/>
        </w:rPr>
        <w:t>Advance Care Plan continue</w:t>
      </w:r>
      <w:r w:rsidR="008F34F7">
        <w:rPr>
          <w:lang w:val="en-AU"/>
        </w:rPr>
        <w:t>s</w:t>
      </w:r>
      <w:r w:rsidR="00994BBF" w:rsidRPr="00385E02">
        <w:rPr>
          <w:lang w:val="en-AU"/>
        </w:rPr>
        <w:t xml:space="preserve"> to be a </w:t>
      </w:r>
      <w:r w:rsidR="003570C5" w:rsidRPr="00385E02">
        <w:rPr>
          <w:lang w:val="en-AU"/>
        </w:rPr>
        <w:t xml:space="preserve">valuable </w:t>
      </w:r>
      <w:r w:rsidR="00994BBF" w:rsidRPr="00385E02">
        <w:rPr>
          <w:lang w:val="en-AU"/>
        </w:rPr>
        <w:t>exercise.</w:t>
      </w:r>
    </w:p>
    <w:p w14:paraId="57AC6373" w14:textId="27F2897A" w:rsidR="001713F0" w:rsidRPr="00C70FA7" w:rsidRDefault="000E583C" w:rsidP="00773EB3">
      <w:pPr>
        <w:pStyle w:val="Heading3"/>
      </w:pPr>
      <w:bookmarkStart w:id="20" w:name="_Toc73023098"/>
      <w:r>
        <w:t>D</w:t>
      </w:r>
      <w:r w:rsidR="001713F0" w:rsidRPr="00C70FA7">
        <w:t>ecision-makers can assist an individual through supported</w:t>
      </w:r>
      <w:r w:rsidR="0065270E">
        <w:t xml:space="preserve"> </w:t>
      </w:r>
      <w:r w:rsidR="001713F0" w:rsidRPr="00C70FA7">
        <w:t>decision</w:t>
      </w:r>
      <w:r w:rsidR="00C147AB" w:rsidRPr="00C70FA7">
        <w:t>-</w:t>
      </w:r>
      <w:r w:rsidR="001713F0" w:rsidRPr="00C70FA7">
        <w:t>making and make substitute decisions if an individual loses capacity</w:t>
      </w:r>
      <w:bookmarkEnd w:id="20"/>
    </w:p>
    <w:p w14:paraId="21F1A7E4" w14:textId="64318A09" w:rsidR="00D61B3F" w:rsidRDefault="00D61B3F">
      <w:pPr>
        <w:rPr>
          <w:lang w:val="en-AU"/>
        </w:rPr>
      </w:pPr>
      <w:r>
        <w:rPr>
          <w:lang w:val="en-AU"/>
        </w:rPr>
        <w:t xml:space="preserve">Supported decision-making is about helping individuals to make their own decisions so they can have control over the things that are important to them. This might include discussing the risks and benefits of different treatment options, and exploring individuals’ preferences in different scenarios. </w:t>
      </w:r>
      <w:r w:rsidR="00B83156">
        <w:rPr>
          <w:lang w:val="en-AU"/>
        </w:rPr>
        <w:t>Health</w:t>
      </w:r>
      <w:r>
        <w:rPr>
          <w:lang w:val="en-AU"/>
        </w:rPr>
        <w:t xml:space="preserve"> practitioners, family members, friends or other people might be involved in supported decision-making</w:t>
      </w:r>
      <w:r w:rsidR="000E583C">
        <w:rPr>
          <w:lang w:val="en-AU"/>
        </w:rPr>
        <w:t>, and i</w:t>
      </w:r>
      <w:r>
        <w:rPr>
          <w:lang w:val="en-AU"/>
        </w:rPr>
        <w:t xml:space="preserve">ndividuals should be engaged in supported decision-making to the greatest extent possible. </w:t>
      </w:r>
    </w:p>
    <w:p w14:paraId="0B7008E0" w14:textId="50D76F5D" w:rsidR="001713F0" w:rsidRPr="00C70FA7" w:rsidRDefault="006A7EA9">
      <w:pPr>
        <w:rPr>
          <w:lang w:val="en-AU"/>
        </w:rPr>
      </w:pPr>
      <w:r>
        <w:rPr>
          <w:lang w:val="en-AU"/>
        </w:rPr>
        <w:t xml:space="preserve">Once </w:t>
      </w:r>
      <w:r w:rsidR="00EB1010">
        <w:rPr>
          <w:lang w:val="en-AU"/>
        </w:rPr>
        <w:t xml:space="preserve">an individual’s </w:t>
      </w:r>
      <w:r>
        <w:rPr>
          <w:lang w:val="en-AU"/>
        </w:rPr>
        <w:t>decision</w:t>
      </w:r>
      <w:r w:rsidR="00052F7B">
        <w:rPr>
          <w:lang w:val="en-AU"/>
        </w:rPr>
        <w:t>-</w:t>
      </w:r>
      <w:r>
        <w:rPr>
          <w:lang w:val="en-AU"/>
        </w:rPr>
        <w:t xml:space="preserve">making </w:t>
      </w:r>
      <w:r w:rsidR="00E17A07">
        <w:rPr>
          <w:lang w:val="en-AU"/>
        </w:rPr>
        <w:t xml:space="preserve">capacity </w:t>
      </w:r>
      <w:r>
        <w:rPr>
          <w:lang w:val="en-AU"/>
        </w:rPr>
        <w:t>is fully compromised</w:t>
      </w:r>
      <w:r w:rsidR="00D61B3F">
        <w:rPr>
          <w:lang w:val="en-AU"/>
        </w:rPr>
        <w:t xml:space="preserve"> however</w:t>
      </w:r>
      <w:r>
        <w:rPr>
          <w:lang w:val="en-AU"/>
        </w:rPr>
        <w:t>, substitute decision</w:t>
      </w:r>
      <w:r w:rsidR="00052F7B">
        <w:rPr>
          <w:lang w:val="en-AU"/>
        </w:rPr>
        <w:t>-</w:t>
      </w:r>
      <w:r>
        <w:rPr>
          <w:lang w:val="en-AU"/>
        </w:rPr>
        <w:t>makers are responsible for making</w:t>
      </w:r>
      <w:r w:rsidR="00261669">
        <w:rPr>
          <w:lang w:val="en-AU"/>
        </w:rPr>
        <w:t xml:space="preserve"> medical treatment</w:t>
      </w:r>
      <w:r>
        <w:rPr>
          <w:lang w:val="en-AU"/>
        </w:rPr>
        <w:t xml:space="preserve"> decisions on</w:t>
      </w:r>
      <w:r w:rsidR="00E17A07">
        <w:rPr>
          <w:lang w:val="en-AU"/>
        </w:rPr>
        <w:t xml:space="preserve"> their</w:t>
      </w:r>
      <w:r>
        <w:rPr>
          <w:lang w:val="en-AU"/>
        </w:rPr>
        <w:t xml:space="preserve"> behalf. </w:t>
      </w:r>
      <w:r w:rsidR="001713F0" w:rsidRPr="00C70FA7">
        <w:rPr>
          <w:lang w:val="en-AU"/>
        </w:rPr>
        <w:t xml:space="preserve">There are three types of </w:t>
      </w:r>
      <w:r w:rsidR="0028683C">
        <w:rPr>
          <w:lang w:val="en-AU"/>
        </w:rPr>
        <w:t xml:space="preserve">substitute </w:t>
      </w:r>
      <w:r w:rsidR="001713F0" w:rsidRPr="00C70FA7">
        <w:rPr>
          <w:lang w:val="en-AU"/>
        </w:rPr>
        <w:t>decision-makers available to an individual. The legal requirements associated with each of these types varies by jurisdictio</w:t>
      </w:r>
      <w:r w:rsidR="002B124D" w:rsidRPr="00C70FA7">
        <w:rPr>
          <w:lang w:val="en-AU"/>
        </w:rPr>
        <w:t>n</w:t>
      </w:r>
      <w:r w:rsidR="001713F0" w:rsidRPr="00C70FA7">
        <w:rPr>
          <w:lang w:val="en-AU"/>
        </w:rPr>
        <w:t xml:space="preserve">. The types include: </w:t>
      </w:r>
    </w:p>
    <w:p w14:paraId="41905417" w14:textId="1553D36B" w:rsidR="00F15705" w:rsidRPr="00C70FA7" w:rsidRDefault="001713F0" w:rsidP="00EC6980">
      <w:pPr>
        <w:pStyle w:val="Listnumbered"/>
        <w:numPr>
          <w:ilvl w:val="0"/>
          <w:numId w:val="22"/>
        </w:numPr>
        <w:rPr>
          <w:lang w:val="en-AU"/>
        </w:rPr>
      </w:pPr>
      <w:r w:rsidRPr="00C70FA7">
        <w:rPr>
          <w:rFonts w:ascii="Segoe UI Semibold" w:hAnsi="Segoe UI Semibold" w:cs="Segoe UI Semibold"/>
          <w:lang w:val="en-AU"/>
        </w:rPr>
        <w:t xml:space="preserve">A </w:t>
      </w:r>
      <w:r w:rsidR="0040016F">
        <w:rPr>
          <w:rFonts w:ascii="Segoe UI Semibold" w:hAnsi="Segoe UI Semibold" w:cs="Segoe UI Semibold"/>
          <w:lang w:val="en-AU"/>
        </w:rPr>
        <w:t xml:space="preserve">substitute </w:t>
      </w:r>
      <w:r w:rsidRPr="00C70FA7">
        <w:rPr>
          <w:rFonts w:ascii="Segoe UI Semibold" w:hAnsi="Segoe UI Semibold" w:cs="Segoe UI Semibold"/>
          <w:lang w:val="en-AU"/>
        </w:rPr>
        <w:t xml:space="preserve">decision-maker chosen by the </w:t>
      </w:r>
      <w:r w:rsidR="007E75E4" w:rsidRPr="00C70FA7">
        <w:rPr>
          <w:rFonts w:ascii="Segoe UI Semibold" w:hAnsi="Segoe UI Semibold" w:cs="Segoe UI Semibold"/>
          <w:lang w:val="en-AU"/>
        </w:rPr>
        <w:t>individ</w:t>
      </w:r>
      <w:r w:rsidR="005A75AA" w:rsidRPr="00C70FA7">
        <w:rPr>
          <w:rFonts w:ascii="Segoe UI Semibold" w:hAnsi="Segoe UI Semibold" w:cs="Segoe UI Semibold"/>
          <w:lang w:val="en-AU"/>
        </w:rPr>
        <w:t xml:space="preserve">ual </w:t>
      </w:r>
      <w:r w:rsidRPr="00C70FA7">
        <w:rPr>
          <w:lang w:val="en-AU"/>
        </w:rPr>
        <w:t>(</w:t>
      </w:r>
      <w:r w:rsidR="00415E43" w:rsidRPr="00C70FA7">
        <w:rPr>
          <w:lang w:val="en-AU"/>
        </w:rPr>
        <w:t xml:space="preserve">where </w:t>
      </w:r>
      <w:r w:rsidRPr="00C70FA7">
        <w:rPr>
          <w:lang w:val="en-AU"/>
        </w:rPr>
        <w:t xml:space="preserve">decision-making power about an individual’s health and personal care issues </w:t>
      </w:r>
      <w:r w:rsidR="00415E43" w:rsidRPr="00C70FA7">
        <w:rPr>
          <w:lang w:val="en-AU"/>
        </w:rPr>
        <w:t xml:space="preserve">is </w:t>
      </w:r>
      <w:r w:rsidRPr="00C70FA7">
        <w:rPr>
          <w:lang w:val="en-AU"/>
        </w:rPr>
        <w:t xml:space="preserve">legally conferred through either the statutory </w:t>
      </w:r>
      <w:r w:rsidR="00C64E21">
        <w:rPr>
          <w:lang w:val="en-AU"/>
        </w:rPr>
        <w:t>Advance Care Directive</w:t>
      </w:r>
      <w:r w:rsidRPr="00C70FA7">
        <w:rPr>
          <w:lang w:val="en-AU"/>
        </w:rPr>
        <w:t xml:space="preserve"> or other legal instrument)</w:t>
      </w:r>
      <w:r w:rsidR="008F1119">
        <w:rPr>
          <w:lang w:val="en-AU"/>
        </w:rPr>
        <w:t>.</w:t>
      </w:r>
    </w:p>
    <w:p w14:paraId="01D91E05" w14:textId="5A2585FA" w:rsidR="00F15705" w:rsidRPr="006734C0" w:rsidRDefault="001713F0" w:rsidP="00EC6980">
      <w:pPr>
        <w:pStyle w:val="Listnumbered"/>
        <w:numPr>
          <w:ilvl w:val="0"/>
          <w:numId w:val="22"/>
        </w:numPr>
        <w:rPr>
          <w:rFonts w:ascii="Segoe UI Semibold" w:hAnsi="Segoe UI Semibold" w:cs="Segoe UI Semibold"/>
          <w:lang w:val="en-AU"/>
        </w:rPr>
      </w:pPr>
      <w:r w:rsidRPr="006734C0">
        <w:rPr>
          <w:rFonts w:ascii="Segoe UI Semibold" w:hAnsi="Segoe UI Semibold" w:cs="Segoe UI Semibold"/>
          <w:lang w:val="en-AU"/>
        </w:rPr>
        <w:t xml:space="preserve">A </w:t>
      </w:r>
      <w:r w:rsidR="0040016F">
        <w:rPr>
          <w:rFonts w:ascii="Segoe UI Semibold" w:hAnsi="Segoe UI Semibold" w:cs="Segoe UI Semibold"/>
          <w:lang w:val="en-AU"/>
        </w:rPr>
        <w:t xml:space="preserve">substitute </w:t>
      </w:r>
      <w:r w:rsidRPr="006734C0">
        <w:rPr>
          <w:rFonts w:ascii="Segoe UI Semibold" w:hAnsi="Segoe UI Semibold" w:cs="Segoe UI Semibold"/>
          <w:lang w:val="en-AU"/>
        </w:rPr>
        <w:t>decision-maker assigned to the individual by law in the absence of a chosen decision-maker</w:t>
      </w:r>
      <w:r w:rsidR="00253D4C">
        <w:rPr>
          <w:rFonts w:ascii="Segoe UI Semibold" w:hAnsi="Segoe UI Semibold" w:cs="Segoe UI Semibold"/>
          <w:lang w:val="en-AU"/>
        </w:rPr>
        <w:t>.</w:t>
      </w:r>
    </w:p>
    <w:p w14:paraId="428B408C" w14:textId="7F6ADA8E" w:rsidR="001713F0" w:rsidRPr="00C70FA7" w:rsidRDefault="001713F0" w:rsidP="00EC6980">
      <w:pPr>
        <w:pStyle w:val="Listnumbered"/>
        <w:numPr>
          <w:ilvl w:val="0"/>
          <w:numId w:val="22"/>
        </w:numPr>
        <w:rPr>
          <w:lang w:val="en-AU"/>
        </w:rPr>
      </w:pPr>
      <w:r w:rsidRPr="006734C0">
        <w:rPr>
          <w:rFonts w:ascii="Segoe UI Semibold" w:hAnsi="Segoe UI Semibold" w:cs="Segoe UI Semibold"/>
          <w:lang w:val="en-AU"/>
        </w:rPr>
        <w:t>A</w:t>
      </w:r>
      <w:r w:rsidR="0040016F">
        <w:rPr>
          <w:rFonts w:ascii="Segoe UI Semibold" w:hAnsi="Segoe UI Semibold" w:cs="Segoe UI Semibold"/>
          <w:lang w:val="en-AU"/>
        </w:rPr>
        <w:t xml:space="preserve"> substitute</w:t>
      </w:r>
      <w:r w:rsidRPr="006734C0">
        <w:rPr>
          <w:rFonts w:ascii="Segoe UI Semibold" w:hAnsi="Segoe UI Semibold" w:cs="Segoe UI Semibold"/>
          <w:lang w:val="en-AU"/>
        </w:rPr>
        <w:t xml:space="preserve"> decisio</w:t>
      </w:r>
      <w:r w:rsidRPr="00910C3B">
        <w:rPr>
          <w:rFonts w:ascii="Segoe UI Semibold" w:hAnsi="Segoe UI Semibold" w:cs="Segoe UI Semibold"/>
          <w:lang w:val="en-AU"/>
        </w:rPr>
        <w:t>n</w:t>
      </w:r>
      <w:r w:rsidRPr="00C70FA7">
        <w:rPr>
          <w:rFonts w:ascii="Segoe UI Semibold" w:hAnsi="Segoe UI Semibold" w:cs="Segoe UI Semibold"/>
          <w:lang w:val="en-AU"/>
        </w:rPr>
        <w:t xml:space="preserve">-maker appointed for the </w:t>
      </w:r>
      <w:r w:rsidR="005A75AA" w:rsidRPr="00C70FA7">
        <w:rPr>
          <w:rFonts w:ascii="Segoe UI Semibold" w:hAnsi="Segoe UI Semibold" w:cs="Segoe UI Semibold"/>
          <w:lang w:val="en-AU"/>
        </w:rPr>
        <w:t xml:space="preserve">individual </w:t>
      </w:r>
      <w:r w:rsidRPr="00C70FA7">
        <w:rPr>
          <w:rFonts w:ascii="Segoe UI Semibold" w:hAnsi="Segoe UI Semibold" w:cs="Segoe UI Semibold"/>
          <w:lang w:val="en-AU"/>
        </w:rPr>
        <w:t>by a legal or regulatory body</w:t>
      </w:r>
      <w:r w:rsidRPr="00C70FA7">
        <w:rPr>
          <w:lang w:val="en-AU"/>
        </w:rPr>
        <w:t xml:space="preserve"> (for example, a guardian appointed by a guardianship tribunal).</w:t>
      </w:r>
    </w:p>
    <w:p w14:paraId="73381D3D" w14:textId="3EDE3D00" w:rsidR="001713F0" w:rsidRPr="00C70FA7" w:rsidRDefault="000B64EF" w:rsidP="001713F0">
      <w:pPr>
        <w:pStyle w:val="Heading2"/>
      </w:pPr>
      <w:bookmarkStart w:id="21" w:name="_Toc73023099"/>
      <w:r>
        <w:t>Accessing and e</w:t>
      </w:r>
      <w:r w:rsidR="000F2801">
        <w:t>nacting an advance care planning document</w:t>
      </w:r>
      <w:bookmarkEnd w:id="21"/>
    </w:p>
    <w:p w14:paraId="4AC6A858" w14:textId="2C18FA91" w:rsidR="001713F0" w:rsidRPr="00C70FA7" w:rsidRDefault="00CD1AFB" w:rsidP="001D3591">
      <w:pPr>
        <w:rPr>
          <w:lang w:val="en-AU"/>
        </w:rPr>
      </w:pPr>
      <w:r>
        <w:rPr>
          <w:lang w:val="en-AU"/>
        </w:rPr>
        <w:t xml:space="preserve">Individuals should be supported to </w:t>
      </w:r>
      <w:r w:rsidR="00053532">
        <w:rPr>
          <w:lang w:val="en-AU"/>
        </w:rPr>
        <w:t xml:space="preserve">meaningfully participate in </w:t>
      </w:r>
      <w:r w:rsidR="000F7C53">
        <w:rPr>
          <w:lang w:val="en-AU"/>
        </w:rPr>
        <w:t xml:space="preserve">decisions about their own care to the extent to </w:t>
      </w:r>
      <w:r w:rsidR="00820B72">
        <w:rPr>
          <w:lang w:val="en-AU"/>
        </w:rPr>
        <w:t xml:space="preserve">which </w:t>
      </w:r>
      <w:r w:rsidR="000F7C53">
        <w:rPr>
          <w:lang w:val="en-AU"/>
        </w:rPr>
        <w:t xml:space="preserve">they are able. </w:t>
      </w:r>
      <w:r w:rsidR="001713F0" w:rsidRPr="00C70FA7">
        <w:rPr>
          <w:lang w:val="en-AU"/>
        </w:rPr>
        <w:t xml:space="preserve">Stage 3 refers to the period in which an individual can no longer make contemporaneous decisions about their care and an </w:t>
      </w:r>
      <w:r w:rsidR="00A708BC">
        <w:rPr>
          <w:lang w:val="en-AU"/>
        </w:rPr>
        <w:t>advance care planning document</w:t>
      </w:r>
      <w:r w:rsidR="001713F0" w:rsidRPr="00C70FA7">
        <w:rPr>
          <w:lang w:val="en-AU"/>
        </w:rPr>
        <w:t xml:space="preserve"> is used to</w:t>
      </w:r>
      <w:r w:rsidR="006522C6">
        <w:rPr>
          <w:lang w:val="en-AU"/>
        </w:rPr>
        <w:t xml:space="preserve"> direct</w:t>
      </w:r>
      <w:r w:rsidR="001713F0" w:rsidRPr="00C70FA7">
        <w:rPr>
          <w:lang w:val="en-AU"/>
        </w:rPr>
        <w:t xml:space="preserve"> </w:t>
      </w:r>
      <w:r w:rsidR="005A75AA" w:rsidRPr="00C70FA7">
        <w:rPr>
          <w:lang w:val="en-AU"/>
        </w:rPr>
        <w:t>others to make decisions on their behalf.</w:t>
      </w:r>
    </w:p>
    <w:p w14:paraId="662D48D4" w14:textId="460A5296" w:rsidR="001713F0" w:rsidRPr="00C70FA7" w:rsidRDefault="001713F0" w:rsidP="001D3591">
      <w:pPr>
        <w:rPr>
          <w:lang w:val="en-AU"/>
        </w:rPr>
      </w:pPr>
      <w:r w:rsidRPr="00C70FA7">
        <w:rPr>
          <w:lang w:val="en-AU"/>
        </w:rPr>
        <w:lastRenderedPageBreak/>
        <w:t xml:space="preserve">To be useful, the existence of an </w:t>
      </w:r>
      <w:r w:rsidR="00A708BC">
        <w:rPr>
          <w:lang w:val="en-AU"/>
        </w:rPr>
        <w:t>advance care planning document</w:t>
      </w:r>
      <w:r w:rsidR="00B8701B">
        <w:rPr>
          <w:lang w:val="en-AU"/>
        </w:rPr>
        <w:t xml:space="preserve"> </w:t>
      </w:r>
      <w:r w:rsidRPr="00C70FA7">
        <w:rPr>
          <w:lang w:val="en-AU"/>
        </w:rPr>
        <w:t>must be known</w:t>
      </w:r>
      <w:r w:rsidR="006F4A96" w:rsidRPr="00C70FA7">
        <w:rPr>
          <w:lang w:val="en-AU"/>
        </w:rPr>
        <w:t xml:space="preserve"> </w:t>
      </w:r>
      <w:r w:rsidRPr="00C70FA7">
        <w:rPr>
          <w:lang w:val="en-AU"/>
        </w:rPr>
        <w:t>and easily located</w:t>
      </w:r>
      <w:r w:rsidR="00A708BC">
        <w:rPr>
          <w:lang w:val="en-AU"/>
        </w:rPr>
        <w:t xml:space="preserve">. </w:t>
      </w:r>
      <w:r w:rsidR="00DA500B">
        <w:rPr>
          <w:lang w:val="en-AU"/>
        </w:rPr>
        <w:t>Substitute d</w:t>
      </w:r>
      <w:r w:rsidR="00867C75">
        <w:rPr>
          <w:lang w:val="en-AU"/>
        </w:rPr>
        <w:t>ecision</w:t>
      </w:r>
      <w:r w:rsidR="00774D2A">
        <w:rPr>
          <w:lang w:val="en-AU"/>
        </w:rPr>
        <w:t>-</w:t>
      </w:r>
      <w:r w:rsidR="00867C75">
        <w:rPr>
          <w:lang w:val="en-AU"/>
        </w:rPr>
        <w:t>maker</w:t>
      </w:r>
      <w:r w:rsidR="00867C75" w:rsidRPr="00C70FA7">
        <w:rPr>
          <w:lang w:val="en-AU"/>
        </w:rPr>
        <w:t xml:space="preserve">s </w:t>
      </w:r>
      <w:r w:rsidRPr="00C70FA7">
        <w:rPr>
          <w:lang w:val="en-AU"/>
        </w:rPr>
        <w:t xml:space="preserve">must be able to confidently interpret </w:t>
      </w:r>
      <w:r w:rsidR="00774D2A">
        <w:rPr>
          <w:lang w:val="en-AU"/>
        </w:rPr>
        <w:t xml:space="preserve">the </w:t>
      </w:r>
      <w:r w:rsidRPr="00C70FA7">
        <w:rPr>
          <w:lang w:val="en-AU"/>
        </w:rPr>
        <w:t>individual</w:t>
      </w:r>
      <w:r w:rsidR="00774D2A">
        <w:rPr>
          <w:lang w:val="en-AU"/>
        </w:rPr>
        <w:t>’</w:t>
      </w:r>
      <w:r w:rsidRPr="00C70FA7">
        <w:rPr>
          <w:lang w:val="en-AU"/>
        </w:rPr>
        <w:t xml:space="preserve">s </w:t>
      </w:r>
      <w:r w:rsidR="00816C4C" w:rsidRPr="00C70FA7">
        <w:rPr>
          <w:lang w:val="en-AU"/>
        </w:rPr>
        <w:t>values, beliefs</w:t>
      </w:r>
      <w:r w:rsidRPr="00C70FA7">
        <w:rPr>
          <w:lang w:val="en-AU"/>
        </w:rPr>
        <w:t xml:space="preserve"> and preferences and </w:t>
      </w:r>
      <w:r w:rsidR="00785CAE">
        <w:rPr>
          <w:lang w:val="en-AU"/>
        </w:rPr>
        <w:t>reflect</w:t>
      </w:r>
      <w:r w:rsidRPr="00C70FA7">
        <w:rPr>
          <w:lang w:val="en-AU"/>
        </w:rPr>
        <w:t xml:space="preserve"> them </w:t>
      </w:r>
      <w:r w:rsidR="00785CAE">
        <w:rPr>
          <w:lang w:val="en-AU"/>
        </w:rPr>
        <w:t xml:space="preserve">in </w:t>
      </w:r>
      <w:r w:rsidRPr="00C70FA7">
        <w:rPr>
          <w:lang w:val="en-AU"/>
        </w:rPr>
        <w:t xml:space="preserve">decisions about </w:t>
      </w:r>
      <w:r w:rsidR="00774D2A" w:rsidRPr="00C70FA7">
        <w:rPr>
          <w:lang w:val="en-AU"/>
        </w:rPr>
        <w:t>th</w:t>
      </w:r>
      <w:r w:rsidR="00774D2A">
        <w:rPr>
          <w:lang w:val="en-AU"/>
        </w:rPr>
        <w:t>at</w:t>
      </w:r>
      <w:r w:rsidR="00774D2A" w:rsidRPr="00C70FA7">
        <w:rPr>
          <w:lang w:val="en-AU"/>
        </w:rPr>
        <w:t xml:space="preserve"> </w:t>
      </w:r>
      <w:r w:rsidRPr="00C70FA7">
        <w:rPr>
          <w:lang w:val="en-AU"/>
        </w:rPr>
        <w:t>individual’s care.</w:t>
      </w:r>
    </w:p>
    <w:p w14:paraId="18A2A3B0" w14:textId="28E6B242" w:rsidR="004822F4" w:rsidRDefault="00A41D7E" w:rsidP="00EB4848">
      <w:pPr>
        <w:rPr>
          <w:bdr w:val="none" w:sz="0" w:space="0" w:color="auto" w:frame="1"/>
          <w:lang w:val="en-AU"/>
        </w:rPr>
      </w:pPr>
      <w:r w:rsidRPr="00C70FA7">
        <w:rPr>
          <w:bdr w:val="none" w:sz="0" w:space="0" w:color="auto" w:frame="1"/>
          <w:lang w:val="en-AU"/>
        </w:rPr>
        <w:t>Central e</w:t>
      </w:r>
      <w:r w:rsidR="000A7FD3" w:rsidRPr="00C70FA7">
        <w:rPr>
          <w:bdr w:val="none" w:sz="0" w:space="0" w:color="auto" w:frame="1"/>
          <w:lang w:val="en-AU"/>
        </w:rPr>
        <w:t>lectronic storage</w:t>
      </w:r>
      <w:r w:rsidR="000F575A" w:rsidRPr="00C70FA7">
        <w:rPr>
          <w:bdr w:val="none" w:sz="0" w:space="0" w:color="auto" w:frame="1"/>
          <w:lang w:val="en-AU"/>
        </w:rPr>
        <w:t xml:space="preserve"> </w:t>
      </w:r>
      <w:r w:rsidR="000A7FD3" w:rsidRPr="00C70FA7">
        <w:rPr>
          <w:bdr w:val="none" w:sz="0" w:space="0" w:color="auto" w:frame="1"/>
          <w:lang w:val="en-AU"/>
        </w:rPr>
        <w:t xml:space="preserve">of </w:t>
      </w:r>
      <w:r w:rsidR="00165F86">
        <w:t>a</w:t>
      </w:r>
      <w:r w:rsidR="00165F86">
        <w:rPr>
          <w:lang w:val="en-AU"/>
        </w:rPr>
        <w:t xml:space="preserve">dvance </w:t>
      </w:r>
      <w:r w:rsidR="00165F86">
        <w:t>c</w:t>
      </w:r>
      <w:r w:rsidR="00165F86">
        <w:rPr>
          <w:lang w:val="en-AU"/>
        </w:rPr>
        <w:t xml:space="preserve">are </w:t>
      </w:r>
      <w:r w:rsidR="00165F86">
        <w:t>p</w:t>
      </w:r>
      <w:r w:rsidR="00165F86">
        <w:rPr>
          <w:lang w:val="en-AU"/>
        </w:rPr>
        <w:t>lanning</w:t>
      </w:r>
      <w:r w:rsidR="00E80177">
        <w:rPr>
          <w:bdr w:val="none" w:sz="0" w:space="0" w:color="auto" w:frame="1"/>
          <w:lang w:val="en-AU"/>
        </w:rPr>
        <w:t xml:space="preserve"> documents</w:t>
      </w:r>
      <w:r w:rsidR="00F3414E" w:rsidRPr="00C70FA7">
        <w:rPr>
          <w:bdr w:val="none" w:sz="0" w:space="0" w:color="auto" w:frame="1"/>
          <w:lang w:val="en-AU"/>
        </w:rPr>
        <w:t xml:space="preserve"> </w:t>
      </w:r>
      <w:r w:rsidRPr="00C70FA7">
        <w:rPr>
          <w:bdr w:val="none" w:sz="0" w:space="0" w:color="auto" w:frame="1"/>
          <w:lang w:val="en-AU"/>
        </w:rPr>
        <w:t xml:space="preserve">is a </w:t>
      </w:r>
      <w:r w:rsidR="000A7FD3" w:rsidRPr="00C70FA7">
        <w:rPr>
          <w:bdr w:val="none" w:sz="0" w:space="0" w:color="auto" w:frame="1"/>
          <w:lang w:val="en-AU"/>
        </w:rPr>
        <w:t xml:space="preserve">means </w:t>
      </w:r>
      <w:r w:rsidRPr="00C70FA7">
        <w:rPr>
          <w:bdr w:val="none" w:sz="0" w:space="0" w:color="auto" w:frame="1"/>
          <w:lang w:val="en-AU"/>
        </w:rPr>
        <w:t xml:space="preserve">of ensuring that documents </w:t>
      </w:r>
      <w:r w:rsidR="000A7FD3" w:rsidRPr="00C70FA7">
        <w:rPr>
          <w:bdr w:val="none" w:sz="0" w:space="0" w:color="auto" w:frame="1"/>
          <w:lang w:val="en-AU"/>
        </w:rPr>
        <w:t xml:space="preserve">are </w:t>
      </w:r>
      <w:r w:rsidR="00774D2A">
        <w:rPr>
          <w:bdr w:val="none" w:sz="0" w:space="0" w:color="auto" w:frame="1"/>
          <w:lang w:val="en-AU"/>
        </w:rPr>
        <w:t>easily accessible</w:t>
      </w:r>
      <w:r w:rsidRPr="00C70FA7">
        <w:rPr>
          <w:bdr w:val="none" w:sz="0" w:space="0" w:color="auto" w:frame="1"/>
          <w:lang w:val="en-AU"/>
        </w:rPr>
        <w:t xml:space="preserve"> </w:t>
      </w:r>
      <w:r w:rsidR="000A7FD3" w:rsidRPr="00C70FA7">
        <w:rPr>
          <w:bdr w:val="none" w:sz="0" w:space="0" w:color="auto" w:frame="1"/>
          <w:lang w:val="en-AU"/>
        </w:rPr>
        <w:t xml:space="preserve">across </w:t>
      </w:r>
      <w:r w:rsidR="00774D2A">
        <w:rPr>
          <w:bdr w:val="none" w:sz="0" w:space="0" w:color="auto" w:frame="1"/>
          <w:lang w:val="en-AU"/>
        </w:rPr>
        <w:t>different health and aged care settings.</w:t>
      </w:r>
      <w:r w:rsidRPr="00C70FA7">
        <w:rPr>
          <w:bdr w:val="none" w:sz="0" w:space="0" w:color="auto" w:frame="1"/>
          <w:lang w:val="en-AU"/>
        </w:rPr>
        <w:t xml:space="preserve"> </w:t>
      </w:r>
    </w:p>
    <w:p w14:paraId="501D68A8" w14:textId="41E02A5E" w:rsidR="004822F4" w:rsidRDefault="004822F4" w:rsidP="00EB4848">
      <w:pPr>
        <w:rPr>
          <w:bdr w:val="none" w:sz="0" w:space="0" w:color="auto" w:frame="1"/>
          <w:lang w:val="en-AU"/>
        </w:rPr>
      </w:pPr>
      <w:r>
        <w:rPr>
          <w:bdr w:val="none" w:sz="0" w:space="0" w:color="auto" w:frame="1"/>
          <w:lang w:val="en-AU"/>
        </w:rPr>
        <w:t>My Health Record is an example of an effective storage solution. It:</w:t>
      </w:r>
    </w:p>
    <w:p w14:paraId="56CFE9A2" w14:textId="7BCEEB6D" w:rsidR="004822F4" w:rsidRDefault="004822F4" w:rsidP="004822F4">
      <w:pPr>
        <w:pStyle w:val="Bullet"/>
        <w:rPr>
          <w:bdr w:val="none" w:sz="0" w:space="0" w:color="auto" w:frame="1"/>
        </w:rPr>
      </w:pPr>
      <w:r>
        <w:rPr>
          <w:bdr w:val="none" w:sz="0" w:space="0" w:color="auto" w:frame="1"/>
        </w:rPr>
        <w:t xml:space="preserve">provides a mechanism for individuals to upload documents that are important to them (including </w:t>
      </w:r>
      <w:r w:rsidR="00AB6988">
        <w:rPr>
          <w:bdr w:val="none" w:sz="0" w:space="0" w:color="auto" w:frame="1"/>
        </w:rPr>
        <w:t>Advance Care Directives</w:t>
      </w:r>
      <w:r>
        <w:rPr>
          <w:bdr w:val="none" w:sz="0" w:space="0" w:color="auto" w:frame="1"/>
        </w:rPr>
        <w:t xml:space="preserve"> and Advance Care Plans), or for </w:t>
      </w:r>
      <w:r w:rsidR="005D7F52">
        <w:rPr>
          <w:bdr w:val="none" w:sz="0" w:space="0" w:color="auto" w:frame="1"/>
        </w:rPr>
        <w:t xml:space="preserve">general practitioners </w:t>
      </w:r>
      <w:r>
        <w:rPr>
          <w:bdr w:val="none" w:sz="0" w:space="0" w:color="auto" w:frame="1"/>
        </w:rPr>
        <w:t xml:space="preserve">or other health </w:t>
      </w:r>
      <w:r w:rsidR="00E03268">
        <w:t>practitioners</w:t>
      </w:r>
      <w:r w:rsidR="00E03268">
        <w:rPr>
          <w:bdr w:val="none" w:sz="0" w:space="0" w:color="auto" w:frame="1"/>
        </w:rPr>
        <w:t xml:space="preserve"> </w:t>
      </w:r>
      <w:r>
        <w:rPr>
          <w:bdr w:val="none" w:sz="0" w:space="0" w:color="auto" w:frame="1"/>
        </w:rPr>
        <w:t>to do so on their behalf</w:t>
      </w:r>
      <w:r w:rsidR="00583EFD">
        <w:rPr>
          <w:bdr w:val="none" w:sz="0" w:space="0" w:color="auto" w:frame="1"/>
        </w:rPr>
        <w:t xml:space="preserve"> with the person’s consent</w:t>
      </w:r>
    </w:p>
    <w:p w14:paraId="7CA63529" w14:textId="65EF802C" w:rsidR="00AB658F" w:rsidRDefault="00AB658F" w:rsidP="004822F4">
      <w:pPr>
        <w:pStyle w:val="Bullet"/>
        <w:rPr>
          <w:bdr w:val="none" w:sz="0" w:space="0" w:color="auto" w:frame="1"/>
        </w:rPr>
      </w:pPr>
      <w:r>
        <w:t>also allows for health practitioners to upl</w:t>
      </w:r>
      <w:r w:rsidR="0051262C">
        <w:t xml:space="preserve">oad </w:t>
      </w:r>
      <w:r>
        <w:t>Goals of Care documentation providing there is patient consent</w:t>
      </w:r>
    </w:p>
    <w:p w14:paraId="35CE8F1D" w14:textId="2C36E0F5" w:rsidR="002B24A0" w:rsidRPr="002B24A0" w:rsidRDefault="002B24A0" w:rsidP="002B24A0">
      <w:pPr>
        <w:pStyle w:val="Bullet"/>
        <w:rPr>
          <w:bdr w:val="none" w:sz="0" w:space="0" w:color="auto" w:frame="1"/>
        </w:rPr>
      </w:pPr>
      <w:r>
        <w:rPr>
          <w:bdr w:val="none" w:sz="0" w:space="0" w:color="auto" w:frame="1"/>
        </w:rPr>
        <w:t xml:space="preserve">enables health </w:t>
      </w:r>
      <w:r w:rsidR="00E03268">
        <w:t>practitioners</w:t>
      </w:r>
      <w:r w:rsidR="00E03268">
        <w:rPr>
          <w:bdr w:val="none" w:sz="0" w:space="0" w:color="auto" w:frame="1"/>
        </w:rPr>
        <w:t xml:space="preserve"> </w:t>
      </w:r>
      <w:r>
        <w:rPr>
          <w:bdr w:val="none" w:sz="0" w:space="0" w:color="auto" w:frame="1"/>
        </w:rPr>
        <w:t xml:space="preserve">across Australia to upload or access </w:t>
      </w:r>
      <w:r w:rsidR="003003AD">
        <w:rPr>
          <w:bdr w:val="none" w:sz="0" w:space="0" w:color="auto" w:frame="1"/>
        </w:rPr>
        <w:t>advance care planning documents</w:t>
      </w:r>
      <w:r>
        <w:rPr>
          <w:bdr w:val="none" w:sz="0" w:space="0" w:color="auto" w:frame="1"/>
        </w:rPr>
        <w:t xml:space="preserve"> in a consistent way</w:t>
      </w:r>
    </w:p>
    <w:p w14:paraId="166B366D" w14:textId="188DE7F7" w:rsidR="004822F4" w:rsidRDefault="004822F4" w:rsidP="001D3591">
      <w:pPr>
        <w:pStyle w:val="Bullet"/>
        <w:rPr>
          <w:bdr w:val="none" w:sz="0" w:space="0" w:color="auto" w:frame="1"/>
        </w:rPr>
      </w:pPr>
      <w:r>
        <w:rPr>
          <w:bdr w:val="none" w:sz="0" w:space="0" w:color="auto" w:frame="1"/>
        </w:rPr>
        <w:t xml:space="preserve">allows </w:t>
      </w:r>
      <w:r w:rsidR="003003AD">
        <w:rPr>
          <w:bdr w:val="none" w:sz="0" w:space="0" w:color="auto" w:frame="1"/>
        </w:rPr>
        <w:t>advance care planning documents</w:t>
      </w:r>
      <w:r>
        <w:rPr>
          <w:bdr w:val="none" w:sz="0" w:space="0" w:color="auto" w:frame="1"/>
        </w:rPr>
        <w:t xml:space="preserve"> to be</w:t>
      </w:r>
      <w:r w:rsidR="00CD6407">
        <w:rPr>
          <w:bdr w:val="none" w:sz="0" w:space="0" w:color="auto" w:frame="1"/>
        </w:rPr>
        <w:t xml:space="preserve"> </w:t>
      </w:r>
      <w:r w:rsidR="00C12E6C">
        <w:rPr>
          <w:bdr w:val="none" w:sz="0" w:space="0" w:color="auto" w:frame="1"/>
        </w:rPr>
        <w:t>u</w:t>
      </w:r>
      <w:r w:rsidR="00CD6407">
        <w:rPr>
          <w:bdr w:val="none" w:sz="0" w:space="0" w:color="auto" w:frame="1"/>
        </w:rPr>
        <w:t>ploaded under specific titles so they can be easily identified and accessed at short notice.</w:t>
      </w:r>
    </w:p>
    <w:p w14:paraId="20653BDF" w14:textId="5149451E" w:rsidR="004822F4" w:rsidRDefault="004822F4" w:rsidP="001D3591">
      <w:pPr>
        <w:rPr>
          <w:bdr w:val="none" w:sz="0" w:space="0" w:color="auto" w:frame="1"/>
          <w:lang w:val="en-AU"/>
        </w:rPr>
      </w:pPr>
      <w:r>
        <w:rPr>
          <w:bdr w:val="none" w:sz="0" w:space="0" w:color="auto" w:frame="1"/>
          <w:lang w:val="en-AU"/>
        </w:rPr>
        <w:t>At the time of writing, more than 90 per cent of Australians have an active My Health Record</w:t>
      </w:r>
      <w:r w:rsidR="0080575E">
        <w:rPr>
          <w:rStyle w:val="FootnoteReference"/>
          <w:bdr w:val="none" w:sz="0" w:space="0" w:color="auto" w:frame="1"/>
          <w:lang w:val="en-AU"/>
        </w:rPr>
        <w:footnoteReference w:id="3"/>
      </w:r>
      <w:r>
        <w:rPr>
          <w:bdr w:val="none" w:sz="0" w:space="0" w:color="auto" w:frame="1"/>
          <w:lang w:val="en-AU"/>
        </w:rPr>
        <w:t xml:space="preserve">, which means that more health </w:t>
      </w:r>
      <w:r w:rsidR="00087FC7">
        <w:t>practitioner</w:t>
      </w:r>
      <w:r>
        <w:rPr>
          <w:bdr w:val="none" w:sz="0" w:space="0" w:color="auto" w:frame="1"/>
          <w:lang w:val="en-AU"/>
        </w:rPr>
        <w:t>s</w:t>
      </w:r>
      <w:r w:rsidR="0080575E">
        <w:rPr>
          <w:bdr w:val="none" w:sz="0" w:space="0" w:color="auto" w:frame="1"/>
          <w:lang w:val="en-AU"/>
        </w:rPr>
        <w:t xml:space="preserve">, </w:t>
      </w:r>
      <w:r>
        <w:rPr>
          <w:bdr w:val="none" w:sz="0" w:space="0" w:color="auto" w:frame="1"/>
          <w:lang w:val="en-AU"/>
        </w:rPr>
        <w:t>health services</w:t>
      </w:r>
      <w:r w:rsidR="0080575E">
        <w:rPr>
          <w:bdr w:val="none" w:sz="0" w:space="0" w:color="auto" w:frame="1"/>
          <w:lang w:val="en-AU"/>
        </w:rPr>
        <w:t xml:space="preserve"> and aged care services</w:t>
      </w:r>
      <w:r>
        <w:rPr>
          <w:bdr w:val="none" w:sz="0" w:space="0" w:color="auto" w:frame="1"/>
          <w:lang w:val="en-AU"/>
        </w:rPr>
        <w:t xml:space="preserve"> will routinely access information on My Health Record to inform </w:t>
      </w:r>
      <w:r w:rsidR="0080575E">
        <w:rPr>
          <w:bdr w:val="none" w:sz="0" w:space="0" w:color="auto" w:frame="1"/>
          <w:lang w:val="en-AU"/>
        </w:rPr>
        <w:t>individuals’</w:t>
      </w:r>
      <w:r w:rsidR="001D3591">
        <w:rPr>
          <w:bdr w:val="none" w:sz="0" w:space="0" w:color="auto" w:frame="1"/>
          <w:lang w:val="en-AU"/>
        </w:rPr>
        <w:t xml:space="preserve"> care.</w:t>
      </w:r>
    </w:p>
    <w:p w14:paraId="31B8D861" w14:textId="40F27106" w:rsidR="00924778" w:rsidRPr="00C70FA7" w:rsidRDefault="00A53B74" w:rsidP="00EA4872">
      <w:pPr>
        <w:pStyle w:val="Heading1"/>
      </w:pPr>
      <w:bookmarkStart w:id="22" w:name="_Toc73023100"/>
      <w:r w:rsidRPr="00C70FA7">
        <w:t>E</w:t>
      </w:r>
      <w:r w:rsidR="008B3D4A" w:rsidRPr="00C70FA7">
        <w:t>thical considerations</w:t>
      </w:r>
      <w:bookmarkEnd w:id="22"/>
      <w:r w:rsidR="008B3D4A" w:rsidRPr="00C70FA7">
        <w:t xml:space="preserve"> </w:t>
      </w:r>
    </w:p>
    <w:p w14:paraId="34429C47" w14:textId="53B12C4C" w:rsidR="00F2090D" w:rsidRPr="00676E5C" w:rsidRDefault="00F2090D" w:rsidP="00676E5C">
      <w:pPr>
        <w:pBdr>
          <w:top w:val="single" w:sz="18" w:space="10" w:color="FF3A40" w:themeColor="accent1"/>
        </w:pBdr>
        <w:shd w:val="clear" w:color="auto" w:fill="00264D" w:themeFill="background2"/>
        <w:rPr>
          <w:color w:val="FFFFFF" w:themeColor="background1"/>
          <w:sz w:val="22"/>
          <w:lang w:val="en-AU"/>
        </w:rPr>
      </w:pPr>
      <w:bookmarkStart w:id="23" w:name="_Hlk35428018"/>
      <w:r w:rsidRPr="00676E5C">
        <w:rPr>
          <w:color w:val="FFFFFF" w:themeColor="background1"/>
          <w:sz w:val="22"/>
          <w:lang w:val="en-AU"/>
        </w:rPr>
        <w:t>This section is intended to provide a set of ethical considerations to guide practice where advance care planning documents are used for future health and personal care decisions. These considerations underpin the best practice principles. It is acknowledged that specific legal requirements in each jurisdiction may override these considerations where they differ; however, it is intended that this Framework will guide legal reform in the future so that all states and territories approach advance care planning documents in a nationally consistent way.</w:t>
      </w:r>
    </w:p>
    <w:p w14:paraId="083DB70B" w14:textId="414BC6F5" w:rsidR="00A016F3" w:rsidRPr="00C70FA7" w:rsidRDefault="00B30372" w:rsidP="00A016F3">
      <w:pPr>
        <w:pStyle w:val="Heading2"/>
      </w:pPr>
      <w:bookmarkStart w:id="24" w:name="_Toc73023101"/>
      <w:r>
        <w:lastRenderedPageBreak/>
        <w:t>Having the advance care planning conversation</w:t>
      </w:r>
      <w:bookmarkEnd w:id="24"/>
    </w:p>
    <w:tbl>
      <w:tblPr>
        <w:tblStyle w:val="NOUS"/>
        <w:tblW w:w="5000" w:type="pct"/>
        <w:tblLook w:val="04A0" w:firstRow="1" w:lastRow="0" w:firstColumn="1" w:lastColumn="0" w:noHBand="0" w:noVBand="1"/>
        <w:tblDescription w:val="Table 5.1 is a list of ethical considerations when having an advance care planning conversation. This table contains 2 heading columns: 1. Numbered list of ethical considerations and 2. an explanation of each consideration."/>
      </w:tblPr>
      <w:tblGrid>
        <w:gridCol w:w="3544"/>
        <w:gridCol w:w="5386"/>
      </w:tblGrid>
      <w:tr w:rsidR="00714720" w:rsidRPr="00C70FA7" w14:paraId="0CA385F5" w14:textId="77777777" w:rsidTr="002B255A">
        <w:trPr>
          <w:cnfStyle w:val="100000000000" w:firstRow="1" w:lastRow="0" w:firstColumn="0" w:lastColumn="0" w:oddVBand="0" w:evenVBand="0" w:oddHBand="0" w:evenHBand="0" w:firstRowFirstColumn="0" w:firstRowLastColumn="0" w:lastRowFirstColumn="0" w:lastRowLastColumn="0"/>
        </w:trPr>
        <w:tc>
          <w:tcPr>
            <w:tcW w:w="8930" w:type="dxa"/>
            <w:gridSpan w:val="2"/>
            <w:tcBorders>
              <w:top w:val="single" w:sz="4" w:space="0" w:color="auto"/>
              <w:left w:val="none" w:sz="0" w:space="0" w:color="auto"/>
              <w:bottom w:val="none" w:sz="0" w:space="0" w:color="auto"/>
              <w:right w:val="none" w:sz="0" w:space="0" w:color="auto"/>
              <w:tl2br w:val="none" w:sz="0" w:space="0" w:color="auto"/>
              <w:tr2bl w:val="none" w:sz="0" w:space="0" w:color="auto"/>
            </w:tcBorders>
            <w:shd w:val="clear" w:color="auto" w:fill="00264D" w:themeFill="background2"/>
          </w:tcPr>
          <w:p w14:paraId="093D383F" w14:textId="0C088AC9" w:rsidR="00714720" w:rsidRPr="00C70FA7" w:rsidRDefault="00714720" w:rsidP="00B319BA">
            <w:pPr>
              <w:rPr>
                <w:rFonts w:ascii="Segoe UI Semibold" w:hAnsi="Segoe UI Semibold" w:cs="Segoe UI Semibold"/>
                <w:b w:val="0"/>
                <w:color w:val="FFFFFF" w:themeColor="background1"/>
                <w:szCs w:val="19"/>
                <w:lang w:val="en-AU" w:eastAsia="en-AU"/>
              </w:rPr>
            </w:pPr>
            <w:r w:rsidRPr="00C70FA7">
              <w:rPr>
                <w:rFonts w:ascii="Segoe UI Semibold" w:hAnsi="Segoe UI Semibold" w:cs="Segoe UI Semibold"/>
                <w:b w:val="0"/>
                <w:color w:val="FFFFFF" w:themeColor="background1"/>
                <w:szCs w:val="19"/>
                <w:lang w:val="en-AU" w:eastAsia="en-AU"/>
              </w:rPr>
              <w:t>Considerations</w:t>
            </w:r>
          </w:p>
        </w:tc>
      </w:tr>
      <w:tr w:rsidR="00FF11A0" w:rsidRPr="00C70FA7" w14:paraId="069658D9" w14:textId="77777777" w:rsidTr="00714720">
        <w:tc>
          <w:tcPr>
            <w:tcW w:w="3544" w:type="dxa"/>
          </w:tcPr>
          <w:p w14:paraId="7261C857" w14:textId="77777777" w:rsidR="00FF11A0" w:rsidRPr="009901B3" w:rsidRDefault="00FF11A0" w:rsidP="009901B3">
            <w:pPr>
              <w:pStyle w:val="TableListnumbered"/>
            </w:pPr>
            <w:r w:rsidRPr="009901B3">
              <w:rPr>
                <w:rFonts w:eastAsia="Segoe UI"/>
              </w:rPr>
              <w:t>Individuals are entitled to make their own decisions about personal and health matters.</w:t>
            </w:r>
          </w:p>
        </w:tc>
        <w:tc>
          <w:tcPr>
            <w:tcW w:w="5386" w:type="dxa"/>
          </w:tcPr>
          <w:p w14:paraId="2C4FA5BF" w14:textId="372E52EC" w:rsidR="00FF11A0" w:rsidRPr="00676E5C" w:rsidRDefault="00165F86" w:rsidP="001D3591">
            <w:pPr>
              <w:pStyle w:val="TableExpText"/>
              <w:rPr>
                <w:sz w:val="17"/>
                <w:szCs w:val="17"/>
              </w:rPr>
            </w:pPr>
            <w:r w:rsidRPr="00676E5C">
              <w:rPr>
                <w:sz w:val="17"/>
                <w:szCs w:val="17"/>
              </w:rPr>
              <w:t>Advance care planning</w:t>
            </w:r>
            <w:r w:rsidR="00343797" w:rsidRPr="00676E5C">
              <w:rPr>
                <w:rFonts w:eastAsia="Segoe UI"/>
                <w:sz w:val="17"/>
                <w:szCs w:val="17"/>
              </w:rPr>
              <w:t xml:space="preserve"> is </w:t>
            </w:r>
            <w:r w:rsidR="00BF68D8" w:rsidRPr="00676E5C">
              <w:rPr>
                <w:rFonts w:eastAsia="Segoe UI"/>
                <w:sz w:val="17"/>
                <w:szCs w:val="17"/>
              </w:rPr>
              <w:t xml:space="preserve">embedded </w:t>
            </w:r>
            <w:r w:rsidR="00343797" w:rsidRPr="00676E5C">
              <w:rPr>
                <w:rFonts w:eastAsia="Segoe UI"/>
                <w:sz w:val="17"/>
                <w:szCs w:val="17"/>
              </w:rPr>
              <w:t xml:space="preserve">in concepts of self-determination, respect for autonomy and person-centred care. </w:t>
            </w:r>
            <w:r w:rsidRPr="00676E5C">
              <w:rPr>
                <w:sz w:val="17"/>
                <w:szCs w:val="17"/>
              </w:rPr>
              <w:t>Advance care planning</w:t>
            </w:r>
            <w:r w:rsidR="00343797" w:rsidRPr="00676E5C">
              <w:rPr>
                <w:rFonts w:eastAsia="Segoe UI"/>
                <w:sz w:val="17"/>
                <w:szCs w:val="17"/>
              </w:rPr>
              <w:t xml:space="preserve"> should focus on facilitating individuals to make decisions based on what is important to them. </w:t>
            </w:r>
            <w:r w:rsidR="00AB6988" w:rsidRPr="00676E5C">
              <w:rPr>
                <w:rFonts w:eastAsia="Segoe UI"/>
                <w:sz w:val="17"/>
                <w:szCs w:val="17"/>
              </w:rPr>
              <w:t>Advance Care Directives</w:t>
            </w:r>
            <w:r w:rsidR="00343797" w:rsidRPr="00676E5C">
              <w:rPr>
                <w:rFonts w:eastAsia="Segoe UI"/>
                <w:sz w:val="17"/>
                <w:szCs w:val="17"/>
              </w:rPr>
              <w:t xml:space="preserve"> are </w:t>
            </w:r>
            <w:r w:rsidR="007004E3" w:rsidRPr="00676E5C">
              <w:rPr>
                <w:rFonts w:eastAsia="Segoe UI"/>
                <w:sz w:val="17"/>
                <w:szCs w:val="17"/>
              </w:rPr>
              <w:t xml:space="preserve">the preferred </w:t>
            </w:r>
            <w:r w:rsidR="00343797" w:rsidRPr="00676E5C">
              <w:rPr>
                <w:rFonts w:eastAsia="Segoe UI"/>
                <w:sz w:val="17"/>
                <w:szCs w:val="17"/>
              </w:rPr>
              <w:t xml:space="preserve">method of recording </w:t>
            </w:r>
            <w:r w:rsidR="00BB4E82" w:rsidRPr="00676E5C">
              <w:rPr>
                <w:rFonts w:eastAsia="Segoe UI"/>
                <w:sz w:val="17"/>
                <w:szCs w:val="17"/>
              </w:rPr>
              <w:t xml:space="preserve">an </w:t>
            </w:r>
            <w:r w:rsidR="00343797" w:rsidRPr="00676E5C">
              <w:rPr>
                <w:rFonts w:eastAsia="Segoe UI"/>
                <w:sz w:val="17"/>
                <w:szCs w:val="17"/>
              </w:rPr>
              <w:t>individual</w:t>
            </w:r>
            <w:r w:rsidR="00BB4E82" w:rsidRPr="00676E5C">
              <w:rPr>
                <w:rFonts w:eastAsia="Segoe UI"/>
                <w:sz w:val="17"/>
                <w:szCs w:val="17"/>
              </w:rPr>
              <w:t xml:space="preserve">’s </w:t>
            </w:r>
            <w:r w:rsidR="0091558C" w:rsidRPr="00676E5C">
              <w:rPr>
                <w:rFonts w:eastAsia="Segoe UI"/>
                <w:sz w:val="17"/>
                <w:szCs w:val="17"/>
              </w:rPr>
              <w:t xml:space="preserve">direction about future treatment and their </w:t>
            </w:r>
            <w:r w:rsidR="00BB4E82" w:rsidRPr="00676E5C">
              <w:rPr>
                <w:rFonts w:eastAsia="Segoe UI"/>
                <w:sz w:val="17"/>
                <w:szCs w:val="17"/>
              </w:rPr>
              <w:t>values, belie</w:t>
            </w:r>
            <w:r w:rsidR="00816C4C" w:rsidRPr="00676E5C">
              <w:rPr>
                <w:rFonts w:eastAsia="Segoe UI"/>
                <w:sz w:val="17"/>
                <w:szCs w:val="17"/>
              </w:rPr>
              <w:t>f</w:t>
            </w:r>
            <w:r w:rsidR="00BB4E82" w:rsidRPr="00676E5C">
              <w:rPr>
                <w:rFonts w:eastAsia="Segoe UI"/>
                <w:sz w:val="17"/>
                <w:szCs w:val="17"/>
              </w:rPr>
              <w:t xml:space="preserve">s and </w:t>
            </w:r>
            <w:r w:rsidR="00343797" w:rsidRPr="00676E5C">
              <w:rPr>
                <w:rFonts w:eastAsia="Segoe UI"/>
                <w:sz w:val="17"/>
                <w:szCs w:val="17"/>
              </w:rPr>
              <w:t>preferences towards quality of life, interventions and death.</w:t>
            </w:r>
            <w:r w:rsidR="00B8701B" w:rsidRPr="00676E5C">
              <w:rPr>
                <w:rFonts w:eastAsia="Segoe UI"/>
                <w:sz w:val="17"/>
                <w:szCs w:val="17"/>
              </w:rPr>
              <w:t xml:space="preserve"> Advance Care Plans are another</w:t>
            </w:r>
            <w:r w:rsidR="007004E3" w:rsidRPr="00676E5C">
              <w:rPr>
                <w:rFonts w:eastAsia="Segoe UI"/>
                <w:sz w:val="17"/>
                <w:szCs w:val="17"/>
              </w:rPr>
              <w:t xml:space="preserve"> method</w:t>
            </w:r>
            <w:r w:rsidR="00B8701B" w:rsidRPr="00676E5C">
              <w:rPr>
                <w:rFonts w:eastAsia="Segoe UI"/>
                <w:sz w:val="17"/>
                <w:szCs w:val="17"/>
              </w:rPr>
              <w:t>.</w:t>
            </w:r>
          </w:p>
        </w:tc>
      </w:tr>
      <w:tr w:rsidR="00FF11A0" w:rsidRPr="00C70FA7" w14:paraId="42BFEFB1" w14:textId="77777777" w:rsidTr="00714720">
        <w:tc>
          <w:tcPr>
            <w:tcW w:w="3544" w:type="dxa"/>
          </w:tcPr>
          <w:p w14:paraId="50DB22BF" w14:textId="68368EC6" w:rsidR="00FF11A0" w:rsidRPr="009901B3" w:rsidRDefault="00FF11A0" w:rsidP="009901B3">
            <w:pPr>
              <w:pStyle w:val="TableListnumbered"/>
              <w:rPr>
                <w:rFonts w:eastAsia="Segoe UI"/>
              </w:rPr>
            </w:pPr>
            <w:r w:rsidRPr="009901B3">
              <w:t xml:space="preserve">Individuals can engage in </w:t>
            </w:r>
            <w:r w:rsidR="00165F86">
              <w:t>advance care planning</w:t>
            </w:r>
            <w:r w:rsidR="005A75AA" w:rsidRPr="009901B3">
              <w:t xml:space="preserve"> </w:t>
            </w:r>
            <w:r w:rsidRPr="009901B3">
              <w:t xml:space="preserve">and make </w:t>
            </w:r>
            <w:r w:rsidR="00165F86">
              <w:t>advance care planning</w:t>
            </w:r>
            <w:r w:rsidR="0066097D">
              <w:t xml:space="preserve"> documents</w:t>
            </w:r>
            <w:r w:rsidRPr="009901B3" w:rsidDel="00C76EA3">
              <w:t xml:space="preserve"> </w:t>
            </w:r>
            <w:r w:rsidRPr="009901B3">
              <w:t xml:space="preserve">at any point in time. </w:t>
            </w:r>
          </w:p>
        </w:tc>
        <w:tc>
          <w:tcPr>
            <w:tcW w:w="5386" w:type="dxa"/>
          </w:tcPr>
          <w:p w14:paraId="01D0CFC8" w14:textId="5652AE54" w:rsidR="00816C4C" w:rsidRPr="00676E5C" w:rsidRDefault="00FF11A0" w:rsidP="001D3591">
            <w:pPr>
              <w:pStyle w:val="TableExpText"/>
              <w:rPr>
                <w:sz w:val="17"/>
                <w:szCs w:val="17"/>
              </w:rPr>
            </w:pPr>
            <w:r w:rsidRPr="00676E5C">
              <w:rPr>
                <w:sz w:val="17"/>
                <w:szCs w:val="17"/>
              </w:rPr>
              <w:t xml:space="preserve">Individuals should be supported to consider their future care at any stage of life. </w:t>
            </w:r>
            <w:r w:rsidR="001E3056" w:rsidRPr="00676E5C">
              <w:rPr>
                <w:sz w:val="17"/>
                <w:szCs w:val="17"/>
              </w:rPr>
              <w:t xml:space="preserve">The types of documents they might produce to record their values and preferences may </w:t>
            </w:r>
            <w:r w:rsidR="00BE5486" w:rsidRPr="00676E5C">
              <w:rPr>
                <w:sz w:val="17"/>
                <w:szCs w:val="17"/>
              </w:rPr>
              <w:t>be influenced by the individual’s level of competency and capacity.</w:t>
            </w:r>
          </w:p>
        </w:tc>
      </w:tr>
      <w:tr w:rsidR="00FF11A0" w:rsidRPr="00C70FA7" w14:paraId="6798DC5F" w14:textId="77777777" w:rsidTr="00714720">
        <w:tc>
          <w:tcPr>
            <w:tcW w:w="3544" w:type="dxa"/>
          </w:tcPr>
          <w:p w14:paraId="585B3072" w14:textId="79A7E507" w:rsidR="00FF11A0" w:rsidRPr="009901B3" w:rsidRDefault="00FF11A0" w:rsidP="00A22EC1">
            <w:pPr>
              <w:pStyle w:val="TableListnumbered"/>
            </w:pPr>
            <w:r w:rsidRPr="009901B3">
              <w:t xml:space="preserve">An individual’s personal and cultural attitudes towards what constitutes an acceptable </w:t>
            </w:r>
            <w:r w:rsidR="00A22EC1">
              <w:t xml:space="preserve">health </w:t>
            </w:r>
            <w:r w:rsidR="006C52B5">
              <w:t xml:space="preserve">or lifestyle </w:t>
            </w:r>
            <w:r w:rsidR="00A22EC1">
              <w:t>outcome</w:t>
            </w:r>
            <w:r w:rsidRPr="009901B3">
              <w:t xml:space="preserve"> and the interventions they want should be respected in</w:t>
            </w:r>
            <w:r w:rsidR="00165F86">
              <w:t xml:space="preserve"> advance care planning</w:t>
            </w:r>
            <w:r w:rsidRPr="009901B3">
              <w:t>.</w:t>
            </w:r>
          </w:p>
        </w:tc>
        <w:tc>
          <w:tcPr>
            <w:tcW w:w="5386" w:type="dxa"/>
          </w:tcPr>
          <w:p w14:paraId="3D5E5969" w14:textId="5798689F" w:rsidR="00FF11A0" w:rsidRPr="00676E5C" w:rsidRDefault="00FF11A0" w:rsidP="001D3591">
            <w:pPr>
              <w:pStyle w:val="TableExpText"/>
              <w:rPr>
                <w:rFonts w:eastAsia="Segoe UI"/>
                <w:sz w:val="17"/>
                <w:szCs w:val="17"/>
                <w:lang w:eastAsia="en-US"/>
              </w:rPr>
            </w:pPr>
            <w:r w:rsidRPr="00676E5C">
              <w:rPr>
                <w:rFonts w:eastAsia="Segoe UI"/>
                <w:sz w:val="17"/>
                <w:szCs w:val="17"/>
              </w:rPr>
              <w:t xml:space="preserve">The </w:t>
            </w:r>
            <w:r w:rsidR="00165F86" w:rsidRPr="00676E5C">
              <w:rPr>
                <w:sz w:val="17"/>
                <w:szCs w:val="17"/>
              </w:rPr>
              <w:t>advance care planning</w:t>
            </w:r>
            <w:r w:rsidRPr="00676E5C">
              <w:rPr>
                <w:rFonts w:eastAsia="Segoe UI"/>
                <w:sz w:val="17"/>
                <w:szCs w:val="17"/>
              </w:rPr>
              <w:t xml:space="preserve"> process should be undertaken in a way that is sensitive </w:t>
            </w:r>
            <w:r w:rsidR="005A75AA" w:rsidRPr="00676E5C">
              <w:rPr>
                <w:rFonts w:eastAsia="Segoe UI"/>
                <w:sz w:val="17"/>
                <w:szCs w:val="17"/>
              </w:rPr>
              <w:t>to</w:t>
            </w:r>
            <w:r w:rsidRPr="00676E5C">
              <w:rPr>
                <w:rFonts w:eastAsia="Segoe UI"/>
                <w:sz w:val="17"/>
                <w:szCs w:val="17"/>
              </w:rPr>
              <w:t xml:space="preserve"> individuals’ experiences, needs</w:t>
            </w:r>
            <w:r w:rsidR="00816C4C" w:rsidRPr="00676E5C">
              <w:rPr>
                <w:rFonts w:eastAsia="Segoe UI"/>
                <w:sz w:val="17"/>
                <w:szCs w:val="17"/>
              </w:rPr>
              <w:t>, values, beliefs</w:t>
            </w:r>
            <w:r w:rsidRPr="00676E5C">
              <w:rPr>
                <w:rFonts w:eastAsia="Segoe UI"/>
                <w:sz w:val="17"/>
                <w:szCs w:val="17"/>
              </w:rPr>
              <w:t xml:space="preserve"> and preferences. </w:t>
            </w:r>
            <w:r w:rsidRPr="00676E5C">
              <w:rPr>
                <w:rFonts w:eastAsia="Segoe UI"/>
                <w:sz w:val="17"/>
                <w:szCs w:val="17"/>
                <w:lang w:eastAsia="en-US"/>
              </w:rPr>
              <w:t>Individuals should be supported to think about their future care within the context of their own culture or belief system. This may include making decisions alone,</w:t>
            </w:r>
            <w:r w:rsidRPr="00676E5C">
              <w:rPr>
                <w:rFonts w:eastAsia="Segoe UI"/>
                <w:sz w:val="17"/>
                <w:szCs w:val="17"/>
              </w:rPr>
              <w:t xml:space="preserve"> delegating decisions to others, making collaborative decisions with family or community, or a combination of these approaches.</w:t>
            </w:r>
          </w:p>
        </w:tc>
      </w:tr>
      <w:tr w:rsidR="00FF11A0" w:rsidRPr="00C70FA7" w14:paraId="3364FD24" w14:textId="77777777" w:rsidTr="00714720">
        <w:tc>
          <w:tcPr>
            <w:tcW w:w="3544" w:type="dxa"/>
          </w:tcPr>
          <w:p w14:paraId="6E4B106F" w14:textId="77777777" w:rsidR="00FF11A0" w:rsidRPr="009901B3" w:rsidRDefault="00FF11A0" w:rsidP="009901B3">
            <w:pPr>
              <w:pStyle w:val="TableListnumbered"/>
            </w:pPr>
            <w:r w:rsidRPr="009901B3">
              <w:t>Individuals should be assisted to understand all their options when it comes to planning for their future care.</w:t>
            </w:r>
          </w:p>
        </w:tc>
        <w:tc>
          <w:tcPr>
            <w:tcW w:w="5386" w:type="dxa"/>
          </w:tcPr>
          <w:p w14:paraId="50C2700E" w14:textId="5B776CE9" w:rsidR="00FF11A0" w:rsidRPr="00676E5C" w:rsidRDefault="00FF11A0" w:rsidP="001D3591">
            <w:pPr>
              <w:pStyle w:val="TableExpText"/>
              <w:rPr>
                <w:sz w:val="17"/>
                <w:szCs w:val="17"/>
              </w:rPr>
            </w:pPr>
            <w:r w:rsidRPr="00676E5C">
              <w:rPr>
                <w:sz w:val="17"/>
                <w:szCs w:val="17"/>
              </w:rPr>
              <w:t xml:space="preserve">When an individual considers options for their future care and begins the </w:t>
            </w:r>
            <w:r w:rsidR="00165F86" w:rsidRPr="00676E5C">
              <w:rPr>
                <w:sz w:val="17"/>
                <w:szCs w:val="17"/>
              </w:rPr>
              <w:t>advance care planning</w:t>
            </w:r>
            <w:r w:rsidRPr="00676E5C">
              <w:rPr>
                <w:sz w:val="17"/>
                <w:szCs w:val="17"/>
              </w:rPr>
              <w:t xml:space="preserve"> process, they should be assisted to understand their options. Some common outputs of the </w:t>
            </w:r>
            <w:r w:rsidR="00165F86" w:rsidRPr="00676E5C">
              <w:rPr>
                <w:sz w:val="17"/>
                <w:szCs w:val="17"/>
              </w:rPr>
              <w:t>advance care planning</w:t>
            </w:r>
            <w:r w:rsidRPr="00676E5C">
              <w:rPr>
                <w:sz w:val="17"/>
                <w:szCs w:val="17"/>
              </w:rPr>
              <w:t xml:space="preserve"> process include: </w:t>
            </w:r>
          </w:p>
          <w:p w14:paraId="4E519B22" w14:textId="7599DD4E" w:rsidR="00FF11A0" w:rsidRPr="00972A0A" w:rsidRDefault="00FF11A0" w:rsidP="001D3591">
            <w:pPr>
              <w:pStyle w:val="TableNBullet"/>
              <w:rPr>
                <w:szCs w:val="17"/>
              </w:rPr>
            </w:pPr>
            <w:r w:rsidRPr="00972A0A">
              <w:rPr>
                <w:szCs w:val="17"/>
              </w:rPr>
              <w:t>a</w:t>
            </w:r>
            <w:r w:rsidR="009A24FB" w:rsidRPr="00972A0A">
              <w:rPr>
                <w:szCs w:val="17"/>
              </w:rPr>
              <w:t>n</w:t>
            </w:r>
            <w:r w:rsidRPr="00972A0A">
              <w:rPr>
                <w:szCs w:val="17"/>
              </w:rPr>
              <w:t xml:space="preserve"> </w:t>
            </w:r>
            <w:r w:rsidR="006C52B5" w:rsidRPr="00972A0A">
              <w:rPr>
                <w:szCs w:val="17"/>
              </w:rPr>
              <w:t>Advance Care Directive</w:t>
            </w:r>
          </w:p>
          <w:p w14:paraId="2BB93D39" w14:textId="3CEE2AEC" w:rsidR="00FF11A0" w:rsidRPr="00EE000F" w:rsidRDefault="00DD3489" w:rsidP="001D3591">
            <w:pPr>
              <w:pStyle w:val="TableNBullet"/>
              <w:rPr>
                <w:szCs w:val="17"/>
              </w:rPr>
            </w:pPr>
            <w:r w:rsidRPr="007741FE">
              <w:rPr>
                <w:szCs w:val="17"/>
              </w:rPr>
              <w:t>an Advance Care Plan</w:t>
            </w:r>
            <w:r w:rsidR="0021255F" w:rsidRPr="007741FE">
              <w:rPr>
                <w:szCs w:val="17"/>
              </w:rPr>
              <w:t>,</w:t>
            </w:r>
            <w:r w:rsidRPr="00EE000F">
              <w:rPr>
                <w:szCs w:val="17"/>
              </w:rPr>
              <w:t xml:space="preserve"> </w:t>
            </w:r>
            <w:r w:rsidR="00FF11A0" w:rsidRPr="00EE000F">
              <w:rPr>
                <w:szCs w:val="17"/>
              </w:rPr>
              <w:t>or</w:t>
            </w:r>
          </w:p>
          <w:p w14:paraId="7C6E6D53" w14:textId="133D4368" w:rsidR="00FF11A0" w:rsidRPr="00C70FA7" w:rsidRDefault="00FF11A0" w:rsidP="001D3591">
            <w:pPr>
              <w:pStyle w:val="TableNBullet"/>
            </w:pPr>
            <w:r w:rsidRPr="00A90F4F">
              <w:rPr>
                <w:szCs w:val="17"/>
              </w:rPr>
              <w:t xml:space="preserve">a decision not to </w:t>
            </w:r>
            <w:r w:rsidR="003300A3" w:rsidRPr="00A90F4F">
              <w:rPr>
                <w:szCs w:val="17"/>
              </w:rPr>
              <w:t>document</w:t>
            </w:r>
            <w:r w:rsidR="00A52599" w:rsidRPr="00A90F4F">
              <w:rPr>
                <w:szCs w:val="17"/>
              </w:rPr>
              <w:t xml:space="preserve"> their values, beliefs and preferences</w:t>
            </w:r>
            <w:r w:rsidRPr="00A90F4F">
              <w:rPr>
                <w:szCs w:val="17"/>
              </w:rPr>
              <w:t>.</w:t>
            </w:r>
          </w:p>
        </w:tc>
      </w:tr>
      <w:tr w:rsidR="00FF11A0" w:rsidRPr="00C70FA7" w14:paraId="26DF7154" w14:textId="77777777" w:rsidTr="00714720">
        <w:tc>
          <w:tcPr>
            <w:tcW w:w="3544" w:type="dxa"/>
          </w:tcPr>
          <w:p w14:paraId="44502ED0" w14:textId="2F25A561" w:rsidR="00FF11A0" w:rsidRPr="009901B3" w:rsidRDefault="00FF11A0" w:rsidP="001D3591">
            <w:pPr>
              <w:pStyle w:val="TableListnumbered"/>
            </w:pPr>
            <w:r w:rsidRPr="009901B3">
              <w:t xml:space="preserve">An individual’s </w:t>
            </w:r>
            <w:r w:rsidR="006C52B5">
              <w:t>appointed</w:t>
            </w:r>
            <w:r w:rsidR="006C52B5" w:rsidRPr="009901B3">
              <w:t xml:space="preserve"> </w:t>
            </w:r>
            <w:r w:rsidR="00DA500B">
              <w:t xml:space="preserve">substitute </w:t>
            </w:r>
            <w:r w:rsidRPr="009901B3">
              <w:t xml:space="preserve">decision-maker should be involved in the </w:t>
            </w:r>
            <w:r w:rsidR="00165F86">
              <w:t>advance care planning</w:t>
            </w:r>
            <w:r w:rsidRPr="009901B3">
              <w:t xml:space="preserve"> process as early as possible.</w:t>
            </w:r>
          </w:p>
        </w:tc>
        <w:tc>
          <w:tcPr>
            <w:tcW w:w="5386" w:type="dxa"/>
          </w:tcPr>
          <w:p w14:paraId="5320A825" w14:textId="2522236A" w:rsidR="00FF11A0" w:rsidRPr="00676E5C" w:rsidRDefault="00FF11A0" w:rsidP="001D3591">
            <w:pPr>
              <w:pStyle w:val="TableExpText"/>
              <w:rPr>
                <w:sz w:val="17"/>
                <w:szCs w:val="17"/>
              </w:rPr>
            </w:pPr>
            <w:r w:rsidRPr="00676E5C">
              <w:rPr>
                <w:sz w:val="17"/>
                <w:szCs w:val="17"/>
              </w:rPr>
              <w:t xml:space="preserve">When an individual begins the </w:t>
            </w:r>
            <w:r w:rsidR="00165F86" w:rsidRPr="00676E5C">
              <w:rPr>
                <w:sz w:val="17"/>
                <w:szCs w:val="17"/>
              </w:rPr>
              <w:t>advance care planning</w:t>
            </w:r>
            <w:r w:rsidRPr="00676E5C">
              <w:rPr>
                <w:sz w:val="17"/>
                <w:szCs w:val="17"/>
              </w:rPr>
              <w:t xml:space="preserve"> process and selects a </w:t>
            </w:r>
            <w:r w:rsidR="00DA500B" w:rsidRPr="00676E5C">
              <w:rPr>
                <w:sz w:val="17"/>
                <w:szCs w:val="17"/>
              </w:rPr>
              <w:t xml:space="preserve">substitute </w:t>
            </w:r>
            <w:r w:rsidRPr="00676E5C">
              <w:rPr>
                <w:sz w:val="17"/>
                <w:szCs w:val="17"/>
              </w:rPr>
              <w:t xml:space="preserve">decision-maker, the decision-maker should be involved in the process as soon as is feasible (and desirable to the individual). This will help </w:t>
            </w:r>
            <w:r w:rsidR="00DA500B" w:rsidRPr="00676E5C">
              <w:rPr>
                <w:sz w:val="17"/>
                <w:szCs w:val="17"/>
              </w:rPr>
              <w:t xml:space="preserve">substitute </w:t>
            </w:r>
            <w:r w:rsidRPr="00676E5C">
              <w:rPr>
                <w:sz w:val="17"/>
                <w:szCs w:val="17"/>
              </w:rPr>
              <w:t>decision-makers to deeply understand the individual’s experiences, needs</w:t>
            </w:r>
            <w:r w:rsidR="00816C4C" w:rsidRPr="00676E5C">
              <w:rPr>
                <w:sz w:val="17"/>
                <w:szCs w:val="17"/>
              </w:rPr>
              <w:t>, values, beliefs</w:t>
            </w:r>
            <w:r w:rsidRPr="00676E5C">
              <w:rPr>
                <w:sz w:val="17"/>
                <w:szCs w:val="17"/>
              </w:rPr>
              <w:t xml:space="preserve"> and preferences. This will enable the decision-maker to make informed decisions</w:t>
            </w:r>
            <w:r w:rsidR="005A75AA" w:rsidRPr="00676E5C">
              <w:rPr>
                <w:sz w:val="17"/>
                <w:szCs w:val="17"/>
              </w:rPr>
              <w:t xml:space="preserve">, as </w:t>
            </w:r>
            <w:r w:rsidRPr="00676E5C">
              <w:rPr>
                <w:sz w:val="17"/>
                <w:szCs w:val="17"/>
              </w:rPr>
              <w:t>required.</w:t>
            </w:r>
          </w:p>
        </w:tc>
      </w:tr>
    </w:tbl>
    <w:p w14:paraId="6094FD42" w14:textId="5551ED6F" w:rsidR="00EB0D36" w:rsidRPr="00C70FA7" w:rsidRDefault="00DA4968" w:rsidP="005A75AA">
      <w:pPr>
        <w:pStyle w:val="Heading2"/>
      </w:pPr>
      <w:bookmarkStart w:id="25" w:name="_Toc73023102"/>
      <w:r>
        <w:t>Making an advance care planning document</w:t>
      </w:r>
      <w:bookmarkEnd w:id="25"/>
    </w:p>
    <w:tbl>
      <w:tblPr>
        <w:tblStyle w:val="NOUS"/>
        <w:tblW w:w="4997" w:type="pct"/>
        <w:tblLook w:val="04A0" w:firstRow="1" w:lastRow="0" w:firstColumn="1" w:lastColumn="0" w:noHBand="0" w:noVBand="1"/>
        <w:tblDescription w:val="Table 5.2 is a list of ethical considerations when making an advance care planning document. This table contains 2 heading columns: 1. Numbered list of ethical considerations and 2. an explaination of each consideration. "/>
      </w:tblPr>
      <w:tblGrid>
        <w:gridCol w:w="3544"/>
        <w:gridCol w:w="5381"/>
      </w:tblGrid>
      <w:tr w:rsidR="00FF11A0" w:rsidRPr="00C70FA7" w14:paraId="45939F80" w14:textId="77777777" w:rsidTr="00B9251A">
        <w:trPr>
          <w:cnfStyle w:val="100000000000" w:firstRow="1" w:lastRow="0" w:firstColumn="0" w:lastColumn="0" w:oddVBand="0" w:evenVBand="0" w:oddHBand="0" w:evenHBand="0" w:firstRowFirstColumn="0" w:firstRowLastColumn="0" w:lastRowFirstColumn="0" w:lastRowLastColumn="0"/>
        </w:trPr>
        <w:tc>
          <w:tcPr>
            <w:tcW w:w="8925" w:type="dxa"/>
            <w:gridSpan w:val="2"/>
            <w:tcBorders>
              <w:top w:val="nil"/>
              <w:left w:val="none" w:sz="0" w:space="0" w:color="auto"/>
              <w:bottom w:val="single" w:sz="8" w:space="0" w:color="EDEDE8" w:themeColor="accent5"/>
              <w:right w:val="none" w:sz="0" w:space="0" w:color="auto"/>
              <w:tl2br w:val="none" w:sz="0" w:space="0" w:color="auto"/>
              <w:tr2bl w:val="none" w:sz="0" w:space="0" w:color="auto"/>
            </w:tcBorders>
            <w:shd w:val="clear" w:color="auto" w:fill="00264D" w:themeFill="background2"/>
          </w:tcPr>
          <w:p w14:paraId="0BE75AD0" w14:textId="77777777" w:rsidR="00FF11A0" w:rsidRPr="00C70FA7" w:rsidRDefault="00FF11A0" w:rsidP="00B319BA">
            <w:pPr>
              <w:rPr>
                <w:rFonts w:ascii="Segoe UI Semibold" w:hAnsi="Segoe UI Semibold" w:cs="Segoe UI Semibold"/>
                <w:b w:val="0"/>
                <w:color w:val="FFFFFF" w:themeColor="background1"/>
                <w:lang w:val="en-AU" w:eastAsia="en-AU"/>
              </w:rPr>
            </w:pPr>
            <w:r w:rsidRPr="00C70FA7">
              <w:rPr>
                <w:rFonts w:ascii="Segoe UI Semibold" w:hAnsi="Segoe UI Semibold" w:cs="Segoe UI Semibold"/>
                <w:b w:val="0"/>
                <w:color w:val="FFFFFF" w:themeColor="background1"/>
                <w:lang w:val="en-AU" w:eastAsia="en-AU"/>
              </w:rPr>
              <w:t>Considerations</w:t>
            </w:r>
          </w:p>
        </w:tc>
      </w:tr>
      <w:tr w:rsidR="00FF11A0" w:rsidRPr="00C70FA7" w14:paraId="62AB1C27" w14:textId="77777777" w:rsidTr="00415E43">
        <w:tc>
          <w:tcPr>
            <w:tcW w:w="3544" w:type="dxa"/>
          </w:tcPr>
          <w:p w14:paraId="4B5AC558" w14:textId="7B8630FC" w:rsidR="00FF11A0" w:rsidRPr="00C70FA7" w:rsidRDefault="00FF11A0" w:rsidP="00C64E21">
            <w:pPr>
              <w:pStyle w:val="TableListnumbered"/>
            </w:pPr>
            <w:r w:rsidRPr="00C70FA7">
              <w:t xml:space="preserve">An individual should be presumed to have capacity at the time of making an </w:t>
            </w:r>
            <w:r w:rsidR="00C64E21">
              <w:t>Advance Care Directive</w:t>
            </w:r>
            <w:r w:rsidRPr="00C70FA7" w:rsidDel="00C76EA3">
              <w:t xml:space="preserve"> </w:t>
            </w:r>
            <w:r w:rsidRPr="00C70FA7">
              <w:t>unless there is evidence demonstrating a lack of capacity at this time.</w:t>
            </w:r>
          </w:p>
        </w:tc>
        <w:tc>
          <w:tcPr>
            <w:tcW w:w="5381" w:type="dxa"/>
          </w:tcPr>
          <w:p w14:paraId="752BB0DC" w14:textId="61DE6252" w:rsidR="00816C4C" w:rsidRPr="00676E5C" w:rsidRDefault="00FF11A0" w:rsidP="001D3591">
            <w:pPr>
              <w:pStyle w:val="TableExpText"/>
              <w:rPr>
                <w:rFonts w:eastAsia="Segoe UI"/>
                <w:sz w:val="17"/>
                <w:szCs w:val="17"/>
              </w:rPr>
            </w:pPr>
            <w:r w:rsidRPr="00676E5C">
              <w:rPr>
                <w:rFonts w:eastAsia="Segoe UI"/>
                <w:sz w:val="17"/>
                <w:szCs w:val="17"/>
              </w:rPr>
              <w:t>By default, an individual over the age of 18 can be presumed competent</w:t>
            </w:r>
            <w:r w:rsidR="005A75AA" w:rsidRPr="00676E5C">
              <w:rPr>
                <w:rFonts w:eastAsia="Segoe UI"/>
                <w:sz w:val="17"/>
                <w:szCs w:val="17"/>
              </w:rPr>
              <w:t xml:space="preserve"> and capable</w:t>
            </w:r>
            <w:r w:rsidRPr="00676E5C">
              <w:rPr>
                <w:rFonts w:eastAsia="Segoe UI"/>
                <w:sz w:val="17"/>
                <w:szCs w:val="17"/>
              </w:rPr>
              <w:t xml:space="preserve"> when completing an </w:t>
            </w:r>
            <w:r w:rsidR="00415936" w:rsidRPr="00676E5C">
              <w:rPr>
                <w:sz w:val="17"/>
                <w:szCs w:val="17"/>
              </w:rPr>
              <w:t>Advance Care Directive</w:t>
            </w:r>
            <w:r w:rsidRPr="00676E5C">
              <w:rPr>
                <w:rFonts w:eastAsia="Segoe UI"/>
                <w:sz w:val="17"/>
                <w:szCs w:val="17"/>
              </w:rPr>
              <w:t xml:space="preserve">. </w:t>
            </w:r>
          </w:p>
          <w:p w14:paraId="7B2557ED" w14:textId="28B4998E" w:rsidR="00FF11A0" w:rsidRPr="00606193" w:rsidRDefault="00FF11A0" w:rsidP="001D3591">
            <w:pPr>
              <w:pStyle w:val="TableExpText"/>
              <w:rPr>
                <w:rFonts w:eastAsia="Segoe UI"/>
              </w:rPr>
            </w:pPr>
            <w:r w:rsidRPr="00676E5C">
              <w:rPr>
                <w:rFonts w:eastAsia="Segoe UI"/>
                <w:sz w:val="17"/>
                <w:szCs w:val="17"/>
                <w:lang w:eastAsia="en-US"/>
              </w:rPr>
              <w:t>Y</w:t>
            </w:r>
            <w:r w:rsidRPr="00676E5C">
              <w:rPr>
                <w:rFonts w:eastAsia="Segoe UI"/>
                <w:sz w:val="17"/>
                <w:szCs w:val="17"/>
              </w:rPr>
              <w:t xml:space="preserve">oung people </w:t>
            </w:r>
            <w:r w:rsidR="00CB2A1C" w:rsidRPr="00676E5C">
              <w:rPr>
                <w:rFonts w:eastAsia="Segoe UI"/>
                <w:sz w:val="17"/>
                <w:szCs w:val="17"/>
              </w:rPr>
              <w:t xml:space="preserve">(under the age of 18) </w:t>
            </w:r>
            <w:r w:rsidRPr="00676E5C">
              <w:rPr>
                <w:rFonts w:eastAsia="Segoe UI"/>
                <w:sz w:val="17"/>
                <w:szCs w:val="17"/>
              </w:rPr>
              <w:t>should also be actively involved in decisions about their future care</w:t>
            </w:r>
            <w:r w:rsidR="00BF32EA" w:rsidRPr="00676E5C">
              <w:rPr>
                <w:rFonts w:eastAsia="Segoe UI"/>
                <w:sz w:val="17"/>
                <w:szCs w:val="17"/>
              </w:rPr>
              <w:t xml:space="preserve"> </w:t>
            </w:r>
            <w:r w:rsidRPr="00676E5C">
              <w:rPr>
                <w:rFonts w:eastAsia="Segoe UI"/>
                <w:sz w:val="17"/>
                <w:szCs w:val="17"/>
              </w:rPr>
              <w:t>and these decisions can be recorded</w:t>
            </w:r>
            <w:r w:rsidR="00B8387A" w:rsidRPr="00676E5C">
              <w:rPr>
                <w:rFonts w:eastAsia="Segoe UI"/>
                <w:sz w:val="17"/>
                <w:szCs w:val="17"/>
              </w:rPr>
              <w:t xml:space="preserve"> in some format</w:t>
            </w:r>
            <w:r w:rsidR="00885C98" w:rsidRPr="00676E5C">
              <w:rPr>
                <w:rStyle w:val="FootnoteReference"/>
                <w:rFonts w:eastAsia="Segoe UI"/>
                <w:sz w:val="17"/>
                <w:szCs w:val="17"/>
              </w:rPr>
              <w:footnoteReference w:id="4"/>
            </w:r>
            <w:r w:rsidRPr="00676E5C">
              <w:rPr>
                <w:rFonts w:eastAsia="Segoe UI"/>
                <w:sz w:val="17"/>
                <w:szCs w:val="17"/>
              </w:rPr>
              <w:t>.</w:t>
            </w:r>
            <w:r w:rsidRPr="00C70FA7">
              <w:rPr>
                <w:rFonts w:eastAsia="Segoe UI"/>
              </w:rPr>
              <w:t xml:space="preserve"> </w:t>
            </w:r>
          </w:p>
        </w:tc>
      </w:tr>
      <w:tr w:rsidR="00FF11A0" w:rsidRPr="00C70FA7" w14:paraId="5EA96543" w14:textId="77777777" w:rsidTr="00415E43">
        <w:tc>
          <w:tcPr>
            <w:tcW w:w="3544" w:type="dxa"/>
          </w:tcPr>
          <w:p w14:paraId="1E9A236C" w14:textId="77777777" w:rsidR="00FF11A0" w:rsidRDefault="00FF11A0" w:rsidP="009901B3">
            <w:pPr>
              <w:pStyle w:val="TableListnumbered"/>
            </w:pPr>
            <w:r w:rsidRPr="00C70FA7">
              <w:t>Individuals can express their future care preferences through a variety of modalities.</w:t>
            </w:r>
          </w:p>
          <w:p w14:paraId="5963E426" w14:textId="3842094F" w:rsidR="0028683C" w:rsidRPr="00C70FA7" w:rsidRDefault="0028683C" w:rsidP="00504FCA">
            <w:pPr>
              <w:pStyle w:val="TableListnumbered"/>
              <w:numPr>
                <w:ilvl w:val="0"/>
                <w:numId w:val="0"/>
              </w:numPr>
            </w:pPr>
          </w:p>
        </w:tc>
        <w:tc>
          <w:tcPr>
            <w:tcW w:w="5381" w:type="dxa"/>
          </w:tcPr>
          <w:p w14:paraId="683479CB" w14:textId="654A80CE" w:rsidR="00FF11A0" w:rsidRPr="00676E5C" w:rsidRDefault="0059025E" w:rsidP="001D3591">
            <w:pPr>
              <w:pStyle w:val="TableExpText"/>
              <w:rPr>
                <w:rFonts w:eastAsia="Segoe UI"/>
                <w:sz w:val="17"/>
                <w:szCs w:val="17"/>
              </w:rPr>
            </w:pPr>
            <w:r w:rsidRPr="00676E5C">
              <w:rPr>
                <w:rFonts w:eastAsia="Segoe UI"/>
                <w:sz w:val="17"/>
                <w:szCs w:val="17"/>
              </w:rPr>
              <w:t xml:space="preserve">Although it is preferable for individuals to complete a standardised </w:t>
            </w:r>
            <w:r w:rsidR="00A92CF8" w:rsidRPr="00676E5C">
              <w:rPr>
                <w:rFonts w:eastAsia="Segoe UI"/>
                <w:sz w:val="17"/>
                <w:szCs w:val="17"/>
              </w:rPr>
              <w:t xml:space="preserve">and structured </w:t>
            </w:r>
            <w:r w:rsidRPr="00676E5C">
              <w:rPr>
                <w:rFonts w:eastAsia="Segoe UI"/>
                <w:sz w:val="17"/>
                <w:szCs w:val="17"/>
              </w:rPr>
              <w:t>form</w:t>
            </w:r>
            <w:r w:rsidR="00A92CF8" w:rsidRPr="00676E5C">
              <w:rPr>
                <w:rFonts w:eastAsia="Segoe UI"/>
                <w:sz w:val="17"/>
                <w:szCs w:val="17"/>
              </w:rPr>
              <w:t>,</w:t>
            </w:r>
            <w:r w:rsidR="00E22026" w:rsidRPr="00676E5C">
              <w:rPr>
                <w:rFonts w:eastAsia="Segoe UI"/>
                <w:sz w:val="17"/>
                <w:szCs w:val="17"/>
              </w:rPr>
              <w:t xml:space="preserve"> </w:t>
            </w:r>
            <w:r w:rsidR="002459A8" w:rsidRPr="00676E5C">
              <w:rPr>
                <w:rFonts w:eastAsia="Segoe UI"/>
                <w:sz w:val="17"/>
                <w:szCs w:val="17"/>
              </w:rPr>
              <w:t>Advance Care Directives comp</w:t>
            </w:r>
            <w:r w:rsidR="004931A3" w:rsidRPr="00676E5C">
              <w:rPr>
                <w:rFonts w:eastAsia="Segoe UI"/>
                <w:sz w:val="17"/>
                <w:szCs w:val="17"/>
              </w:rPr>
              <w:t>l</w:t>
            </w:r>
            <w:r w:rsidR="002459A8" w:rsidRPr="00676E5C">
              <w:rPr>
                <w:rFonts w:eastAsia="Segoe UI"/>
                <w:sz w:val="17"/>
                <w:szCs w:val="17"/>
              </w:rPr>
              <w:t xml:space="preserve">eted through other </w:t>
            </w:r>
            <w:r w:rsidR="00FF11A0" w:rsidRPr="00676E5C">
              <w:rPr>
                <w:rFonts w:eastAsia="Segoe UI"/>
                <w:sz w:val="17"/>
                <w:szCs w:val="17"/>
              </w:rPr>
              <w:t>method</w:t>
            </w:r>
            <w:r w:rsidR="002459A8" w:rsidRPr="00676E5C">
              <w:rPr>
                <w:rFonts w:eastAsia="Segoe UI"/>
                <w:sz w:val="17"/>
                <w:szCs w:val="17"/>
              </w:rPr>
              <w:t>s</w:t>
            </w:r>
            <w:r w:rsidR="00FF11A0" w:rsidRPr="00676E5C">
              <w:rPr>
                <w:rFonts w:eastAsia="Segoe UI"/>
                <w:sz w:val="17"/>
                <w:szCs w:val="17"/>
              </w:rPr>
              <w:t xml:space="preserve"> of communication</w:t>
            </w:r>
            <w:r w:rsidR="002459A8" w:rsidRPr="00676E5C">
              <w:rPr>
                <w:rFonts w:eastAsia="Segoe UI"/>
                <w:sz w:val="17"/>
                <w:szCs w:val="17"/>
              </w:rPr>
              <w:t xml:space="preserve"> should </w:t>
            </w:r>
            <w:r w:rsidR="00A9406A" w:rsidRPr="00676E5C">
              <w:rPr>
                <w:rFonts w:eastAsia="Segoe UI"/>
                <w:sz w:val="17"/>
                <w:szCs w:val="17"/>
              </w:rPr>
              <w:t>be considered valid</w:t>
            </w:r>
            <w:r w:rsidR="00EF1BDA" w:rsidRPr="00676E5C">
              <w:rPr>
                <w:rFonts w:eastAsia="Segoe UI"/>
                <w:sz w:val="17"/>
                <w:szCs w:val="17"/>
              </w:rPr>
              <w:t>, when appropriately signed and witnessed</w:t>
            </w:r>
            <w:r w:rsidR="008C0065" w:rsidRPr="00676E5C">
              <w:rPr>
                <w:rStyle w:val="FootnoteReference"/>
                <w:rFonts w:eastAsia="Segoe UI" w:cs="Segoe UI"/>
                <w:bCs/>
                <w:sz w:val="17"/>
                <w:szCs w:val="17"/>
              </w:rPr>
              <w:footnoteReference w:id="5"/>
            </w:r>
            <w:r w:rsidR="000C2274" w:rsidRPr="00676E5C">
              <w:rPr>
                <w:rFonts w:eastAsia="Segoe UI"/>
                <w:sz w:val="17"/>
                <w:szCs w:val="17"/>
              </w:rPr>
              <w:t>.</w:t>
            </w:r>
            <w:r w:rsidR="00FF11A0" w:rsidRPr="00676E5C">
              <w:rPr>
                <w:rFonts w:eastAsia="Segoe UI"/>
                <w:bCs/>
                <w:sz w:val="17"/>
                <w:szCs w:val="17"/>
              </w:rPr>
              <w:t xml:space="preserve"> </w:t>
            </w:r>
            <w:r w:rsidR="002505B7" w:rsidRPr="00676E5C">
              <w:rPr>
                <w:rFonts w:eastAsia="Segoe UI"/>
                <w:sz w:val="17"/>
                <w:szCs w:val="17"/>
              </w:rPr>
              <w:t xml:space="preserve">Other methods of communication </w:t>
            </w:r>
            <w:r w:rsidR="00FF11A0" w:rsidRPr="00676E5C">
              <w:rPr>
                <w:rFonts w:eastAsia="Segoe UI"/>
                <w:sz w:val="17"/>
                <w:szCs w:val="17"/>
              </w:rPr>
              <w:t>might include:</w:t>
            </w:r>
          </w:p>
          <w:p w14:paraId="4031417B" w14:textId="77777777" w:rsidR="00FF11A0" w:rsidRPr="00972A0A" w:rsidRDefault="00FF11A0" w:rsidP="009901B3">
            <w:pPr>
              <w:pStyle w:val="TableNBullet"/>
              <w:rPr>
                <w:szCs w:val="17"/>
              </w:rPr>
            </w:pPr>
            <w:r w:rsidRPr="00972A0A">
              <w:rPr>
                <w:szCs w:val="17"/>
              </w:rPr>
              <w:t xml:space="preserve">a handwritten document </w:t>
            </w:r>
          </w:p>
          <w:p w14:paraId="3CA9D244" w14:textId="77777777" w:rsidR="00FF11A0" w:rsidRPr="003E4750" w:rsidRDefault="00FF11A0" w:rsidP="009901B3">
            <w:pPr>
              <w:pStyle w:val="TableNBullet"/>
              <w:rPr>
                <w:szCs w:val="17"/>
              </w:rPr>
            </w:pPr>
            <w:r w:rsidRPr="003E4750">
              <w:rPr>
                <w:szCs w:val="17"/>
              </w:rPr>
              <w:t xml:space="preserve">a document written by an individual in their first language with an official translation into English </w:t>
            </w:r>
          </w:p>
          <w:p w14:paraId="59F45896" w14:textId="77777777" w:rsidR="00FF11A0" w:rsidRPr="00676E5C" w:rsidRDefault="00FF11A0" w:rsidP="009901B3">
            <w:pPr>
              <w:pStyle w:val="TableNBullet"/>
              <w:rPr>
                <w:szCs w:val="17"/>
              </w:rPr>
            </w:pPr>
            <w:r w:rsidRPr="00676E5C">
              <w:rPr>
                <w:szCs w:val="17"/>
              </w:rPr>
              <w:lastRenderedPageBreak/>
              <w:t xml:space="preserve">a typed document </w:t>
            </w:r>
          </w:p>
          <w:p w14:paraId="0852AC79" w14:textId="34F09197" w:rsidR="005A75AA" w:rsidRPr="00676E5C" w:rsidRDefault="00FF11A0" w:rsidP="009901B3">
            <w:pPr>
              <w:pStyle w:val="TableNBullet"/>
              <w:rPr>
                <w:szCs w:val="17"/>
              </w:rPr>
            </w:pPr>
            <w:r w:rsidRPr="00676E5C">
              <w:rPr>
                <w:szCs w:val="17"/>
              </w:rPr>
              <w:t xml:space="preserve">a document filled out by another person on the individual’s behalf with their recorded consent </w:t>
            </w:r>
          </w:p>
          <w:p w14:paraId="0DF76330" w14:textId="0E684CD2" w:rsidR="00FF11A0" w:rsidRPr="00676E5C" w:rsidRDefault="005A75AA" w:rsidP="009901B3">
            <w:pPr>
              <w:pStyle w:val="TableNBullet"/>
              <w:rPr>
                <w:szCs w:val="17"/>
              </w:rPr>
            </w:pPr>
            <w:r w:rsidRPr="00676E5C">
              <w:rPr>
                <w:szCs w:val="17"/>
              </w:rPr>
              <w:t>a video recordin</w:t>
            </w:r>
            <w:r w:rsidR="001D04EF" w:rsidRPr="00676E5C">
              <w:rPr>
                <w:szCs w:val="17"/>
              </w:rPr>
              <w:t>g</w:t>
            </w:r>
          </w:p>
          <w:p w14:paraId="5257DB05" w14:textId="0DE16991" w:rsidR="00793A76" w:rsidRPr="00676E5C" w:rsidRDefault="00793A76" w:rsidP="009901B3">
            <w:pPr>
              <w:pStyle w:val="TableNBullet"/>
              <w:rPr>
                <w:szCs w:val="17"/>
              </w:rPr>
            </w:pPr>
            <w:r w:rsidRPr="00676E5C">
              <w:rPr>
                <w:szCs w:val="17"/>
              </w:rPr>
              <w:t>an oral direction</w:t>
            </w:r>
          </w:p>
          <w:p w14:paraId="66A4E31B" w14:textId="77777777" w:rsidR="00FF11A0" w:rsidRPr="00C70FA7" w:rsidRDefault="00FF11A0" w:rsidP="009901B3">
            <w:pPr>
              <w:pStyle w:val="TableNBullet"/>
            </w:pPr>
            <w:r w:rsidRPr="00676E5C">
              <w:rPr>
                <w:szCs w:val="17"/>
              </w:rPr>
              <w:t>other recorded communication types.</w:t>
            </w:r>
          </w:p>
        </w:tc>
      </w:tr>
      <w:tr w:rsidR="00FF11A0" w:rsidRPr="00C70FA7" w14:paraId="1FF7C22A" w14:textId="77777777" w:rsidTr="00415E43">
        <w:tc>
          <w:tcPr>
            <w:tcW w:w="3544" w:type="dxa"/>
          </w:tcPr>
          <w:p w14:paraId="239EAF1B" w14:textId="58B60539" w:rsidR="00FF11A0" w:rsidRPr="00C70FA7" w:rsidRDefault="00E62117" w:rsidP="009901B3">
            <w:pPr>
              <w:pStyle w:val="TableListnumbered"/>
            </w:pPr>
            <w:r>
              <w:lastRenderedPageBreak/>
              <w:t>Advance care planning documents</w:t>
            </w:r>
            <w:r w:rsidR="00FF11A0" w:rsidRPr="00C70FA7" w:rsidDel="00C76EA3">
              <w:t xml:space="preserve"> </w:t>
            </w:r>
            <w:r w:rsidR="00FF11A0" w:rsidRPr="00C70FA7">
              <w:t>should focus on values-based language.</w:t>
            </w:r>
          </w:p>
        </w:tc>
        <w:tc>
          <w:tcPr>
            <w:tcW w:w="5381" w:type="dxa"/>
          </w:tcPr>
          <w:p w14:paraId="31848730" w14:textId="67A0A770" w:rsidR="00021127" w:rsidRPr="00676E5C" w:rsidRDefault="00E62117" w:rsidP="001D3591">
            <w:pPr>
              <w:pStyle w:val="TableExpText"/>
              <w:rPr>
                <w:rFonts w:eastAsia="Segoe UI"/>
                <w:sz w:val="17"/>
                <w:szCs w:val="17"/>
              </w:rPr>
            </w:pPr>
            <w:r w:rsidRPr="00676E5C">
              <w:rPr>
                <w:sz w:val="17"/>
                <w:szCs w:val="17"/>
              </w:rPr>
              <w:t>Advance care planning documents</w:t>
            </w:r>
            <w:r w:rsidR="00FF11A0" w:rsidRPr="00676E5C" w:rsidDel="00C76EA3">
              <w:rPr>
                <w:rFonts w:eastAsia="Segoe UI"/>
                <w:sz w:val="17"/>
                <w:szCs w:val="17"/>
              </w:rPr>
              <w:t xml:space="preserve"> </w:t>
            </w:r>
            <w:r w:rsidR="00FF11A0" w:rsidRPr="00676E5C">
              <w:rPr>
                <w:rFonts w:eastAsia="Segoe UI"/>
                <w:sz w:val="17"/>
                <w:szCs w:val="17"/>
              </w:rPr>
              <w:t>should be written with the aim of communicating value</w:t>
            </w:r>
            <w:r w:rsidR="00816C4C" w:rsidRPr="00676E5C">
              <w:rPr>
                <w:rFonts w:eastAsia="Segoe UI"/>
                <w:sz w:val="17"/>
                <w:szCs w:val="17"/>
              </w:rPr>
              <w:t>s, beliefs</w:t>
            </w:r>
            <w:r w:rsidR="00FF11A0" w:rsidRPr="00676E5C">
              <w:rPr>
                <w:rFonts w:eastAsia="Segoe UI"/>
                <w:sz w:val="17"/>
                <w:szCs w:val="17"/>
              </w:rPr>
              <w:t xml:space="preserve"> and preferences, with a view that </w:t>
            </w:r>
            <w:r w:rsidR="00DA500B" w:rsidRPr="00676E5C">
              <w:rPr>
                <w:rFonts w:eastAsia="Segoe UI"/>
                <w:sz w:val="17"/>
                <w:szCs w:val="17"/>
              </w:rPr>
              <w:t xml:space="preserve">substitute </w:t>
            </w:r>
            <w:r w:rsidR="00FF11A0" w:rsidRPr="00676E5C">
              <w:rPr>
                <w:rFonts w:eastAsia="Segoe UI"/>
                <w:sz w:val="17"/>
                <w:szCs w:val="17"/>
              </w:rPr>
              <w:t>decision-maker</w:t>
            </w:r>
            <w:r w:rsidR="005A75AA" w:rsidRPr="00676E5C">
              <w:rPr>
                <w:rFonts w:eastAsia="Segoe UI"/>
                <w:sz w:val="17"/>
                <w:szCs w:val="17"/>
              </w:rPr>
              <w:t>s</w:t>
            </w:r>
            <w:r w:rsidR="00FF11A0" w:rsidRPr="00676E5C">
              <w:rPr>
                <w:rFonts w:eastAsia="Segoe UI"/>
                <w:sz w:val="17"/>
                <w:szCs w:val="17"/>
              </w:rPr>
              <w:t xml:space="preserve"> and health </w:t>
            </w:r>
            <w:r w:rsidR="00087FC7" w:rsidRPr="00676E5C">
              <w:rPr>
                <w:sz w:val="17"/>
                <w:szCs w:val="17"/>
              </w:rPr>
              <w:t>practitioners</w:t>
            </w:r>
            <w:r w:rsidR="00087FC7" w:rsidRPr="00676E5C">
              <w:rPr>
                <w:rFonts w:eastAsia="Segoe UI"/>
                <w:sz w:val="17"/>
                <w:szCs w:val="17"/>
              </w:rPr>
              <w:t xml:space="preserve"> </w:t>
            </w:r>
            <w:r w:rsidR="00FF11A0" w:rsidRPr="00676E5C">
              <w:rPr>
                <w:rFonts w:eastAsia="Segoe UI"/>
                <w:sz w:val="17"/>
                <w:szCs w:val="17"/>
              </w:rPr>
              <w:t xml:space="preserve">can </w:t>
            </w:r>
            <w:r w:rsidR="00021127" w:rsidRPr="00676E5C">
              <w:rPr>
                <w:rFonts w:eastAsia="Segoe UI"/>
                <w:sz w:val="17"/>
                <w:szCs w:val="17"/>
              </w:rPr>
              <w:t xml:space="preserve">translate </w:t>
            </w:r>
            <w:r w:rsidR="00FF11A0" w:rsidRPr="00676E5C">
              <w:rPr>
                <w:rFonts w:eastAsia="Segoe UI"/>
                <w:sz w:val="17"/>
                <w:szCs w:val="17"/>
              </w:rPr>
              <w:t>what is important to the individual</w:t>
            </w:r>
            <w:r w:rsidR="005A75AA" w:rsidRPr="00676E5C">
              <w:rPr>
                <w:rFonts w:eastAsia="Segoe UI"/>
                <w:sz w:val="17"/>
                <w:szCs w:val="17"/>
              </w:rPr>
              <w:t xml:space="preserve"> to</w:t>
            </w:r>
            <w:r w:rsidR="00FF11A0" w:rsidRPr="00676E5C">
              <w:rPr>
                <w:rFonts w:eastAsia="Segoe UI"/>
                <w:sz w:val="17"/>
                <w:szCs w:val="17"/>
              </w:rPr>
              <w:t xml:space="preserve"> any circumstance in which the </w:t>
            </w:r>
            <w:r w:rsidR="005F60DE" w:rsidRPr="00676E5C">
              <w:rPr>
                <w:sz w:val="17"/>
                <w:szCs w:val="17"/>
              </w:rPr>
              <w:t>advance care planning document</w:t>
            </w:r>
            <w:r w:rsidR="00FF11A0" w:rsidRPr="00676E5C" w:rsidDel="00C76EA3">
              <w:rPr>
                <w:rFonts w:eastAsia="Segoe UI"/>
                <w:sz w:val="17"/>
                <w:szCs w:val="17"/>
              </w:rPr>
              <w:t xml:space="preserve"> </w:t>
            </w:r>
            <w:r w:rsidR="00FF11A0" w:rsidRPr="00676E5C">
              <w:rPr>
                <w:rFonts w:eastAsia="Segoe UI"/>
                <w:sz w:val="17"/>
                <w:szCs w:val="17"/>
              </w:rPr>
              <w:t>may need to be</w:t>
            </w:r>
            <w:r w:rsidR="00674F55" w:rsidRPr="00676E5C">
              <w:rPr>
                <w:rFonts w:eastAsia="Segoe UI"/>
                <w:sz w:val="17"/>
                <w:szCs w:val="17"/>
              </w:rPr>
              <w:t xml:space="preserve"> enacted</w:t>
            </w:r>
            <w:r w:rsidR="00FF11A0" w:rsidRPr="00676E5C">
              <w:rPr>
                <w:rFonts w:eastAsia="Segoe UI"/>
                <w:sz w:val="17"/>
                <w:szCs w:val="17"/>
              </w:rPr>
              <w:t xml:space="preserve">. </w:t>
            </w:r>
          </w:p>
          <w:p w14:paraId="6517712D" w14:textId="253C1539" w:rsidR="00FF11A0" w:rsidRPr="00676E5C" w:rsidRDefault="00FF11A0" w:rsidP="001D3591">
            <w:pPr>
              <w:pStyle w:val="TableExpText"/>
              <w:rPr>
                <w:rFonts w:eastAsia="Segoe UI"/>
                <w:sz w:val="17"/>
                <w:szCs w:val="17"/>
              </w:rPr>
            </w:pPr>
            <w:r w:rsidRPr="00676E5C">
              <w:rPr>
                <w:rFonts w:eastAsia="Segoe UI"/>
                <w:sz w:val="17"/>
                <w:szCs w:val="17"/>
              </w:rPr>
              <w:t xml:space="preserve">This may include describing characteristics of health or mental acuity that define </w:t>
            </w:r>
            <w:r w:rsidR="00C560AB" w:rsidRPr="00676E5C">
              <w:rPr>
                <w:rFonts w:eastAsia="Segoe UI"/>
                <w:sz w:val="17"/>
                <w:szCs w:val="17"/>
              </w:rPr>
              <w:t>wellbeing</w:t>
            </w:r>
            <w:r w:rsidRPr="00676E5C">
              <w:rPr>
                <w:rFonts w:eastAsia="Segoe UI"/>
                <w:sz w:val="17"/>
                <w:szCs w:val="17"/>
              </w:rPr>
              <w:t xml:space="preserve"> to that person</w:t>
            </w:r>
            <w:r w:rsidR="00BF32EA" w:rsidRPr="00676E5C">
              <w:rPr>
                <w:rFonts w:eastAsia="Segoe UI"/>
                <w:sz w:val="17"/>
                <w:szCs w:val="17"/>
              </w:rPr>
              <w:t xml:space="preserve"> </w:t>
            </w:r>
            <w:r w:rsidRPr="00676E5C">
              <w:rPr>
                <w:rFonts w:eastAsia="Segoe UI"/>
                <w:sz w:val="17"/>
                <w:szCs w:val="17"/>
              </w:rPr>
              <w:t>and the types of actions they would like to be taken under these circumstances.</w:t>
            </w:r>
            <w:r w:rsidR="00021127" w:rsidRPr="00676E5C">
              <w:rPr>
                <w:rFonts w:eastAsia="Segoe UI"/>
                <w:sz w:val="17"/>
                <w:szCs w:val="17"/>
              </w:rPr>
              <w:t xml:space="preserve"> </w:t>
            </w:r>
          </w:p>
          <w:p w14:paraId="19B06AA4" w14:textId="52AE3163" w:rsidR="0094336B" w:rsidRPr="00676E5C" w:rsidRDefault="00066129" w:rsidP="001D3591">
            <w:pPr>
              <w:pStyle w:val="TableExpText"/>
              <w:rPr>
                <w:sz w:val="17"/>
                <w:szCs w:val="17"/>
              </w:rPr>
            </w:pPr>
            <w:r w:rsidRPr="00676E5C">
              <w:rPr>
                <w:rFonts w:eastAsia="Segoe UI"/>
                <w:sz w:val="17"/>
                <w:szCs w:val="17"/>
              </w:rPr>
              <w:t>While the use of values-based language should be prioritised, i</w:t>
            </w:r>
            <w:r w:rsidR="00A52599" w:rsidRPr="00676E5C">
              <w:rPr>
                <w:rFonts w:eastAsia="Segoe UI"/>
                <w:sz w:val="17"/>
                <w:szCs w:val="17"/>
              </w:rPr>
              <w:t xml:space="preserve">ndividuals </w:t>
            </w:r>
            <w:r w:rsidR="0013177C" w:rsidRPr="00676E5C">
              <w:rPr>
                <w:rFonts w:eastAsia="Segoe UI"/>
                <w:sz w:val="17"/>
                <w:szCs w:val="17"/>
              </w:rPr>
              <w:t xml:space="preserve">should have the option to </w:t>
            </w:r>
            <w:r w:rsidR="00A52599" w:rsidRPr="00676E5C">
              <w:rPr>
                <w:rFonts w:eastAsia="Segoe UI"/>
                <w:sz w:val="17"/>
                <w:szCs w:val="17"/>
              </w:rPr>
              <w:t>include instructional directives</w:t>
            </w:r>
            <w:r w:rsidRPr="00676E5C">
              <w:rPr>
                <w:rFonts w:eastAsia="Segoe UI"/>
                <w:sz w:val="17"/>
                <w:szCs w:val="17"/>
              </w:rPr>
              <w:t xml:space="preserve"> if they wish. </w:t>
            </w:r>
            <w:r w:rsidR="00A22EC1" w:rsidRPr="00676E5C">
              <w:rPr>
                <w:sz w:val="17"/>
                <w:szCs w:val="17"/>
              </w:rPr>
              <w:t>An instructional directive</w:t>
            </w:r>
            <w:r w:rsidR="0084731A" w:rsidRPr="00676E5C">
              <w:rPr>
                <w:sz w:val="17"/>
                <w:szCs w:val="17"/>
              </w:rPr>
              <w:t xml:space="preserve"> within an Advance Care Directive</w:t>
            </w:r>
            <w:r w:rsidR="00A22EC1" w:rsidRPr="00676E5C">
              <w:rPr>
                <w:sz w:val="17"/>
                <w:szCs w:val="17"/>
              </w:rPr>
              <w:t xml:space="preserve"> that is relevant to </w:t>
            </w:r>
            <w:r w:rsidR="00816C4F" w:rsidRPr="00676E5C">
              <w:rPr>
                <w:sz w:val="17"/>
                <w:szCs w:val="17"/>
              </w:rPr>
              <w:t>a</w:t>
            </w:r>
            <w:r w:rsidR="00A22EC1" w:rsidRPr="00676E5C">
              <w:rPr>
                <w:sz w:val="17"/>
                <w:szCs w:val="17"/>
              </w:rPr>
              <w:t xml:space="preserve"> medical treatment and indicated, may be relied upon as though the person was making the decision.</w:t>
            </w:r>
            <w:r w:rsidR="00A22EC1" w:rsidRPr="00676E5C">
              <w:rPr>
                <w:rFonts w:eastAsia="Segoe UI"/>
                <w:sz w:val="17"/>
                <w:szCs w:val="17"/>
              </w:rPr>
              <w:t xml:space="preserve"> </w:t>
            </w:r>
            <w:r w:rsidR="00A52599" w:rsidRPr="00676E5C">
              <w:rPr>
                <w:rFonts w:eastAsia="Segoe UI"/>
                <w:sz w:val="17"/>
                <w:szCs w:val="17"/>
              </w:rPr>
              <w:t>Individuals should be supported to understand the potential applications and unintended consequences of instructional directives</w:t>
            </w:r>
            <w:r w:rsidR="00044603" w:rsidRPr="00676E5C">
              <w:rPr>
                <w:rFonts w:eastAsia="Segoe UI"/>
                <w:sz w:val="17"/>
                <w:szCs w:val="17"/>
              </w:rPr>
              <w:t xml:space="preserve">, and to document </w:t>
            </w:r>
            <w:r w:rsidR="00305C28" w:rsidRPr="00676E5C">
              <w:rPr>
                <w:sz w:val="17"/>
                <w:szCs w:val="17"/>
              </w:rPr>
              <w:t>the specific circumstances in which they intend for them to apply</w:t>
            </w:r>
            <w:r w:rsidR="00044603" w:rsidRPr="00676E5C">
              <w:rPr>
                <w:sz w:val="17"/>
                <w:szCs w:val="17"/>
              </w:rPr>
              <w:t>.</w:t>
            </w:r>
          </w:p>
        </w:tc>
      </w:tr>
      <w:tr w:rsidR="00FF11A0" w:rsidRPr="00C70FA7" w14:paraId="3A34464B" w14:textId="77777777" w:rsidTr="00415E43">
        <w:tc>
          <w:tcPr>
            <w:tcW w:w="3544" w:type="dxa"/>
          </w:tcPr>
          <w:p w14:paraId="7EE07BA7" w14:textId="3BAA039A" w:rsidR="00FF11A0" w:rsidRPr="00C70FA7" w:rsidRDefault="00F71794" w:rsidP="00A22EC1">
            <w:pPr>
              <w:pStyle w:val="TableListnumbered"/>
            </w:pPr>
            <w:r>
              <w:t>Advance care planning documents</w:t>
            </w:r>
            <w:r w:rsidR="00FF11A0" w:rsidRPr="00C70FA7" w:rsidDel="00C76EA3">
              <w:t xml:space="preserve"> </w:t>
            </w:r>
            <w:r w:rsidR="00FF11A0" w:rsidRPr="00C70FA7">
              <w:t xml:space="preserve">are not a means of requesting interventions that </w:t>
            </w:r>
            <w:r w:rsidR="00E26AD0">
              <w:t xml:space="preserve">are illegal or </w:t>
            </w:r>
            <w:r w:rsidR="00FF11A0" w:rsidRPr="00C70FA7">
              <w:t>would otherwise be unavailable.</w:t>
            </w:r>
            <w:r w:rsidR="00F03057">
              <w:t xml:space="preserve"> </w:t>
            </w:r>
            <w:r w:rsidR="008C4412">
              <w:t xml:space="preserve">Advance </w:t>
            </w:r>
            <w:r>
              <w:t xml:space="preserve">care planning documents </w:t>
            </w:r>
            <w:r w:rsidR="008C4412">
              <w:t>are not to document a request for voluntary assisted dying</w:t>
            </w:r>
            <w:r w:rsidR="00B87EDC">
              <w:t>, or anything that would</w:t>
            </w:r>
            <w:r w:rsidR="001F2475">
              <w:t xml:space="preserve"> promote elder abuse</w:t>
            </w:r>
            <w:r w:rsidR="008C4412">
              <w:t xml:space="preserve">. </w:t>
            </w:r>
          </w:p>
        </w:tc>
        <w:tc>
          <w:tcPr>
            <w:tcW w:w="5381" w:type="dxa"/>
          </w:tcPr>
          <w:p w14:paraId="04F4B0EE" w14:textId="42471F77" w:rsidR="00FF11A0" w:rsidRPr="00676E5C" w:rsidRDefault="00AB6988" w:rsidP="001D3591">
            <w:pPr>
              <w:pStyle w:val="TableExpText"/>
              <w:rPr>
                <w:rFonts w:eastAsia="Segoe UI"/>
                <w:sz w:val="17"/>
                <w:szCs w:val="17"/>
              </w:rPr>
            </w:pPr>
            <w:r w:rsidRPr="00676E5C">
              <w:rPr>
                <w:sz w:val="17"/>
                <w:szCs w:val="17"/>
              </w:rPr>
              <w:t xml:space="preserve">Advance </w:t>
            </w:r>
            <w:r w:rsidR="00F71794" w:rsidRPr="00676E5C">
              <w:rPr>
                <w:sz w:val="17"/>
                <w:szCs w:val="17"/>
              </w:rPr>
              <w:t xml:space="preserve">care </w:t>
            </w:r>
            <w:r w:rsidR="00D858E5" w:rsidRPr="00676E5C">
              <w:rPr>
                <w:sz w:val="17"/>
                <w:szCs w:val="17"/>
              </w:rPr>
              <w:t xml:space="preserve">planning </w:t>
            </w:r>
            <w:r w:rsidR="00F71794" w:rsidRPr="00676E5C">
              <w:rPr>
                <w:sz w:val="17"/>
                <w:szCs w:val="17"/>
              </w:rPr>
              <w:t>documents</w:t>
            </w:r>
            <w:r w:rsidR="00FF11A0" w:rsidRPr="00676E5C" w:rsidDel="00C76EA3">
              <w:rPr>
                <w:rFonts w:eastAsia="Segoe UI"/>
                <w:sz w:val="17"/>
                <w:szCs w:val="17"/>
              </w:rPr>
              <w:t xml:space="preserve"> </w:t>
            </w:r>
            <w:r w:rsidR="00FF11A0" w:rsidRPr="00676E5C">
              <w:rPr>
                <w:rFonts w:eastAsia="Segoe UI"/>
                <w:sz w:val="17"/>
                <w:szCs w:val="17"/>
              </w:rPr>
              <w:t>should articulate a person’s values</w:t>
            </w:r>
            <w:r w:rsidR="00816C4C" w:rsidRPr="00676E5C">
              <w:rPr>
                <w:rFonts w:eastAsia="Segoe UI"/>
                <w:sz w:val="17"/>
                <w:szCs w:val="17"/>
              </w:rPr>
              <w:t>, beliefs</w:t>
            </w:r>
            <w:r w:rsidR="00FF11A0" w:rsidRPr="00676E5C">
              <w:rPr>
                <w:rFonts w:eastAsia="Segoe UI"/>
                <w:sz w:val="17"/>
                <w:szCs w:val="17"/>
              </w:rPr>
              <w:t xml:space="preserve"> and preferences. </w:t>
            </w:r>
            <w:r w:rsidR="005A75AA" w:rsidRPr="00676E5C">
              <w:rPr>
                <w:rFonts w:eastAsia="Segoe UI"/>
                <w:sz w:val="17"/>
                <w:szCs w:val="17"/>
              </w:rPr>
              <w:t>They</w:t>
            </w:r>
            <w:r w:rsidR="00FF11A0" w:rsidRPr="00676E5C">
              <w:rPr>
                <w:rFonts w:eastAsia="Segoe UI"/>
                <w:sz w:val="17"/>
                <w:szCs w:val="17"/>
              </w:rPr>
              <w:t xml:space="preserve"> should not request specific interventions that may only apply to a narrow set of circumstances or be used as a means to </w:t>
            </w:r>
            <w:r w:rsidR="001C4BD2" w:rsidRPr="00676E5C">
              <w:rPr>
                <w:rFonts w:eastAsia="Segoe UI"/>
                <w:sz w:val="17"/>
                <w:szCs w:val="17"/>
              </w:rPr>
              <w:t>compel</w:t>
            </w:r>
            <w:r w:rsidR="00FF11A0" w:rsidRPr="00676E5C">
              <w:rPr>
                <w:rFonts w:eastAsia="Segoe UI"/>
                <w:sz w:val="17"/>
                <w:szCs w:val="17"/>
              </w:rPr>
              <w:t xml:space="preserve"> futile or illegal treatments</w:t>
            </w:r>
            <w:r w:rsidR="000F4CA8" w:rsidRPr="00676E5C">
              <w:rPr>
                <w:rFonts w:eastAsia="Segoe UI"/>
                <w:sz w:val="17"/>
                <w:szCs w:val="17"/>
              </w:rPr>
              <w:t>. H</w:t>
            </w:r>
            <w:r w:rsidR="00A52599" w:rsidRPr="00676E5C">
              <w:rPr>
                <w:rFonts w:eastAsia="Segoe UI"/>
                <w:sz w:val="17"/>
                <w:szCs w:val="17"/>
              </w:rPr>
              <w:t xml:space="preserve">ealth </w:t>
            </w:r>
            <w:r w:rsidR="00087FC7" w:rsidRPr="00676E5C">
              <w:rPr>
                <w:sz w:val="17"/>
                <w:szCs w:val="17"/>
              </w:rPr>
              <w:t>practitioners</w:t>
            </w:r>
            <w:r w:rsidR="00BA3D15" w:rsidRPr="00676E5C">
              <w:rPr>
                <w:rFonts w:eastAsia="Segoe UI"/>
                <w:sz w:val="17"/>
                <w:szCs w:val="17"/>
              </w:rPr>
              <w:t xml:space="preserve"> are under no obligation to provide care that is not clinically appropriate.</w:t>
            </w:r>
          </w:p>
        </w:tc>
      </w:tr>
      <w:tr w:rsidR="00FF11A0" w:rsidRPr="00C70FA7" w14:paraId="027E4C9D" w14:textId="77777777" w:rsidTr="00415E43">
        <w:tc>
          <w:tcPr>
            <w:tcW w:w="3544" w:type="dxa"/>
          </w:tcPr>
          <w:p w14:paraId="02798F0E" w14:textId="773C863E" w:rsidR="00FF11A0" w:rsidRPr="00C70FA7" w:rsidRDefault="00FF11A0" w:rsidP="00C64E21">
            <w:pPr>
              <w:pStyle w:val="TableListnumbered"/>
            </w:pPr>
            <w:r w:rsidRPr="00C70FA7">
              <w:t xml:space="preserve">While recommended, an individual should not be required to access </w:t>
            </w:r>
            <w:r w:rsidR="000F4CA8">
              <w:t xml:space="preserve">a </w:t>
            </w:r>
            <w:r w:rsidRPr="00C70FA7">
              <w:t xml:space="preserve">medical opinion for their </w:t>
            </w:r>
            <w:r w:rsidR="00C64E21">
              <w:t>Advance Care Directive</w:t>
            </w:r>
            <w:r w:rsidRPr="00C70FA7" w:rsidDel="00C76EA3">
              <w:t xml:space="preserve"> </w:t>
            </w:r>
            <w:r w:rsidRPr="00C70FA7">
              <w:t>to be valid.</w:t>
            </w:r>
          </w:p>
        </w:tc>
        <w:tc>
          <w:tcPr>
            <w:tcW w:w="5381" w:type="dxa"/>
          </w:tcPr>
          <w:p w14:paraId="0C71BD78" w14:textId="54B549C0" w:rsidR="00FF11A0" w:rsidRPr="00676E5C" w:rsidRDefault="00FF11A0" w:rsidP="001D3591">
            <w:pPr>
              <w:pStyle w:val="TableExpText"/>
              <w:rPr>
                <w:sz w:val="17"/>
                <w:szCs w:val="17"/>
              </w:rPr>
            </w:pPr>
            <w:r w:rsidRPr="00676E5C">
              <w:rPr>
                <w:rFonts w:eastAsia="Segoe UI"/>
                <w:sz w:val="17"/>
                <w:szCs w:val="17"/>
              </w:rPr>
              <w:t>While individuals</w:t>
            </w:r>
            <w:r w:rsidR="00A22EC1" w:rsidRPr="00676E5C">
              <w:rPr>
                <w:rFonts w:eastAsia="Segoe UI"/>
                <w:sz w:val="17"/>
                <w:szCs w:val="17"/>
              </w:rPr>
              <w:t xml:space="preserve"> </w:t>
            </w:r>
            <w:r w:rsidR="00F03057" w:rsidRPr="00676E5C">
              <w:rPr>
                <w:rFonts w:eastAsia="Segoe UI"/>
                <w:sz w:val="17"/>
                <w:szCs w:val="17"/>
              </w:rPr>
              <w:t>should</w:t>
            </w:r>
            <w:r w:rsidRPr="00676E5C">
              <w:rPr>
                <w:rFonts w:eastAsia="Segoe UI"/>
                <w:sz w:val="17"/>
                <w:szCs w:val="17"/>
              </w:rPr>
              <w:t xml:space="preserve"> be </w:t>
            </w:r>
            <w:r w:rsidR="00D86EDB" w:rsidRPr="00676E5C">
              <w:rPr>
                <w:rFonts w:eastAsia="Segoe UI"/>
                <w:sz w:val="17"/>
                <w:szCs w:val="17"/>
              </w:rPr>
              <w:t>encouraged</w:t>
            </w:r>
            <w:r w:rsidRPr="00676E5C">
              <w:rPr>
                <w:rFonts w:eastAsia="Segoe UI"/>
                <w:sz w:val="17"/>
                <w:szCs w:val="17"/>
              </w:rPr>
              <w:t xml:space="preserve"> to access medical advice during</w:t>
            </w:r>
            <w:r w:rsidR="002D29D7" w:rsidRPr="00676E5C">
              <w:rPr>
                <w:sz w:val="17"/>
                <w:szCs w:val="17"/>
              </w:rPr>
              <w:t xml:space="preserve"> advance care planning</w:t>
            </w:r>
            <w:r w:rsidR="002D29D7" w:rsidRPr="00676E5C">
              <w:rPr>
                <w:rFonts w:eastAsia="Segoe UI"/>
                <w:sz w:val="17"/>
                <w:szCs w:val="17"/>
              </w:rPr>
              <w:t xml:space="preserve"> </w:t>
            </w:r>
            <w:r w:rsidRPr="00676E5C">
              <w:rPr>
                <w:rFonts w:eastAsia="Segoe UI"/>
                <w:sz w:val="17"/>
                <w:szCs w:val="17"/>
              </w:rPr>
              <w:t xml:space="preserve">and the </w:t>
            </w:r>
            <w:r w:rsidR="005A75AA" w:rsidRPr="00676E5C">
              <w:rPr>
                <w:rFonts w:eastAsia="Segoe UI"/>
                <w:sz w:val="17"/>
                <w:szCs w:val="17"/>
              </w:rPr>
              <w:t>development</w:t>
            </w:r>
            <w:r w:rsidRPr="00676E5C">
              <w:rPr>
                <w:rFonts w:eastAsia="Segoe UI"/>
                <w:sz w:val="17"/>
                <w:szCs w:val="17"/>
              </w:rPr>
              <w:t xml:space="preserve"> of </w:t>
            </w:r>
            <w:r w:rsidR="00AB6988" w:rsidRPr="00676E5C">
              <w:rPr>
                <w:sz w:val="17"/>
                <w:szCs w:val="17"/>
              </w:rPr>
              <w:t>Advance Care Directives</w:t>
            </w:r>
            <w:r w:rsidRPr="00676E5C">
              <w:rPr>
                <w:rFonts w:eastAsia="Segoe UI"/>
                <w:sz w:val="17"/>
                <w:szCs w:val="17"/>
              </w:rPr>
              <w:t xml:space="preserve">, the validity of an </w:t>
            </w:r>
            <w:r w:rsidR="00C64E21" w:rsidRPr="00676E5C">
              <w:rPr>
                <w:sz w:val="17"/>
                <w:szCs w:val="17"/>
              </w:rPr>
              <w:t>Advance Care Directive</w:t>
            </w:r>
            <w:r w:rsidRPr="00676E5C" w:rsidDel="00C76EA3">
              <w:rPr>
                <w:rFonts w:eastAsia="Segoe UI"/>
                <w:sz w:val="17"/>
                <w:szCs w:val="17"/>
              </w:rPr>
              <w:t xml:space="preserve"> </w:t>
            </w:r>
            <w:r w:rsidRPr="00676E5C">
              <w:rPr>
                <w:rFonts w:eastAsia="Segoe UI"/>
                <w:sz w:val="17"/>
                <w:szCs w:val="17"/>
              </w:rPr>
              <w:t xml:space="preserve">should not be contingent on them having </w:t>
            </w:r>
            <w:r w:rsidR="00FD3E9A" w:rsidRPr="00676E5C">
              <w:rPr>
                <w:rFonts w:eastAsia="Segoe UI"/>
                <w:sz w:val="17"/>
                <w:szCs w:val="17"/>
              </w:rPr>
              <w:t>received</w:t>
            </w:r>
            <w:r w:rsidRPr="00676E5C">
              <w:rPr>
                <w:rFonts w:eastAsia="Segoe UI"/>
                <w:sz w:val="17"/>
                <w:szCs w:val="17"/>
              </w:rPr>
              <w:t xml:space="preserve"> </w:t>
            </w:r>
            <w:r w:rsidR="005A75AA" w:rsidRPr="00676E5C">
              <w:rPr>
                <w:rFonts w:eastAsia="Segoe UI"/>
                <w:sz w:val="17"/>
                <w:szCs w:val="17"/>
              </w:rPr>
              <w:t xml:space="preserve">such </w:t>
            </w:r>
            <w:r w:rsidRPr="00676E5C">
              <w:rPr>
                <w:rFonts w:eastAsia="Segoe UI"/>
                <w:sz w:val="17"/>
                <w:szCs w:val="17"/>
              </w:rPr>
              <w:t>medical advice</w:t>
            </w:r>
            <w:r w:rsidR="00BA3D15" w:rsidRPr="00676E5C">
              <w:rPr>
                <w:rStyle w:val="FootnoteReference"/>
                <w:rFonts w:eastAsia="Segoe UI" w:cs="Segoe UI"/>
                <w:sz w:val="17"/>
                <w:szCs w:val="17"/>
              </w:rPr>
              <w:footnoteReference w:id="6"/>
            </w:r>
            <w:r w:rsidRPr="00676E5C">
              <w:rPr>
                <w:rFonts w:eastAsia="Segoe UI"/>
                <w:sz w:val="17"/>
                <w:szCs w:val="17"/>
              </w:rPr>
              <w:t>.</w:t>
            </w:r>
          </w:p>
        </w:tc>
      </w:tr>
      <w:tr w:rsidR="00FF11A0" w:rsidRPr="00C70FA7" w14:paraId="3E555B23" w14:textId="77777777" w:rsidTr="00415E43">
        <w:tc>
          <w:tcPr>
            <w:tcW w:w="3544" w:type="dxa"/>
          </w:tcPr>
          <w:p w14:paraId="424DC6FE" w14:textId="464567C6" w:rsidR="00FF11A0" w:rsidRPr="00C70FA7" w:rsidRDefault="00AB6988" w:rsidP="009901B3">
            <w:pPr>
              <w:pStyle w:val="TableListnumbered"/>
            </w:pPr>
            <w:r>
              <w:t xml:space="preserve">Advance </w:t>
            </w:r>
            <w:r w:rsidR="0004776D">
              <w:t>care</w:t>
            </w:r>
            <w:r w:rsidR="00D858E5">
              <w:t xml:space="preserve"> planning</w:t>
            </w:r>
            <w:r w:rsidR="0004776D">
              <w:t xml:space="preserve"> documents</w:t>
            </w:r>
            <w:r w:rsidR="00FF11A0" w:rsidRPr="00C70FA7" w:rsidDel="00C76EA3">
              <w:t xml:space="preserve"> </w:t>
            </w:r>
            <w:r w:rsidR="00FF11A0" w:rsidRPr="00C70FA7">
              <w:t>can include direction on whatever is important to that individual.</w:t>
            </w:r>
          </w:p>
        </w:tc>
        <w:tc>
          <w:tcPr>
            <w:tcW w:w="5381" w:type="dxa"/>
          </w:tcPr>
          <w:p w14:paraId="3CD7D00D" w14:textId="25939771" w:rsidR="00FF11A0" w:rsidRPr="00676E5C" w:rsidRDefault="00FF11A0" w:rsidP="001D3591">
            <w:pPr>
              <w:pStyle w:val="TableExpText"/>
              <w:rPr>
                <w:sz w:val="17"/>
                <w:szCs w:val="17"/>
              </w:rPr>
            </w:pPr>
            <w:r w:rsidRPr="00676E5C">
              <w:rPr>
                <w:sz w:val="17"/>
                <w:szCs w:val="17"/>
              </w:rPr>
              <w:t xml:space="preserve">Directions are not limited to medical treatment and health care decisions; </w:t>
            </w:r>
            <w:r w:rsidR="00C11926" w:rsidRPr="00676E5C">
              <w:rPr>
                <w:sz w:val="17"/>
                <w:szCs w:val="17"/>
              </w:rPr>
              <w:t>a</w:t>
            </w:r>
            <w:r w:rsidR="00AB6988" w:rsidRPr="00676E5C">
              <w:rPr>
                <w:sz w:val="17"/>
                <w:szCs w:val="17"/>
              </w:rPr>
              <w:t xml:space="preserve">dvance </w:t>
            </w:r>
            <w:r w:rsidR="0004776D" w:rsidRPr="00676E5C">
              <w:rPr>
                <w:sz w:val="17"/>
                <w:szCs w:val="17"/>
              </w:rPr>
              <w:t xml:space="preserve">care </w:t>
            </w:r>
            <w:r w:rsidR="00C11926" w:rsidRPr="00676E5C">
              <w:rPr>
                <w:sz w:val="17"/>
                <w:szCs w:val="17"/>
              </w:rPr>
              <w:t xml:space="preserve">planning </w:t>
            </w:r>
            <w:r w:rsidR="0004776D" w:rsidRPr="00676E5C">
              <w:rPr>
                <w:sz w:val="17"/>
                <w:szCs w:val="17"/>
              </w:rPr>
              <w:t>documents</w:t>
            </w:r>
            <w:r w:rsidRPr="00676E5C" w:rsidDel="00C76EA3">
              <w:rPr>
                <w:sz w:val="17"/>
                <w:szCs w:val="17"/>
              </w:rPr>
              <w:t xml:space="preserve"> </w:t>
            </w:r>
            <w:r w:rsidRPr="00676E5C">
              <w:rPr>
                <w:sz w:val="17"/>
                <w:szCs w:val="17"/>
              </w:rPr>
              <w:t xml:space="preserve">may also be used to record related directions about </w:t>
            </w:r>
            <w:r w:rsidR="001C4BD2" w:rsidRPr="00676E5C">
              <w:rPr>
                <w:sz w:val="17"/>
                <w:szCs w:val="17"/>
              </w:rPr>
              <w:t>personal</w:t>
            </w:r>
            <w:r w:rsidRPr="00676E5C">
              <w:rPr>
                <w:sz w:val="17"/>
                <w:szCs w:val="17"/>
              </w:rPr>
              <w:t xml:space="preserve"> care concepts such as preferred accommodation or carer arrangements.</w:t>
            </w:r>
            <w:r w:rsidR="00A867D8" w:rsidRPr="00676E5C">
              <w:rPr>
                <w:sz w:val="17"/>
                <w:szCs w:val="17"/>
              </w:rPr>
              <w:t xml:space="preserve"> The feasibility of these preferences and the impact they may have on others should be considered</w:t>
            </w:r>
            <w:r w:rsidR="00305C28" w:rsidRPr="00676E5C">
              <w:rPr>
                <w:rStyle w:val="FootnoteReference"/>
                <w:bCs/>
                <w:sz w:val="17"/>
                <w:szCs w:val="17"/>
              </w:rPr>
              <w:footnoteReference w:id="7"/>
            </w:r>
            <w:r w:rsidR="00A867D8" w:rsidRPr="00676E5C">
              <w:rPr>
                <w:sz w:val="17"/>
                <w:szCs w:val="17"/>
              </w:rPr>
              <w:t>.</w:t>
            </w:r>
          </w:p>
        </w:tc>
      </w:tr>
      <w:tr w:rsidR="00FF11A0" w:rsidRPr="00C70FA7" w14:paraId="0A2E96B7" w14:textId="77777777" w:rsidTr="00415E43">
        <w:tc>
          <w:tcPr>
            <w:tcW w:w="3544" w:type="dxa"/>
          </w:tcPr>
          <w:p w14:paraId="6B963470" w14:textId="1955968A" w:rsidR="00FF11A0" w:rsidRPr="00C70FA7" w:rsidRDefault="00AB6988" w:rsidP="009901B3">
            <w:pPr>
              <w:pStyle w:val="TableListnumbered"/>
            </w:pPr>
            <w:r>
              <w:t xml:space="preserve">Advance </w:t>
            </w:r>
            <w:r w:rsidR="00D858E5">
              <w:t>care planning documents</w:t>
            </w:r>
            <w:r w:rsidR="00FF11A0" w:rsidRPr="00C70FA7" w:rsidDel="00C76EA3">
              <w:t xml:space="preserve"> </w:t>
            </w:r>
            <w:r w:rsidR="00FF11A0" w:rsidRPr="00C70FA7">
              <w:t>can explicitly describe when they are intended to apply.</w:t>
            </w:r>
          </w:p>
        </w:tc>
        <w:tc>
          <w:tcPr>
            <w:tcW w:w="5381" w:type="dxa"/>
          </w:tcPr>
          <w:p w14:paraId="7C66AE03" w14:textId="1BB6843A" w:rsidR="00FF11A0" w:rsidRPr="00676E5C" w:rsidRDefault="00FF11A0" w:rsidP="001D3591">
            <w:pPr>
              <w:pStyle w:val="TableExpText"/>
              <w:rPr>
                <w:sz w:val="17"/>
                <w:szCs w:val="17"/>
              </w:rPr>
            </w:pPr>
            <w:r w:rsidRPr="00676E5C">
              <w:rPr>
                <w:sz w:val="17"/>
                <w:szCs w:val="17"/>
              </w:rPr>
              <w:t xml:space="preserve">Individuals can record when they intend for their </w:t>
            </w:r>
            <w:r w:rsidR="003A68A0" w:rsidRPr="00676E5C">
              <w:rPr>
                <w:sz w:val="17"/>
                <w:szCs w:val="17"/>
              </w:rPr>
              <w:t>advance care planning document</w:t>
            </w:r>
            <w:r w:rsidRPr="00676E5C" w:rsidDel="00C76EA3">
              <w:rPr>
                <w:sz w:val="17"/>
                <w:szCs w:val="17"/>
              </w:rPr>
              <w:t xml:space="preserve"> </w:t>
            </w:r>
            <w:r w:rsidRPr="00676E5C">
              <w:rPr>
                <w:sz w:val="17"/>
                <w:szCs w:val="17"/>
              </w:rPr>
              <w:t>to be applied</w:t>
            </w:r>
            <w:r w:rsidR="00FD3E9A" w:rsidRPr="00676E5C">
              <w:rPr>
                <w:rStyle w:val="FootnoteReference"/>
                <w:sz w:val="17"/>
                <w:szCs w:val="17"/>
              </w:rPr>
              <w:footnoteReference w:id="8"/>
            </w:r>
            <w:r w:rsidRPr="00676E5C">
              <w:rPr>
                <w:sz w:val="17"/>
                <w:szCs w:val="17"/>
              </w:rPr>
              <w:t xml:space="preserve">. </w:t>
            </w:r>
          </w:p>
        </w:tc>
      </w:tr>
      <w:tr w:rsidR="00FF11A0" w:rsidRPr="00C70FA7" w14:paraId="4682D9AB" w14:textId="77777777" w:rsidTr="00415E43">
        <w:tc>
          <w:tcPr>
            <w:tcW w:w="3544" w:type="dxa"/>
          </w:tcPr>
          <w:p w14:paraId="38589411" w14:textId="12FFC3A7" w:rsidR="00FF11A0" w:rsidRPr="00C70FA7" w:rsidRDefault="003A68A0" w:rsidP="009901B3">
            <w:pPr>
              <w:pStyle w:val="TableListnumbered"/>
            </w:pPr>
            <w:r>
              <w:lastRenderedPageBreak/>
              <w:t>Advance care planning document</w:t>
            </w:r>
            <w:r w:rsidR="00C11926">
              <w:t>s</w:t>
            </w:r>
            <w:r w:rsidRPr="00C70FA7" w:rsidDel="00C76EA3">
              <w:t xml:space="preserve"> </w:t>
            </w:r>
            <w:r w:rsidR="00FF11A0" w:rsidRPr="00C70FA7">
              <w:t>can</w:t>
            </w:r>
            <w:r w:rsidR="00A867D8" w:rsidRPr="00C70FA7">
              <w:t xml:space="preserve"> </w:t>
            </w:r>
            <w:r w:rsidR="000F4CA8">
              <w:t>–</w:t>
            </w:r>
            <w:r w:rsidR="00FF11A0" w:rsidRPr="00C70FA7">
              <w:t xml:space="preserve"> </w:t>
            </w:r>
            <w:r w:rsidR="00BA3D15" w:rsidRPr="00C70FA7">
              <w:t>and should</w:t>
            </w:r>
            <w:r w:rsidR="00066129">
              <w:t xml:space="preserve"> </w:t>
            </w:r>
            <w:r w:rsidR="00CF5AAB">
              <w:t>–</w:t>
            </w:r>
            <w:r w:rsidR="00BA3D15" w:rsidRPr="00C70FA7">
              <w:t xml:space="preserve"> </w:t>
            </w:r>
            <w:r w:rsidR="00FF11A0" w:rsidRPr="00C70FA7">
              <w:t>be</w:t>
            </w:r>
            <w:r w:rsidR="00CF5AAB">
              <w:t xml:space="preserve"> </w:t>
            </w:r>
            <w:r w:rsidR="00FF11A0" w:rsidRPr="00C70FA7">
              <w:t>revised</w:t>
            </w:r>
            <w:r w:rsidR="005A75AA" w:rsidRPr="00C70FA7">
              <w:t>.</w:t>
            </w:r>
          </w:p>
        </w:tc>
        <w:tc>
          <w:tcPr>
            <w:tcW w:w="5381" w:type="dxa"/>
          </w:tcPr>
          <w:p w14:paraId="393522BF" w14:textId="59E16F37" w:rsidR="00FF11A0" w:rsidRPr="00676E5C" w:rsidRDefault="00FF11A0" w:rsidP="001D3591">
            <w:pPr>
              <w:pStyle w:val="TableExpText"/>
              <w:rPr>
                <w:sz w:val="17"/>
                <w:szCs w:val="17"/>
              </w:rPr>
            </w:pPr>
            <w:r w:rsidRPr="00676E5C">
              <w:rPr>
                <w:sz w:val="17"/>
                <w:szCs w:val="17"/>
              </w:rPr>
              <w:t xml:space="preserve">A competent individual may update, revise and/or change their </w:t>
            </w:r>
            <w:r w:rsidR="003A68A0" w:rsidRPr="00676E5C">
              <w:rPr>
                <w:sz w:val="17"/>
                <w:szCs w:val="17"/>
              </w:rPr>
              <w:t>advance care planning document</w:t>
            </w:r>
            <w:r w:rsidR="003A68A0" w:rsidRPr="00676E5C" w:rsidDel="00C76EA3">
              <w:rPr>
                <w:sz w:val="17"/>
                <w:szCs w:val="17"/>
              </w:rPr>
              <w:t xml:space="preserve"> </w:t>
            </w:r>
            <w:r w:rsidRPr="00676E5C">
              <w:rPr>
                <w:sz w:val="17"/>
                <w:szCs w:val="17"/>
              </w:rPr>
              <w:t xml:space="preserve">at any time. Revising an </w:t>
            </w:r>
            <w:r w:rsidR="003A68A0" w:rsidRPr="00676E5C">
              <w:rPr>
                <w:sz w:val="17"/>
                <w:szCs w:val="17"/>
              </w:rPr>
              <w:t>advance care planning document</w:t>
            </w:r>
            <w:r w:rsidR="003A68A0" w:rsidRPr="00676E5C" w:rsidDel="00C76EA3">
              <w:rPr>
                <w:sz w:val="17"/>
                <w:szCs w:val="17"/>
              </w:rPr>
              <w:t xml:space="preserve"> </w:t>
            </w:r>
            <w:r w:rsidRPr="00676E5C">
              <w:rPr>
                <w:sz w:val="17"/>
                <w:szCs w:val="17"/>
              </w:rPr>
              <w:t>may be particularly relevant in response to certain triggers, such as an onset or change of a certain illness; a change in family dynamics or relationships; or the advent of new medical technologies and treatment options.</w:t>
            </w:r>
          </w:p>
        </w:tc>
      </w:tr>
      <w:tr w:rsidR="00791E84" w:rsidRPr="00C70FA7" w14:paraId="028AB3D1" w14:textId="77777777" w:rsidTr="00415E43">
        <w:tc>
          <w:tcPr>
            <w:tcW w:w="3544" w:type="dxa"/>
          </w:tcPr>
          <w:p w14:paraId="447997F4" w14:textId="6B46E699" w:rsidR="00791E84" w:rsidRPr="00C70FA7" w:rsidRDefault="00791E84" w:rsidP="009901B3">
            <w:pPr>
              <w:pStyle w:val="TableListnumbered"/>
            </w:pPr>
            <w:r>
              <w:t>Individuals who do not meet the competency threshold should be encouraged and supported to make Advance Care Plans</w:t>
            </w:r>
            <w:r w:rsidR="000F4CA8">
              <w:t>.</w:t>
            </w:r>
          </w:p>
        </w:tc>
        <w:tc>
          <w:tcPr>
            <w:tcW w:w="5381" w:type="dxa"/>
          </w:tcPr>
          <w:p w14:paraId="07C7440F" w14:textId="62B48262" w:rsidR="00791E84" w:rsidRPr="00676E5C" w:rsidRDefault="00791E84" w:rsidP="001D3591">
            <w:pPr>
              <w:pStyle w:val="TableExpText"/>
              <w:rPr>
                <w:sz w:val="17"/>
                <w:szCs w:val="17"/>
              </w:rPr>
            </w:pPr>
            <w:r w:rsidRPr="00676E5C">
              <w:rPr>
                <w:sz w:val="17"/>
                <w:szCs w:val="17"/>
              </w:rPr>
              <w:t xml:space="preserve">Individuals, their families </w:t>
            </w:r>
            <w:r w:rsidR="004F5487" w:rsidRPr="00676E5C">
              <w:rPr>
                <w:sz w:val="17"/>
                <w:szCs w:val="17"/>
              </w:rPr>
              <w:t xml:space="preserve">or carers should be supported to document an individual’s values, beliefs and preferences in an Advance Care Plan if an </w:t>
            </w:r>
            <w:r w:rsidR="00C64E21" w:rsidRPr="00676E5C">
              <w:rPr>
                <w:sz w:val="17"/>
                <w:szCs w:val="17"/>
              </w:rPr>
              <w:t>Advance Care Directive</w:t>
            </w:r>
            <w:r w:rsidR="004F5487" w:rsidRPr="00676E5C">
              <w:rPr>
                <w:sz w:val="17"/>
                <w:szCs w:val="17"/>
              </w:rPr>
              <w:t xml:space="preserve"> is not appropriate, so that this information can still guide decisions about the individual’s future care.</w:t>
            </w:r>
            <w:r w:rsidR="00D11A8E" w:rsidRPr="00676E5C">
              <w:rPr>
                <w:sz w:val="17"/>
                <w:szCs w:val="17"/>
              </w:rPr>
              <w:t xml:space="preserve"> The Advance Care Plan should indicate</w:t>
            </w:r>
            <w:r w:rsidR="00137633" w:rsidRPr="00676E5C">
              <w:rPr>
                <w:sz w:val="17"/>
                <w:szCs w:val="17"/>
              </w:rPr>
              <w:t xml:space="preserve"> that</w:t>
            </w:r>
            <w:r w:rsidR="00D11A8E" w:rsidRPr="00676E5C">
              <w:rPr>
                <w:sz w:val="17"/>
                <w:szCs w:val="17"/>
              </w:rPr>
              <w:t xml:space="preserve"> it was documented on behalf of a non-competent individual.</w:t>
            </w:r>
          </w:p>
        </w:tc>
      </w:tr>
    </w:tbl>
    <w:p w14:paraId="2C05D0C1" w14:textId="43023ABD" w:rsidR="00EB0D36" w:rsidRPr="00C70FA7" w:rsidRDefault="00EB0D36" w:rsidP="005A75AA">
      <w:pPr>
        <w:pStyle w:val="Heading2"/>
      </w:pPr>
      <w:bookmarkStart w:id="26" w:name="_Toc20744785"/>
      <w:bookmarkStart w:id="27" w:name="_Toc73023103"/>
      <w:r w:rsidRPr="00C70FA7">
        <w:t xml:space="preserve">Accessing and </w:t>
      </w:r>
      <w:bookmarkEnd w:id="26"/>
      <w:r w:rsidR="002F5006">
        <w:t>enact</w:t>
      </w:r>
      <w:r w:rsidR="002F5006" w:rsidRPr="00C70FA7">
        <w:t xml:space="preserve">ing </w:t>
      </w:r>
      <w:r w:rsidR="00820B72">
        <w:t>an a</w:t>
      </w:r>
      <w:r w:rsidR="00AB6988">
        <w:t xml:space="preserve">dvance </w:t>
      </w:r>
      <w:r w:rsidR="00820B72">
        <w:t>c</w:t>
      </w:r>
      <w:r w:rsidR="00AB6988">
        <w:t xml:space="preserve">are </w:t>
      </w:r>
      <w:r w:rsidR="00820B72">
        <w:t>p</w:t>
      </w:r>
      <w:r w:rsidR="00C11926">
        <w:t xml:space="preserve">lanning </w:t>
      </w:r>
      <w:r w:rsidR="00820B72">
        <w:t>d</w:t>
      </w:r>
      <w:r w:rsidR="00C11926">
        <w:t>ocument</w:t>
      </w:r>
      <w:bookmarkEnd w:id="27"/>
    </w:p>
    <w:tbl>
      <w:tblPr>
        <w:tblStyle w:val="NOUS"/>
        <w:tblW w:w="5000" w:type="pct"/>
        <w:tblLook w:val="04A0" w:firstRow="1" w:lastRow="0" w:firstColumn="1" w:lastColumn="0" w:noHBand="0" w:noVBand="1"/>
        <w:tblDescription w:val="Table 5.3 is a list of ethical considerations when accessing and enacting an advance care planning document. This table contains 2 heading columns: 1. Numbered list of ethical considerations and 2. an explaination of each consideration."/>
      </w:tblPr>
      <w:tblGrid>
        <w:gridCol w:w="3518"/>
        <w:gridCol w:w="5404"/>
        <w:gridCol w:w="8"/>
      </w:tblGrid>
      <w:tr w:rsidR="00FF11A0" w:rsidRPr="00C70FA7" w14:paraId="64643019" w14:textId="77777777" w:rsidTr="002B255A">
        <w:trPr>
          <w:gridAfter w:val="1"/>
          <w:cnfStyle w:val="100000000000" w:firstRow="1" w:lastRow="0" w:firstColumn="0" w:lastColumn="0" w:oddVBand="0" w:evenVBand="0" w:oddHBand="0" w:evenHBand="0" w:firstRowFirstColumn="0" w:firstRowLastColumn="0" w:lastRowFirstColumn="0" w:lastRowLastColumn="0"/>
          <w:wAfter w:w="8" w:type="dxa"/>
        </w:trPr>
        <w:tc>
          <w:tcPr>
            <w:tcW w:w="8922" w:type="dxa"/>
            <w:gridSpan w:val="2"/>
            <w:tcBorders>
              <w:top w:val="nil"/>
              <w:left w:val="none" w:sz="0" w:space="0" w:color="auto"/>
              <w:bottom w:val="single" w:sz="8" w:space="0" w:color="EDEDE8" w:themeColor="accent5"/>
              <w:right w:val="none" w:sz="0" w:space="0" w:color="auto"/>
              <w:tl2br w:val="none" w:sz="0" w:space="0" w:color="auto"/>
              <w:tr2bl w:val="none" w:sz="0" w:space="0" w:color="auto"/>
            </w:tcBorders>
            <w:shd w:val="clear" w:color="auto" w:fill="00264D" w:themeFill="background2"/>
          </w:tcPr>
          <w:p w14:paraId="7771D0CD" w14:textId="77777777" w:rsidR="00FF11A0" w:rsidRPr="00C70FA7" w:rsidRDefault="00FF11A0" w:rsidP="00B319BA">
            <w:pPr>
              <w:rPr>
                <w:rFonts w:ascii="Segoe UI Semibold" w:hAnsi="Segoe UI Semibold" w:cs="Segoe UI Semibold"/>
                <w:b w:val="0"/>
                <w:lang w:val="en-AU" w:eastAsia="en-AU"/>
              </w:rPr>
            </w:pPr>
            <w:r w:rsidRPr="00C70FA7">
              <w:rPr>
                <w:rFonts w:ascii="Segoe UI Semibold" w:hAnsi="Segoe UI Semibold" w:cs="Segoe UI Semibold"/>
                <w:b w:val="0"/>
                <w:color w:val="FFFFFF" w:themeColor="background1"/>
                <w:lang w:val="en-AU" w:eastAsia="en-AU"/>
              </w:rPr>
              <w:t>Considerations</w:t>
            </w:r>
          </w:p>
        </w:tc>
      </w:tr>
      <w:tr w:rsidR="00FF11A0" w:rsidRPr="00C70FA7" w14:paraId="5C007683" w14:textId="77777777" w:rsidTr="00FD3E9A">
        <w:tc>
          <w:tcPr>
            <w:tcW w:w="3518" w:type="dxa"/>
          </w:tcPr>
          <w:p w14:paraId="72961103" w14:textId="12FA526A" w:rsidR="00FF11A0" w:rsidRPr="00C70FA7" w:rsidRDefault="00791A46" w:rsidP="00D2655F">
            <w:pPr>
              <w:pStyle w:val="TableListnumbered"/>
            </w:pPr>
            <w:r>
              <w:t>Advance care planning document</w:t>
            </w:r>
            <w:r w:rsidR="007A220D">
              <w:t>s</w:t>
            </w:r>
            <w:r w:rsidRPr="00C70FA7" w:rsidDel="00C76EA3">
              <w:t xml:space="preserve"> </w:t>
            </w:r>
            <w:r w:rsidR="00FF11A0" w:rsidRPr="00C70FA7">
              <w:t xml:space="preserve">should be </w:t>
            </w:r>
            <w:r w:rsidR="003F60AF">
              <w:t>enacted</w:t>
            </w:r>
            <w:r w:rsidR="003F60AF" w:rsidRPr="00C70FA7">
              <w:t xml:space="preserve"> </w:t>
            </w:r>
            <w:r w:rsidR="00FF11A0" w:rsidRPr="00C70FA7">
              <w:t>only when an individual cannot make decisions for themselves</w:t>
            </w:r>
            <w:r w:rsidR="005A75AA" w:rsidRPr="00C70FA7">
              <w:t>.</w:t>
            </w:r>
            <w:r w:rsidR="00FF11A0" w:rsidRPr="00C70FA7">
              <w:t xml:space="preserve"> </w:t>
            </w:r>
          </w:p>
        </w:tc>
        <w:tc>
          <w:tcPr>
            <w:tcW w:w="5412" w:type="dxa"/>
            <w:gridSpan w:val="2"/>
          </w:tcPr>
          <w:p w14:paraId="02178971" w14:textId="53F4865E" w:rsidR="00FF11A0" w:rsidRPr="005936B4" w:rsidRDefault="00FF11A0" w:rsidP="001D3591">
            <w:pPr>
              <w:pStyle w:val="TableExpText"/>
              <w:rPr>
                <w:sz w:val="17"/>
                <w:szCs w:val="17"/>
              </w:rPr>
            </w:pPr>
            <w:r w:rsidRPr="005936B4">
              <w:rPr>
                <w:rFonts w:eastAsia="Segoe UI"/>
                <w:sz w:val="17"/>
                <w:szCs w:val="17"/>
              </w:rPr>
              <w:t xml:space="preserve">Individuals should be engaged in contemporaneous decisions about their care to the greatest extent possible. The existence of an </w:t>
            </w:r>
            <w:r w:rsidR="00791A46" w:rsidRPr="005936B4">
              <w:rPr>
                <w:sz w:val="17"/>
                <w:szCs w:val="17"/>
              </w:rPr>
              <w:t>advance care planning document</w:t>
            </w:r>
            <w:r w:rsidR="00791A46" w:rsidRPr="005936B4" w:rsidDel="00C76EA3">
              <w:rPr>
                <w:sz w:val="17"/>
                <w:szCs w:val="17"/>
              </w:rPr>
              <w:t xml:space="preserve"> </w:t>
            </w:r>
            <w:r w:rsidRPr="005936B4">
              <w:rPr>
                <w:rFonts w:eastAsia="Segoe UI"/>
                <w:sz w:val="17"/>
                <w:szCs w:val="17"/>
              </w:rPr>
              <w:t xml:space="preserve">should not preclude or replace the individual’s right to make decisions </w:t>
            </w:r>
            <w:r w:rsidR="000A4BAA" w:rsidRPr="005936B4">
              <w:rPr>
                <w:rFonts w:eastAsia="Segoe UI"/>
                <w:sz w:val="17"/>
                <w:szCs w:val="17"/>
              </w:rPr>
              <w:t xml:space="preserve">whilst </w:t>
            </w:r>
            <w:r w:rsidRPr="005936B4">
              <w:rPr>
                <w:rFonts w:eastAsia="Segoe UI"/>
                <w:sz w:val="17"/>
                <w:szCs w:val="17"/>
              </w:rPr>
              <w:t>they are able to do so.</w:t>
            </w:r>
            <w:r w:rsidR="001C6638" w:rsidRPr="005936B4">
              <w:rPr>
                <w:rFonts w:eastAsia="Segoe UI"/>
                <w:sz w:val="17"/>
                <w:szCs w:val="17"/>
              </w:rPr>
              <w:t xml:space="preserve"> Individuals who are able to make decisions with support, should be provided with access to the support necessary for</w:t>
            </w:r>
            <w:r w:rsidR="009901B3" w:rsidRPr="005936B4">
              <w:rPr>
                <w:rFonts w:eastAsia="Segoe UI"/>
                <w:sz w:val="17"/>
                <w:szCs w:val="17"/>
              </w:rPr>
              <w:t xml:space="preserve"> </w:t>
            </w:r>
            <w:r w:rsidR="001C6638" w:rsidRPr="005936B4">
              <w:rPr>
                <w:rFonts w:eastAsia="Segoe UI"/>
                <w:sz w:val="17"/>
                <w:szCs w:val="17"/>
              </w:rPr>
              <w:t>them to make, communicate and participate in decisions that</w:t>
            </w:r>
            <w:r w:rsidR="009901B3" w:rsidRPr="005936B4">
              <w:rPr>
                <w:rFonts w:eastAsia="Segoe UI"/>
                <w:sz w:val="17"/>
                <w:szCs w:val="17"/>
              </w:rPr>
              <w:t xml:space="preserve"> </w:t>
            </w:r>
            <w:r w:rsidR="001C6638" w:rsidRPr="005936B4">
              <w:rPr>
                <w:rFonts w:eastAsia="Segoe UI"/>
                <w:sz w:val="17"/>
                <w:szCs w:val="17"/>
              </w:rPr>
              <w:t>affect their lives.</w:t>
            </w:r>
          </w:p>
        </w:tc>
      </w:tr>
      <w:tr w:rsidR="00FF11A0" w:rsidRPr="00C70FA7" w14:paraId="3266DA17" w14:textId="77777777" w:rsidTr="00FD3E9A">
        <w:tc>
          <w:tcPr>
            <w:tcW w:w="3518" w:type="dxa"/>
          </w:tcPr>
          <w:p w14:paraId="18CF5DDB" w14:textId="15B87980" w:rsidR="00FF11A0" w:rsidRPr="00C70FA7" w:rsidRDefault="009F083B" w:rsidP="009901B3">
            <w:pPr>
              <w:pStyle w:val="TableListnumbered"/>
            </w:pPr>
            <w:r>
              <w:t>Advance care planning documents</w:t>
            </w:r>
            <w:r w:rsidRPr="00C70FA7" w:rsidDel="00C76EA3">
              <w:t xml:space="preserve"> </w:t>
            </w:r>
            <w:r w:rsidR="00FF11A0" w:rsidRPr="00C70FA7">
              <w:t>should be accessible</w:t>
            </w:r>
            <w:r w:rsidR="005A75AA" w:rsidRPr="00C70FA7">
              <w:t>.</w:t>
            </w:r>
          </w:p>
        </w:tc>
        <w:tc>
          <w:tcPr>
            <w:tcW w:w="5412" w:type="dxa"/>
            <w:gridSpan w:val="2"/>
          </w:tcPr>
          <w:p w14:paraId="753F0A7F" w14:textId="45269802" w:rsidR="00DE56BF" w:rsidRPr="005936B4" w:rsidRDefault="009F083B" w:rsidP="001D3591">
            <w:pPr>
              <w:pStyle w:val="TableExpText"/>
              <w:rPr>
                <w:rFonts w:eastAsia="Segoe UI"/>
                <w:sz w:val="17"/>
                <w:szCs w:val="17"/>
              </w:rPr>
            </w:pPr>
            <w:r w:rsidRPr="005936B4">
              <w:rPr>
                <w:sz w:val="17"/>
                <w:szCs w:val="17"/>
              </w:rPr>
              <w:t>Advance care planning documents</w:t>
            </w:r>
            <w:r w:rsidRPr="005936B4" w:rsidDel="00C76EA3">
              <w:rPr>
                <w:sz w:val="17"/>
                <w:szCs w:val="17"/>
              </w:rPr>
              <w:t xml:space="preserve"> </w:t>
            </w:r>
            <w:r w:rsidR="00FF11A0" w:rsidRPr="005936B4">
              <w:rPr>
                <w:rFonts w:eastAsia="Segoe UI"/>
                <w:sz w:val="17"/>
                <w:szCs w:val="17"/>
              </w:rPr>
              <w:t xml:space="preserve">should be stored in </w:t>
            </w:r>
            <w:r w:rsidR="0066746D" w:rsidRPr="005936B4">
              <w:rPr>
                <w:rFonts w:eastAsia="Segoe UI"/>
                <w:sz w:val="17"/>
                <w:szCs w:val="17"/>
              </w:rPr>
              <w:t xml:space="preserve">a </w:t>
            </w:r>
            <w:r w:rsidR="00FF11A0" w:rsidRPr="005936B4">
              <w:rPr>
                <w:rFonts w:eastAsia="Segoe UI"/>
                <w:sz w:val="17"/>
                <w:szCs w:val="17"/>
              </w:rPr>
              <w:t>way that makes them easily accessible when they are needed. Individuals should communicate with their</w:t>
            </w:r>
            <w:r w:rsidR="000A4BAA" w:rsidRPr="005936B4">
              <w:rPr>
                <w:rFonts w:eastAsia="Segoe UI"/>
                <w:sz w:val="17"/>
                <w:szCs w:val="17"/>
              </w:rPr>
              <w:t xml:space="preserve"> substitute</w:t>
            </w:r>
            <w:r w:rsidR="00FF11A0" w:rsidRPr="005936B4">
              <w:rPr>
                <w:rFonts w:eastAsia="Segoe UI"/>
                <w:sz w:val="17"/>
                <w:szCs w:val="17"/>
              </w:rPr>
              <w:t xml:space="preserve"> decision-maker, family, carers and/or </w:t>
            </w:r>
            <w:r w:rsidR="0013668B" w:rsidRPr="005936B4">
              <w:rPr>
                <w:sz w:val="17"/>
                <w:szCs w:val="17"/>
              </w:rPr>
              <w:t xml:space="preserve">health practitioners </w:t>
            </w:r>
            <w:r w:rsidR="00FF11A0" w:rsidRPr="005936B4">
              <w:rPr>
                <w:rFonts w:eastAsia="Segoe UI"/>
                <w:sz w:val="17"/>
                <w:szCs w:val="17"/>
              </w:rPr>
              <w:t xml:space="preserve">that they have completed an </w:t>
            </w:r>
            <w:r w:rsidRPr="005936B4">
              <w:rPr>
                <w:sz w:val="17"/>
                <w:szCs w:val="17"/>
              </w:rPr>
              <w:t>advance care planning document</w:t>
            </w:r>
            <w:r w:rsidRPr="005936B4" w:rsidDel="00C76EA3">
              <w:rPr>
                <w:sz w:val="17"/>
                <w:szCs w:val="17"/>
              </w:rPr>
              <w:t xml:space="preserve"> </w:t>
            </w:r>
            <w:r w:rsidR="007D7E6D" w:rsidRPr="005936B4">
              <w:rPr>
                <w:rFonts w:eastAsia="Segoe UI"/>
                <w:sz w:val="17"/>
                <w:szCs w:val="17"/>
              </w:rPr>
              <w:t>and</w:t>
            </w:r>
            <w:r w:rsidR="000A4BAA" w:rsidRPr="005936B4">
              <w:rPr>
                <w:rFonts w:eastAsia="Segoe UI"/>
                <w:sz w:val="17"/>
                <w:szCs w:val="17"/>
              </w:rPr>
              <w:t xml:space="preserve"> provide copies.</w:t>
            </w:r>
            <w:r w:rsidR="001A6DE9" w:rsidRPr="005936B4">
              <w:rPr>
                <w:rFonts w:eastAsia="Segoe UI"/>
                <w:sz w:val="17"/>
                <w:szCs w:val="17"/>
              </w:rPr>
              <w:t xml:space="preserve"> </w:t>
            </w:r>
            <w:r w:rsidR="000A4BAA" w:rsidRPr="005936B4">
              <w:rPr>
                <w:rFonts w:eastAsia="Segoe UI"/>
                <w:sz w:val="17"/>
                <w:szCs w:val="17"/>
              </w:rPr>
              <w:t xml:space="preserve">Individuals should be encouraged to upload their </w:t>
            </w:r>
            <w:r w:rsidRPr="005936B4">
              <w:rPr>
                <w:sz w:val="17"/>
                <w:szCs w:val="17"/>
              </w:rPr>
              <w:t>advance care planning document</w:t>
            </w:r>
            <w:r w:rsidRPr="005936B4" w:rsidDel="00C76EA3">
              <w:rPr>
                <w:sz w:val="17"/>
                <w:szCs w:val="17"/>
              </w:rPr>
              <w:t xml:space="preserve"> </w:t>
            </w:r>
            <w:r w:rsidR="000A4BAA" w:rsidRPr="005936B4">
              <w:rPr>
                <w:rFonts w:eastAsia="Segoe UI"/>
                <w:sz w:val="17"/>
                <w:szCs w:val="17"/>
              </w:rPr>
              <w:t>to their My Health Record</w:t>
            </w:r>
            <w:r w:rsidR="00AF4728" w:rsidRPr="005936B4">
              <w:rPr>
                <w:rFonts w:eastAsia="Segoe UI"/>
                <w:sz w:val="17"/>
                <w:szCs w:val="17"/>
              </w:rPr>
              <w:t>.</w:t>
            </w:r>
          </w:p>
          <w:p w14:paraId="66505201" w14:textId="5A01290D" w:rsidR="00FF11A0" w:rsidRPr="00FB46EA" w:rsidRDefault="00DE56BF" w:rsidP="001D3591">
            <w:pPr>
              <w:pStyle w:val="TableExpText"/>
            </w:pPr>
            <w:r w:rsidRPr="005936B4">
              <w:rPr>
                <w:rFonts w:eastAsia="Segoe UI"/>
                <w:sz w:val="17"/>
                <w:szCs w:val="17"/>
              </w:rPr>
              <w:t xml:space="preserve">Health and aged care services should </w:t>
            </w:r>
            <w:r w:rsidR="00196412" w:rsidRPr="005936B4">
              <w:rPr>
                <w:rFonts w:eastAsia="Segoe UI"/>
                <w:sz w:val="17"/>
                <w:szCs w:val="17"/>
              </w:rPr>
              <w:t xml:space="preserve">(with the individual’s consent) </w:t>
            </w:r>
            <w:r w:rsidRPr="005936B4">
              <w:rPr>
                <w:rFonts w:eastAsia="Segoe UI"/>
                <w:sz w:val="17"/>
                <w:szCs w:val="17"/>
              </w:rPr>
              <w:t xml:space="preserve">routinely upload </w:t>
            </w:r>
            <w:r w:rsidR="009F083B" w:rsidRPr="005936B4">
              <w:rPr>
                <w:sz w:val="17"/>
                <w:szCs w:val="17"/>
              </w:rPr>
              <w:t>advance care planning documents</w:t>
            </w:r>
            <w:r w:rsidR="009F083B" w:rsidRPr="005936B4" w:rsidDel="00C76EA3">
              <w:rPr>
                <w:sz w:val="17"/>
                <w:szCs w:val="17"/>
              </w:rPr>
              <w:t xml:space="preserve"> </w:t>
            </w:r>
            <w:r w:rsidRPr="005936B4">
              <w:rPr>
                <w:rFonts w:eastAsia="Segoe UI"/>
                <w:sz w:val="17"/>
                <w:szCs w:val="17"/>
              </w:rPr>
              <w:t xml:space="preserve">onto shared platforms, such as </w:t>
            </w:r>
            <w:r w:rsidR="0066746D" w:rsidRPr="005936B4">
              <w:rPr>
                <w:rFonts w:eastAsia="Segoe UI"/>
                <w:sz w:val="17"/>
                <w:szCs w:val="17"/>
              </w:rPr>
              <w:t>My Health Record</w:t>
            </w:r>
            <w:r w:rsidR="00196412" w:rsidRPr="005936B4">
              <w:rPr>
                <w:rFonts w:eastAsia="Segoe UI"/>
                <w:sz w:val="17"/>
                <w:szCs w:val="17"/>
              </w:rPr>
              <w:t xml:space="preserve">, or a health service electronic </w:t>
            </w:r>
            <w:r w:rsidR="008C6804" w:rsidRPr="005936B4">
              <w:rPr>
                <w:rFonts w:eastAsia="Segoe UI"/>
                <w:sz w:val="17"/>
                <w:szCs w:val="17"/>
              </w:rPr>
              <w:t>medical record</w:t>
            </w:r>
            <w:r w:rsidR="00BA3D15" w:rsidRPr="005936B4">
              <w:rPr>
                <w:rStyle w:val="FootnoteReference"/>
                <w:rFonts w:eastAsia="Segoe UI"/>
                <w:bCs/>
                <w:sz w:val="17"/>
                <w:szCs w:val="17"/>
              </w:rPr>
              <w:footnoteReference w:id="9"/>
            </w:r>
            <w:r w:rsidRPr="005936B4">
              <w:rPr>
                <w:rFonts w:eastAsia="Segoe UI"/>
                <w:bCs/>
                <w:sz w:val="17"/>
                <w:szCs w:val="17"/>
              </w:rPr>
              <w:t>.</w:t>
            </w:r>
          </w:p>
        </w:tc>
      </w:tr>
      <w:tr w:rsidR="00FF11A0" w:rsidRPr="00C70FA7" w14:paraId="74363999" w14:textId="77777777" w:rsidTr="00FD3E9A">
        <w:tc>
          <w:tcPr>
            <w:tcW w:w="3518" w:type="dxa"/>
          </w:tcPr>
          <w:p w14:paraId="2EC96326" w14:textId="250BE820" w:rsidR="00FF11A0" w:rsidRPr="00C70FA7" w:rsidRDefault="00AB6988" w:rsidP="00FB46EA">
            <w:pPr>
              <w:pStyle w:val="TableListnumbered"/>
            </w:pPr>
            <w:r>
              <w:t>Advance Care Directives</w:t>
            </w:r>
            <w:r w:rsidR="00FF11A0" w:rsidRPr="00C70FA7" w:rsidDel="00C76EA3">
              <w:t xml:space="preserve"> </w:t>
            </w:r>
            <w:r w:rsidR="005A75AA" w:rsidRPr="00C70FA7">
              <w:t>can</w:t>
            </w:r>
            <w:r w:rsidR="00FF11A0" w:rsidRPr="00C70FA7">
              <w:t xml:space="preserve"> be presumed valid</w:t>
            </w:r>
            <w:r w:rsidR="005A75AA" w:rsidRPr="00C70FA7">
              <w:t>.</w:t>
            </w:r>
          </w:p>
        </w:tc>
        <w:tc>
          <w:tcPr>
            <w:tcW w:w="5412" w:type="dxa"/>
            <w:gridSpan w:val="2"/>
          </w:tcPr>
          <w:p w14:paraId="7EED6485" w14:textId="0B9301FC" w:rsidR="00FF11A0" w:rsidRPr="005936B4" w:rsidRDefault="00FF11A0" w:rsidP="001D3591">
            <w:pPr>
              <w:pStyle w:val="TableExpText"/>
              <w:rPr>
                <w:sz w:val="17"/>
                <w:szCs w:val="17"/>
              </w:rPr>
            </w:pPr>
            <w:r w:rsidRPr="005936B4">
              <w:rPr>
                <w:rFonts w:eastAsia="Segoe UI"/>
                <w:sz w:val="17"/>
                <w:szCs w:val="17"/>
              </w:rPr>
              <w:t xml:space="preserve">By default, the values and preferences expressed in </w:t>
            </w:r>
            <w:r w:rsidR="00AB6988" w:rsidRPr="005936B4">
              <w:rPr>
                <w:sz w:val="17"/>
                <w:szCs w:val="17"/>
              </w:rPr>
              <w:t>Advance Care Directives</w:t>
            </w:r>
            <w:r w:rsidRPr="005936B4" w:rsidDel="00C76EA3">
              <w:rPr>
                <w:rFonts w:eastAsia="Segoe UI"/>
                <w:sz w:val="17"/>
                <w:szCs w:val="17"/>
              </w:rPr>
              <w:t xml:space="preserve"> </w:t>
            </w:r>
            <w:r w:rsidR="000A4BAA" w:rsidRPr="005936B4">
              <w:rPr>
                <w:rFonts w:eastAsia="Segoe UI"/>
                <w:sz w:val="17"/>
                <w:szCs w:val="17"/>
              </w:rPr>
              <w:t xml:space="preserve">should </w:t>
            </w:r>
            <w:r w:rsidRPr="005936B4">
              <w:rPr>
                <w:rFonts w:eastAsia="Segoe UI"/>
                <w:sz w:val="17"/>
                <w:szCs w:val="17"/>
              </w:rPr>
              <w:t xml:space="preserve">be considered as accurate directions for their treatment or care. </w:t>
            </w:r>
          </w:p>
        </w:tc>
      </w:tr>
      <w:tr w:rsidR="00C47608" w:rsidRPr="00C70FA7" w14:paraId="52E0872F" w14:textId="77777777" w:rsidTr="00FD3E9A">
        <w:tc>
          <w:tcPr>
            <w:tcW w:w="3518" w:type="dxa"/>
          </w:tcPr>
          <w:p w14:paraId="0D7D6FEA" w14:textId="4CA9E501" w:rsidR="00E75E6B" w:rsidRDefault="00E75E6B" w:rsidP="00FB46EA">
            <w:pPr>
              <w:pStyle w:val="TableListnumbered"/>
            </w:pPr>
            <w:r>
              <w:t>The values and preferences set out in an Advance Care Directive should be reflected in</w:t>
            </w:r>
            <w:r w:rsidR="00D46B75">
              <w:t>to medical treatment decisions</w:t>
            </w:r>
            <w:r w:rsidR="006E1C35">
              <w:t>.</w:t>
            </w:r>
          </w:p>
          <w:p w14:paraId="0E1A49B5" w14:textId="437B596C" w:rsidR="00C47608" w:rsidRDefault="00C47608" w:rsidP="006E229D">
            <w:pPr>
              <w:pStyle w:val="TableListnumbered"/>
              <w:numPr>
                <w:ilvl w:val="0"/>
                <w:numId w:val="0"/>
              </w:numPr>
            </w:pPr>
          </w:p>
        </w:tc>
        <w:tc>
          <w:tcPr>
            <w:tcW w:w="5412" w:type="dxa"/>
            <w:gridSpan w:val="2"/>
          </w:tcPr>
          <w:p w14:paraId="218A54B6" w14:textId="0037DEA5" w:rsidR="00CC341B" w:rsidRPr="005936B4" w:rsidRDefault="00F84416" w:rsidP="001D3591">
            <w:pPr>
              <w:pStyle w:val="TableExpText"/>
              <w:rPr>
                <w:sz w:val="17"/>
                <w:szCs w:val="17"/>
              </w:rPr>
            </w:pPr>
            <w:r w:rsidRPr="005936B4">
              <w:rPr>
                <w:rFonts w:eastAsia="Segoe UI"/>
                <w:sz w:val="17"/>
                <w:szCs w:val="17"/>
              </w:rPr>
              <w:t xml:space="preserve">Substitute decision-makers and health practitioners should act in good faith to reflect an </w:t>
            </w:r>
            <w:r w:rsidR="0062735F" w:rsidRPr="005936B4">
              <w:rPr>
                <w:rFonts w:eastAsia="Segoe UI"/>
                <w:sz w:val="17"/>
                <w:szCs w:val="17"/>
              </w:rPr>
              <w:t>individual’s</w:t>
            </w:r>
            <w:r w:rsidRPr="005936B4">
              <w:rPr>
                <w:rFonts w:eastAsia="Segoe UI"/>
                <w:sz w:val="17"/>
                <w:szCs w:val="17"/>
              </w:rPr>
              <w:t xml:space="preserve"> values and preferences into medical treatment decisions. </w:t>
            </w:r>
            <w:r w:rsidR="0062735F" w:rsidRPr="005936B4">
              <w:rPr>
                <w:rFonts w:eastAsia="Segoe UI"/>
                <w:sz w:val="17"/>
                <w:szCs w:val="17"/>
              </w:rPr>
              <w:t>Instructional directives such as advance consent/refusal for treatment must be followed</w:t>
            </w:r>
            <w:r w:rsidR="006E229D" w:rsidRPr="005936B4">
              <w:rPr>
                <w:rFonts w:eastAsia="Segoe UI"/>
                <w:sz w:val="17"/>
                <w:szCs w:val="17"/>
              </w:rPr>
              <w:t xml:space="preserve"> as written</w:t>
            </w:r>
            <w:r w:rsidR="002847C1" w:rsidRPr="005936B4">
              <w:rPr>
                <w:rFonts w:eastAsia="Segoe UI"/>
                <w:sz w:val="17"/>
                <w:szCs w:val="17"/>
              </w:rPr>
              <w:t xml:space="preserve"> (when clinically indicated)</w:t>
            </w:r>
            <w:r w:rsidR="006E229D" w:rsidRPr="005936B4">
              <w:rPr>
                <w:rFonts w:eastAsia="Segoe UI"/>
                <w:sz w:val="17"/>
                <w:szCs w:val="17"/>
              </w:rPr>
              <w:t xml:space="preserve">. </w:t>
            </w:r>
            <w:r w:rsidRPr="005936B4">
              <w:rPr>
                <w:rFonts w:eastAsia="Segoe UI"/>
                <w:sz w:val="17"/>
                <w:szCs w:val="17"/>
              </w:rPr>
              <w:t xml:space="preserve">Where possible, decision-makers and health practitioners should also act in good faith to honour </w:t>
            </w:r>
            <w:r w:rsidR="00577C27" w:rsidRPr="005936B4">
              <w:rPr>
                <w:rFonts w:eastAsia="Segoe UI"/>
                <w:sz w:val="17"/>
                <w:szCs w:val="17"/>
              </w:rPr>
              <w:t xml:space="preserve">the </w:t>
            </w:r>
            <w:r w:rsidRPr="005936B4">
              <w:rPr>
                <w:rFonts w:eastAsia="Segoe UI"/>
                <w:sz w:val="17"/>
                <w:szCs w:val="17"/>
              </w:rPr>
              <w:t>beliefs, values and preferences set out in an Advance Care Plan.</w:t>
            </w:r>
          </w:p>
        </w:tc>
      </w:tr>
    </w:tbl>
    <w:p w14:paraId="1C46C8FD" w14:textId="77777777" w:rsidR="00EB0D36" w:rsidRPr="004E003D" w:rsidRDefault="00EB0D36" w:rsidP="004E003D">
      <w:r w:rsidRPr="004E003D">
        <w:br w:type="page"/>
      </w:r>
    </w:p>
    <w:p w14:paraId="2A0FD0D3" w14:textId="2A2EAEFD" w:rsidR="00924778" w:rsidRPr="00C70FA7" w:rsidRDefault="005A75AA" w:rsidP="00B0060A">
      <w:pPr>
        <w:pStyle w:val="Heading1"/>
      </w:pPr>
      <w:bookmarkStart w:id="28" w:name="_Toc73023104"/>
      <w:bookmarkStart w:id="29" w:name="_Ref23868578"/>
      <w:r w:rsidRPr="00C70FA7">
        <w:lastRenderedPageBreak/>
        <w:t>Best</w:t>
      </w:r>
      <w:r w:rsidR="00C147AB" w:rsidRPr="00C70FA7">
        <w:t>-</w:t>
      </w:r>
      <w:r w:rsidRPr="00C70FA7">
        <w:t>practice principles</w:t>
      </w:r>
      <w:bookmarkEnd w:id="28"/>
      <w:r w:rsidR="00924778" w:rsidRPr="00C70FA7">
        <w:t xml:space="preserve"> </w:t>
      </w:r>
      <w:bookmarkEnd w:id="29"/>
    </w:p>
    <w:p w14:paraId="4721C97D" w14:textId="08AB2724" w:rsidR="00EB0D36" w:rsidRPr="00C70FA7" w:rsidRDefault="0090778B" w:rsidP="00FB46EA">
      <w:pPr>
        <w:pStyle w:val="Heading2"/>
      </w:pPr>
      <w:bookmarkStart w:id="30" w:name="_Toc73023105"/>
      <w:bookmarkStart w:id="31" w:name="_Ref20224810"/>
      <w:r>
        <w:t>Having the advance care planning conversation</w:t>
      </w:r>
      <w:bookmarkEnd w:id="30"/>
    </w:p>
    <w:tbl>
      <w:tblPr>
        <w:tblStyle w:val="NOUSSideHeader1"/>
        <w:tblW w:w="0" w:type="auto"/>
        <w:tblLook w:val="04A0" w:firstRow="1" w:lastRow="0" w:firstColumn="1" w:lastColumn="0" w:noHBand="0" w:noVBand="1"/>
        <w:tblDescription w:val="Table 6.1 is a list of best practice principles for Principle 1 - Having the advance care planning conversation. This table contains 2 heading columns: 1. list of advance care planning principles and 2. an explaination of each."/>
      </w:tblPr>
      <w:tblGrid>
        <w:gridCol w:w="3394"/>
        <w:gridCol w:w="5513"/>
        <w:gridCol w:w="23"/>
      </w:tblGrid>
      <w:tr w:rsidR="00FF11A0" w:rsidRPr="00C70FA7" w14:paraId="15DAFDCB" w14:textId="77777777" w:rsidTr="00B9251A">
        <w:trPr>
          <w:gridAfter w:val="1"/>
          <w:cnfStyle w:val="100000000000" w:firstRow="1" w:lastRow="0" w:firstColumn="0" w:lastColumn="0" w:oddVBand="0" w:evenVBand="0" w:oddHBand="0" w:evenHBand="0" w:firstRowFirstColumn="0" w:firstRowLastColumn="0" w:lastRowFirstColumn="0" w:lastRowLastColumn="0"/>
          <w:wAfter w:w="23" w:type="dxa"/>
          <w:cantSplit w:val="0"/>
        </w:trPr>
        <w:tc>
          <w:tcPr>
            <w:tcW w:w="890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64D"/>
          </w:tcPr>
          <w:p w14:paraId="2124A502" w14:textId="6642EFCC" w:rsidR="00FF11A0" w:rsidRPr="00C70FA7" w:rsidRDefault="00D42E5C" w:rsidP="00C64E21">
            <w:pPr>
              <w:keepLines/>
              <w:rPr>
                <w:rFonts w:ascii="Segoe UI Semibold" w:eastAsia="Segoe UI" w:hAnsi="Segoe UI Semibold"/>
                <w:lang w:val="en-AU"/>
              </w:rPr>
            </w:pPr>
            <w:r w:rsidRPr="00C70FA7">
              <w:rPr>
                <w:rFonts w:ascii="Segoe UI Semibold" w:eastAsia="Segoe UI" w:hAnsi="Segoe UI Semibold"/>
                <w:color w:val="F8981D"/>
                <w:sz w:val="28"/>
                <w:lang w:val="en-AU"/>
              </w:rPr>
              <w:t xml:space="preserve">PRINCIPLE 1: </w:t>
            </w:r>
            <w:r w:rsidR="00FF11A0" w:rsidRPr="00C70FA7">
              <w:rPr>
                <w:rFonts w:ascii="Segoe UI Semibold" w:eastAsia="Segoe UI" w:hAnsi="Segoe UI Semibold"/>
                <w:color w:val="FFFFFF"/>
                <w:sz w:val="22"/>
                <w:lang w:val="en-AU"/>
              </w:rPr>
              <w:t xml:space="preserve">Individuals should be supported to think about their future health and personal care and decide whether an </w:t>
            </w:r>
            <w:r w:rsidR="0090778B" w:rsidRPr="0090778B">
              <w:rPr>
                <w:rFonts w:ascii="Segoe UI Semibold" w:hAnsi="Segoe UI Semibold"/>
                <w:color w:val="FFFFFF" w:themeColor="background1"/>
                <w:sz w:val="22"/>
              </w:rPr>
              <w:t>advance care planning document</w:t>
            </w:r>
            <w:r w:rsidR="0090778B" w:rsidRPr="0090778B" w:rsidDel="00C76EA3">
              <w:rPr>
                <w:color w:val="FFFFFF" w:themeColor="background1"/>
              </w:rPr>
              <w:t xml:space="preserve"> </w:t>
            </w:r>
            <w:r w:rsidR="00FF11A0" w:rsidRPr="00C70FA7">
              <w:rPr>
                <w:rFonts w:ascii="Segoe UI Semibold" w:eastAsia="Segoe UI" w:hAnsi="Segoe UI Semibold"/>
                <w:color w:val="FFFFFF"/>
                <w:sz w:val="22"/>
                <w:lang w:val="en-AU"/>
              </w:rPr>
              <w:t>is right for them</w:t>
            </w:r>
          </w:p>
        </w:tc>
      </w:tr>
      <w:tr w:rsidR="00B05191" w:rsidRPr="00C70FA7" w14:paraId="54759BD2" w14:textId="77777777" w:rsidTr="00B05191">
        <w:trPr>
          <w:gridAfter w:val="1"/>
          <w:cnfStyle w:val="000000100000" w:firstRow="0" w:lastRow="0" w:firstColumn="0" w:lastColumn="0" w:oddVBand="0" w:evenVBand="0" w:oddHBand="1" w:evenHBand="0" w:firstRowFirstColumn="0" w:firstRowLastColumn="0" w:lastRowFirstColumn="0" w:lastRowLastColumn="0"/>
          <w:wAfter w:w="23" w:type="dxa"/>
        </w:trPr>
        <w:tc>
          <w:tcPr>
            <w:tcW w:w="3394" w:type="dxa"/>
            <w:shd w:val="clear" w:color="auto" w:fill="auto"/>
            <w:vAlign w:val="top"/>
          </w:tcPr>
          <w:p w14:paraId="2EA6CD80" w14:textId="5866A46E" w:rsidR="00B05191" w:rsidRPr="00B05191" w:rsidRDefault="0090778B" w:rsidP="00EC6980">
            <w:pPr>
              <w:pStyle w:val="ListParagraph"/>
              <w:keepLines/>
              <w:numPr>
                <w:ilvl w:val="0"/>
                <w:numId w:val="20"/>
              </w:numPr>
              <w:rPr>
                <w:rFonts w:ascii="Segoe UI Semibold" w:eastAsia="Segoe UI" w:hAnsi="Segoe UI Semibold"/>
                <w:color w:val="F8981D"/>
                <w:sz w:val="17"/>
                <w:szCs w:val="17"/>
              </w:rPr>
            </w:pPr>
            <w:r w:rsidRPr="0090778B">
              <w:rPr>
                <w:sz w:val="17"/>
                <w:szCs w:val="17"/>
              </w:rPr>
              <w:t>Advance care planning documents</w:t>
            </w:r>
            <w:r w:rsidRPr="00C70FA7" w:rsidDel="00C76EA3">
              <w:t xml:space="preserve"> </w:t>
            </w:r>
            <w:r w:rsidR="00B05191" w:rsidRPr="00B05191">
              <w:rPr>
                <w:rFonts w:eastAsia="Segoe UI"/>
                <w:sz w:val="17"/>
                <w:szCs w:val="17"/>
              </w:rPr>
              <w:t>are not mandatory and may not be appropriate or desirable to everyone.</w:t>
            </w:r>
          </w:p>
        </w:tc>
        <w:tc>
          <w:tcPr>
            <w:tcW w:w="5513" w:type="dxa"/>
            <w:shd w:val="clear" w:color="auto" w:fill="auto"/>
            <w:vAlign w:val="top"/>
          </w:tcPr>
          <w:p w14:paraId="3ACC8E23" w14:textId="411360C8" w:rsidR="00B05191" w:rsidRPr="00B05191" w:rsidRDefault="002D29D7" w:rsidP="001D3591">
            <w:pPr>
              <w:pStyle w:val="TableExpText"/>
              <w:rPr>
                <w:rFonts w:ascii="Segoe UI Semibold" w:eastAsia="Segoe UI" w:hAnsi="Segoe UI Semibold"/>
                <w:color w:val="F8981D"/>
              </w:rPr>
            </w:pPr>
            <w:r w:rsidRPr="00A55534">
              <w:rPr>
                <w:rFonts w:eastAsia="Segoe UI"/>
                <w:sz w:val="17"/>
                <w:szCs w:val="17"/>
              </w:rPr>
              <w:t>Advance care planning</w:t>
            </w:r>
            <w:r w:rsidR="00B05191" w:rsidRPr="00A55534">
              <w:rPr>
                <w:rFonts w:eastAsia="Segoe UI"/>
                <w:sz w:val="17"/>
                <w:szCs w:val="17"/>
              </w:rPr>
              <w:t xml:space="preserve"> is voluntary and individuals should be supported to understand all the components of the </w:t>
            </w:r>
            <w:r w:rsidR="001F2DD4" w:rsidRPr="00A55534">
              <w:rPr>
                <w:rFonts w:eastAsia="Segoe UI"/>
                <w:sz w:val="17"/>
                <w:szCs w:val="17"/>
              </w:rPr>
              <w:t>advance care planning</w:t>
            </w:r>
            <w:r w:rsidR="00B05191" w:rsidRPr="00A55534">
              <w:rPr>
                <w:rFonts w:eastAsia="Segoe UI"/>
                <w:sz w:val="17"/>
                <w:szCs w:val="17"/>
              </w:rPr>
              <w:t xml:space="preserve"> process. After engaging in the </w:t>
            </w:r>
            <w:r w:rsidR="001F2DD4" w:rsidRPr="00A55534">
              <w:rPr>
                <w:rFonts w:eastAsia="Segoe UI"/>
                <w:sz w:val="17"/>
                <w:szCs w:val="17"/>
              </w:rPr>
              <w:t>advance care planning</w:t>
            </w:r>
            <w:r w:rsidR="00B05191" w:rsidRPr="00A55534">
              <w:rPr>
                <w:rFonts w:eastAsia="Segoe UI"/>
                <w:sz w:val="17"/>
                <w:szCs w:val="17"/>
              </w:rPr>
              <w:t xml:space="preserve"> process, an individual may make the conscious decision to </w:t>
            </w:r>
            <w:r w:rsidR="00B05191" w:rsidRPr="005936B4">
              <w:rPr>
                <w:rFonts w:eastAsia="Segoe UI"/>
                <w:sz w:val="17"/>
                <w:szCs w:val="17"/>
              </w:rPr>
              <w:t>complete</w:t>
            </w:r>
            <w:r w:rsidR="00B05191" w:rsidRPr="00A55534">
              <w:rPr>
                <w:rFonts w:eastAsia="Segoe UI"/>
                <w:sz w:val="17"/>
                <w:szCs w:val="17"/>
              </w:rPr>
              <w:t xml:space="preserve"> – or not complete – an Advance Care Directive or Advance Care Plan. </w:t>
            </w:r>
            <w:r w:rsidR="001F2DD4" w:rsidRPr="00A55534">
              <w:rPr>
                <w:rFonts w:eastAsia="Segoe UI"/>
                <w:sz w:val="17"/>
                <w:szCs w:val="17"/>
              </w:rPr>
              <w:t>Advance care planning</w:t>
            </w:r>
            <w:r w:rsidR="00B05191" w:rsidRPr="00A55534">
              <w:rPr>
                <w:rFonts w:eastAsia="Segoe UI"/>
                <w:sz w:val="17"/>
                <w:szCs w:val="17"/>
              </w:rPr>
              <w:t xml:space="preserve"> conversations, without documentation, are valuable in their own right.</w:t>
            </w:r>
          </w:p>
        </w:tc>
      </w:tr>
      <w:tr w:rsidR="00B05191" w:rsidRPr="00C70FA7" w14:paraId="05091809" w14:textId="77777777" w:rsidTr="0066746D">
        <w:trPr>
          <w:cnfStyle w:val="000000010000" w:firstRow="0" w:lastRow="0" w:firstColumn="0" w:lastColumn="0" w:oddVBand="0" w:evenVBand="0" w:oddHBand="0" w:evenHBand="1" w:firstRowFirstColumn="0" w:firstRowLastColumn="0" w:lastRowFirstColumn="0" w:lastRowLastColumn="0"/>
          <w:trHeight w:val="6782"/>
        </w:trPr>
        <w:tc>
          <w:tcPr>
            <w:tcW w:w="3394" w:type="dxa"/>
            <w:vAlign w:val="top"/>
          </w:tcPr>
          <w:p w14:paraId="0D4713D7" w14:textId="4A4DF19C" w:rsidR="00B05191" w:rsidRPr="00B54315" w:rsidRDefault="00B05191" w:rsidP="00EC6980">
            <w:pPr>
              <w:pStyle w:val="TableNText"/>
              <w:numPr>
                <w:ilvl w:val="0"/>
                <w:numId w:val="20"/>
              </w:numPr>
            </w:pPr>
            <w:r w:rsidRPr="00B54315">
              <w:t xml:space="preserve">The </w:t>
            </w:r>
            <w:r w:rsidR="00ED0D5E">
              <w:rPr>
                <w:szCs w:val="17"/>
              </w:rPr>
              <w:t>a</w:t>
            </w:r>
            <w:r w:rsidR="00ED0D5E" w:rsidRPr="002D29D7">
              <w:rPr>
                <w:szCs w:val="17"/>
              </w:rPr>
              <w:t>dvance care planning</w:t>
            </w:r>
            <w:r w:rsidRPr="00B54315">
              <w:t xml:space="preserve"> process should be undertaken in a way that is sensitive to an individual’s needs.</w:t>
            </w:r>
          </w:p>
        </w:tc>
        <w:tc>
          <w:tcPr>
            <w:tcW w:w="5536" w:type="dxa"/>
            <w:gridSpan w:val="2"/>
            <w:vAlign w:val="top"/>
          </w:tcPr>
          <w:p w14:paraId="7AD0D055" w14:textId="73C399B7" w:rsidR="00B05191" w:rsidRPr="005936B4" w:rsidRDefault="00B05191" w:rsidP="001D3591">
            <w:pPr>
              <w:pStyle w:val="TableExpText"/>
              <w:rPr>
                <w:rFonts w:eastAsia="Segoe UI"/>
                <w:sz w:val="17"/>
                <w:szCs w:val="17"/>
              </w:rPr>
            </w:pPr>
            <w:r w:rsidRPr="005936B4">
              <w:rPr>
                <w:rFonts w:eastAsia="Segoe UI"/>
                <w:sz w:val="17"/>
                <w:szCs w:val="17"/>
              </w:rPr>
              <w:t>Individuals’ views on acceptable and unacceptable health outcomes, interventions and death are influenced by a range of personal and cultural factors. These factors may include people who are:</w:t>
            </w:r>
          </w:p>
          <w:p w14:paraId="1843586A" w14:textId="77777777" w:rsidR="00557E07" w:rsidRPr="00972A0A" w:rsidRDefault="00557E07" w:rsidP="00557E07">
            <w:pPr>
              <w:pStyle w:val="TableNBullet"/>
              <w:keepLines/>
              <w:rPr>
                <w:szCs w:val="17"/>
              </w:rPr>
            </w:pPr>
            <w:r w:rsidRPr="00972A0A">
              <w:rPr>
                <w:szCs w:val="17"/>
              </w:rPr>
              <w:t>Aboriginal or Torres Strait Islander people</w:t>
            </w:r>
          </w:p>
          <w:p w14:paraId="05586947" w14:textId="77777777" w:rsidR="00557E07" w:rsidRPr="007741FE" w:rsidRDefault="00557E07" w:rsidP="00557E07">
            <w:pPr>
              <w:pStyle w:val="TableNBullet"/>
              <w:keepLines/>
              <w:rPr>
                <w:szCs w:val="17"/>
              </w:rPr>
            </w:pPr>
            <w:r w:rsidRPr="007741FE">
              <w:rPr>
                <w:szCs w:val="17"/>
              </w:rPr>
              <w:t>ageing and/or frail</w:t>
            </w:r>
          </w:p>
          <w:p w14:paraId="101D4C8F" w14:textId="4F0ED51A" w:rsidR="005650D7" w:rsidRPr="005936B4" w:rsidRDefault="005650D7" w:rsidP="005650D7">
            <w:pPr>
              <w:pStyle w:val="TableNBullet"/>
              <w:keepLines/>
              <w:rPr>
                <w:szCs w:val="17"/>
              </w:rPr>
            </w:pPr>
            <w:r w:rsidRPr="005936B4">
              <w:rPr>
                <w:szCs w:val="17"/>
              </w:rPr>
              <w:t>children and adolescents</w:t>
            </w:r>
          </w:p>
          <w:p w14:paraId="37D533AE" w14:textId="19E983D4" w:rsidR="00B05191" w:rsidRPr="005936B4" w:rsidRDefault="00B05191" w:rsidP="00B05191">
            <w:pPr>
              <w:pStyle w:val="TableNBullet"/>
              <w:keepLines/>
              <w:rPr>
                <w:szCs w:val="17"/>
              </w:rPr>
            </w:pPr>
            <w:r w:rsidRPr="005936B4">
              <w:rPr>
                <w:szCs w:val="17"/>
              </w:rPr>
              <w:t>culturally and linguistically diverse</w:t>
            </w:r>
          </w:p>
          <w:p w14:paraId="25B80A1D" w14:textId="77777777" w:rsidR="00557E07" w:rsidRPr="005936B4" w:rsidRDefault="00557E07" w:rsidP="00557E07">
            <w:pPr>
              <w:pStyle w:val="TableNBullet"/>
              <w:keepLines/>
              <w:rPr>
                <w:szCs w:val="17"/>
              </w:rPr>
            </w:pPr>
            <w:r w:rsidRPr="005936B4">
              <w:rPr>
                <w:szCs w:val="17"/>
              </w:rPr>
              <w:t>experiencing homelessness</w:t>
            </w:r>
          </w:p>
          <w:p w14:paraId="0AA35A6E" w14:textId="5FB66BB6" w:rsidR="00B05191" w:rsidRPr="005936B4" w:rsidRDefault="00B05191" w:rsidP="00B05191">
            <w:pPr>
              <w:pStyle w:val="TableNBullet"/>
              <w:keepLines/>
              <w:rPr>
                <w:szCs w:val="17"/>
              </w:rPr>
            </w:pPr>
            <w:r w:rsidRPr="005936B4">
              <w:rPr>
                <w:szCs w:val="17"/>
              </w:rPr>
              <w:t>lesbian, gay, bisexual, transgender, intersex, queer and/or gender-diverse</w:t>
            </w:r>
          </w:p>
          <w:p w14:paraId="659E7DC0" w14:textId="4BE7DA9A" w:rsidR="00B05191" w:rsidRPr="005936B4" w:rsidRDefault="00B05191" w:rsidP="00B05191">
            <w:pPr>
              <w:pStyle w:val="TableNBullet"/>
              <w:keepLines/>
              <w:rPr>
                <w:szCs w:val="17"/>
              </w:rPr>
            </w:pPr>
            <w:r w:rsidRPr="005936B4">
              <w:rPr>
                <w:szCs w:val="17"/>
              </w:rPr>
              <w:t xml:space="preserve">living with chronic conditions and/or disability including cognitive impairment such as dementia </w:t>
            </w:r>
          </w:p>
          <w:p w14:paraId="6417699F" w14:textId="77777777" w:rsidR="00557E07" w:rsidRPr="005936B4" w:rsidRDefault="00557E07" w:rsidP="00557E07">
            <w:pPr>
              <w:pStyle w:val="TableNBullet"/>
              <w:keepLines/>
              <w:rPr>
                <w:szCs w:val="17"/>
              </w:rPr>
            </w:pPr>
            <w:r w:rsidRPr="005936B4">
              <w:rPr>
                <w:szCs w:val="17"/>
              </w:rPr>
              <w:t>living in long-term institutional care (including being incarcerated)</w:t>
            </w:r>
          </w:p>
          <w:p w14:paraId="0C4B242B" w14:textId="77777777" w:rsidR="00B05191" w:rsidRPr="005936B4" w:rsidRDefault="00B05191" w:rsidP="00B05191">
            <w:pPr>
              <w:pStyle w:val="TableNBullet"/>
              <w:keepLines/>
              <w:rPr>
                <w:szCs w:val="17"/>
              </w:rPr>
            </w:pPr>
            <w:r w:rsidRPr="005936B4">
              <w:rPr>
                <w:szCs w:val="17"/>
              </w:rPr>
              <w:t>living with mental health condition(s) (both temporary and long term)</w:t>
            </w:r>
          </w:p>
          <w:p w14:paraId="7EC8D08A" w14:textId="07122768" w:rsidR="00B05191" w:rsidRPr="005936B4" w:rsidRDefault="00B05191" w:rsidP="00B05191">
            <w:pPr>
              <w:pStyle w:val="TableNBullet"/>
              <w:keepLines/>
              <w:rPr>
                <w:szCs w:val="17"/>
              </w:rPr>
            </w:pPr>
            <w:r w:rsidRPr="005936B4">
              <w:rPr>
                <w:szCs w:val="17"/>
              </w:rPr>
              <w:t>living in rural and remote areas</w:t>
            </w:r>
            <w:r w:rsidR="005650D7" w:rsidRPr="005936B4">
              <w:rPr>
                <w:szCs w:val="17"/>
              </w:rPr>
              <w:t>.</w:t>
            </w:r>
          </w:p>
          <w:p w14:paraId="19C3FA5F" w14:textId="77777777" w:rsidR="00B05191" w:rsidRPr="005936B4" w:rsidRDefault="00B05191" w:rsidP="001D3591">
            <w:pPr>
              <w:pStyle w:val="TableExpText"/>
              <w:rPr>
                <w:sz w:val="17"/>
                <w:szCs w:val="17"/>
              </w:rPr>
            </w:pPr>
            <w:r w:rsidRPr="005936B4">
              <w:rPr>
                <w:rFonts w:eastAsia="Segoe UI"/>
                <w:sz w:val="17"/>
                <w:szCs w:val="17"/>
              </w:rPr>
              <w:t xml:space="preserve">Individuals should be supported to think about their future care in a person-centred way. This may include: </w:t>
            </w:r>
          </w:p>
          <w:p w14:paraId="0E68C7D6" w14:textId="210F4434" w:rsidR="00B05191" w:rsidRPr="00972A0A" w:rsidRDefault="00B05191" w:rsidP="00B05191">
            <w:pPr>
              <w:pStyle w:val="TableNBullet"/>
              <w:keepLines/>
              <w:rPr>
                <w:szCs w:val="17"/>
              </w:rPr>
            </w:pPr>
            <w:r w:rsidRPr="00972A0A">
              <w:rPr>
                <w:szCs w:val="17"/>
              </w:rPr>
              <w:t xml:space="preserve">actively encouraging other people that are important to the individual to be involved in the </w:t>
            </w:r>
            <w:r w:rsidR="00ED0D5E" w:rsidRPr="00972A0A">
              <w:rPr>
                <w:szCs w:val="17"/>
              </w:rPr>
              <w:t>advance care planning</w:t>
            </w:r>
            <w:r w:rsidRPr="00972A0A">
              <w:rPr>
                <w:szCs w:val="17"/>
              </w:rPr>
              <w:t xml:space="preserve"> process</w:t>
            </w:r>
          </w:p>
          <w:p w14:paraId="64C70E7E" w14:textId="74FD9476" w:rsidR="00B05191" w:rsidRPr="005936B4" w:rsidRDefault="00B05191" w:rsidP="00B05191">
            <w:pPr>
              <w:pStyle w:val="TableNBullet"/>
              <w:keepLines/>
              <w:rPr>
                <w:szCs w:val="17"/>
              </w:rPr>
            </w:pPr>
            <w:r w:rsidRPr="007741FE">
              <w:rPr>
                <w:szCs w:val="17"/>
              </w:rPr>
              <w:t xml:space="preserve">providing guidance materials on </w:t>
            </w:r>
            <w:r w:rsidR="00ED0D5E" w:rsidRPr="007741FE">
              <w:rPr>
                <w:szCs w:val="17"/>
              </w:rPr>
              <w:t>advance care planning</w:t>
            </w:r>
            <w:r w:rsidRPr="00EE000F">
              <w:rPr>
                <w:szCs w:val="17"/>
              </w:rPr>
              <w:t xml:space="preserve"> and </w:t>
            </w:r>
            <w:r w:rsidRPr="005936B4">
              <w:rPr>
                <w:szCs w:val="17"/>
              </w:rPr>
              <w:t>Advance Care Directives</w:t>
            </w:r>
            <w:r w:rsidRPr="005936B4" w:rsidDel="00C76EA3">
              <w:rPr>
                <w:szCs w:val="17"/>
              </w:rPr>
              <w:t xml:space="preserve"> </w:t>
            </w:r>
            <w:r w:rsidRPr="005936B4">
              <w:rPr>
                <w:szCs w:val="17"/>
              </w:rPr>
              <w:t>in a variety of common languages and using interpreters</w:t>
            </w:r>
          </w:p>
          <w:p w14:paraId="4383E8FD" w14:textId="7E44C576" w:rsidR="00B05191" w:rsidRPr="005936B4" w:rsidRDefault="00B05191" w:rsidP="00B05191">
            <w:pPr>
              <w:pStyle w:val="TableNBullet"/>
              <w:keepLines/>
              <w:rPr>
                <w:szCs w:val="17"/>
              </w:rPr>
            </w:pPr>
            <w:r w:rsidRPr="005936B4">
              <w:rPr>
                <w:szCs w:val="17"/>
              </w:rPr>
              <w:t xml:space="preserve">delivering </w:t>
            </w:r>
            <w:r w:rsidR="00ED0D5E" w:rsidRPr="005936B4">
              <w:rPr>
                <w:szCs w:val="17"/>
              </w:rPr>
              <w:t>advance care planning</w:t>
            </w:r>
            <w:r w:rsidRPr="005936B4">
              <w:rPr>
                <w:szCs w:val="17"/>
              </w:rPr>
              <w:t xml:space="preserve"> within culturally </w:t>
            </w:r>
            <w:r w:rsidR="00F65B9C" w:rsidRPr="005936B4">
              <w:rPr>
                <w:szCs w:val="17"/>
              </w:rPr>
              <w:t xml:space="preserve">safe and secure </w:t>
            </w:r>
            <w:r w:rsidRPr="005936B4">
              <w:rPr>
                <w:szCs w:val="17"/>
              </w:rPr>
              <w:t>contexts</w:t>
            </w:r>
          </w:p>
          <w:p w14:paraId="2E26A5B4" w14:textId="77777777" w:rsidR="00B05191" w:rsidRPr="005936B4" w:rsidRDefault="00B05191" w:rsidP="00B05191">
            <w:pPr>
              <w:pStyle w:val="TableNBullet"/>
              <w:keepLines/>
              <w:rPr>
                <w:szCs w:val="17"/>
              </w:rPr>
            </w:pPr>
            <w:r w:rsidRPr="005936B4">
              <w:rPr>
                <w:szCs w:val="17"/>
              </w:rPr>
              <w:t>linking with other services who provide health and/or personal care to under-served population groups</w:t>
            </w:r>
          </w:p>
          <w:p w14:paraId="368E1D5C" w14:textId="50927E5C" w:rsidR="00B05191" w:rsidRPr="00C70FA7" w:rsidRDefault="00B05191" w:rsidP="00B05191">
            <w:pPr>
              <w:pStyle w:val="TableNBullet"/>
              <w:keepLines/>
            </w:pPr>
            <w:r w:rsidRPr="005936B4">
              <w:rPr>
                <w:szCs w:val="17"/>
              </w:rPr>
              <w:t>involving carers and advocates.</w:t>
            </w:r>
            <w:r>
              <w:t xml:space="preserve"> </w:t>
            </w:r>
          </w:p>
        </w:tc>
      </w:tr>
      <w:tr w:rsidR="00B05191" w:rsidRPr="00C70FA7" w14:paraId="3EABDA2A" w14:textId="77777777" w:rsidTr="00CF5883">
        <w:trPr>
          <w:cnfStyle w:val="000000100000" w:firstRow="0" w:lastRow="0" w:firstColumn="0" w:lastColumn="0" w:oddVBand="0" w:evenVBand="0" w:oddHBand="1" w:evenHBand="0" w:firstRowFirstColumn="0" w:firstRowLastColumn="0" w:lastRowFirstColumn="0" w:lastRowLastColumn="0"/>
          <w:trHeight w:val="1134"/>
        </w:trPr>
        <w:tc>
          <w:tcPr>
            <w:tcW w:w="3394" w:type="dxa"/>
            <w:vAlign w:val="top"/>
          </w:tcPr>
          <w:p w14:paraId="48EBBAEE" w14:textId="6670F1F0" w:rsidR="00B05191" w:rsidRPr="00995CF8" w:rsidRDefault="00B05191" w:rsidP="00EC6980">
            <w:pPr>
              <w:pStyle w:val="TableListnumbered"/>
              <w:numPr>
                <w:ilvl w:val="0"/>
                <w:numId w:val="20"/>
              </w:numPr>
              <w:rPr>
                <w:rFonts w:eastAsia="Segoe UI"/>
              </w:rPr>
            </w:pPr>
            <w:r w:rsidRPr="00995CF8">
              <w:rPr>
                <w:rFonts w:eastAsia="Segoe UI"/>
              </w:rPr>
              <w:t xml:space="preserve">Information about future care and </w:t>
            </w:r>
            <w:r w:rsidR="00ED0D5E">
              <w:rPr>
                <w:szCs w:val="17"/>
              </w:rPr>
              <w:t>a</w:t>
            </w:r>
            <w:r w:rsidR="00ED0D5E" w:rsidRPr="002D29D7">
              <w:rPr>
                <w:szCs w:val="17"/>
              </w:rPr>
              <w:t>dvance care planning</w:t>
            </w:r>
            <w:r w:rsidRPr="00995CF8">
              <w:rPr>
                <w:rFonts w:eastAsia="Segoe UI"/>
              </w:rPr>
              <w:t xml:space="preserve"> should be available to all individuals.</w:t>
            </w:r>
          </w:p>
        </w:tc>
        <w:tc>
          <w:tcPr>
            <w:tcW w:w="5536" w:type="dxa"/>
            <w:gridSpan w:val="2"/>
            <w:vAlign w:val="top"/>
          </w:tcPr>
          <w:p w14:paraId="166F1601" w14:textId="1F0A1756" w:rsidR="00B05191" w:rsidRPr="005936B4" w:rsidRDefault="00B05191" w:rsidP="001D3591">
            <w:pPr>
              <w:pStyle w:val="TableExpText"/>
              <w:rPr>
                <w:rFonts w:eastAsia="Segoe UI"/>
                <w:sz w:val="17"/>
                <w:szCs w:val="17"/>
              </w:rPr>
            </w:pPr>
            <w:r w:rsidRPr="005936B4">
              <w:rPr>
                <w:rFonts w:eastAsia="Segoe UI"/>
                <w:sz w:val="17"/>
                <w:szCs w:val="17"/>
              </w:rPr>
              <w:t xml:space="preserve">Information about an individual’s options for future care should be easily available and accessible such as at health care provider settings </w:t>
            </w:r>
            <w:r w:rsidRPr="005936B4">
              <w:rPr>
                <w:sz w:val="17"/>
                <w:szCs w:val="17"/>
              </w:rPr>
              <w:t>or at other community settings.</w:t>
            </w:r>
          </w:p>
        </w:tc>
      </w:tr>
      <w:tr w:rsidR="00B05191" w:rsidRPr="00C70FA7" w14:paraId="309B2116" w14:textId="77777777" w:rsidTr="00CF5883">
        <w:trPr>
          <w:cnfStyle w:val="000000010000" w:firstRow="0" w:lastRow="0" w:firstColumn="0" w:lastColumn="0" w:oddVBand="0" w:evenVBand="0" w:oddHBand="0" w:evenHBand="1" w:firstRowFirstColumn="0" w:firstRowLastColumn="0" w:lastRowFirstColumn="0" w:lastRowLastColumn="0"/>
          <w:trHeight w:val="1701"/>
        </w:trPr>
        <w:tc>
          <w:tcPr>
            <w:tcW w:w="3394" w:type="dxa"/>
            <w:vAlign w:val="top"/>
          </w:tcPr>
          <w:p w14:paraId="61DD40C4" w14:textId="5E0A7A71" w:rsidR="00B05191" w:rsidRPr="00995CF8" w:rsidRDefault="00B05191" w:rsidP="00EC6980">
            <w:pPr>
              <w:pStyle w:val="TableListnumbered"/>
              <w:numPr>
                <w:ilvl w:val="0"/>
                <w:numId w:val="20"/>
              </w:numPr>
              <w:rPr>
                <w:rFonts w:eastAsia="Segoe UI"/>
              </w:rPr>
            </w:pPr>
            <w:r w:rsidRPr="00995CF8">
              <w:rPr>
                <w:rFonts w:eastAsia="Segoe UI"/>
              </w:rPr>
              <w:lastRenderedPageBreak/>
              <w:t xml:space="preserve">Individuals can consider developing and updating </w:t>
            </w:r>
            <w:r w:rsidR="00ED0D5E">
              <w:rPr>
                <w:szCs w:val="17"/>
              </w:rPr>
              <w:t>a</w:t>
            </w:r>
            <w:r w:rsidR="00ED0D5E" w:rsidRPr="002D29D7">
              <w:rPr>
                <w:szCs w:val="17"/>
              </w:rPr>
              <w:t>dvance care planning</w:t>
            </w:r>
            <w:r w:rsidR="00F4294F">
              <w:t xml:space="preserve"> document</w:t>
            </w:r>
            <w:r w:rsidR="00BF470D">
              <w:t>s</w:t>
            </w:r>
            <w:r w:rsidRPr="00995CF8" w:rsidDel="00C76EA3">
              <w:rPr>
                <w:rFonts w:eastAsia="Segoe UI"/>
              </w:rPr>
              <w:t xml:space="preserve"> </w:t>
            </w:r>
            <w:r w:rsidRPr="00995CF8">
              <w:rPr>
                <w:rFonts w:eastAsia="Segoe UI"/>
              </w:rPr>
              <w:t>at any point in their life.</w:t>
            </w:r>
          </w:p>
        </w:tc>
        <w:tc>
          <w:tcPr>
            <w:tcW w:w="5536" w:type="dxa"/>
            <w:gridSpan w:val="2"/>
            <w:vAlign w:val="top"/>
          </w:tcPr>
          <w:p w14:paraId="69850090" w14:textId="73BE287C" w:rsidR="00A62623" w:rsidRPr="005936B4" w:rsidRDefault="00B05191" w:rsidP="001D3591">
            <w:pPr>
              <w:pStyle w:val="TableExpText"/>
              <w:rPr>
                <w:rFonts w:eastAsia="Segoe UI"/>
                <w:sz w:val="17"/>
                <w:szCs w:val="17"/>
              </w:rPr>
            </w:pPr>
            <w:r w:rsidRPr="005936B4">
              <w:rPr>
                <w:rFonts w:eastAsia="Segoe UI"/>
                <w:sz w:val="17"/>
                <w:szCs w:val="17"/>
              </w:rPr>
              <w:t xml:space="preserve">Individuals can be supported to engage in </w:t>
            </w:r>
            <w:r w:rsidR="00ED0D5E" w:rsidRPr="005936B4">
              <w:rPr>
                <w:sz w:val="17"/>
                <w:szCs w:val="17"/>
              </w:rPr>
              <w:t>advance care planning</w:t>
            </w:r>
            <w:r w:rsidRPr="005936B4">
              <w:rPr>
                <w:rFonts w:eastAsia="Segoe UI"/>
                <w:sz w:val="17"/>
                <w:szCs w:val="17"/>
              </w:rPr>
              <w:t xml:space="preserve"> through many avenues, including with family or friends, general practitioners, and other </w:t>
            </w:r>
            <w:r w:rsidRPr="005936B4">
              <w:rPr>
                <w:sz w:val="17"/>
                <w:szCs w:val="17"/>
              </w:rPr>
              <w:t>health practitioners</w:t>
            </w:r>
            <w:r w:rsidRPr="005936B4">
              <w:rPr>
                <w:rFonts w:eastAsia="Segoe UI"/>
                <w:sz w:val="17"/>
                <w:szCs w:val="17"/>
              </w:rPr>
              <w:t>. These discussions should not be reserved solely for when the individual is approaching their end</w:t>
            </w:r>
            <w:r w:rsidR="002D3170" w:rsidRPr="005936B4">
              <w:rPr>
                <w:rFonts w:eastAsia="Segoe UI"/>
                <w:sz w:val="17"/>
                <w:szCs w:val="17"/>
              </w:rPr>
              <w:t xml:space="preserve"> </w:t>
            </w:r>
            <w:r w:rsidRPr="005936B4">
              <w:rPr>
                <w:rFonts w:eastAsia="Segoe UI"/>
                <w:sz w:val="17"/>
                <w:szCs w:val="17"/>
              </w:rPr>
              <w:t>of</w:t>
            </w:r>
            <w:r w:rsidR="002D3170" w:rsidRPr="005936B4">
              <w:rPr>
                <w:rFonts w:eastAsia="Segoe UI"/>
                <w:sz w:val="17"/>
                <w:szCs w:val="17"/>
              </w:rPr>
              <w:t xml:space="preserve"> </w:t>
            </w:r>
            <w:r w:rsidRPr="005936B4">
              <w:rPr>
                <w:rFonts w:eastAsia="Segoe UI"/>
                <w:sz w:val="17"/>
                <w:szCs w:val="17"/>
              </w:rPr>
              <w:t>life; individuals can express preferences and revise previous preferences for their future care at any point in time.</w:t>
            </w:r>
          </w:p>
          <w:p w14:paraId="000A924C" w14:textId="0FAE906B" w:rsidR="00B05191" w:rsidRPr="00C70FA7" w:rsidRDefault="00B05191" w:rsidP="001D3591">
            <w:pPr>
              <w:pStyle w:val="TableExpText"/>
              <w:rPr>
                <w:rFonts w:eastAsia="Segoe UI"/>
              </w:rPr>
            </w:pPr>
            <w:r w:rsidRPr="005936B4">
              <w:rPr>
                <w:rFonts w:eastAsia="Segoe UI"/>
                <w:sz w:val="17"/>
                <w:szCs w:val="17"/>
              </w:rPr>
              <w:t xml:space="preserve">It is particularly important to begin </w:t>
            </w:r>
            <w:r w:rsidR="00ED0D5E" w:rsidRPr="005936B4">
              <w:rPr>
                <w:sz w:val="17"/>
                <w:szCs w:val="17"/>
              </w:rPr>
              <w:t>advance care planning</w:t>
            </w:r>
            <w:r w:rsidRPr="005936B4">
              <w:rPr>
                <w:rFonts w:eastAsia="Segoe UI"/>
                <w:sz w:val="17"/>
                <w:szCs w:val="17"/>
              </w:rPr>
              <w:t xml:space="preserve"> discussions as early as </w:t>
            </w:r>
            <w:r w:rsidR="00E94580" w:rsidRPr="005936B4">
              <w:rPr>
                <w:rFonts w:eastAsia="Segoe UI"/>
                <w:sz w:val="17"/>
                <w:szCs w:val="17"/>
              </w:rPr>
              <w:t xml:space="preserve">feasible </w:t>
            </w:r>
            <w:r w:rsidRPr="005936B4">
              <w:rPr>
                <w:rFonts w:eastAsia="Segoe UI"/>
                <w:sz w:val="17"/>
                <w:szCs w:val="17"/>
              </w:rPr>
              <w:t xml:space="preserve">once a diagnosis is made that will likely compromise future decision-making capacity, to optimise choice and decision-making while </w:t>
            </w:r>
            <w:r w:rsidR="000F364A" w:rsidRPr="005936B4">
              <w:rPr>
                <w:rFonts w:eastAsia="Segoe UI"/>
                <w:sz w:val="17"/>
                <w:szCs w:val="17"/>
              </w:rPr>
              <w:t xml:space="preserve">this is </w:t>
            </w:r>
            <w:r w:rsidR="00E94580" w:rsidRPr="005936B4">
              <w:rPr>
                <w:rFonts w:eastAsia="Segoe UI"/>
                <w:sz w:val="17"/>
                <w:szCs w:val="17"/>
              </w:rPr>
              <w:t>possible</w:t>
            </w:r>
            <w:r w:rsidRPr="005936B4">
              <w:rPr>
                <w:rFonts w:eastAsia="Segoe UI"/>
                <w:sz w:val="17"/>
                <w:szCs w:val="17"/>
              </w:rPr>
              <w:t>.</w:t>
            </w:r>
          </w:p>
        </w:tc>
      </w:tr>
      <w:tr w:rsidR="00B05191" w:rsidRPr="00C70FA7" w14:paraId="4A3B397E" w14:textId="77777777" w:rsidTr="005467E5">
        <w:trPr>
          <w:cnfStyle w:val="000000100000" w:firstRow="0" w:lastRow="0" w:firstColumn="0" w:lastColumn="0" w:oddVBand="0" w:evenVBand="0" w:oddHBand="1" w:evenHBand="0" w:firstRowFirstColumn="0" w:firstRowLastColumn="0" w:lastRowFirstColumn="0" w:lastRowLastColumn="0"/>
          <w:trHeight w:val="1111"/>
        </w:trPr>
        <w:tc>
          <w:tcPr>
            <w:tcW w:w="3394" w:type="dxa"/>
            <w:vAlign w:val="top"/>
          </w:tcPr>
          <w:p w14:paraId="4A511AAA" w14:textId="5AA60EEC" w:rsidR="00B05191" w:rsidRPr="00995CF8" w:rsidRDefault="00B05191" w:rsidP="00EC6980">
            <w:pPr>
              <w:pStyle w:val="TableListnumbered"/>
              <w:numPr>
                <w:ilvl w:val="0"/>
                <w:numId w:val="20"/>
              </w:numPr>
              <w:rPr>
                <w:rFonts w:eastAsia="Segoe UI"/>
              </w:rPr>
            </w:pPr>
            <w:r w:rsidRPr="00995CF8">
              <w:rPr>
                <w:rFonts w:eastAsia="Segoe UI"/>
              </w:rPr>
              <w:t xml:space="preserve">It is up to individuals to choose who they would like to involve in their </w:t>
            </w:r>
            <w:r w:rsidR="00ED0D5E">
              <w:rPr>
                <w:szCs w:val="17"/>
              </w:rPr>
              <w:t>a</w:t>
            </w:r>
            <w:r w:rsidR="00ED0D5E" w:rsidRPr="002D29D7">
              <w:rPr>
                <w:szCs w:val="17"/>
              </w:rPr>
              <w:t>dvance care planning</w:t>
            </w:r>
            <w:r w:rsidRPr="00995CF8">
              <w:rPr>
                <w:rFonts w:eastAsia="Segoe UI"/>
              </w:rPr>
              <w:t xml:space="preserve"> process and should be supported</w:t>
            </w:r>
            <w:r>
              <w:rPr>
                <w:rFonts w:eastAsia="Segoe UI"/>
              </w:rPr>
              <w:t>,</w:t>
            </w:r>
            <w:r w:rsidRPr="00995CF8">
              <w:rPr>
                <w:rFonts w:eastAsia="Segoe UI"/>
              </w:rPr>
              <w:t xml:space="preserve"> as required.</w:t>
            </w:r>
          </w:p>
        </w:tc>
        <w:tc>
          <w:tcPr>
            <w:tcW w:w="5536" w:type="dxa"/>
            <w:gridSpan w:val="2"/>
            <w:vAlign w:val="top"/>
          </w:tcPr>
          <w:p w14:paraId="2478D2C9" w14:textId="5D481263" w:rsidR="00B05191" w:rsidRPr="005936B4" w:rsidRDefault="00B05191" w:rsidP="001D3591">
            <w:pPr>
              <w:pStyle w:val="TableExpText"/>
              <w:rPr>
                <w:rFonts w:eastAsia="Segoe UI"/>
                <w:sz w:val="17"/>
                <w:szCs w:val="17"/>
              </w:rPr>
            </w:pPr>
            <w:r w:rsidRPr="005936B4">
              <w:rPr>
                <w:rFonts w:eastAsia="Segoe UI"/>
                <w:sz w:val="17"/>
                <w:szCs w:val="17"/>
              </w:rPr>
              <w:t xml:space="preserve">Individuals should be prompted to consider who they would like to be involved in making decisions about their future care. These people (whether they are the individual’s substitute decision-maker, health </w:t>
            </w:r>
            <w:r w:rsidR="0018432D" w:rsidRPr="005936B4">
              <w:rPr>
                <w:rFonts w:eastAsia="Segoe UI"/>
                <w:sz w:val="17"/>
                <w:szCs w:val="17"/>
              </w:rPr>
              <w:t>practitioner or</w:t>
            </w:r>
            <w:r w:rsidRPr="005936B4">
              <w:rPr>
                <w:rFonts w:eastAsia="Segoe UI"/>
                <w:sz w:val="17"/>
                <w:szCs w:val="17"/>
              </w:rPr>
              <w:t xml:space="preserve"> other) should ideally be involved in the </w:t>
            </w:r>
            <w:r w:rsidR="00ED0D5E" w:rsidRPr="005936B4">
              <w:rPr>
                <w:sz w:val="17"/>
                <w:szCs w:val="17"/>
              </w:rPr>
              <w:t>advance care planning</w:t>
            </w:r>
            <w:r w:rsidRPr="005936B4">
              <w:rPr>
                <w:rFonts w:eastAsia="Segoe UI"/>
                <w:sz w:val="17"/>
                <w:szCs w:val="17"/>
              </w:rPr>
              <w:t xml:space="preserve"> process. </w:t>
            </w:r>
          </w:p>
        </w:tc>
      </w:tr>
      <w:tr w:rsidR="00B05191" w:rsidRPr="00C70FA7" w14:paraId="3DC71E11" w14:textId="77777777" w:rsidTr="00CF5883">
        <w:trPr>
          <w:cnfStyle w:val="000000010000" w:firstRow="0" w:lastRow="0" w:firstColumn="0" w:lastColumn="0" w:oddVBand="0" w:evenVBand="0" w:oddHBand="0" w:evenHBand="1" w:firstRowFirstColumn="0" w:firstRowLastColumn="0" w:lastRowFirstColumn="0" w:lastRowLastColumn="0"/>
        </w:trPr>
        <w:tc>
          <w:tcPr>
            <w:tcW w:w="3394" w:type="dxa"/>
            <w:vAlign w:val="top"/>
          </w:tcPr>
          <w:p w14:paraId="347AC347" w14:textId="696804ED" w:rsidR="00B05191" w:rsidRPr="00B54315" w:rsidRDefault="00B05191" w:rsidP="00EC6980">
            <w:pPr>
              <w:pStyle w:val="TableListnumbered"/>
              <w:numPr>
                <w:ilvl w:val="0"/>
                <w:numId w:val="20"/>
              </w:numPr>
              <w:rPr>
                <w:rFonts w:eastAsia="Segoe UI"/>
              </w:rPr>
            </w:pPr>
            <w:r w:rsidRPr="00995CF8">
              <w:rPr>
                <w:rFonts w:eastAsia="Segoe UI"/>
              </w:rPr>
              <w:t xml:space="preserve">Individuals should be informed that </w:t>
            </w:r>
            <w:r w:rsidR="000613AF">
              <w:t>advance care planning documents</w:t>
            </w:r>
            <w:r w:rsidR="000613AF" w:rsidRPr="00C70FA7" w:rsidDel="00C76EA3">
              <w:t xml:space="preserve"> </w:t>
            </w:r>
            <w:r w:rsidRPr="00995CF8">
              <w:rPr>
                <w:rFonts w:eastAsia="Segoe UI"/>
              </w:rPr>
              <w:t>do not substitute or replace wills or legal documents that confer authority onto another to manage financial and legal affairs.</w:t>
            </w:r>
          </w:p>
        </w:tc>
        <w:tc>
          <w:tcPr>
            <w:tcW w:w="5536" w:type="dxa"/>
            <w:gridSpan w:val="2"/>
            <w:vAlign w:val="top"/>
          </w:tcPr>
          <w:p w14:paraId="64A2408D" w14:textId="490A3BCF" w:rsidR="00B05191" w:rsidRPr="005936B4" w:rsidRDefault="00B05191" w:rsidP="001D3591">
            <w:pPr>
              <w:pStyle w:val="TableExpText"/>
              <w:rPr>
                <w:rFonts w:eastAsia="Segoe UI"/>
                <w:sz w:val="17"/>
                <w:szCs w:val="17"/>
              </w:rPr>
            </w:pPr>
            <w:r w:rsidRPr="005936B4">
              <w:rPr>
                <w:rFonts w:eastAsia="Segoe UI"/>
                <w:sz w:val="17"/>
                <w:szCs w:val="17"/>
              </w:rPr>
              <w:t xml:space="preserve">Individuals should be supported to understand how </w:t>
            </w:r>
            <w:r w:rsidRPr="005936B4">
              <w:rPr>
                <w:sz w:val="17"/>
                <w:szCs w:val="17"/>
              </w:rPr>
              <w:t>Advance Care Directives</w:t>
            </w:r>
            <w:r w:rsidRPr="005936B4" w:rsidDel="00C76EA3">
              <w:rPr>
                <w:rFonts w:eastAsia="Segoe UI"/>
                <w:sz w:val="17"/>
                <w:szCs w:val="17"/>
              </w:rPr>
              <w:t xml:space="preserve"> </w:t>
            </w:r>
            <w:r w:rsidRPr="005936B4">
              <w:rPr>
                <w:rFonts w:eastAsia="Segoe UI"/>
                <w:sz w:val="17"/>
                <w:szCs w:val="17"/>
              </w:rPr>
              <w:t>interact with other legal documents. For example, that:</w:t>
            </w:r>
          </w:p>
          <w:p w14:paraId="2CDF20C3" w14:textId="7429A940" w:rsidR="00DD7264" w:rsidRPr="00EE000F" w:rsidRDefault="00B05191" w:rsidP="00B05191">
            <w:pPr>
              <w:pStyle w:val="TableNBullet"/>
              <w:keepLines/>
              <w:rPr>
                <w:szCs w:val="17"/>
              </w:rPr>
            </w:pPr>
            <w:r w:rsidRPr="00972A0A">
              <w:rPr>
                <w:szCs w:val="17"/>
              </w:rPr>
              <w:t>Advance Care Directives are instrument</w:t>
            </w:r>
            <w:r w:rsidR="00BC2802" w:rsidRPr="00972A0A">
              <w:rPr>
                <w:szCs w:val="17"/>
              </w:rPr>
              <w:t>s</w:t>
            </w:r>
            <w:r w:rsidRPr="00972A0A">
              <w:rPr>
                <w:szCs w:val="17"/>
              </w:rPr>
              <w:t xml:space="preserve"> to set out</w:t>
            </w:r>
            <w:r w:rsidR="00D23C7F" w:rsidRPr="00972A0A">
              <w:rPr>
                <w:szCs w:val="17"/>
              </w:rPr>
              <w:t xml:space="preserve"> directions for future treatment decisions,</w:t>
            </w:r>
            <w:r w:rsidRPr="007741FE">
              <w:rPr>
                <w:szCs w:val="17"/>
              </w:rPr>
              <w:t xml:space="preserve"> values and preferences for health and personal care</w:t>
            </w:r>
            <w:r w:rsidR="001D3591" w:rsidRPr="007741FE">
              <w:rPr>
                <w:szCs w:val="17"/>
              </w:rPr>
              <w:t xml:space="preserve"> that legally must be followed.</w:t>
            </w:r>
          </w:p>
          <w:p w14:paraId="3F933F2F" w14:textId="66925D0E" w:rsidR="00B05191" w:rsidRPr="005936B4" w:rsidRDefault="00B05191" w:rsidP="00B05191">
            <w:pPr>
              <w:pStyle w:val="TableNBullet"/>
              <w:keepLines/>
              <w:rPr>
                <w:szCs w:val="17"/>
              </w:rPr>
            </w:pPr>
            <w:r w:rsidRPr="005936B4">
              <w:rPr>
                <w:szCs w:val="17"/>
              </w:rPr>
              <w:t xml:space="preserve">Advance Care Directives provide more legal certainty than Advance Care Plans. Advance Care Plans may guide </w:t>
            </w:r>
            <w:r w:rsidR="00EE21DA" w:rsidRPr="005936B4">
              <w:rPr>
                <w:szCs w:val="17"/>
              </w:rPr>
              <w:t>future care</w:t>
            </w:r>
            <w:r w:rsidRPr="005936B4">
              <w:rPr>
                <w:szCs w:val="17"/>
              </w:rPr>
              <w:t xml:space="preserve"> decisions but are not necessarily legally binding.</w:t>
            </w:r>
          </w:p>
          <w:p w14:paraId="05197C6D" w14:textId="355AF7E4" w:rsidR="00B05191" w:rsidRPr="00D6008C" w:rsidRDefault="00B05191" w:rsidP="00B05191">
            <w:pPr>
              <w:pStyle w:val="TableNBullet"/>
              <w:keepLines/>
            </w:pPr>
            <w:r w:rsidRPr="005936B4">
              <w:rPr>
                <w:szCs w:val="17"/>
              </w:rPr>
              <w:t>Wills and/or other legal documents are still required to provide direction about legal processes such as distribution of assets.</w:t>
            </w:r>
          </w:p>
        </w:tc>
      </w:tr>
    </w:tbl>
    <w:p w14:paraId="3024592D" w14:textId="552CC37A" w:rsidR="00FF11A0" w:rsidRPr="00C70FA7" w:rsidRDefault="00FF11A0" w:rsidP="00BC7A72">
      <w:pPr>
        <w:spacing w:line="259" w:lineRule="auto"/>
        <w:rPr>
          <w:rFonts w:eastAsia="Segoe UI" w:cs="Times New Roman"/>
          <w:lang w:val="en-AU" w:eastAsia="en-AU"/>
        </w:rPr>
      </w:pPr>
    </w:p>
    <w:tbl>
      <w:tblPr>
        <w:tblStyle w:val="NOUSSideHeader1"/>
        <w:tblW w:w="0" w:type="auto"/>
        <w:tblLook w:val="04A0" w:firstRow="1" w:lastRow="0" w:firstColumn="1" w:lastColumn="0" w:noHBand="0" w:noVBand="1"/>
        <w:tblDescription w:val="Table 6.1 is a list of best practice principles for Principle 2: Substitute decision makers should be involved in advance care planning processes.  This table contains 2 heading columns: 1. list of advance care planning principles and 2. an explaination of each."/>
      </w:tblPr>
      <w:tblGrid>
        <w:gridCol w:w="3395"/>
        <w:gridCol w:w="5512"/>
        <w:gridCol w:w="23"/>
      </w:tblGrid>
      <w:tr w:rsidR="00FF11A0" w:rsidRPr="00C70FA7" w14:paraId="3339A4F3" w14:textId="77777777" w:rsidTr="002B255A">
        <w:trPr>
          <w:gridAfter w:val="1"/>
          <w:cnfStyle w:val="100000000000" w:firstRow="1" w:lastRow="0" w:firstColumn="0" w:lastColumn="0" w:oddVBand="0" w:evenVBand="0" w:oddHBand="0" w:evenHBand="0" w:firstRowFirstColumn="0" w:firstRowLastColumn="0" w:lastRowFirstColumn="0" w:lastRowLastColumn="0"/>
          <w:wAfter w:w="23" w:type="dxa"/>
          <w:cantSplit w:val="0"/>
        </w:trPr>
        <w:tc>
          <w:tcPr>
            <w:tcW w:w="890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64D"/>
          </w:tcPr>
          <w:p w14:paraId="3E67E7F0" w14:textId="17587A2B" w:rsidR="00FF11A0" w:rsidRPr="00C70FA7" w:rsidRDefault="00D42E5C" w:rsidP="00537F6D">
            <w:pPr>
              <w:keepLines/>
              <w:rPr>
                <w:rFonts w:ascii="Segoe UI Semibold" w:eastAsia="Segoe UI" w:hAnsi="Segoe UI Semibold"/>
                <w:lang w:val="en-AU"/>
              </w:rPr>
            </w:pPr>
            <w:r w:rsidRPr="00C70FA7">
              <w:rPr>
                <w:rFonts w:ascii="Segoe UI Semibold" w:eastAsia="Segoe UI" w:hAnsi="Segoe UI Semibold"/>
                <w:color w:val="F8981D"/>
                <w:sz w:val="28"/>
                <w:lang w:val="en-AU"/>
              </w:rPr>
              <w:t xml:space="preserve">PRINCIPLE 2: </w:t>
            </w:r>
            <w:r w:rsidR="00DA500B" w:rsidRPr="008B7CE5">
              <w:rPr>
                <w:rFonts w:ascii="Segoe UI Semibold" w:eastAsia="Segoe UI" w:hAnsi="Segoe UI Semibold"/>
                <w:color w:val="FFFFFF" w:themeColor="background1"/>
                <w:sz w:val="22"/>
                <w:lang w:val="en-AU"/>
              </w:rPr>
              <w:t>Substitute</w:t>
            </w:r>
            <w:r w:rsidR="00DA500B" w:rsidRPr="008B7CE5">
              <w:rPr>
                <w:rFonts w:ascii="Segoe UI Semibold" w:eastAsia="Segoe UI" w:hAnsi="Segoe UI Semibold"/>
                <w:color w:val="F8981D"/>
                <w:sz w:val="28"/>
                <w:lang w:val="en-AU"/>
              </w:rPr>
              <w:t xml:space="preserve"> </w:t>
            </w:r>
            <w:r w:rsidR="004F6EC3" w:rsidRPr="008B7CE5">
              <w:rPr>
                <w:rFonts w:ascii="Segoe UI Semibold" w:eastAsia="Segoe UI" w:hAnsi="Segoe UI Semibold"/>
                <w:color w:val="FFFFFF"/>
                <w:sz w:val="22"/>
                <w:lang w:val="en-AU"/>
              </w:rPr>
              <w:t>de</w:t>
            </w:r>
            <w:r w:rsidR="00FF11A0" w:rsidRPr="008B7CE5">
              <w:rPr>
                <w:rFonts w:ascii="Segoe UI Semibold" w:eastAsia="Segoe UI" w:hAnsi="Segoe UI Semibold"/>
                <w:color w:val="FFFFFF"/>
                <w:sz w:val="22"/>
                <w:lang w:val="en-AU"/>
              </w:rPr>
              <w:t xml:space="preserve">cision-makers should be involved in the </w:t>
            </w:r>
            <w:r w:rsidR="008B7CE5" w:rsidRPr="008B7CE5">
              <w:rPr>
                <w:rFonts w:ascii="Segoe UI Semibold" w:hAnsi="Segoe UI Semibold"/>
                <w:color w:val="FFFFFF" w:themeColor="background1"/>
                <w:sz w:val="22"/>
              </w:rPr>
              <w:t>a</w:t>
            </w:r>
            <w:r w:rsidR="008B7CE5" w:rsidRPr="008B7CE5">
              <w:rPr>
                <w:rFonts w:ascii="Segoe UI Semibold" w:hAnsi="Segoe UI Semibold"/>
                <w:color w:val="FFFFFF" w:themeColor="background1"/>
                <w:sz w:val="22"/>
                <w:lang w:val="en-AU"/>
              </w:rPr>
              <w:t xml:space="preserve">dvance </w:t>
            </w:r>
            <w:r w:rsidR="008B7CE5" w:rsidRPr="008B7CE5">
              <w:rPr>
                <w:rFonts w:ascii="Segoe UI Semibold" w:hAnsi="Segoe UI Semibold"/>
                <w:color w:val="FFFFFF" w:themeColor="background1"/>
                <w:sz w:val="22"/>
              </w:rPr>
              <w:t>c</w:t>
            </w:r>
            <w:r w:rsidR="008B7CE5" w:rsidRPr="008B7CE5">
              <w:rPr>
                <w:rFonts w:ascii="Segoe UI Semibold" w:hAnsi="Segoe UI Semibold"/>
                <w:color w:val="FFFFFF" w:themeColor="background1"/>
                <w:sz w:val="22"/>
                <w:lang w:val="en-AU"/>
              </w:rPr>
              <w:t xml:space="preserve">are </w:t>
            </w:r>
            <w:r w:rsidR="008B7CE5" w:rsidRPr="008B7CE5">
              <w:rPr>
                <w:rFonts w:ascii="Segoe UI Semibold" w:hAnsi="Segoe UI Semibold"/>
                <w:color w:val="FFFFFF" w:themeColor="background1"/>
                <w:sz w:val="22"/>
              </w:rPr>
              <w:t>p</w:t>
            </w:r>
            <w:r w:rsidR="008B7CE5" w:rsidRPr="008B7CE5">
              <w:rPr>
                <w:rFonts w:ascii="Segoe UI Semibold" w:hAnsi="Segoe UI Semibold"/>
                <w:color w:val="FFFFFF" w:themeColor="background1"/>
                <w:sz w:val="22"/>
                <w:lang w:val="en-AU"/>
              </w:rPr>
              <w:t>lanning</w:t>
            </w:r>
            <w:r w:rsidR="00FF11A0" w:rsidRPr="008B7CE5">
              <w:rPr>
                <w:rFonts w:ascii="Segoe UI Semibold" w:eastAsia="Segoe UI" w:hAnsi="Segoe UI Semibold"/>
                <w:color w:val="FFFFFF" w:themeColor="background1"/>
                <w:sz w:val="22"/>
                <w:lang w:val="en-AU"/>
              </w:rPr>
              <w:t xml:space="preserve"> </w:t>
            </w:r>
            <w:r w:rsidR="00FF11A0" w:rsidRPr="008B7CE5">
              <w:rPr>
                <w:rFonts w:ascii="Segoe UI Semibold" w:eastAsia="Segoe UI" w:hAnsi="Segoe UI Semibold"/>
                <w:color w:val="FFFFFF"/>
                <w:sz w:val="22"/>
                <w:lang w:val="en-AU"/>
              </w:rPr>
              <w:t>process as early as possible</w:t>
            </w:r>
          </w:p>
        </w:tc>
      </w:tr>
      <w:tr w:rsidR="00FF11A0" w:rsidRPr="00C70FA7" w14:paraId="5FFA83C3" w14:textId="77777777" w:rsidTr="00537F6D">
        <w:trPr>
          <w:cnfStyle w:val="000000100000" w:firstRow="0" w:lastRow="0" w:firstColumn="0" w:lastColumn="0" w:oddVBand="0" w:evenVBand="0" w:oddHBand="1" w:evenHBand="0" w:firstRowFirstColumn="0" w:firstRowLastColumn="0" w:lastRowFirstColumn="0" w:lastRowLastColumn="0"/>
        </w:trPr>
        <w:tc>
          <w:tcPr>
            <w:tcW w:w="3395" w:type="dxa"/>
            <w:vAlign w:val="top"/>
          </w:tcPr>
          <w:p w14:paraId="4579D20C" w14:textId="4242411D" w:rsidR="00FF11A0" w:rsidRPr="00B54315" w:rsidRDefault="00FF11A0" w:rsidP="00EC6980">
            <w:pPr>
              <w:pStyle w:val="TableListnumbered"/>
              <w:keepLines/>
              <w:numPr>
                <w:ilvl w:val="0"/>
                <w:numId w:val="11"/>
              </w:numPr>
              <w:rPr>
                <w:rFonts w:eastAsia="Segoe UI"/>
              </w:rPr>
            </w:pPr>
            <w:r w:rsidRPr="00B54315">
              <w:rPr>
                <w:rFonts w:eastAsia="Segoe UI"/>
              </w:rPr>
              <w:t xml:space="preserve">Individuals should </w:t>
            </w:r>
            <w:r w:rsidR="00D706B3">
              <w:rPr>
                <w:rFonts w:eastAsia="Segoe UI"/>
              </w:rPr>
              <w:t>appoint</w:t>
            </w:r>
            <w:r w:rsidR="00D706B3" w:rsidRPr="00B54315">
              <w:rPr>
                <w:rFonts w:eastAsia="Segoe UI"/>
              </w:rPr>
              <w:t xml:space="preserve"> </w:t>
            </w:r>
            <w:r w:rsidR="00090C94">
              <w:rPr>
                <w:rFonts w:eastAsia="Segoe UI"/>
              </w:rPr>
              <w:t xml:space="preserve">substitute </w:t>
            </w:r>
            <w:r w:rsidRPr="00B54315">
              <w:rPr>
                <w:rFonts w:eastAsia="Segoe UI"/>
              </w:rPr>
              <w:t>decision-makers on the basis that they can make decisions that align with the</w:t>
            </w:r>
            <w:r w:rsidR="00713C5D" w:rsidRPr="00B54315">
              <w:rPr>
                <w:rFonts w:eastAsia="Segoe UI"/>
              </w:rPr>
              <w:t>ir own</w:t>
            </w:r>
            <w:r w:rsidRPr="00B54315">
              <w:rPr>
                <w:rFonts w:eastAsia="Segoe UI"/>
              </w:rPr>
              <w:t xml:space="preserve"> </w:t>
            </w:r>
            <w:r w:rsidR="00D16B8B" w:rsidRPr="00B54315">
              <w:rPr>
                <w:rFonts w:eastAsia="Segoe UI"/>
              </w:rPr>
              <w:t>values and preferences.</w:t>
            </w:r>
          </w:p>
        </w:tc>
        <w:tc>
          <w:tcPr>
            <w:tcW w:w="5535" w:type="dxa"/>
            <w:gridSpan w:val="2"/>
            <w:vAlign w:val="top"/>
          </w:tcPr>
          <w:p w14:paraId="6D7BF30B" w14:textId="7B552E61" w:rsidR="00FF11A0" w:rsidRPr="005936B4" w:rsidRDefault="00FF11A0" w:rsidP="001D3591">
            <w:pPr>
              <w:pStyle w:val="TableExpText"/>
              <w:rPr>
                <w:sz w:val="17"/>
                <w:szCs w:val="17"/>
              </w:rPr>
            </w:pPr>
            <w:r w:rsidRPr="005936B4">
              <w:rPr>
                <w:sz w:val="17"/>
                <w:szCs w:val="17"/>
              </w:rPr>
              <w:t xml:space="preserve">Individuals may choose to </w:t>
            </w:r>
            <w:r w:rsidR="00D706B3" w:rsidRPr="005936B4">
              <w:rPr>
                <w:sz w:val="17"/>
                <w:szCs w:val="17"/>
              </w:rPr>
              <w:t xml:space="preserve">appoint </w:t>
            </w:r>
            <w:r w:rsidRPr="005936B4">
              <w:rPr>
                <w:sz w:val="17"/>
                <w:szCs w:val="17"/>
              </w:rPr>
              <w:t>decision-maker</w:t>
            </w:r>
            <w:r w:rsidR="00D16B8B" w:rsidRPr="005936B4">
              <w:rPr>
                <w:sz w:val="17"/>
                <w:szCs w:val="17"/>
              </w:rPr>
              <w:t>s</w:t>
            </w:r>
            <w:r w:rsidRPr="005936B4">
              <w:rPr>
                <w:sz w:val="17"/>
                <w:szCs w:val="17"/>
              </w:rPr>
              <w:t xml:space="preserve"> that can make </w:t>
            </w:r>
            <w:r w:rsidR="004816BF" w:rsidRPr="005936B4">
              <w:rPr>
                <w:sz w:val="17"/>
                <w:szCs w:val="17"/>
              </w:rPr>
              <w:t xml:space="preserve">substitute </w:t>
            </w:r>
            <w:r w:rsidRPr="005936B4">
              <w:rPr>
                <w:sz w:val="17"/>
                <w:szCs w:val="17"/>
              </w:rPr>
              <w:t xml:space="preserve">decisions about their </w:t>
            </w:r>
            <w:r w:rsidR="00340A7B" w:rsidRPr="005936B4">
              <w:rPr>
                <w:sz w:val="17"/>
                <w:szCs w:val="17"/>
              </w:rPr>
              <w:t xml:space="preserve">care </w:t>
            </w:r>
            <w:r w:rsidRPr="005936B4">
              <w:rPr>
                <w:sz w:val="17"/>
                <w:szCs w:val="17"/>
              </w:rPr>
              <w:t xml:space="preserve">on their behalf. </w:t>
            </w:r>
            <w:r w:rsidR="00C45C9F" w:rsidRPr="005936B4">
              <w:rPr>
                <w:sz w:val="17"/>
                <w:szCs w:val="17"/>
              </w:rPr>
              <w:t xml:space="preserve">An </w:t>
            </w:r>
            <w:r w:rsidR="00C64E21" w:rsidRPr="005936B4">
              <w:rPr>
                <w:sz w:val="17"/>
                <w:szCs w:val="17"/>
              </w:rPr>
              <w:t>Advance Care Directive</w:t>
            </w:r>
            <w:r w:rsidR="00C45C9F" w:rsidRPr="005936B4">
              <w:rPr>
                <w:sz w:val="17"/>
                <w:szCs w:val="17"/>
              </w:rPr>
              <w:t xml:space="preserve"> may also stipulate the types of decisions they do not want made by a </w:t>
            </w:r>
            <w:r w:rsidR="00713C5D" w:rsidRPr="005936B4">
              <w:rPr>
                <w:sz w:val="17"/>
                <w:szCs w:val="17"/>
              </w:rPr>
              <w:t>d</w:t>
            </w:r>
            <w:r w:rsidR="00BC1CAF" w:rsidRPr="005936B4">
              <w:rPr>
                <w:sz w:val="17"/>
                <w:szCs w:val="17"/>
              </w:rPr>
              <w:t>ecision-maker</w:t>
            </w:r>
            <w:r w:rsidR="00C45C9F" w:rsidRPr="005936B4">
              <w:rPr>
                <w:sz w:val="17"/>
                <w:szCs w:val="17"/>
              </w:rPr>
              <w:t>.</w:t>
            </w:r>
            <w:r w:rsidRPr="005936B4">
              <w:rPr>
                <w:sz w:val="17"/>
                <w:szCs w:val="17"/>
              </w:rPr>
              <w:t xml:space="preserve"> It is important that the</w:t>
            </w:r>
            <w:r w:rsidR="00DA500B" w:rsidRPr="005936B4">
              <w:rPr>
                <w:sz w:val="17"/>
                <w:szCs w:val="17"/>
              </w:rPr>
              <w:t xml:space="preserve"> substitute</w:t>
            </w:r>
            <w:r w:rsidRPr="005936B4">
              <w:rPr>
                <w:sz w:val="17"/>
                <w:szCs w:val="17"/>
              </w:rPr>
              <w:t xml:space="preserve"> decision-maker knows the individual well and deeply underst</w:t>
            </w:r>
            <w:r w:rsidR="001D3591" w:rsidRPr="005936B4">
              <w:rPr>
                <w:sz w:val="17"/>
                <w:szCs w:val="17"/>
              </w:rPr>
              <w:t>ands what is important to them.</w:t>
            </w:r>
          </w:p>
          <w:p w14:paraId="4727E149" w14:textId="51419D02" w:rsidR="00FF11A0" w:rsidRPr="00C70FA7" w:rsidRDefault="00FF11A0" w:rsidP="001D3591">
            <w:pPr>
              <w:pStyle w:val="TableExpText"/>
            </w:pPr>
            <w:r w:rsidRPr="005936B4">
              <w:rPr>
                <w:sz w:val="17"/>
                <w:szCs w:val="17"/>
              </w:rPr>
              <w:t>Appropriate</w:t>
            </w:r>
            <w:r w:rsidR="00DA500B" w:rsidRPr="005936B4">
              <w:rPr>
                <w:sz w:val="17"/>
                <w:szCs w:val="17"/>
              </w:rPr>
              <w:t xml:space="preserve"> substitute</w:t>
            </w:r>
            <w:r w:rsidRPr="005936B4">
              <w:rPr>
                <w:sz w:val="17"/>
                <w:szCs w:val="17"/>
              </w:rPr>
              <w:t xml:space="preserve"> decision-makers may include a spouse or partner, </w:t>
            </w:r>
            <w:r w:rsidR="005B463E" w:rsidRPr="005936B4">
              <w:rPr>
                <w:sz w:val="17"/>
                <w:szCs w:val="17"/>
              </w:rPr>
              <w:t xml:space="preserve">adult </w:t>
            </w:r>
            <w:r w:rsidRPr="005936B4">
              <w:rPr>
                <w:sz w:val="17"/>
                <w:szCs w:val="17"/>
              </w:rPr>
              <w:t xml:space="preserve">child, other family member or a close friend or </w:t>
            </w:r>
            <w:r w:rsidR="0023258C" w:rsidRPr="005936B4">
              <w:rPr>
                <w:sz w:val="17"/>
                <w:szCs w:val="17"/>
              </w:rPr>
              <w:t>neighbo</w:t>
            </w:r>
            <w:r w:rsidR="00630B4C" w:rsidRPr="005936B4">
              <w:rPr>
                <w:sz w:val="17"/>
                <w:szCs w:val="17"/>
              </w:rPr>
              <w:t>u</w:t>
            </w:r>
            <w:r w:rsidR="0023258C" w:rsidRPr="005936B4">
              <w:rPr>
                <w:sz w:val="17"/>
                <w:szCs w:val="17"/>
              </w:rPr>
              <w:t>r</w:t>
            </w:r>
            <w:r w:rsidR="00C45C9F" w:rsidRPr="005936B4">
              <w:rPr>
                <w:rStyle w:val="FootnoteReference"/>
                <w:rFonts w:cs="Segoe UI"/>
                <w:sz w:val="17"/>
                <w:szCs w:val="17"/>
              </w:rPr>
              <w:footnoteReference w:id="10"/>
            </w:r>
            <w:r w:rsidRPr="005936B4">
              <w:rPr>
                <w:sz w:val="17"/>
                <w:szCs w:val="17"/>
              </w:rPr>
              <w:t xml:space="preserve">. </w:t>
            </w:r>
            <w:r w:rsidR="00BB00BD" w:rsidRPr="005936B4">
              <w:rPr>
                <w:sz w:val="17"/>
                <w:szCs w:val="17"/>
              </w:rPr>
              <w:t>Ideally, t</w:t>
            </w:r>
            <w:r w:rsidRPr="005936B4">
              <w:rPr>
                <w:sz w:val="17"/>
                <w:szCs w:val="17"/>
              </w:rPr>
              <w:t>hey should not include legal professionals,</w:t>
            </w:r>
            <w:r w:rsidR="00DD4AD9" w:rsidRPr="005936B4">
              <w:rPr>
                <w:sz w:val="17"/>
                <w:szCs w:val="17"/>
              </w:rPr>
              <w:t xml:space="preserve"> health practitioners</w:t>
            </w:r>
            <w:r w:rsidR="00340A7B" w:rsidRPr="005936B4">
              <w:rPr>
                <w:sz w:val="17"/>
                <w:szCs w:val="17"/>
              </w:rPr>
              <w:t>,</w:t>
            </w:r>
            <w:r w:rsidRPr="005936B4">
              <w:rPr>
                <w:sz w:val="17"/>
                <w:szCs w:val="17"/>
              </w:rPr>
              <w:t xml:space="preserve"> paid care providers or someone without a personal connection to the individual.</w:t>
            </w:r>
          </w:p>
        </w:tc>
      </w:tr>
      <w:tr w:rsidR="00FF11A0" w:rsidRPr="00C70FA7" w14:paraId="7D0E49AA" w14:textId="77777777" w:rsidTr="00537F6D">
        <w:trPr>
          <w:cnfStyle w:val="000000010000" w:firstRow="0" w:lastRow="0" w:firstColumn="0" w:lastColumn="0" w:oddVBand="0" w:evenVBand="0" w:oddHBand="0" w:evenHBand="1" w:firstRowFirstColumn="0" w:firstRowLastColumn="0" w:lastRowFirstColumn="0" w:lastRowLastColumn="0"/>
        </w:trPr>
        <w:tc>
          <w:tcPr>
            <w:tcW w:w="3395" w:type="dxa"/>
            <w:vAlign w:val="top"/>
          </w:tcPr>
          <w:p w14:paraId="289DAC4E" w14:textId="51E47832" w:rsidR="00FF11A0" w:rsidRPr="00BA4E88" w:rsidRDefault="00FF11A0" w:rsidP="00EC6980">
            <w:pPr>
              <w:pStyle w:val="TableListnumbered"/>
              <w:keepLines/>
              <w:numPr>
                <w:ilvl w:val="0"/>
                <w:numId w:val="11"/>
              </w:numPr>
              <w:rPr>
                <w:rFonts w:eastAsia="Segoe UI"/>
              </w:rPr>
            </w:pPr>
            <w:r w:rsidRPr="00BA4E88">
              <w:rPr>
                <w:rFonts w:eastAsia="Segoe UI"/>
              </w:rPr>
              <w:lastRenderedPageBreak/>
              <w:t xml:space="preserve">To the extent desired by the individual, </w:t>
            </w:r>
            <w:r w:rsidR="00090C94">
              <w:rPr>
                <w:rFonts w:eastAsia="Segoe UI"/>
              </w:rPr>
              <w:t xml:space="preserve">substitute </w:t>
            </w:r>
            <w:r w:rsidRPr="00BA4E88">
              <w:rPr>
                <w:rFonts w:eastAsia="Segoe UI"/>
              </w:rPr>
              <w:t xml:space="preserve">decision-makers should be involved in the </w:t>
            </w:r>
            <w:r w:rsidR="008B7CE5">
              <w:rPr>
                <w:szCs w:val="17"/>
              </w:rPr>
              <w:t>a</w:t>
            </w:r>
            <w:r w:rsidR="008B7CE5" w:rsidRPr="002D29D7">
              <w:rPr>
                <w:szCs w:val="17"/>
              </w:rPr>
              <w:t>dvance care planning</w:t>
            </w:r>
            <w:r w:rsidRPr="00BA4E88">
              <w:rPr>
                <w:rFonts w:eastAsia="Segoe UI"/>
              </w:rPr>
              <w:t xml:space="preserve"> process to deeply understand the individual’s values and preferences</w:t>
            </w:r>
            <w:r w:rsidR="00D16B8B" w:rsidRPr="00BA4E88">
              <w:rPr>
                <w:rFonts w:eastAsia="Segoe UI"/>
              </w:rPr>
              <w:t>.</w:t>
            </w:r>
          </w:p>
        </w:tc>
        <w:tc>
          <w:tcPr>
            <w:tcW w:w="5535" w:type="dxa"/>
            <w:gridSpan w:val="2"/>
            <w:vAlign w:val="top"/>
          </w:tcPr>
          <w:p w14:paraId="43E7E55B" w14:textId="06C72DBC" w:rsidR="00FF11A0" w:rsidRPr="005936B4" w:rsidRDefault="00FF11A0" w:rsidP="001D3591">
            <w:pPr>
              <w:pStyle w:val="TableExpText"/>
              <w:rPr>
                <w:rFonts w:eastAsia="Segoe UI"/>
                <w:sz w:val="17"/>
                <w:szCs w:val="17"/>
              </w:rPr>
            </w:pPr>
            <w:r w:rsidRPr="005936B4">
              <w:rPr>
                <w:rFonts w:eastAsia="Segoe UI"/>
                <w:sz w:val="17"/>
                <w:szCs w:val="17"/>
              </w:rPr>
              <w:t xml:space="preserve">Individuals should be encouraged to involve </w:t>
            </w:r>
            <w:r w:rsidR="00DD4AD9" w:rsidRPr="005936B4">
              <w:rPr>
                <w:rFonts w:eastAsia="Segoe UI"/>
                <w:sz w:val="17"/>
                <w:szCs w:val="17"/>
              </w:rPr>
              <w:t xml:space="preserve">potential substitute </w:t>
            </w:r>
            <w:r w:rsidRPr="005936B4">
              <w:rPr>
                <w:rFonts w:eastAsia="Segoe UI"/>
                <w:sz w:val="17"/>
                <w:szCs w:val="17"/>
              </w:rPr>
              <w:t xml:space="preserve">decision-makers early in the </w:t>
            </w:r>
            <w:r w:rsidR="008B7CE5" w:rsidRPr="005936B4">
              <w:rPr>
                <w:sz w:val="17"/>
                <w:szCs w:val="17"/>
              </w:rPr>
              <w:t>advance care planning</w:t>
            </w:r>
            <w:r w:rsidRPr="005936B4">
              <w:rPr>
                <w:rFonts w:eastAsia="Segoe UI"/>
                <w:sz w:val="17"/>
                <w:szCs w:val="17"/>
              </w:rPr>
              <w:t xml:space="preserve"> process. This may assist the decision-maker to understand what is important to the individual and the types of decisions they would make for themselves if they were able</w:t>
            </w:r>
            <w:r w:rsidR="00D16B8B" w:rsidRPr="005936B4">
              <w:rPr>
                <w:rFonts w:eastAsia="Segoe UI"/>
                <w:sz w:val="17"/>
                <w:szCs w:val="17"/>
              </w:rPr>
              <w:t xml:space="preserve"> to do so</w:t>
            </w:r>
            <w:r w:rsidR="001D3591" w:rsidRPr="005936B4">
              <w:rPr>
                <w:rFonts w:eastAsia="Segoe UI"/>
                <w:sz w:val="17"/>
                <w:szCs w:val="17"/>
              </w:rPr>
              <w:t>.</w:t>
            </w:r>
          </w:p>
          <w:p w14:paraId="29FE6AEE" w14:textId="7BE10305" w:rsidR="00FF11A0" w:rsidRPr="005936B4" w:rsidRDefault="00FF11A0" w:rsidP="001D3591">
            <w:pPr>
              <w:pStyle w:val="TableExpText"/>
              <w:rPr>
                <w:rFonts w:eastAsia="Segoe UI"/>
                <w:sz w:val="17"/>
                <w:szCs w:val="17"/>
              </w:rPr>
            </w:pPr>
            <w:r w:rsidRPr="005936B4">
              <w:rPr>
                <w:rFonts w:eastAsia="Segoe UI"/>
                <w:sz w:val="17"/>
                <w:szCs w:val="17"/>
              </w:rPr>
              <w:t xml:space="preserve">This should also assist </w:t>
            </w:r>
            <w:r w:rsidR="00713C5D" w:rsidRPr="005936B4">
              <w:rPr>
                <w:rFonts w:eastAsia="Segoe UI"/>
                <w:sz w:val="17"/>
                <w:szCs w:val="17"/>
              </w:rPr>
              <w:t>all parties involved</w:t>
            </w:r>
            <w:r w:rsidRPr="005936B4">
              <w:rPr>
                <w:rFonts w:eastAsia="Segoe UI"/>
                <w:sz w:val="17"/>
                <w:szCs w:val="17"/>
              </w:rPr>
              <w:t xml:space="preserve"> to understand what the role of </w:t>
            </w:r>
            <w:r w:rsidR="00DA500B" w:rsidRPr="005936B4">
              <w:rPr>
                <w:rFonts w:eastAsia="Segoe UI"/>
                <w:sz w:val="17"/>
                <w:szCs w:val="17"/>
              </w:rPr>
              <w:t xml:space="preserve">substitute </w:t>
            </w:r>
            <w:r w:rsidRPr="005936B4">
              <w:rPr>
                <w:rFonts w:eastAsia="Segoe UI"/>
                <w:sz w:val="17"/>
                <w:szCs w:val="17"/>
              </w:rPr>
              <w:t>decision-maker</w:t>
            </w:r>
            <w:r w:rsidR="00713C5D" w:rsidRPr="005936B4">
              <w:rPr>
                <w:rFonts w:eastAsia="Segoe UI"/>
                <w:sz w:val="17"/>
                <w:szCs w:val="17"/>
              </w:rPr>
              <w:t xml:space="preserve"> entails</w:t>
            </w:r>
            <w:r w:rsidRPr="005936B4">
              <w:rPr>
                <w:rFonts w:eastAsia="Segoe UI"/>
                <w:sz w:val="17"/>
                <w:szCs w:val="17"/>
              </w:rPr>
              <w:t xml:space="preserve">. </w:t>
            </w:r>
            <w:r w:rsidR="00EB4479" w:rsidRPr="005936B4">
              <w:rPr>
                <w:rFonts w:eastAsia="Segoe UI"/>
                <w:sz w:val="17"/>
                <w:szCs w:val="17"/>
              </w:rPr>
              <w:t>Substitute d</w:t>
            </w:r>
            <w:r w:rsidRPr="005936B4">
              <w:rPr>
                <w:rFonts w:eastAsia="Segoe UI"/>
                <w:sz w:val="17"/>
                <w:szCs w:val="17"/>
              </w:rPr>
              <w:t>ecision-makers should be provided with information and support as required</w:t>
            </w:r>
            <w:r w:rsidR="00090C94" w:rsidRPr="005936B4">
              <w:rPr>
                <w:rStyle w:val="FootnoteReference"/>
                <w:rFonts w:eastAsia="Segoe UI"/>
                <w:sz w:val="17"/>
                <w:szCs w:val="17"/>
              </w:rPr>
              <w:footnoteReference w:id="11"/>
            </w:r>
            <w:r w:rsidRPr="005936B4">
              <w:rPr>
                <w:rFonts w:eastAsia="Segoe UI"/>
                <w:sz w:val="17"/>
                <w:szCs w:val="17"/>
              </w:rPr>
              <w:t>.</w:t>
            </w:r>
            <w:r w:rsidR="00DD4AD9" w:rsidRPr="005936B4">
              <w:rPr>
                <w:rFonts w:eastAsia="Segoe UI"/>
                <w:sz w:val="17"/>
                <w:szCs w:val="17"/>
              </w:rPr>
              <w:t xml:space="preserve"> </w:t>
            </w:r>
          </w:p>
          <w:p w14:paraId="43AA7318" w14:textId="11AB875A" w:rsidR="00607561" w:rsidRPr="005936B4" w:rsidRDefault="005D349B" w:rsidP="001D3591">
            <w:pPr>
              <w:pStyle w:val="TableExpText"/>
              <w:rPr>
                <w:rFonts w:eastAsia="Segoe UI"/>
                <w:sz w:val="17"/>
                <w:szCs w:val="17"/>
              </w:rPr>
            </w:pPr>
            <w:r w:rsidRPr="005936B4">
              <w:rPr>
                <w:rFonts w:eastAsia="Segoe UI"/>
                <w:sz w:val="17"/>
                <w:szCs w:val="17"/>
              </w:rPr>
              <w:t xml:space="preserve">Engagement </w:t>
            </w:r>
            <w:r w:rsidR="00CA781B" w:rsidRPr="005936B4">
              <w:rPr>
                <w:rFonts w:eastAsia="Segoe UI"/>
                <w:sz w:val="17"/>
                <w:szCs w:val="17"/>
              </w:rPr>
              <w:t>with</w:t>
            </w:r>
            <w:r w:rsidRPr="005936B4">
              <w:rPr>
                <w:rFonts w:eastAsia="Segoe UI"/>
                <w:sz w:val="17"/>
                <w:szCs w:val="17"/>
              </w:rPr>
              <w:t xml:space="preserve"> </w:t>
            </w:r>
            <w:r w:rsidR="00674F55" w:rsidRPr="005936B4">
              <w:rPr>
                <w:rFonts w:eastAsia="Segoe UI"/>
                <w:sz w:val="17"/>
                <w:szCs w:val="17"/>
              </w:rPr>
              <w:t xml:space="preserve">substitute </w:t>
            </w:r>
            <w:r w:rsidRPr="005936B4">
              <w:rPr>
                <w:rFonts w:eastAsia="Segoe UI"/>
                <w:sz w:val="17"/>
                <w:szCs w:val="17"/>
              </w:rPr>
              <w:t>decision</w:t>
            </w:r>
            <w:r w:rsidR="00542664" w:rsidRPr="005936B4">
              <w:rPr>
                <w:rFonts w:eastAsia="Segoe UI"/>
                <w:sz w:val="17"/>
                <w:szCs w:val="17"/>
              </w:rPr>
              <w:t>-</w:t>
            </w:r>
            <w:r w:rsidRPr="005936B4">
              <w:rPr>
                <w:rFonts w:eastAsia="Segoe UI"/>
                <w:sz w:val="17"/>
                <w:szCs w:val="17"/>
              </w:rPr>
              <w:t>makers is particularly important immediately following diagnosis of dementia or other illness that may involve cognitive decline.</w:t>
            </w:r>
          </w:p>
        </w:tc>
      </w:tr>
      <w:tr w:rsidR="00090C94" w:rsidRPr="00C70FA7" w14:paraId="6DCCF84A" w14:textId="77777777" w:rsidTr="00537F6D">
        <w:trPr>
          <w:cnfStyle w:val="000000100000" w:firstRow="0" w:lastRow="0" w:firstColumn="0" w:lastColumn="0" w:oddVBand="0" w:evenVBand="0" w:oddHBand="1" w:evenHBand="0" w:firstRowFirstColumn="0" w:firstRowLastColumn="0" w:lastRowFirstColumn="0" w:lastRowLastColumn="0"/>
        </w:trPr>
        <w:tc>
          <w:tcPr>
            <w:tcW w:w="3395" w:type="dxa"/>
            <w:vAlign w:val="top"/>
          </w:tcPr>
          <w:p w14:paraId="1025656E" w14:textId="659D2CD7" w:rsidR="00090C94" w:rsidRPr="00BA4E88" w:rsidRDefault="00090C94" w:rsidP="00EC6980">
            <w:pPr>
              <w:pStyle w:val="TableListnumbered"/>
              <w:keepLines/>
              <w:numPr>
                <w:ilvl w:val="0"/>
                <w:numId w:val="11"/>
              </w:numPr>
              <w:rPr>
                <w:rFonts w:eastAsia="Segoe UI"/>
              </w:rPr>
            </w:pPr>
            <w:r>
              <w:rPr>
                <w:rFonts w:eastAsia="Segoe UI"/>
              </w:rPr>
              <w:t>Health service organisations should have systems in place to support decision-making around future care.</w:t>
            </w:r>
          </w:p>
        </w:tc>
        <w:tc>
          <w:tcPr>
            <w:tcW w:w="5535" w:type="dxa"/>
            <w:gridSpan w:val="2"/>
            <w:vAlign w:val="top"/>
          </w:tcPr>
          <w:p w14:paraId="462C2E7D" w14:textId="3EB78B5F" w:rsidR="00090C94" w:rsidRPr="005936B4" w:rsidRDefault="00090C94" w:rsidP="001D3591">
            <w:pPr>
              <w:pStyle w:val="TableExpText"/>
              <w:rPr>
                <w:rFonts w:eastAsia="Segoe UI"/>
                <w:sz w:val="17"/>
                <w:szCs w:val="17"/>
              </w:rPr>
            </w:pPr>
            <w:r w:rsidRPr="005936B4">
              <w:rPr>
                <w:rFonts w:eastAsia="Segoe UI"/>
                <w:sz w:val="17"/>
                <w:szCs w:val="17"/>
              </w:rPr>
              <w:t xml:space="preserve">Health service organisations should have policies, processes and systems for health </w:t>
            </w:r>
            <w:r w:rsidR="00087FC7" w:rsidRPr="005936B4">
              <w:rPr>
                <w:sz w:val="17"/>
                <w:szCs w:val="17"/>
              </w:rPr>
              <w:t>practitioners</w:t>
            </w:r>
            <w:r w:rsidR="00087FC7" w:rsidRPr="005936B4">
              <w:rPr>
                <w:rFonts w:eastAsia="Segoe UI"/>
                <w:sz w:val="17"/>
                <w:szCs w:val="17"/>
              </w:rPr>
              <w:t xml:space="preserve"> </w:t>
            </w:r>
            <w:r w:rsidRPr="005936B4">
              <w:rPr>
                <w:rFonts w:eastAsia="Segoe UI"/>
                <w:sz w:val="17"/>
                <w:szCs w:val="17"/>
              </w:rPr>
              <w:t xml:space="preserve">to partner with individuals and/or their </w:t>
            </w:r>
            <w:r w:rsidR="00674F55" w:rsidRPr="005936B4">
              <w:rPr>
                <w:rFonts w:eastAsia="Segoe UI"/>
                <w:sz w:val="17"/>
                <w:szCs w:val="17"/>
              </w:rPr>
              <w:t>s</w:t>
            </w:r>
            <w:r w:rsidR="00EC0A99" w:rsidRPr="005936B4">
              <w:rPr>
                <w:rFonts w:eastAsia="Segoe UI"/>
                <w:sz w:val="17"/>
                <w:szCs w:val="17"/>
              </w:rPr>
              <w:t>upported</w:t>
            </w:r>
            <w:r w:rsidR="00674F55" w:rsidRPr="005936B4">
              <w:rPr>
                <w:rFonts w:eastAsia="Segoe UI"/>
                <w:sz w:val="17"/>
                <w:szCs w:val="17"/>
              </w:rPr>
              <w:t xml:space="preserve"> </w:t>
            </w:r>
            <w:r w:rsidRPr="005936B4">
              <w:rPr>
                <w:rFonts w:eastAsia="Segoe UI"/>
                <w:sz w:val="17"/>
                <w:szCs w:val="17"/>
              </w:rPr>
              <w:t>decision-makers to plan, communicate, set goals and make decisions about their current and future care.</w:t>
            </w:r>
          </w:p>
          <w:p w14:paraId="05B0E1A4" w14:textId="768FD3FE" w:rsidR="00090C94" w:rsidRPr="00C70FA7" w:rsidRDefault="00090C94" w:rsidP="001D3591">
            <w:pPr>
              <w:pStyle w:val="TableExpText"/>
              <w:rPr>
                <w:rFonts w:eastAsia="Segoe UI"/>
              </w:rPr>
            </w:pPr>
            <w:r w:rsidRPr="005936B4">
              <w:rPr>
                <w:rFonts w:eastAsia="Segoe UI"/>
                <w:sz w:val="17"/>
                <w:szCs w:val="17"/>
              </w:rPr>
              <w:t>The provision of decision support tools may be particularly useful. Decision support tools bring together high-quality evidence to provide a basis for a discussion around risks and benefits of different intervention</w:t>
            </w:r>
            <w:r w:rsidR="00E42595" w:rsidRPr="005936B4">
              <w:rPr>
                <w:rFonts w:eastAsia="Segoe UI"/>
                <w:sz w:val="17"/>
                <w:szCs w:val="17"/>
              </w:rPr>
              <w:t>s</w:t>
            </w:r>
            <w:r w:rsidRPr="005936B4">
              <w:rPr>
                <w:rFonts w:eastAsia="Segoe UI"/>
                <w:sz w:val="17"/>
                <w:szCs w:val="17"/>
              </w:rPr>
              <w:t>, and may surface individual’s preferences in different scenarios.</w:t>
            </w:r>
            <w:r>
              <w:rPr>
                <w:rFonts w:eastAsia="Segoe UI"/>
              </w:rPr>
              <w:t xml:space="preserve"> </w:t>
            </w:r>
          </w:p>
        </w:tc>
      </w:tr>
    </w:tbl>
    <w:p w14:paraId="37F9AC3E" w14:textId="15373E80" w:rsidR="00BC7A72" w:rsidRPr="00C70FA7" w:rsidRDefault="00616F46" w:rsidP="00CB4FF2">
      <w:pPr>
        <w:pStyle w:val="Heading2"/>
      </w:pPr>
      <w:bookmarkStart w:id="32" w:name="_Toc73023106"/>
      <w:bookmarkStart w:id="33" w:name="_Hlk21525688"/>
      <w:r>
        <w:t>Making an advance care planning document</w:t>
      </w:r>
      <w:bookmarkEnd w:id="32"/>
    </w:p>
    <w:tbl>
      <w:tblPr>
        <w:tblStyle w:val="NOUSSideHeader1"/>
        <w:tblW w:w="0" w:type="auto"/>
        <w:tblLook w:val="04A0" w:firstRow="1" w:lastRow="0" w:firstColumn="1" w:lastColumn="0" w:noHBand="0" w:noVBand="1"/>
        <w:tblDescription w:val="Table 6.2 is a list of best practice principles for Principle 3: Advance care directives must comply with legal requirements to be valid. This table contains 2 heading columns: 1. list of principles regarding advance care directives and 2. an explaination of each."/>
      </w:tblPr>
      <w:tblGrid>
        <w:gridCol w:w="3395"/>
        <w:gridCol w:w="5512"/>
        <w:gridCol w:w="23"/>
      </w:tblGrid>
      <w:tr w:rsidR="00FF11A0" w:rsidRPr="00C70FA7" w14:paraId="70AD52A1" w14:textId="77777777" w:rsidTr="002B255A">
        <w:trPr>
          <w:gridAfter w:val="1"/>
          <w:cnfStyle w:val="100000000000" w:firstRow="1" w:lastRow="0" w:firstColumn="0" w:lastColumn="0" w:oddVBand="0" w:evenVBand="0" w:oddHBand="0" w:evenHBand="0" w:firstRowFirstColumn="0" w:firstRowLastColumn="0" w:lastRowFirstColumn="0" w:lastRowLastColumn="0"/>
          <w:wAfter w:w="23" w:type="dxa"/>
          <w:cantSplit w:val="0"/>
        </w:trPr>
        <w:tc>
          <w:tcPr>
            <w:tcW w:w="890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64D"/>
          </w:tcPr>
          <w:p w14:paraId="12A8CC2B" w14:textId="557A4EFE" w:rsidR="00FF11A0" w:rsidRPr="00C70FA7" w:rsidRDefault="006C7CF8" w:rsidP="00E8154D">
            <w:pPr>
              <w:keepLines/>
              <w:rPr>
                <w:rFonts w:ascii="Segoe UI Semibold" w:eastAsia="Segoe UI" w:hAnsi="Segoe UI Semibold"/>
                <w:lang w:val="en-AU"/>
              </w:rPr>
            </w:pPr>
            <w:r w:rsidRPr="00C70FA7">
              <w:rPr>
                <w:rFonts w:ascii="Segoe UI Semibold" w:eastAsia="Segoe UI" w:hAnsi="Segoe UI Semibold"/>
                <w:color w:val="F8981D"/>
                <w:sz w:val="28"/>
                <w:lang w:val="en-AU"/>
              </w:rPr>
              <w:t xml:space="preserve">PRINCIPLE 3: </w:t>
            </w:r>
            <w:r w:rsidR="00AB6988">
              <w:rPr>
                <w:rFonts w:ascii="Segoe UI Semibold" w:eastAsia="Segoe UI" w:hAnsi="Segoe UI Semibold"/>
                <w:color w:val="FFFFFF"/>
                <w:sz w:val="22"/>
                <w:lang w:val="en-AU"/>
              </w:rPr>
              <w:t>Advance Care Directives</w:t>
            </w:r>
            <w:r w:rsidR="00FF11A0" w:rsidRPr="00C70FA7">
              <w:rPr>
                <w:rFonts w:ascii="Segoe UI Semibold" w:eastAsia="Segoe UI" w:hAnsi="Segoe UI Semibold"/>
                <w:color w:val="FFFFFF"/>
                <w:sz w:val="22"/>
                <w:lang w:val="en-AU"/>
              </w:rPr>
              <w:t xml:space="preserve"> must comply with the local legal requirements to be valid</w:t>
            </w:r>
          </w:p>
        </w:tc>
      </w:tr>
      <w:tr w:rsidR="00FF11A0" w:rsidRPr="00C70FA7" w14:paraId="39114B77" w14:textId="77777777" w:rsidTr="00CF5883">
        <w:trPr>
          <w:cnfStyle w:val="000000100000" w:firstRow="0" w:lastRow="0" w:firstColumn="0" w:lastColumn="0" w:oddVBand="0" w:evenVBand="0" w:oddHBand="1" w:evenHBand="0" w:firstRowFirstColumn="0" w:firstRowLastColumn="0" w:lastRowFirstColumn="0" w:lastRowLastColumn="0"/>
        </w:trPr>
        <w:tc>
          <w:tcPr>
            <w:tcW w:w="3395" w:type="dxa"/>
            <w:vAlign w:val="top"/>
          </w:tcPr>
          <w:p w14:paraId="4447CF7E" w14:textId="25121055" w:rsidR="00FF11A0" w:rsidRPr="00B54315" w:rsidRDefault="000173DB" w:rsidP="00EC6980">
            <w:pPr>
              <w:pStyle w:val="TableListnumbered"/>
              <w:numPr>
                <w:ilvl w:val="0"/>
                <w:numId w:val="12"/>
              </w:numPr>
              <w:rPr>
                <w:rFonts w:eastAsia="Segoe UI"/>
              </w:rPr>
            </w:pPr>
            <w:r>
              <w:rPr>
                <w:rFonts w:eastAsia="Segoe UI"/>
              </w:rPr>
              <w:t>An</w:t>
            </w:r>
            <w:r w:rsidR="00FF11A0" w:rsidRPr="00B54315">
              <w:rPr>
                <w:rFonts w:eastAsia="Segoe UI"/>
              </w:rPr>
              <w:t xml:space="preserve"> individual</w:t>
            </w:r>
            <w:r>
              <w:rPr>
                <w:rFonts w:eastAsia="Segoe UI"/>
              </w:rPr>
              <w:t xml:space="preserve"> requires decision-making capacity to</w:t>
            </w:r>
            <w:r w:rsidR="00FF11A0" w:rsidRPr="00B54315">
              <w:rPr>
                <w:rFonts w:eastAsia="Segoe UI"/>
              </w:rPr>
              <w:t xml:space="preserve"> make a valid </w:t>
            </w:r>
            <w:r w:rsidR="00415936">
              <w:t>Advance Care Directive</w:t>
            </w:r>
            <w:r w:rsidR="00FF11A0" w:rsidRPr="00B54315">
              <w:rPr>
                <w:rFonts w:eastAsia="Segoe UI"/>
              </w:rPr>
              <w:t xml:space="preserve">. </w:t>
            </w:r>
          </w:p>
        </w:tc>
        <w:tc>
          <w:tcPr>
            <w:tcW w:w="5535" w:type="dxa"/>
            <w:gridSpan w:val="2"/>
            <w:vAlign w:val="top"/>
          </w:tcPr>
          <w:p w14:paraId="11EFE8EC" w14:textId="149F32DA" w:rsidR="00FF11A0" w:rsidRPr="005936B4" w:rsidRDefault="00FF11A0" w:rsidP="001D3591">
            <w:pPr>
              <w:pStyle w:val="TableExpText"/>
              <w:rPr>
                <w:rFonts w:eastAsia="Segoe UI"/>
                <w:sz w:val="17"/>
                <w:szCs w:val="17"/>
              </w:rPr>
            </w:pPr>
            <w:r w:rsidRPr="005936B4">
              <w:rPr>
                <w:rFonts w:eastAsia="Segoe UI"/>
                <w:sz w:val="17"/>
                <w:szCs w:val="17"/>
              </w:rPr>
              <w:t xml:space="preserve">An </w:t>
            </w:r>
            <w:r w:rsidR="00C64E21" w:rsidRPr="005936B4">
              <w:rPr>
                <w:sz w:val="17"/>
                <w:szCs w:val="17"/>
              </w:rPr>
              <w:t>Advance Care Directive</w:t>
            </w:r>
            <w:r w:rsidRPr="005936B4" w:rsidDel="00C76EA3">
              <w:rPr>
                <w:rFonts w:eastAsia="Segoe UI"/>
                <w:sz w:val="17"/>
                <w:szCs w:val="17"/>
              </w:rPr>
              <w:t xml:space="preserve"> </w:t>
            </w:r>
            <w:r w:rsidRPr="005936B4">
              <w:rPr>
                <w:rFonts w:eastAsia="Segoe UI"/>
                <w:sz w:val="17"/>
                <w:szCs w:val="17"/>
              </w:rPr>
              <w:t>is a document with legal status and its validity can be challenged in a court of l</w:t>
            </w:r>
            <w:r w:rsidR="001D3591" w:rsidRPr="005936B4">
              <w:rPr>
                <w:rFonts w:eastAsia="Segoe UI"/>
                <w:sz w:val="17"/>
                <w:szCs w:val="17"/>
              </w:rPr>
              <w:t>aw under certain circumstances.</w:t>
            </w:r>
          </w:p>
          <w:p w14:paraId="4A0DE764" w14:textId="41096632" w:rsidR="00B470C8" w:rsidRPr="005936B4" w:rsidRDefault="00FF11A0" w:rsidP="001D3591">
            <w:pPr>
              <w:pStyle w:val="TableExpText"/>
              <w:rPr>
                <w:sz w:val="17"/>
                <w:szCs w:val="17"/>
              </w:rPr>
            </w:pPr>
            <w:r w:rsidRPr="005936B4">
              <w:rPr>
                <w:rFonts w:eastAsia="Segoe UI"/>
                <w:sz w:val="17"/>
                <w:szCs w:val="17"/>
              </w:rPr>
              <w:t xml:space="preserve">While all individuals should be supported to think about </w:t>
            </w:r>
            <w:r w:rsidR="00D16B8B" w:rsidRPr="005936B4">
              <w:rPr>
                <w:rFonts w:eastAsia="Segoe UI"/>
                <w:sz w:val="17"/>
                <w:szCs w:val="17"/>
              </w:rPr>
              <w:t xml:space="preserve">their future care </w:t>
            </w:r>
            <w:r w:rsidRPr="005936B4">
              <w:rPr>
                <w:rFonts w:eastAsia="Segoe UI"/>
                <w:sz w:val="17"/>
                <w:szCs w:val="17"/>
              </w:rPr>
              <w:t>and their values and preferences, there are certain legal tests that must be met for an individual to validly make a</w:t>
            </w:r>
            <w:r w:rsidR="00BA4E88" w:rsidRPr="005936B4">
              <w:rPr>
                <w:rFonts w:eastAsia="Segoe UI"/>
                <w:sz w:val="17"/>
                <w:szCs w:val="17"/>
              </w:rPr>
              <w:t xml:space="preserve">n </w:t>
            </w:r>
            <w:r w:rsidR="00415936" w:rsidRPr="005936B4">
              <w:rPr>
                <w:sz w:val="17"/>
                <w:szCs w:val="17"/>
              </w:rPr>
              <w:t>Advance Care Directive</w:t>
            </w:r>
            <w:r w:rsidR="00EB6C3B" w:rsidRPr="005936B4">
              <w:rPr>
                <w:sz w:val="17"/>
                <w:szCs w:val="17"/>
              </w:rPr>
              <w:t>,</w:t>
            </w:r>
            <w:r w:rsidR="003E3B78" w:rsidRPr="005936B4">
              <w:rPr>
                <w:sz w:val="17"/>
                <w:szCs w:val="17"/>
              </w:rPr>
              <w:t xml:space="preserve"> including </w:t>
            </w:r>
            <w:r w:rsidR="007261EB" w:rsidRPr="005936B4">
              <w:rPr>
                <w:rFonts w:eastAsia="Segoe UI"/>
                <w:sz w:val="17"/>
                <w:szCs w:val="17"/>
              </w:rPr>
              <w:t xml:space="preserve">the requirement </w:t>
            </w:r>
            <w:r w:rsidR="004D2D59" w:rsidRPr="005936B4">
              <w:rPr>
                <w:rFonts w:eastAsia="Segoe UI"/>
                <w:sz w:val="17"/>
                <w:szCs w:val="17"/>
              </w:rPr>
              <w:t xml:space="preserve">to </w:t>
            </w:r>
            <w:r w:rsidR="00EE2404" w:rsidRPr="005936B4">
              <w:rPr>
                <w:rFonts w:eastAsia="Segoe UI"/>
                <w:sz w:val="17"/>
                <w:szCs w:val="17"/>
              </w:rPr>
              <w:t>have sufficient decision-making capacity</w:t>
            </w:r>
            <w:r w:rsidR="00EB6C3B" w:rsidRPr="005936B4">
              <w:rPr>
                <w:rFonts w:eastAsia="Segoe UI"/>
                <w:sz w:val="17"/>
                <w:szCs w:val="17"/>
              </w:rPr>
              <w:t>.</w:t>
            </w:r>
          </w:p>
          <w:p w14:paraId="3BC75889" w14:textId="0F3655B4" w:rsidR="00FF11A0" w:rsidRPr="00972A0A" w:rsidRDefault="00453BF5" w:rsidP="00E8154D">
            <w:pPr>
              <w:pStyle w:val="TableNText"/>
              <w:keepNext w:val="0"/>
              <w:keepLines/>
              <w:rPr>
                <w:rFonts w:eastAsia="Segoe UI"/>
                <w:szCs w:val="17"/>
              </w:rPr>
            </w:pPr>
            <w:r w:rsidRPr="00972A0A">
              <w:rPr>
                <w:rFonts w:eastAsia="Segoe UI"/>
                <w:szCs w:val="17"/>
              </w:rPr>
              <w:t>An individual has decision-making</w:t>
            </w:r>
            <w:r w:rsidR="00A240C3" w:rsidRPr="00972A0A">
              <w:rPr>
                <w:rFonts w:eastAsia="Segoe UI"/>
                <w:szCs w:val="17"/>
              </w:rPr>
              <w:t xml:space="preserve"> capacity</w:t>
            </w:r>
            <w:r w:rsidRPr="00972A0A">
              <w:rPr>
                <w:rFonts w:eastAsia="Segoe UI"/>
                <w:szCs w:val="17"/>
              </w:rPr>
              <w:t xml:space="preserve"> if they:</w:t>
            </w:r>
          </w:p>
          <w:p w14:paraId="11458F3D" w14:textId="2C6EA7C7" w:rsidR="00171A96" w:rsidRPr="007741FE" w:rsidRDefault="00171A96" w:rsidP="00171A96">
            <w:pPr>
              <w:pStyle w:val="TableNBullet"/>
              <w:rPr>
                <w:rFonts w:eastAsia="Segoe UI"/>
                <w:szCs w:val="17"/>
              </w:rPr>
            </w:pPr>
            <w:r w:rsidRPr="007741FE">
              <w:rPr>
                <w:rFonts w:eastAsia="Segoe UI"/>
                <w:szCs w:val="17"/>
              </w:rPr>
              <w:t>understand the specific situation, relevant facts or basic information about choices</w:t>
            </w:r>
          </w:p>
          <w:p w14:paraId="3494C458" w14:textId="7ADF3530" w:rsidR="00171A96" w:rsidRPr="005936B4" w:rsidRDefault="00171A96" w:rsidP="00171A96">
            <w:pPr>
              <w:pStyle w:val="TableNBullet"/>
              <w:rPr>
                <w:rFonts w:eastAsia="Segoe UI"/>
                <w:szCs w:val="17"/>
              </w:rPr>
            </w:pPr>
            <w:r w:rsidRPr="005936B4">
              <w:rPr>
                <w:rFonts w:eastAsia="Segoe UI"/>
                <w:szCs w:val="17"/>
              </w:rPr>
              <w:t>evaluate reasonable implications or consequences of making choices</w:t>
            </w:r>
          </w:p>
          <w:p w14:paraId="4A3D2BC0" w14:textId="3BC755EB" w:rsidR="00171A96" w:rsidRPr="005936B4" w:rsidRDefault="00171A96" w:rsidP="00171A96">
            <w:pPr>
              <w:pStyle w:val="TableNBullet"/>
              <w:rPr>
                <w:rFonts w:eastAsia="Segoe UI"/>
                <w:szCs w:val="17"/>
              </w:rPr>
            </w:pPr>
            <w:r w:rsidRPr="005936B4">
              <w:rPr>
                <w:rFonts w:eastAsia="Segoe UI"/>
                <w:szCs w:val="17"/>
              </w:rPr>
              <w:t>use reasoned processes to weigh the risks and benefits of the choices</w:t>
            </w:r>
          </w:p>
          <w:p w14:paraId="1A86F5E1" w14:textId="799CD08D" w:rsidR="0005274E" w:rsidRPr="005936B4" w:rsidRDefault="00171A96" w:rsidP="0095568D">
            <w:pPr>
              <w:pStyle w:val="TableNBullet"/>
              <w:rPr>
                <w:rFonts w:eastAsia="Segoe UI"/>
                <w:szCs w:val="17"/>
              </w:rPr>
            </w:pPr>
            <w:r w:rsidRPr="005936B4">
              <w:rPr>
                <w:rFonts w:eastAsia="Segoe UI"/>
                <w:szCs w:val="17"/>
              </w:rPr>
              <w:t>communicate relatively consistent or stable choices.</w:t>
            </w:r>
          </w:p>
          <w:p w14:paraId="309757D5" w14:textId="507818FA" w:rsidR="00FF11A0" w:rsidRPr="00C70FA7" w:rsidRDefault="00FC68F3" w:rsidP="001D3591">
            <w:pPr>
              <w:pStyle w:val="TableExpText"/>
              <w:rPr>
                <w:rFonts w:eastAsia="Segoe UI"/>
              </w:rPr>
            </w:pPr>
            <w:r w:rsidRPr="005936B4">
              <w:rPr>
                <w:sz w:val="17"/>
                <w:szCs w:val="17"/>
              </w:rPr>
              <w:t>A person is assumed to have decision-making capacity unless there is evidence otherwise</w:t>
            </w:r>
            <w:r w:rsidR="00307B97" w:rsidRPr="005936B4">
              <w:rPr>
                <w:sz w:val="17"/>
                <w:szCs w:val="17"/>
              </w:rPr>
              <w:t xml:space="preserve">. </w:t>
            </w:r>
            <w:r w:rsidR="00FF11A0" w:rsidRPr="005936B4">
              <w:rPr>
                <w:rFonts w:eastAsia="Segoe UI"/>
                <w:sz w:val="17"/>
                <w:szCs w:val="17"/>
              </w:rPr>
              <w:t xml:space="preserve">Health, legal and other professionals that are assisting individuals to undertake </w:t>
            </w:r>
            <w:r w:rsidR="001F2DD4" w:rsidRPr="005936B4">
              <w:rPr>
                <w:sz w:val="17"/>
                <w:szCs w:val="17"/>
              </w:rPr>
              <w:t>advance care planning</w:t>
            </w:r>
            <w:r w:rsidR="001F2DD4" w:rsidRPr="005936B4">
              <w:rPr>
                <w:rFonts w:eastAsia="Segoe UI"/>
                <w:sz w:val="17"/>
                <w:szCs w:val="17"/>
              </w:rPr>
              <w:t xml:space="preserve"> </w:t>
            </w:r>
            <w:r w:rsidR="00FF11A0" w:rsidRPr="005936B4">
              <w:rPr>
                <w:rFonts w:eastAsia="Segoe UI"/>
                <w:sz w:val="17"/>
                <w:szCs w:val="17"/>
              </w:rPr>
              <w:t xml:space="preserve">should </w:t>
            </w:r>
            <w:r w:rsidR="00FF11A0" w:rsidRPr="005936B4">
              <w:rPr>
                <w:rFonts w:eastAsia="Segoe UI"/>
                <w:sz w:val="17"/>
                <w:szCs w:val="17"/>
              </w:rPr>
              <w:lastRenderedPageBreak/>
              <w:t>consider the legal requirements in their own jurisdictions to ensure a</w:t>
            </w:r>
            <w:r w:rsidR="00BA4E88" w:rsidRPr="005936B4">
              <w:rPr>
                <w:rFonts w:eastAsia="Segoe UI"/>
                <w:sz w:val="17"/>
                <w:szCs w:val="17"/>
              </w:rPr>
              <w:t xml:space="preserve">n </w:t>
            </w:r>
            <w:r w:rsidR="00C64E21" w:rsidRPr="005936B4">
              <w:rPr>
                <w:rFonts w:eastAsia="Segoe UI"/>
                <w:sz w:val="17"/>
                <w:szCs w:val="17"/>
              </w:rPr>
              <w:t>Advance Care Directive</w:t>
            </w:r>
            <w:r w:rsidR="00FF11A0" w:rsidRPr="005936B4" w:rsidDel="00C76EA3">
              <w:rPr>
                <w:rFonts w:eastAsia="Segoe UI"/>
                <w:sz w:val="17"/>
                <w:szCs w:val="17"/>
              </w:rPr>
              <w:t xml:space="preserve"> </w:t>
            </w:r>
            <w:r w:rsidR="00FF11A0" w:rsidRPr="005936B4">
              <w:rPr>
                <w:rFonts w:eastAsia="Segoe UI"/>
                <w:sz w:val="17"/>
                <w:szCs w:val="17"/>
              </w:rPr>
              <w:t>can be made.</w:t>
            </w:r>
            <w:r w:rsidR="00FF11A0" w:rsidRPr="00C70FA7">
              <w:rPr>
                <w:rFonts w:eastAsia="Segoe UI"/>
              </w:rPr>
              <w:t xml:space="preserve"> </w:t>
            </w:r>
          </w:p>
        </w:tc>
      </w:tr>
      <w:tr w:rsidR="00FF11A0" w:rsidRPr="00C70FA7" w14:paraId="6C315B34" w14:textId="77777777" w:rsidTr="007742ED">
        <w:trPr>
          <w:cnfStyle w:val="000000010000" w:firstRow="0" w:lastRow="0" w:firstColumn="0" w:lastColumn="0" w:oddVBand="0" w:evenVBand="0" w:oddHBand="0" w:evenHBand="1" w:firstRowFirstColumn="0" w:firstRowLastColumn="0" w:lastRowFirstColumn="0" w:lastRowLastColumn="0"/>
        </w:trPr>
        <w:tc>
          <w:tcPr>
            <w:tcW w:w="3395" w:type="dxa"/>
            <w:shd w:val="clear" w:color="auto" w:fill="auto"/>
            <w:vAlign w:val="top"/>
          </w:tcPr>
          <w:p w14:paraId="6788D9D6" w14:textId="33015269" w:rsidR="00FF11A0" w:rsidRPr="00995CF8" w:rsidDel="00B73F8E" w:rsidRDefault="00D16B8B" w:rsidP="00EC6980">
            <w:pPr>
              <w:pStyle w:val="TableListnumbered"/>
              <w:numPr>
                <w:ilvl w:val="0"/>
                <w:numId w:val="12"/>
              </w:numPr>
              <w:rPr>
                <w:rFonts w:eastAsia="Segoe UI"/>
              </w:rPr>
            </w:pPr>
            <w:r w:rsidRPr="00995CF8">
              <w:rPr>
                <w:rFonts w:eastAsia="Segoe UI"/>
              </w:rPr>
              <w:lastRenderedPageBreak/>
              <w:t>I</w:t>
            </w:r>
            <w:r w:rsidR="00FF11A0" w:rsidRPr="00995CF8">
              <w:rPr>
                <w:rFonts w:eastAsia="Segoe UI"/>
              </w:rPr>
              <w:t>ndividual</w:t>
            </w:r>
            <w:r w:rsidRPr="00995CF8">
              <w:rPr>
                <w:rFonts w:eastAsia="Segoe UI"/>
              </w:rPr>
              <w:t>s</w:t>
            </w:r>
            <w:r w:rsidR="00FF11A0" w:rsidRPr="00995CF8">
              <w:rPr>
                <w:rFonts w:eastAsia="Segoe UI"/>
              </w:rPr>
              <w:t xml:space="preserve"> who lack </w:t>
            </w:r>
            <w:r w:rsidR="001B4472">
              <w:rPr>
                <w:rFonts w:eastAsia="Segoe UI"/>
              </w:rPr>
              <w:t>decision-making capacity</w:t>
            </w:r>
            <w:r w:rsidR="00FF11A0" w:rsidRPr="00995CF8">
              <w:rPr>
                <w:rFonts w:eastAsia="Segoe UI"/>
              </w:rPr>
              <w:t xml:space="preserve"> may still complete an </w:t>
            </w:r>
            <w:r w:rsidR="006D4DB8" w:rsidRPr="00995CF8">
              <w:rPr>
                <w:rFonts w:eastAsia="Segoe UI"/>
              </w:rPr>
              <w:t>Advance Care Plan</w:t>
            </w:r>
            <w:r w:rsidR="00FF11A0" w:rsidRPr="00995CF8">
              <w:rPr>
                <w:rFonts w:eastAsia="Segoe UI"/>
              </w:rPr>
              <w:t xml:space="preserve"> which sets out their values and preferences.</w:t>
            </w:r>
          </w:p>
        </w:tc>
        <w:tc>
          <w:tcPr>
            <w:tcW w:w="5535" w:type="dxa"/>
            <w:gridSpan w:val="2"/>
            <w:shd w:val="clear" w:color="auto" w:fill="auto"/>
            <w:vAlign w:val="top"/>
          </w:tcPr>
          <w:p w14:paraId="16DCB0FF" w14:textId="419E8738" w:rsidR="00BA4E88" w:rsidRPr="005936B4" w:rsidRDefault="001B4472" w:rsidP="001D3591">
            <w:pPr>
              <w:pStyle w:val="TableExpText"/>
              <w:rPr>
                <w:rFonts w:eastAsia="Segoe UI"/>
                <w:sz w:val="17"/>
                <w:szCs w:val="17"/>
              </w:rPr>
            </w:pPr>
            <w:r w:rsidRPr="005936B4">
              <w:rPr>
                <w:rFonts w:eastAsia="Segoe UI"/>
                <w:sz w:val="17"/>
                <w:szCs w:val="17"/>
              </w:rPr>
              <w:t>Decision-making c</w:t>
            </w:r>
            <w:r w:rsidR="00713C5D" w:rsidRPr="005936B4">
              <w:rPr>
                <w:rFonts w:eastAsia="Segoe UI"/>
                <w:sz w:val="17"/>
                <w:szCs w:val="17"/>
              </w:rPr>
              <w:t xml:space="preserve">apacity </w:t>
            </w:r>
            <w:r w:rsidR="00FF11A0" w:rsidRPr="005936B4">
              <w:rPr>
                <w:rFonts w:eastAsia="Segoe UI"/>
                <w:sz w:val="17"/>
                <w:szCs w:val="17"/>
              </w:rPr>
              <w:t xml:space="preserve">(or lack thereof) can fluctuate over time, particularly during periods of </w:t>
            </w:r>
            <w:r w:rsidR="00372B26" w:rsidRPr="005936B4">
              <w:rPr>
                <w:rFonts w:eastAsia="Segoe UI"/>
                <w:sz w:val="17"/>
                <w:szCs w:val="17"/>
              </w:rPr>
              <w:t>illness</w:t>
            </w:r>
            <w:r w:rsidR="00FF11A0" w:rsidRPr="005936B4">
              <w:rPr>
                <w:rFonts w:eastAsia="Segoe UI"/>
                <w:sz w:val="17"/>
                <w:szCs w:val="17"/>
              </w:rPr>
              <w:t xml:space="preserve">. </w:t>
            </w:r>
            <w:r w:rsidR="00E93135" w:rsidRPr="005936B4">
              <w:rPr>
                <w:rFonts w:eastAsia="Segoe UI"/>
                <w:sz w:val="17"/>
                <w:szCs w:val="17"/>
              </w:rPr>
              <w:t xml:space="preserve">An individual must have capacity at the time to make </w:t>
            </w:r>
            <w:r w:rsidR="001D3591" w:rsidRPr="005936B4">
              <w:rPr>
                <w:rFonts w:eastAsia="Segoe UI"/>
                <w:sz w:val="17"/>
                <w:szCs w:val="17"/>
              </w:rPr>
              <w:t>a valid Advance Care Directive.</w:t>
            </w:r>
          </w:p>
          <w:p w14:paraId="63451487" w14:textId="2E83E954" w:rsidR="00FF11A0" w:rsidRPr="00C70FA7" w:rsidRDefault="00FF11A0" w:rsidP="001D3591">
            <w:pPr>
              <w:pStyle w:val="TableExpText"/>
              <w:rPr>
                <w:rFonts w:eastAsia="Segoe UI"/>
              </w:rPr>
            </w:pPr>
            <w:r w:rsidRPr="005936B4">
              <w:rPr>
                <w:rFonts w:eastAsia="Segoe UI"/>
                <w:sz w:val="17"/>
                <w:szCs w:val="17"/>
              </w:rPr>
              <w:t xml:space="preserve">If an </w:t>
            </w:r>
            <w:r w:rsidR="00C64E21" w:rsidRPr="005936B4">
              <w:rPr>
                <w:sz w:val="17"/>
                <w:szCs w:val="17"/>
              </w:rPr>
              <w:t>Advance Care Directive</w:t>
            </w:r>
            <w:r w:rsidRPr="005936B4" w:rsidDel="00C76EA3">
              <w:rPr>
                <w:rFonts w:eastAsia="Segoe UI"/>
                <w:sz w:val="17"/>
                <w:szCs w:val="17"/>
              </w:rPr>
              <w:t xml:space="preserve"> </w:t>
            </w:r>
            <w:r w:rsidRPr="005936B4">
              <w:rPr>
                <w:rFonts w:eastAsia="Segoe UI"/>
                <w:sz w:val="17"/>
                <w:szCs w:val="17"/>
              </w:rPr>
              <w:t xml:space="preserve">cannot be made due to an individual’s lack of </w:t>
            </w:r>
            <w:r w:rsidR="005845A8" w:rsidRPr="005936B4">
              <w:rPr>
                <w:rFonts w:eastAsia="Segoe UI"/>
                <w:sz w:val="17"/>
                <w:szCs w:val="17"/>
              </w:rPr>
              <w:t>decision-making capacity</w:t>
            </w:r>
            <w:r w:rsidR="00421BCD" w:rsidRPr="005936B4">
              <w:rPr>
                <w:rFonts w:eastAsia="Segoe UI"/>
                <w:sz w:val="17"/>
                <w:szCs w:val="17"/>
              </w:rPr>
              <w:t xml:space="preserve"> (that is, they are not competent to do so)</w:t>
            </w:r>
            <w:r w:rsidRPr="005936B4">
              <w:rPr>
                <w:rFonts w:eastAsia="Segoe UI"/>
                <w:sz w:val="17"/>
                <w:szCs w:val="17"/>
              </w:rPr>
              <w:t xml:space="preserve">, they should still be supported to consider their future care and communicate their </w:t>
            </w:r>
            <w:r w:rsidR="00BA4E88" w:rsidRPr="005936B4">
              <w:rPr>
                <w:rFonts w:eastAsia="Segoe UI"/>
                <w:sz w:val="17"/>
                <w:szCs w:val="17"/>
              </w:rPr>
              <w:t xml:space="preserve">beliefs, </w:t>
            </w:r>
            <w:r w:rsidRPr="005936B4">
              <w:rPr>
                <w:rFonts w:eastAsia="Segoe UI"/>
                <w:sz w:val="17"/>
                <w:szCs w:val="17"/>
              </w:rPr>
              <w:t>values and preferences through another medium</w:t>
            </w:r>
            <w:r w:rsidR="006702AE" w:rsidRPr="005936B4">
              <w:rPr>
                <w:rFonts w:eastAsia="Segoe UI"/>
                <w:sz w:val="17"/>
                <w:szCs w:val="17"/>
              </w:rPr>
              <w:t xml:space="preserve"> such as an Advance Care Plan</w:t>
            </w:r>
            <w:r w:rsidRPr="005936B4">
              <w:rPr>
                <w:rFonts w:eastAsia="Segoe UI"/>
                <w:sz w:val="17"/>
                <w:szCs w:val="17"/>
              </w:rPr>
              <w:t>.</w:t>
            </w:r>
            <w:r w:rsidR="004816BF" w:rsidRPr="005936B4">
              <w:rPr>
                <w:rFonts w:eastAsia="Segoe UI"/>
                <w:sz w:val="17"/>
                <w:szCs w:val="17"/>
              </w:rPr>
              <w:t xml:space="preserve"> </w:t>
            </w:r>
            <w:r w:rsidR="004816BF" w:rsidRPr="005936B4">
              <w:rPr>
                <w:sz w:val="17"/>
                <w:szCs w:val="17"/>
              </w:rPr>
              <w:t>The Advance Care Plan should indicate</w:t>
            </w:r>
            <w:r w:rsidR="00DF6044" w:rsidRPr="005936B4">
              <w:rPr>
                <w:sz w:val="17"/>
                <w:szCs w:val="17"/>
              </w:rPr>
              <w:t xml:space="preserve"> that</w:t>
            </w:r>
            <w:r w:rsidR="004816BF" w:rsidRPr="005936B4">
              <w:rPr>
                <w:sz w:val="17"/>
                <w:szCs w:val="17"/>
              </w:rPr>
              <w:t xml:space="preserve"> it was documented on behalf of a non-competent person.</w:t>
            </w:r>
          </w:p>
        </w:tc>
      </w:tr>
      <w:tr w:rsidR="00FF11A0" w:rsidRPr="00C70FA7" w14:paraId="3EE05AC3" w14:textId="77777777" w:rsidTr="00CF5883">
        <w:trPr>
          <w:cnfStyle w:val="000000100000" w:firstRow="0" w:lastRow="0" w:firstColumn="0" w:lastColumn="0" w:oddVBand="0" w:evenVBand="0" w:oddHBand="1" w:evenHBand="0" w:firstRowFirstColumn="0" w:firstRowLastColumn="0" w:lastRowFirstColumn="0" w:lastRowLastColumn="0"/>
        </w:trPr>
        <w:tc>
          <w:tcPr>
            <w:tcW w:w="3395" w:type="dxa"/>
            <w:vAlign w:val="top"/>
          </w:tcPr>
          <w:p w14:paraId="3C84C3C4" w14:textId="614966EA" w:rsidR="00FF11A0" w:rsidRPr="00995CF8" w:rsidRDefault="00AB6988" w:rsidP="00EC6980">
            <w:pPr>
              <w:pStyle w:val="TableListnumbered"/>
              <w:numPr>
                <w:ilvl w:val="0"/>
                <w:numId w:val="12"/>
              </w:numPr>
              <w:rPr>
                <w:rFonts w:eastAsia="Segoe UI"/>
              </w:rPr>
            </w:pPr>
            <w:r>
              <w:rPr>
                <w:rFonts w:eastAsia="Segoe UI"/>
              </w:rPr>
              <w:t>Advance Care Directives</w:t>
            </w:r>
            <w:r w:rsidR="00FF11A0" w:rsidRPr="00995CF8">
              <w:rPr>
                <w:rFonts w:eastAsia="Segoe UI"/>
              </w:rPr>
              <w:t xml:space="preserve"> must meet</w:t>
            </w:r>
            <w:r w:rsidR="007755A5" w:rsidRPr="00995CF8">
              <w:rPr>
                <w:rFonts w:eastAsia="Segoe UI"/>
              </w:rPr>
              <w:t xml:space="preserve"> j</w:t>
            </w:r>
            <w:r w:rsidR="00FF11A0" w:rsidRPr="00995CF8">
              <w:rPr>
                <w:rFonts w:eastAsia="Segoe UI"/>
              </w:rPr>
              <w:t>urisdictional legal requirements to be valid</w:t>
            </w:r>
            <w:r w:rsidR="00D16B8B" w:rsidRPr="00995CF8">
              <w:rPr>
                <w:rFonts w:eastAsia="Segoe UI"/>
              </w:rPr>
              <w:t>.</w:t>
            </w:r>
          </w:p>
        </w:tc>
        <w:tc>
          <w:tcPr>
            <w:tcW w:w="5535" w:type="dxa"/>
            <w:gridSpan w:val="2"/>
            <w:vAlign w:val="top"/>
          </w:tcPr>
          <w:p w14:paraId="4C570301" w14:textId="485F8A8D" w:rsidR="00FF11A0" w:rsidRPr="005936B4" w:rsidRDefault="00AB6988" w:rsidP="001D3591">
            <w:pPr>
              <w:pStyle w:val="TableExpText"/>
              <w:rPr>
                <w:rFonts w:eastAsia="Segoe UI"/>
                <w:sz w:val="17"/>
                <w:szCs w:val="17"/>
              </w:rPr>
            </w:pPr>
            <w:r w:rsidRPr="005936B4">
              <w:rPr>
                <w:sz w:val="17"/>
                <w:szCs w:val="17"/>
              </w:rPr>
              <w:t>Advance Care Directives</w:t>
            </w:r>
            <w:r w:rsidR="00FF11A0" w:rsidRPr="005936B4" w:rsidDel="00C76EA3">
              <w:rPr>
                <w:rFonts w:eastAsia="Segoe UI"/>
                <w:sz w:val="17"/>
                <w:szCs w:val="17"/>
              </w:rPr>
              <w:t xml:space="preserve"> </w:t>
            </w:r>
            <w:r w:rsidR="00FF11A0" w:rsidRPr="005936B4">
              <w:rPr>
                <w:rFonts w:eastAsia="Segoe UI"/>
                <w:sz w:val="17"/>
                <w:szCs w:val="17"/>
              </w:rPr>
              <w:t xml:space="preserve">must be completed in a way that meets the legislative requirements specific to each state and territory. </w:t>
            </w:r>
          </w:p>
          <w:p w14:paraId="411B1E2C" w14:textId="2723F3ED" w:rsidR="00FF11A0" w:rsidRPr="00972A0A" w:rsidRDefault="00FF11A0" w:rsidP="00E8154D">
            <w:pPr>
              <w:pStyle w:val="TableNText"/>
              <w:keepNext w:val="0"/>
              <w:keepLines/>
              <w:rPr>
                <w:rFonts w:eastAsia="Segoe UI"/>
                <w:szCs w:val="17"/>
              </w:rPr>
            </w:pPr>
            <w:r w:rsidRPr="00972A0A">
              <w:rPr>
                <w:rFonts w:eastAsia="Segoe UI"/>
                <w:szCs w:val="17"/>
              </w:rPr>
              <w:t>Common requirements</w:t>
            </w:r>
            <w:r w:rsidR="00EB2E3A" w:rsidRPr="00972A0A">
              <w:rPr>
                <w:rFonts w:eastAsia="Segoe UI"/>
                <w:szCs w:val="17"/>
              </w:rPr>
              <w:t xml:space="preserve"> may</w:t>
            </w:r>
            <w:r w:rsidRPr="00972A0A">
              <w:rPr>
                <w:rFonts w:eastAsia="Segoe UI"/>
                <w:szCs w:val="17"/>
              </w:rPr>
              <w:t xml:space="preserve"> include specifying: </w:t>
            </w:r>
          </w:p>
          <w:p w14:paraId="48614B89" w14:textId="77777777" w:rsidR="00FF11A0" w:rsidRPr="007741FE" w:rsidRDefault="00FF11A0" w:rsidP="00E8154D">
            <w:pPr>
              <w:pStyle w:val="TableNBullet"/>
              <w:keepLines/>
              <w:rPr>
                <w:szCs w:val="17"/>
              </w:rPr>
            </w:pPr>
            <w:r w:rsidRPr="007741FE">
              <w:rPr>
                <w:szCs w:val="17"/>
              </w:rPr>
              <w:t>the name of the individual</w:t>
            </w:r>
          </w:p>
          <w:p w14:paraId="651D1716" w14:textId="469F8021" w:rsidR="006702AE" w:rsidRPr="005936B4" w:rsidRDefault="006702AE" w:rsidP="00E8154D">
            <w:pPr>
              <w:pStyle w:val="TableNBullet"/>
              <w:keepLines/>
              <w:rPr>
                <w:szCs w:val="17"/>
              </w:rPr>
            </w:pPr>
            <w:r w:rsidRPr="005936B4">
              <w:rPr>
                <w:szCs w:val="17"/>
              </w:rPr>
              <w:t>address of the individual</w:t>
            </w:r>
          </w:p>
          <w:p w14:paraId="579BA088" w14:textId="7342CF71" w:rsidR="00FF11A0" w:rsidRPr="005936B4" w:rsidRDefault="00FF11A0" w:rsidP="00E8154D">
            <w:pPr>
              <w:pStyle w:val="TableNBullet"/>
              <w:keepLines/>
              <w:rPr>
                <w:szCs w:val="17"/>
              </w:rPr>
            </w:pPr>
            <w:r w:rsidRPr="005936B4">
              <w:rPr>
                <w:szCs w:val="17"/>
              </w:rPr>
              <w:t>the date of birth of the individual</w:t>
            </w:r>
          </w:p>
          <w:p w14:paraId="086A727A" w14:textId="145321DC" w:rsidR="00FF11A0" w:rsidRPr="005936B4" w:rsidRDefault="00FF11A0" w:rsidP="00E8154D">
            <w:pPr>
              <w:pStyle w:val="TableNBullet"/>
              <w:keepLines/>
              <w:rPr>
                <w:szCs w:val="17"/>
              </w:rPr>
            </w:pPr>
            <w:r w:rsidRPr="005936B4">
              <w:rPr>
                <w:szCs w:val="17"/>
              </w:rPr>
              <w:t xml:space="preserve">the date the </w:t>
            </w:r>
            <w:r w:rsidR="00C64E21" w:rsidRPr="005936B4">
              <w:rPr>
                <w:szCs w:val="17"/>
              </w:rPr>
              <w:t>Advance Care Directive</w:t>
            </w:r>
            <w:r w:rsidRPr="005936B4" w:rsidDel="00C76EA3">
              <w:rPr>
                <w:szCs w:val="17"/>
              </w:rPr>
              <w:t xml:space="preserve"> </w:t>
            </w:r>
            <w:r w:rsidRPr="005936B4">
              <w:rPr>
                <w:szCs w:val="17"/>
              </w:rPr>
              <w:t>is finalised</w:t>
            </w:r>
          </w:p>
          <w:p w14:paraId="76B66977" w14:textId="77777777" w:rsidR="00FF11A0" w:rsidRPr="005936B4" w:rsidRDefault="00FF11A0" w:rsidP="00E8154D">
            <w:pPr>
              <w:pStyle w:val="TableNBullet"/>
              <w:keepLines/>
              <w:rPr>
                <w:szCs w:val="17"/>
              </w:rPr>
            </w:pPr>
            <w:r w:rsidRPr="005936B4">
              <w:rPr>
                <w:szCs w:val="17"/>
              </w:rPr>
              <w:t>a signature by the individual</w:t>
            </w:r>
          </w:p>
          <w:p w14:paraId="4EF8EE72" w14:textId="4F546569" w:rsidR="00FF11A0" w:rsidRPr="00C70FA7" w:rsidRDefault="00FF11A0" w:rsidP="00E8154D">
            <w:pPr>
              <w:pStyle w:val="TableNBullet"/>
              <w:keepLines/>
            </w:pPr>
            <w:r w:rsidRPr="005936B4">
              <w:rPr>
                <w:szCs w:val="17"/>
              </w:rPr>
              <w:t>a signature of a witness</w:t>
            </w:r>
            <w:r w:rsidR="00203BA7" w:rsidRPr="005936B4">
              <w:rPr>
                <w:rStyle w:val="FootnoteReference"/>
                <w:rFonts w:cs="Segoe UI"/>
                <w:szCs w:val="17"/>
              </w:rPr>
              <w:footnoteReference w:id="12"/>
            </w:r>
            <w:r w:rsidRPr="00972A0A">
              <w:rPr>
                <w:szCs w:val="17"/>
              </w:rPr>
              <w:t>.</w:t>
            </w:r>
          </w:p>
        </w:tc>
      </w:tr>
    </w:tbl>
    <w:p w14:paraId="5400DE4C" w14:textId="604C75EB" w:rsidR="00BC7A72" w:rsidRPr="00C70FA7" w:rsidRDefault="00BC7A72" w:rsidP="00BC7A72">
      <w:pPr>
        <w:rPr>
          <w:lang w:val="en-AU"/>
        </w:rPr>
      </w:pPr>
    </w:p>
    <w:tbl>
      <w:tblPr>
        <w:tblStyle w:val="NOUSSideHeader1"/>
        <w:tblW w:w="0" w:type="auto"/>
        <w:tblLook w:val="04A0" w:firstRow="1" w:lastRow="0" w:firstColumn="1" w:lastColumn="0" w:noHBand="0" w:noVBand="1"/>
        <w:tblDescription w:val="Table 6.2 is a list of best practice principles for Principle 4: Advance care directives should incorporate a core set of information fields. This table contains 2 heading columns: 1. list of principles regarding advance care directives and 2. an explaination of each."/>
      </w:tblPr>
      <w:tblGrid>
        <w:gridCol w:w="3395"/>
        <w:gridCol w:w="5512"/>
        <w:gridCol w:w="23"/>
      </w:tblGrid>
      <w:tr w:rsidR="00FF11A0" w:rsidRPr="00C70FA7" w14:paraId="0FC11FAB" w14:textId="77777777" w:rsidTr="002B255A">
        <w:trPr>
          <w:gridAfter w:val="1"/>
          <w:cnfStyle w:val="100000000000" w:firstRow="1" w:lastRow="0" w:firstColumn="0" w:lastColumn="0" w:oddVBand="0" w:evenVBand="0" w:oddHBand="0" w:evenHBand="0" w:firstRowFirstColumn="0" w:firstRowLastColumn="0" w:lastRowFirstColumn="0" w:lastRowLastColumn="0"/>
          <w:wAfter w:w="23" w:type="dxa"/>
          <w:cantSplit w:val="0"/>
        </w:trPr>
        <w:tc>
          <w:tcPr>
            <w:tcW w:w="8930"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64D"/>
          </w:tcPr>
          <w:p w14:paraId="24D1629E" w14:textId="6C91C4B4" w:rsidR="00FF11A0" w:rsidRPr="00C70FA7" w:rsidRDefault="006C7CF8" w:rsidP="00C64E21">
            <w:pPr>
              <w:rPr>
                <w:rFonts w:ascii="Segoe UI Semibold" w:eastAsia="Segoe UI" w:hAnsi="Segoe UI Semibold"/>
                <w:lang w:val="en-AU"/>
              </w:rPr>
            </w:pPr>
            <w:r w:rsidRPr="00C70FA7">
              <w:rPr>
                <w:rFonts w:ascii="Segoe UI Semibold" w:eastAsia="Segoe UI" w:hAnsi="Segoe UI Semibold"/>
                <w:color w:val="F8981D"/>
                <w:sz w:val="28"/>
                <w:lang w:val="en-AU"/>
              </w:rPr>
              <w:t xml:space="preserve">PRINCIPLE 4: </w:t>
            </w:r>
            <w:r w:rsidR="00024C5F">
              <w:rPr>
                <w:rFonts w:ascii="Segoe UI Semibold" w:eastAsia="Segoe UI" w:hAnsi="Segoe UI Semibold"/>
                <w:color w:val="FFFFFF"/>
                <w:sz w:val="22"/>
                <w:lang w:val="en-AU"/>
              </w:rPr>
              <w:t>Advance Care Directives</w:t>
            </w:r>
            <w:r w:rsidR="00FF11A0" w:rsidRPr="00C70FA7">
              <w:rPr>
                <w:rFonts w:ascii="Segoe UI Semibold" w:eastAsia="Segoe UI" w:hAnsi="Segoe UI Semibold"/>
                <w:color w:val="FFFFFF"/>
                <w:sz w:val="22"/>
                <w:lang w:val="en-AU"/>
              </w:rPr>
              <w:t xml:space="preserve"> should incorporate a core set of information fields</w:t>
            </w:r>
          </w:p>
        </w:tc>
      </w:tr>
      <w:tr w:rsidR="00FF11A0" w:rsidRPr="00C70FA7" w14:paraId="7A962656" w14:textId="77777777" w:rsidTr="00CF5883">
        <w:trPr>
          <w:cnfStyle w:val="000000100000" w:firstRow="0" w:lastRow="0" w:firstColumn="0" w:lastColumn="0" w:oddVBand="0" w:evenVBand="0" w:oddHBand="1" w:evenHBand="0" w:firstRowFirstColumn="0" w:firstRowLastColumn="0" w:lastRowFirstColumn="0" w:lastRowLastColumn="0"/>
        </w:trPr>
        <w:tc>
          <w:tcPr>
            <w:tcW w:w="3402" w:type="dxa"/>
            <w:vAlign w:val="top"/>
          </w:tcPr>
          <w:p w14:paraId="7EE8958B" w14:textId="16DD25FB" w:rsidR="00FF11A0" w:rsidRPr="00C70FA7" w:rsidRDefault="00FF11A0" w:rsidP="00EC6980">
            <w:pPr>
              <w:pStyle w:val="TableListnumbered"/>
              <w:numPr>
                <w:ilvl w:val="0"/>
                <w:numId w:val="13"/>
              </w:numPr>
            </w:pPr>
            <w:r w:rsidRPr="00C70FA7">
              <w:t xml:space="preserve">All </w:t>
            </w:r>
            <w:r w:rsidR="00AB6988">
              <w:t>Advance Care Directives</w:t>
            </w:r>
            <w:r w:rsidRPr="00C70FA7" w:rsidDel="00C76EA3">
              <w:t xml:space="preserve"> </w:t>
            </w:r>
            <w:r w:rsidRPr="00C70FA7">
              <w:t>should be completed in a nationally consistent way</w:t>
            </w:r>
            <w:r w:rsidR="007967AE" w:rsidRPr="00C70FA7">
              <w:t xml:space="preserve"> with each jurisdiction </w:t>
            </w:r>
            <w:r w:rsidR="00181B61" w:rsidRPr="00C70FA7">
              <w:t>adopting common language</w:t>
            </w:r>
            <w:r w:rsidR="00E0602C">
              <w:t>, structure</w:t>
            </w:r>
            <w:r w:rsidR="001027D7">
              <w:t xml:space="preserve"> and</w:t>
            </w:r>
            <w:r w:rsidR="00E0602C">
              <w:t xml:space="preserve"> witnessing requirements</w:t>
            </w:r>
            <w:r w:rsidR="00D16B8B" w:rsidRPr="00C70FA7">
              <w:t>.</w:t>
            </w:r>
          </w:p>
        </w:tc>
        <w:tc>
          <w:tcPr>
            <w:tcW w:w="5528" w:type="dxa"/>
            <w:gridSpan w:val="2"/>
            <w:vAlign w:val="top"/>
          </w:tcPr>
          <w:p w14:paraId="3BBDFF11" w14:textId="52573047" w:rsidR="00FF11A0" w:rsidRPr="005936B4" w:rsidRDefault="00AB6988" w:rsidP="001D3591">
            <w:pPr>
              <w:pStyle w:val="TableExpText"/>
              <w:rPr>
                <w:rFonts w:eastAsia="Segoe UI"/>
                <w:sz w:val="17"/>
                <w:szCs w:val="17"/>
              </w:rPr>
            </w:pPr>
            <w:r w:rsidRPr="005936B4">
              <w:rPr>
                <w:sz w:val="17"/>
                <w:szCs w:val="17"/>
              </w:rPr>
              <w:t>Advance Care Directives</w:t>
            </w:r>
            <w:r w:rsidR="00FF11A0" w:rsidRPr="005936B4">
              <w:rPr>
                <w:rFonts w:eastAsia="Segoe UI"/>
                <w:sz w:val="17"/>
                <w:szCs w:val="17"/>
              </w:rPr>
              <w:t xml:space="preserve">, however structured and expressed, should include a core set of information fields to support mutual recognition across state and territory borders. All </w:t>
            </w:r>
            <w:r w:rsidRPr="005936B4">
              <w:rPr>
                <w:sz w:val="17"/>
                <w:szCs w:val="17"/>
              </w:rPr>
              <w:t>Advance Care Directives</w:t>
            </w:r>
            <w:r w:rsidR="00FF11A0" w:rsidRPr="005936B4" w:rsidDel="00C76EA3">
              <w:rPr>
                <w:rFonts w:eastAsia="Segoe UI"/>
                <w:sz w:val="17"/>
                <w:szCs w:val="17"/>
              </w:rPr>
              <w:t xml:space="preserve"> </w:t>
            </w:r>
            <w:r w:rsidR="00FF11A0" w:rsidRPr="005936B4">
              <w:rPr>
                <w:rFonts w:eastAsia="Segoe UI"/>
                <w:sz w:val="17"/>
                <w:szCs w:val="17"/>
              </w:rPr>
              <w:t>should include</w:t>
            </w:r>
            <w:r w:rsidR="00402EEC" w:rsidRPr="005936B4">
              <w:rPr>
                <w:rFonts w:eastAsia="Segoe UI"/>
                <w:sz w:val="17"/>
                <w:szCs w:val="17"/>
              </w:rPr>
              <w:t xml:space="preserve"> </w:t>
            </w:r>
            <w:r w:rsidR="00955BCE" w:rsidRPr="005936B4">
              <w:rPr>
                <w:rFonts w:eastAsia="Segoe UI"/>
                <w:sz w:val="17"/>
                <w:szCs w:val="17"/>
              </w:rPr>
              <w:t xml:space="preserve">fields to capture </w:t>
            </w:r>
            <w:r w:rsidR="00402EEC" w:rsidRPr="005936B4">
              <w:rPr>
                <w:rFonts w:eastAsia="Segoe UI"/>
                <w:sz w:val="17"/>
                <w:szCs w:val="17"/>
              </w:rPr>
              <w:t>an individual’s</w:t>
            </w:r>
            <w:r w:rsidR="00FF11A0" w:rsidRPr="005936B4">
              <w:rPr>
                <w:rFonts w:eastAsia="Segoe UI"/>
                <w:sz w:val="17"/>
                <w:szCs w:val="17"/>
              </w:rPr>
              <w:t>:</w:t>
            </w:r>
          </w:p>
          <w:p w14:paraId="02EEF58A" w14:textId="4E7496D4" w:rsidR="00FF11A0" w:rsidRPr="00972A0A" w:rsidRDefault="00402EEC" w:rsidP="008458F2">
            <w:pPr>
              <w:pStyle w:val="TableNBullet"/>
              <w:rPr>
                <w:szCs w:val="17"/>
              </w:rPr>
            </w:pPr>
            <w:r w:rsidRPr="00972A0A">
              <w:rPr>
                <w:szCs w:val="17"/>
              </w:rPr>
              <w:t>personal</w:t>
            </w:r>
            <w:r w:rsidR="00FF11A0" w:rsidRPr="00972A0A">
              <w:rPr>
                <w:szCs w:val="17"/>
              </w:rPr>
              <w:t xml:space="preserve"> details (such as name, date of birth, address)</w:t>
            </w:r>
          </w:p>
          <w:p w14:paraId="244E51C0" w14:textId="2ED9FDD8" w:rsidR="00FF11A0" w:rsidRPr="00EE000F" w:rsidRDefault="00402EEC" w:rsidP="008458F2">
            <w:pPr>
              <w:pStyle w:val="TableNBullet"/>
              <w:rPr>
                <w:szCs w:val="17"/>
              </w:rPr>
            </w:pPr>
            <w:r w:rsidRPr="007741FE">
              <w:rPr>
                <w:szCs w:val="17"/>
              </w:rPr>
              <w:t xml:space="preserve">substitute </w:t>
            </w:r>
            <w:r w:rsidR="00FF11A0" w:rsidRPr="007741FE">
              <w:rPr>
                <w:szCs w:val="17"/>
              </w:rPr>
              <w:t>decision-maker’s details</w:t>
            </w:r>
            <w:r w:rsidR="00C45C9F" w:rsidRPr="00EE000F">
              <w:rPr>
                <w:szCs w:val="17"/>
              </w:rPr>
              <w:t xml:space="preserve"> (if </w:t>
            </w:r>
            <w:r w:rsidRPr="00EE000F">
              <w:rPr>
                <w:szCs w:val="17"/>
              </w:rPr>
              <w:t>appointed</w:t>
            </w:r>
            <w:r w:rsidR="00C45C9F" w:rsidRPr="00EE000F">
              <w:rPr>
                <w:szCs w:val="17"/>
              </w:rPr>
              <w:t>)</w:t>
            </w:r>
          </w:p>
          <w:p w14:paraId="61B9D2C1" w14:textId="6D4749EF" w:rsidR="00402EEC" w:rsidRPr="005936B4" w:rsidRDefault="00402EEC" w:rsidP="008458F2">
            <w:pPr>
              <w:pStyle w:val="TableNBullet"/>
              <w:rPr>
                <w:szCs w:val="17"/>
              </w:rPr>
            </w:pPr>
            <w:r w:rsidRPr="005936B4">
              <w:rPr>
                <w:szCs w:val="17"/>
              </w:rPr>
              <w:t>preferred health outcomes</w:t>
            </w:r>
          </w:p>
          <w:p w14:paraId="3B3C0C40" w14:textId="77777777" w:rsidR="001C16DF" w:rsidRPr="005936B4" w:rsidRDefault="00FF11A0" w:rsidP="008458F2">
            <w:pPr>
              <w:pStyle w:val="TableNBullet"/>
              <w:rPr>
                <w:szCs w:val="17"/>
              </w:rPr>
            </w:pPr>
            <w:r w:rsidRPr="005936B4">
              <w:rPr>
                <w:szCs w:val="17"/>
              </w:rPr>
              <w:t>values and preferences</w:t>
            </w:r>
            <w:r w:rsidR="00402EEC" w:rsidRPr="005936B4">
              <w:rPr>
                <w:szCs w:val="17"/>
              </w:rPr>
              <w:t xml:space="preserve"> relating to future care</w:t>
            </w:r>
          </w:p>
          <w:p w14:paraId="36E36362" w14:textId="0AA052D1" w:rsidR="00402EEC" w:rsidRPr="005936B4" w:rsidRDefault="001C16DF" w:rsidP="008458F2">
            <w:pPr>
              <w:pStyle w:val="TableNBullet"/>
              <w:rPr>
                <w:szCs w:val="17"/>
              </w:rPr>
            </w:pPr>
            <w:r w:rsidRPr="005936B4">
              <w:rPr>
                <w:szCs w:val="17"/>
              </w:rPr>
              <w:t xml:space="preserve">date </w:t>
            </w:r>
            <w:r w:rsidR="00346F9B" w:rsidRPr="005936B4">
              <w:rPr>
                <w:szCs w:val="17"/>
              </w:rPr>
              <w:t>the Advance Care Directive was made or reviewed</w:t>
            </w:r>
          </w:p>
          <w:p w14:paraId="6BA30971" w14:textId="0CF87519" w:rsidR="00FF11A0" w:rsidRPr="005936B4" w:rsidRDefault="00402EEC" w:rsidP="008458F2">
            <w:pPr>
              <w:pStyle w:val="TableNBullet"/>
              <w:rPr>
                <w:szCs w:val="17"/>
              </w:rPr>
            </w:pPr>
            <w:r w:rsidRPr="005936B4">
              <w:rPr>
                <w:szCs w:val="17"/>
              </w:rPr>
              <w:t>preferences relating to organ donation</w:t>
            </w:r>
            <w:r w:rsidR="00827DA9" w:rsidRPr="005936B4">
              <w:rPr>
                <w:szCs w:val="17"/>
              </w:rPr>
              <w:t>.</w:t>
            </w:r>
          </w:p>
          <w:p w14:paraId="7CB30365" w14:textId="7F351A1A" w:rsidR="00FF11A0" w:rsidRPr="00730F0B" w:rsidRDefault="00FF11A0" w:rsidP="001D3591">
            <w:pPr>
              <w:pStyle w:val="TableExpText"/>
              <w:rPr>
                <w:rFonts w:eastAsia="Segoe UI"/>
                <w:i/>
              </w:rPr>
            </w:pPr>
            <w:r w:rsidRPr="00730F0B">
              <w:rPr>
                <w:rFonts w:eastAsia="Segoe UI"/>
                <w:i/>
                <w:sz w:val="17"/>
                <w:szCs w:val="17"/>
              </w:rPr>
              <w:t xml:space="preserve">See </w:t>
            </w:r>
            <w:r w:rsidR="001B771E" w:rsidRPr="00730F0B">
              <w:rPr>
                <w:rFonts w:eastAsia="Segoe UI"/>
                <w:i/>
                <w:sz w:val="17"/>
                <w:szCs w:val="17"/>
              </w:rPr>
              <w:fldChar w:fldCharType="begin"/>
            </w:r>
            <w:r w:rsidR="001B771E" w:rsidRPr="00730F0B">
              <w:rPr>
                <w:rFonts w:eastAsia="Segoe UI"/>
                <w:i/>
                <w:sz w:val="17"/>
                <w:szCs w:val="17"/>
              </w:rPr>
              <w:instrText xml:space="preserve"> REF _Ref23868642 \r \h </w:instrText>
            </w:r>
            <w:r w:rsidR="00CF5883" w:rsidRPr="00730F0B">
              <w:rPr>
                <w:rFonts w:eastAsia="Segoe UI"/>
                <w:i/>
                <w:sz w:val="17"/>
                <w:szCs w:val="17"/>
              </w:rPr>
              <w:instrText xml:space="preserve"> \* MERGEFORMAT </w:instrText>
            </w:r>
            <w:r w:rsidR="001B771E" w:rsidRPr="00730F0B">
              <w:rPr>
                <w:rFonts w:eastAsia="Segoe UI"/>
                <w:i/>
                <w:sz w:val="17"/>
                <w:szCs w:val="17"/>
              </w:rPr>
            </w:r>
            <w:r w:rsidR="001B771E" w:rsidRPr="00730F0B">
              <w:rPr>
                <w:rFonts w:eastAsia="Segoe UI"/>
                <w:i/>
                <w:sz w:val="17"/>
                <w:szCs w:val="17"/>
              </w:rPr>
              <w:fldChar w:fldCharType="separate"/>
            </w:r>
            <w:r w:rsidR="001B1512">
              <w:rPr>
                <w:rFonts w:eastAsia="Segoe UI"/>
                <w:i/>
                <w:sz w:val="17"/>
                <w:szCs w:val="17"/>
              </w:rPr>
              <w:t>Appendix C</w:t>
            </w:r>
            <w:r w:rsidR="001B771E" w:rsidRPr="00730F0B">
              <w:rPr>
                <w:rFonts w:eastAsia="Segoe UI"/>
                <w:i/>
                <w:sz w:val="17"/>
                <w:szCs w:val="17"/>
              </w:rPr>
              <w:fldChar w:fldCharType="end"/>
            </w:r>
            <w:r w:rsidRPr="00730F0B">
              <w:rPr>
                <w:rFonts w:eastAsia="Segoe UI"/>
                <w:i/>
                <w:sz w:val="17"/>
                <w:szCs w:val="17"/>
              </w:rPr>
              <w:t xml:space="preserve"> for a checklist of suggested requirements for all </w:t>
            </w:r>
            <w:r w:rsidR="00DD28BF" w:rsidRPr="00730F0B">
              <w:rPr>
                <w:rFonts w:eastAsia="Segoe UI"/>
                <w:i/>
                <w:sz w:val="17"/>
                <w:szCs w:val="17"/>
              </w:rPr>
              <w:t xml:space="preserve">Advance Care Directive </w:t>
            </w:r>
            <w:r w:rsidR="007967AE" w:rsidRPr="00730F0B">
              <w:rPr>
                <w:rFonts w:eastAsia="Segoe UI"/>
                <w:i/>
                <w:sz w:val="17"/>
                <w:szCs w:val="17"/>
              </w:rPr>
              <w:t>forms</w:t>
            </w:r>
            <w:r w:rsidRPr="00730F0B">
              <w:rPr>
                <w:rFonts w:eastAsia="Segoe UI"/>
                <w:i/>
                <w:sz w:val="17"/>
                <w:szCs w:val="17"/>
              </w:rPr>
              <w:t>.</w:t>
            </w:r>
          </w:p>
        </w:tc>
      </w:tr>
    </w:tbl>
    <w:p w14:paraId="2F3270DE" w14:textId="77777777" w:rsidR="00BC7A72" w:rsidRPr="00C70FA7" w:rsidRDefault="00BC7A72" w:rsidP="00BC7A72">
      <w:pPr>
        <w:spacing w:line="259" w:lineRule="auto"/>
        <w:rPr>
          <w:rFonts w:eastAsia="Segoe UI" w:cs="Times New Roman"/>
          <w:lang w:val="en-AU" w:eastAsia="en-AU"/>
        </w:rPr>
      </w:pPr>
    </w:p>
    <w:tbl>
      <w:tblPr>
        <w:tblStyle w:val="NOUSSideHeader1"/>
        <w:tblW w:w="0" w:type="auto"/>
        <w:tblLook w:val="04A0" w:firstRow="1" w:lastRow="0" w:firstColumn="1" w:lastColumn="0" w:noHBand="0" w:noVBand="1"/>
        <w:tblDescription w:val="Table 6.2 is a list of best practice principles for Principle 5: Advance care planning documents should focus on communicating an individual's preferences. This table contains 2 heading columns: 1. list of principles on communicating preferences in advance care planning documents and 2. an explaination of each."/>
      </w:tblPr>
      <w:tblGrid>
        <w:gridCol w:w="3393"/>
        <w:gridCol w:w="5514"/>
        <w:gridCol w:w="23"/>
      </w:tblGrid>
      <w:tr w:rsidR="00FF11A0" w:rsidRPr="00C70FA7" w14:paraId="33A560FA" w14:textId="77777777" w:rsidTr="002B255A">
        <w:trPr>
          <w:gridAfter w:val="1"/>
          <w:cnfStyle w:val="100000000000" w:firstRow="1" w:lastRow="0" w:firstColumn="0" w:lastColumn="0" w:oddVBand="0" w:evenVBand="0" w:oddHBand="0" w:evenHBand="0" w:firstRowFirstColumn="0" w:firstRowLastColumn="0" w:lastRowFirstColumn="0" w:lastRowLastColumn="0"/>
          <w:wAfter w:w="23" w:type="dxa"/>
          <w:cantSplit w:val="0"/>
        </w:trPr>
        <w:tc>
          <w:tcPr>
            <w:tcW w:w="890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64D"/>
          </w:tcPr>
          <w:p w14:paraId="5C43E497" w14:textId="342B3D6D" w:rsidR="00FF11A0" w:rsidRPr="00C70FA7" w:rsidRDefault="006C7CF8" w:rsidP="00B319BA">
            <w:pPr>
              <w:rPr>
                <w:rFonts w:ascii="Segoe UI Semibold" w:eastAsia="Segoe UI" w:hAnsi="Segoe UI Semibold"/>
                <w:lang w:val="en-AU"/>
              </w:rPr>
            </w:pPr>
            <w:r w:rsidRPr="00C70FA7">
              <w:rPr>
                <w:rFonts w:ascii="Segoe UI Semibold" w:eastAsia="Segoe UI" w:hAnsi="Segoe UI Semibold"/>
                <w:color w:val="F8981D"/>
                <w:sz w:val="28"/>
                <w:lang w:val="en-AU"/>
              </w:rPr>
              <w:lastRenderedPageBreak/>
              <w:t xml:space="preserve">PRINCIPLE 5: </w:t>
            </w:r>
            <w:r w:rsidR="00AB6988">
              <w:rPr>
                <w:rFonts w:ascii="Segoe UI Semibold" w:eastAsia="Segoe UI" w:hAnsi="Segoe UI Semibold"/>
                <w:color w:val="FFFFFF"/>
                <w:sz w:val="22"/>
                <w:lang w:val="en-AU"/>
              </w:rPr>
              <w:t>Advance</w:t>
            </w:r>
            <w:r w:rsidR="00154828">
              <w:rPr>
                <w:rFonts w:ascii="Segoe UI Semibold" w:eastAsia="Segoe UI" w:hAnsi="Segoe UI Semibold"/>
                <w:color w:val="FFFFFF"/>
                <w:sz w:val="22"/>
                <w:lang w:val="en-AU"/>
              </w:rPr>
              <w:t xml:space="preserve"> care planning documents </w:t>
            </w:r>
            <w:r w:rsidR="00FF11A0" w:rsidRPr="00C70FA7">
              <w:rPr>
                <w:rFonts w:ascii="Segoe UI Semibold" w:eastAsia="Segoe UI" w:hAnsi="Segoe UI Semibold"/>
                <w:color w:val="FFFFFF"/>
                <w:sz w:val="22"/>
                <w:lang w:val="en-AU"/>
              </w:rPr>
              <w:t>should focus on communicating a</w:t>
            </w:r>
            <w:r w:rsidR="00D33D23" w:rsidRPr="00C70FA7">
              <w:rPr>
                <w:rFonts w:ascii="Segoe UI Semibold" w:eastAsia="Segoe UI" w:hAnsi="Segoe UI Semibold"/>
                <w:color w:val="FFFFFF"/>
                <w:sz w:val="22"/>
                <w:lang w:val="en-AU"/>
              </w:rPr>
              <w:t>n individual’s</w:t>
            </w:r>
            <w:r w:rsidR="00FF11A0" w:rsidRPr="00C70FA7">
              <w:rPr>
                <w:rFonts w:ascii="Segoe UI Semibold" w:eastAsia="Segoe UI" w:hAnsi="Segoe UI Semibold"/>
                <w:color w:val="FFFFFF"/>
                <w:sz w:val="22"/>
                <w:lang w:val="en-AU"/>
              </w:rPr>
              <w:t xml:space="preserve"> preferences in a way that can be understood and </w:t>
            </w:r>
            <w:r w:rsidR="00674F55">
              <w:rPr>
                <w:rFonts w:ascii="Segoe UI Semibold" w:eastAsia="Segoe UI" w:hAnsi="Segoe UI Semibold"/>
                <w:color w:val="FFFFFF"/>
                <w:sz w:val="22"/>
                <w:lang w:val="en-AU"/>
              </w:rPr>
              <w:t>enacted</w:t>
            </w:r>
            <w:r w:rsidR="00674F55" w:rsidRPr="00C70FA7">
              <w:rPr>
                <w:rFonts w:ascii="Segoe UI Semibold" w:eastAsia="Segoe UI" w:hAnsi="Segoe UI Semibold"/>
                <w:color w:val="FFFFFF"/>
                <w:sz w:val="22"/>
                <w:lang w:val="en-AU"/>
              </w:rPr>
              <w:t xml:space="preserve"> </w:t>
            </w:r>
            <w:r w:rsidR="00FF11A0" w:rsidRPr="00C70FA7">
              <w:rPr>
                <w:rFonts w:ascii="Segoe UI Semibold" w:eastAsia="Segoe UI" w:hAnsi="Segoe UI Semibold"/>
                <w:color w:val="FFFFFF"/>
                <w:sz w:val="22"/>
                <w:lang w:val="en-AU"/>
              </w:rPr>
              <w:t>by others</w:t>
            </w:r>
          </w:p>
        </w:tc>
      </w:tr>
      <w:tr w:rsidR="00FF11A0" w:rsidRPr="00C70FA7" w14:paraId="7FBF20FB" w14:textId="77777777" w:rsidTr="00CF5883">
        <w:trPr>
          <w:cnfStyle w:val="000000100000" w:firstRow="0" w:lastRow="0" w:firstColumn="0" w:lastColumn="0" w:oddVBand="0" w:evenVBand="0" w:oddHBand="1" w:evenHBand="0" w:firstRowFirstColumn="0" w:firstRowLastColumn="0" w:lastRowFirstColumn="0" w:lastRowLastColumn="0"/>
        </w:trPr>
        <w:tc>
          <w:tcPr>
            <w:tcW w:w="3393" w:type="dxa"/>
            <w:vAlign w:val="top"/>
          </w:tcPr>
          <w:p w14:paraId="6A8634C7" w14:textId="2B7A5118" w:rsidR="00FF11A0" w:rsidRPr="00B54315" w:rsidRDefault="00AB6988" w:rsidP="00EC6980">
            <w:pPr>
              <w:pStyle w:val="TableListnumbered"/>
              <w:numPr>
                <w:ilvl w:val="0"/>
                <w:numId w:val="14"/>
              </w:numPr>
              <w:rPr>
                <w:rFonts w:eastAsia="Segoe UI"/>
              </w:rPr>
            </w:pPr>
            <w:r>
              <w:t xml:space="preserve">Advance </w:t>
            </w:r>
            <w:r w:rsidR="00154828">
              <w:t>care planning documents</w:t>
            </w:r>
            <w:r w:rsidR="00FF11A0" w:rsidRPr="00B54315" w:rsidDel="00C76EA3">
              <w:rPr>
                <w:rFonts w:eastAsia="Segoe UI"/>
              </w:rPr>
              <w:t xml:space="preserve"> </w:t>
            </w:r>
            <w:r w:rsidR="00FF11A0" w:rsidRPr="00B54315">
              <w:rPr>
                <w:rFonts w:eastAsia="Segoe UI"/>
              </w:rPr>
              <w:t xml:space="preserve">should </w:t>
            </w:r>
            <w:r w:rsidR="00962D38" w:rsidRPr="00B54315">
              <w:rPr>
                <w:rFonts w:eastAsia="Segoe UI"/>
              </w:rPr>
              <w:t xml:space="preserve">prioritise the </w:t>
            </w:r>
            <w:r w:rsidR="00FF11A0" w:rsidRPr="00B54315">
              <w:rPr>
                <w:rFonts w:eastAsia="Segoe UI"/>
              </w:rPr>
              <w:t>use</w:t>
            </w:r>
            <w:r w:rsidR="00962D38" w:rsidRPr="00B54315">
              <w:rPr>
                <w:rFonts w:eastAsia="Segoe UI"/>
              </w:rPr>
              <w:t xml:space="preserve"> of</w:t>
            </w:r>
            <w:r w:rsidR="00FF11A0" w:rsidRPr="00B54315">
              <w:rPr>
                <w:rFonts w:eastAsia="Segoe UI"/>
              </w:rPr>
              <w:t xml:space="preserve"> value-based language to articulate </w:t>
            </w:r>
            <w:r w:rsidR="00713C5D" w:rsidRPr="00B54315">
              <w:rPr>
                <w:rFonts w:eastAsia="Segoe UI"/>
              </w:rPr>
              <w:t xml:space="preserve">an </w:t>
            </w:r>
            <w:r w:rsidR="00FF11A0" w:rsidRPr="00B54315">
              <w:rPr>
                <w:rFonts w:eastAsia="Segoe UI"/>
              </w:rPr>
              <w:t>individual</w:t>
            </w:r>
            <w:r w:rsidR="00713C5D" w:rsidRPr="00B54315">
              <w:rPr>
                <w:rFonts w:eastAsia="Segoe UI"/>
              </w:rPr>
              <w:t>’</w:t>
            </w:r>
            <w:r w:rsidR="00FF11A0" w:rsidRPr="00B54315">
              <w:rPr>
                <w:rFonts w:eastAsia="Segoe UI"/>
              </w:rPr>
              <w:t>s preferences</w:t>
            </w:r>
            <w:r w:rsidR="00D16B8B" w:rsidRPr="00B54315">
              <w:rPr>
                <w:rFonts w:eastAsia="Segoe UI"/>
              </w:rPr>
              <w:t>.</w:t>
            </w:r>
          </w:p>
        </w:tc>
        <w:tc>
          <w:tcPr>
            <w:tcW w:w="5537" w:type="dxa"/>
            <w:gridSpan w:val="2"/>
            <w:vAlign w:val="top"/>
          </w:tcPr>
          <w:p w14:paraId="39A3ADF4" w14:textId="2F637E08" w:rsidR="00FF11A0" w:rsidRPr="005936B4" w:rsidRDefault="00FF11A0" w:rsidP="001D3591">
            <w:pPr>
              <w:pStyle w:val="TableExpText"/>
              <w:rPr>
                <w:rFonts w:eastAsia="Segoe UI"/>
                <w:sz w:val="17"/>
                <w:szCs w:val="17"/>
              </w:rPr>
            </w:pPr>
            <w:r w:rsidRPr="005936B4">
              <w:rPr>
                <w:rFonts w:eastAsia="Segoe UI"/>
                <w:sz w:val="17"/>
                <w:szCs w:val="17"/>
              </w:rPr>
              <w:t xml:space="preserve">Individuals should be </w:t>
            </w:r>
            <w:r w:rsidR="0061766F" w:rsidRPr="005936B4">
              <w:rPr>
                <w:rFonts w:eastAsia="Segoe UI"/>
                <w:sz w:val="17"/>
                <w:szCs w:val="17"/>
              </w:rPr>
              <w:t>encouraged</w:t>
            </w:r>
            <w:r w:rsidRPr="005936B4">
              <w:rPr>
                <w:rFonts w:eastAsia="Segoe UI"/>
                <w:sz w:val="17"/>
                <w:szCs w:val="17"/>
              </w:rPr>
              <w:t xml:space="preserve"> to articulate their values and preferences, including what acceptable </w:t>
            </w:r>
            <w:r w:rsidR="00A22EC1" w:rsidRPr="005936B4">
              <w:rPr>
                <w:rFonts w:eastAsia="Segoe UI"/>
                <w:sz w:val="17"/>
                <w:szCs w:val="17"/>
              </w:rPr>
              <w:t>outcomes</w:t>
            </w:r>
            <w:r w:rsidRPr="005936B4">
              <w:rPr>
                <w:rFonts w:eastAsia="Segoe UI"/>
                <w:sz w:val="17"/>
                <w:szCs w:val="17"/>
              </w:rPr>
              <w:t xml:space="preserve"> look like for them. They may also choose to direct what type of medical response they would like in these circumstances. </w:t>
            </w:r>
          </w:p>
          <w:p w14:paraId="6AAE4F5F" w14:textId="5F88FF4D" w:rsidR="00FF11A0" w:rsidRPr="005936B4" w:rsidRDefault="007967AE" w:rsidP="001D3591">
            <w:pPr>
              <w:pStyle w:val="TableExpText"/>
              <w:rPr>
                <w:rFonts w:eastAsia="Segoe UI"/>
                <w:sz w:val="17"/>
                <w:szCs w:val="17"/>
              </w:rPr>
            </w:pPr>
            <w:r w:rsidRPr="005936B4">
              <w:rPr>
                <w:rFonts w:eastAsia="Segoe UI"/>
                <w:sz w:val="17"/>
                <w:szCs w:val="17"/>
              </w:rPr>
              <w:t>For example</w:t>
            </w:r>
            <w:r w:rsidR="00FF11A0" w:rsidRPr="005936B4">
              <w:rPr>
                <w:rFonts w:eastAsia="Segoe UI"/>
                <w:sz w:val="17"/>
                <w:szCs w:val="17"/>
              </w:rPr>
              <w:t>,</w:t>
            </w:r>
            <w:r w:rsidR="0047336E" w:rsidRPr="005936B4">
              <w:rPr>
                <w:rFonts w:eastAsia="Segoe UI"/>
                <w:sz w:val="17"/>
                <w:szCs w:val="17"/>
              </w:rPr>
              <w:t xml:space="preserve"> an</w:t>
            </w:r>
            <w:r w:rsidR="00FF11A0" w:rsidRPr="005936B4">
              <w:rPr>
                <w:rFonts w:eastAsia="Segoe UI"/>
                <w:sz w:val="17"/>
                <w:szCs w:val="17"/>
              </w:rPr>
              <w:t xml:space="preserve"> individual may use</w:t>
            </w:r>
            <w:r w:rsidRPr="005936B4">
              <w:rPr>
                <w:rFonts w:eastAsia="Segoe UI"/>
                <w:sz w:val="17"/>
                <w:szCs w:val="17"/>
              </w:rPr>
              <w:t xml:space="preserve"> an</w:t>
            </w:r>
            <w:r w:rsidR="00FF11A0" w:rsidRPr="005936B4">
              <w:rPr>
                <w:rFonts w:eastAsia="Segoe UI"/>
                <w:sz w:val="17"/>
                <w:szCs w:val="17"/>
              </w:rPr>
              <w:t xml:space="preserve"> </w:t>
            </w:r>
            <w:r w:rsidR="001D6DB1" w:rsidRPr="005936B4">
              <w:rPr>
                <w:sz w:val="17"/>
                <w:szCs w:val="17"/>
              </w:rPr>
              <w:t>advance care planning document</w:t>
            </w:r>
            <w:r w:rsidR="00FF11A0" w:rsidRPr="005936B4" w:rsidDel="00C76EA3">
              <w:rPr>
                <w:rFonts w:eastAsia="Segoe UI"/>
                <w:sz w:val="17"/>
                <w:szCs w:val="17"/>
              </w:rPr>
              <w:t xml:space="preserve"> </w:t>
            </w:r>
            <w:r w:rsidR="00FF11A0" w:rsidRPr="005936B4">
              <w:rPr>
                <w:rFonts w:eastAsia="Segoe UI"/>
                <w:sz w:val="17"/>
                <w:szCs w:val="17"/>
              </w:rPr>
              <w:t>to articulate that they highly value their ability to communicate independently with others. They may direct that if they are unable to communicate independently (e.g. due to advanced dementia) or an intervention is unlikely to return them to a point where they can communicate independently (e.g. following a head trauma sustained in a car accident), they would not like to receive life sustaining treatment. Alternatively, an individual may direct that they value life above all else, and they would want all medically</w:t>
            </w:r>
            <w:r w:rsidR="00372B26" w:rsidRPr="005936B4">
              <w:rPr>
                <w:rFonts w:eastAsia="Segoe UI"/>
                <w:sz w:val="17"/>
                <w:szCs w:val="17"/>
              </w:rPr>
              <w:t>-</w:t>
            </w:r>
            <w:r w:rsidR="00FF11A0" w:rsidRPr="005936B4">
              <w:rPr>
                <w:rFonts w:eastAsia="Segoe UI"/>
                <w:sz w:val="17"/>
                <w:szCs w:val="17"/>
              </w:rPr>
              <w:t xml:space="preserve">indicated care to be administered in all circumstances. </w:t>
            </w:r>
            <w:r w:rsidR="0047568E" w:rsidRPr="005936B4">
              <w:rPr>
                <w:rFonts w:eastAsia="Segoe UI"/>
                <w:sz w:val="17"/>
                <w:szCs w:val="17"/>
              </w:rPr>
              <w:t>Documenting preferences in value-based language ensures that the individual</w:t>
            </w:r>
            <w:r w:rsidR="0023258C" w:rsidRPr="005936B4">
              <w:rPr>
                <w:rFonts w:eastAsia="Segoe UI"/>
                <w:sz w:val="17"/>
                <w:szCs w:val="17"/>
              </w:rPr>
              <w:t>’</w:t>
            </w:r>
            <w:r w:rsidR="0047568E" w:rsidRPr="005936B4">
              <w:rPr>
                <w:rFonts w:eastAsia="Segoe UI"/>
                <w:sz w:val="17"/>
                <w:szCs w:val="17"/>
              </w:rPr>
              <w:t xml:space="preserve">s intent is understood and can be translated </w:t>
            </w:r>
            <w:r w:rsidR="0023258C" w:rsidRPr="005936B4">
              <w:rPr>
                <w:rFonts w:eastAsia="Segoe UI"/>
                <w:sz w:val="17"/>
                <w:szCs w:val="17"/>
              </w:rPr>
              <w:t>in</w:t>
            </w:r>
            <w:r w:rsidR="003F2873" w:rsidRPr="005936B4">
              <w:rPr>
                <w:rFonts w:eastAsia="Segoe UI"/>
                <w:sz w:val="17"/>
                <w:szCs w:val="17"/>
              </w:rPr>
              <w:t xml:space="preserve"> </w:t>
            </w:r>
            <w:r w:rsidR="00402EEC" w:rsidRPr="005936B4">
              <w:rPr>
                <w:rFonts w:eastAsia="Segoe UI"/>
                <w:sz w:val="17"/>
                <w:szCs w:val="17"/>
              </w:rPr>
              <w:t>predictable</w:t>
            </w:r>
            <w:r w:rsidR="003F2873" w:rsidRPr="005936B4">
              <w:rPr>
                <w:rFonts w:eastAsia="Segoe UI"/>
                <w:sz w:val="17"/>
                <w:szCs w:val="17"/>
              </w:rPr>
              <w:t xml:space="preserve"> and</w:t>
            </w:r>
            <w:r w:rsidR="0047568E" w:rsidRPr="005936B4">
              <w:rPr>
                <w:rFonts w:eastAsia="Segoe UI"/>
                <w:sz w:val="17"/>
                <w:szCs w:val="17"/>
              </w:rPr>
              <w:t xml:space="preserve"> unforeseen circumstances.</w:t>
            </w:r>
          </w:p>
          <w:p w14:paraId="738E9A0D" w14:textId="6521CF33" w:rsidR="00713C5D" w:rsidRPr="005936B4" w:rsidRDefault="00713C5D" w:rsidP="001D3591">
            <w:pPr>
              <w:pStyle w:val="TableExpText"/>
              <w:rPr>
                <w:rFonts w:eastAsia="Segoe UI"/>
                <w:sz w:val="17"/>
                <w:szCs w:val="17"/>
              </w:rPr>
            </w:pPr>
            <w:r w:rsidRPr="005936B4">
              <w:rPr>
                <w:rFonts w:eastAsia="Segoe UI"/>
                <w:sz w:val="17"/>
                <w:szCs w:val="17"/>
              </w:rPr>
              <w:t xml:space="preserve">Individuals should also have the option to document instructional directives </w:t>
            </w:r>
            <w:r w:rsidR="001D6DB1" w:rsidRPr="005936B4">
              <w:rPr>
                <w:rFonts w:eastAsia="Segoe UI"/>
                <w:sz w:val="17"/>
                <w:szCs w:val="17"/>
              </w:rPr>
              <w:t>within an</w:t>
            </w:r>
            <w:r w:rsidRPr="005936B4">
              <w:rPr>
                <w:rFonts w:eastAsia="Segoe UI"/>
                <w:sz w:val="17"/>
                <w:szCs w:val="17"/>
              </w:rPr>
              <w:t xml:space="preserve"> </w:t>
            </w:r>
            <w:r w:rsidR="00DD28BF" w:rsidRPr="005936B4">
              <w:rPr>
                <w:rFonts w:eastAsia="Segoe UI"/>
                <w:sz w:val="17"/>
                <w:szCs w:val="17"/>
              </w:rPr>
              <w:t>Advance Care Directive</w:t>
            </w:r>
            <w:r w:rsidRPr="005936B4">
              <w:rPr>
                <w:rFonts w:eastAsia="Segoe UI"/>
                <w:sz w:val="17"/>
                <w:szCs w:val="17"/>
              </w:rPr>
              <w:t xml:space="preserve"> </w:t>
            </w:r>
            <w:r w:rsidRPr="005936B4">
              <w:rPr>
                <w:sz w:val="17"/>
                <w:szCs w:val="17"/>
              </w:rPr>
              <w:t>to provide future consent, withdrawal and/or refusal of specific medical treatment</w:t>
            </w:r>
            <w:r w:rsidRPr="005936B4">
              <w:rPr>
                <w:rStyle w:val="FootnoteReference"/>
                <w:rFonts w:eastAsia="Segoe UI" w:cs="Segoe UI"/>
                <w:sz w:val="17"/>
                <w:szCs w:val="17"/>
              </w:rPr>
              <w:t xml:space="preserve"> </w:t>
            </w:r>
            <w:r w:rsidRPr="005936B4">
              <w:rPr>
                <w:rStyle w:val="FootnoteReference"/>
                <w:rFonts w:eastAsia="Segoe UI" w:cs="Segoe UI"/>
                <w:sz w:val="17"/>
                <w:szCs w:val="17"/>
              </w:rPr>
              <w:footnoteReference w:id="13"/>
            </w:r>
            <w:r w:rsidRPr="005936B4">
              <w:rPr>
                <w:rFonts w:eastAsia="Segoe UI"/>
                <w:sz w:val="17"/>
                <w:szCs w:val="17"/>
              </w:rPr>
              <w:t>. While a focus on outcomes and values tends to be more constructive, instructional directives are unambiguous</w:t>
            </w:r>
            <w:r w:rsidR="00402EEC" w:rsidRPr="005936B4">
              <w:rPr>
                <w:rFonts w:eastAsia="Segoe UI"/>
                <w:sz w:val="17"/>
                <w:szCs w:val="17"/>
              </w:rPr>
              <w:t xml:space="preserve"> and</w:t>
            </w:r>
            <w:r w:rsidRPr="005936B4">
              <w:rPr>
                <w:rFonts w:eastAsia="Segoe UI"/>
                <w:sz w:val="17"/>
                <w:szCs w:val="17"/>
              </w:rPr>
              <w:t xml:space="preserve"> targeted to health </w:t>
            </w:r>
            <w:r w:rsidR="00087FC7" w:rsidRPr="005936B4">
              <w:rPr>
                <w:sz w:val="17"/>
                <w:szCs w:val="17"/>
              </w:rPr>
              <w:t>practitioner</w:t>
            </w:r>
            <w:r w:rsidRPr="005936B4">
              <w:rPr>
                <w:rFonts w:eastAsia="Segoe UI"/>
                <w:sz w:val="17"/>
                <w:szCs w:val="17"/>
              </w:rPr>
              <w:t>s</w:t>
            </w:r>
            <w:r w:rsidRPr="005936B4">
              <w:rPr>
                <w:rStyle w:val="FootnoteReference"/>
                <w:rFonts w:eastAsia="Segoe UI" w:cs="Segoe UI"/>
                <w:sz w:val="17"/>
                <w:szCs w:val="17"/>
              </w:rPr>
              <w:footnoteReference w:id="14"/>
            </w:r>
            <w:r w:rsidRPr="005936B4">
              <w:rPr>
                <w:rFonts w:eastAsia="Segoe UI"/>
                <w:sz w:val="17"/>
                <w:szCs w:val="17"/>
              </w:rPr>
              <w:t xml:space="preserve">. </w:t>
            </w:r>
          </w:p>
          <w:p w14:paraId="060913AC" w14:textId="0D5F2E5C" w:rsidR="007967AE" w:rsidRPr="005936B4" w:rsidRDefault="00713C5D" w:rsidP="001D3591">
            <w:pPr>
              <w:pStyle w:val="TableExpText"/>
              <w:rPr>
                <w:sz w:val="17"/>
                <w:szCs w:val="17"/>
              </w:rPr>
            </w:pPr>
            <w:r w:rsidRPr="005936B4">
              <w:rPr>
                <w:rFonts w:eastAsia="Segoe UI"/>
                <w:sz w:val="17"/>
                <w:szCs w:val="17"/>
              </w:rPr>
              <w:t xml:space="preserve">When an individual would like to include instructional directives, the intent of their preferences should be clearly articulated and documented including the specific </w:t>
            </w:r>
            <w:r w:rsidR="005B2496" w:rsidRPr="005936B4">
              <w:rPr>
                <w:rFonts w:eastAsia="Segoe UI"/>
                <w:sz w:val="17"/>
                <w:szCs w:val="17"/>
              </w:rPr>
              <w:t>circumstances in which they intend for them to apply</w:t>
            </w:r>
            <w:r w:rsidR="00B26051" w:rsidRPr="005936B4">
              <w:rPr>
                <w:rFonts w:eastAsia="Segoe UI"/>
                <w:sz w:val="17"/>
                <w:szCs w:val="17"/>
              </w:rPr>
              <w:t xml:space="preserve">. The individual should also be </w:t>
            </w:r>
            <w:r w:rsidR="00871AA7" w:rsidRPr="005936B4">
              <w:rPr>
                <w:rFonts w:eastAsia="Segoe UI"/>
                <w:sz w:val="17"/>
                <w:szCs w:val="17"/>
              </w:rPr>
              <w:t>encouraged</w:t>
            </w:r>
            <w:r w:rsidR="00B26051" w:rsidRPr="005936B4">
              <w:rPr>
                <w:rFonts w:eastAsia="Segoe UI"/>
                <w:sz w:val="17"/>
                <w:szCs w:val="17"/>
              </w:rPr>
              <w:t xml:space="preserve"> to understand the full implication of this preference and potential scenarios where this might be applied. </w:t>
            </w:r>
          </w:p>
          <w:p w14:paraId="11297D78" w14:textId="4C8822C2" w:rsidR="00713C5D" w:rsidRPr="005936B4" w:rsidRDefault="00713C5D" w:rsidP="001D3591">
            <w:pPr>
              <w:pStyle w:val="TableExpText"/>
              <w:rPr>
                <w:rFonts w:eastAsia="Segoe UI"/>
                <w:sz w:val="17"/>
                <w:szCs w:val="17"/>
              </w:rPr>
            </w:pPr>
            <w:r w:rsidRPr="005936B4">
              <w:rPr>
                <w:rFonts w:eastAsia="Segoe UI"/>
                <w:sz w:val="17"/>
                <w:szCs w:val="17"/>
              </w:rPr>
              <w:t xml:space="preserve">Where an </w:t>
            </w:r>
            <w:r w:rsidR="006144E8" w:rsidRPr="005936B4">
              <w:rPr>
                <w:sz w:val="17"/>
                <w:szCs w:val="17"/>
              </w:rPr>
              <w:t>advance care planning document</w:t>
            </w:r>
            <w:r w:rsidRPr="005936B4">
              <w:rPr>
                <w:sz w:val="17"/>
                <w:szCs w:val="17"/>
              </w:rPr>
              <w:t xml:space="preserve"> </w:t>
            </w:r>
            <w:r w:rsidRPr="005936B4">
              <w:rPr>
                <w:rFonts w:eastAsia="Segoe UI"/>
                <w:sz w:val="17"/>
                <w:szCs w:val="17"/>
              </w:rPr>
              <w:t>articulates preferences which affect an individual’s family, friends and/or community (for example, nominating a preferred carer, or preferred care location), the individual should</w:t>
            </w:r>
            <w:r w:rsidR="00582A00" w:rsidRPr="005936B4">
              <w:rPr>
                <w:rFonts w:eastAsia="Segoe UI"/>
                <w:sz w:val="17"/>
                <w:szCs w:val="17"/>
              </w:rPr>
              <w:t xml:space="preserve"> be encouraged to</w:t>
            </w:r>
            <w:r w:rsidRPr="005936B4">
              <w:rPr>
                <w:rFonts w:eastAsia="Segoe UI"/>
                <w:sz w:val="17"/>
                <w:szCs w:val="17"/>
              </w:rPr>
              <w:t xml:space="preserve"> share these preferences with those affected.</w:t>
            </w:r>
          </w:p>
        </w:tc>
      </w:tr>
      <w:tr w:rsidR="00FF11A0" w:rsidRPr="00C70FA7" w14:paraId="5708EBF3" w14:textId="77777777" w:rsidTr="00CF5883">
        <w:trPr>
          <w:cnfStyle w:val="000000010000" w:firstRow="0" w:lastRow="0" w:firstColumn="0" w:lastColumn="0" w:oddVBand="0" w:evenVBand="0" w:oddHBand="0" w:evenHBand="1" w:firstRowFirstColumn="0" w:firstRowLastColumn="0" w:lastRowFirstColumn="0" w:lastRowLastColumn="0"/>
        </w:trPr>
        <w:tc>
          <w:tcPr>
            <w:tcW w:w="3393" w:type="dxa"/>
            <w:vAlign w:val="top"/>
          </w:tcPr>
          <w:p w14:paraId="62614CD2" w14:textId="71E83951" w:rsidR="00FF11A0" w:rsidRPr="00995CF8" w:rsidRDefault="00CC0CAF" w:rsidP="00EC6980">
            <w:pPr>
              <w:pStyle w:val="TableListnumbered"/>
              <w:numPr>
                <w:ilvl w:val="0"/>
                <w:numId w:val="14"/>
              </w:numPr>
              <w:rPr>
                <w:rFonts w:eastAsia="Segoe UI"/>
              </w:rPr>
            </w:pPr>
            <w:r>
              <w:t>Advance care planning documents</w:t>
            </w:r>
            <w:r w:rsidR="007967AE" w:rsidRPr="00995CF8">
              <w:rPr>
                <w:rFonts w:eastAsia="Segoe UI"/>
              </w:rPr>
              <w:t xml:space="preserve"> </w:t>
            </w:r>
            <w:r w:rsidR="00FF11A0" w:rsidRPr="00995CF8">
              <w:rPr>
                <w:rFonts w:eastAsia="Segoe UI"/>
              </w:rPr>
              <w:t>should be expressed in plain language</w:t>
            </w:r>
            <w:r w:rsidR="0047336E" w:rsidRPr="00995CF8">
              <w:rPr>
                <w:rFonts w:eastAsia="Segoe UI"/>
              </w:rPr>
              <w:t>.</w:t>
            </w:r>
          </w:p>
        </w:tc>
        <w:tc>
          <w:tcPr>
            <w:tcW w:w="5537" w:type="dxa"/>
            <w:gridSpan w:val="2"/>
            <w:vAlign w:val="top"/>
          </w:tcPr>
          <w:p w14:paraId="49CCF612" w14:textId="77777777" w:rsidR="00FF11A0" w:rsidRPr="005936B4" w:rsidRDefault="00FF11A0" w:rsidP="001D3591">
            <w:pPr>
              <w:pStyle w:val="TableExpText"/>
              <w:rPr>
                <w:rFonts w:eastAsia="Segoe UI"/>
                <w:sz w:val="17"/>
                <w:szCs w:val="17"/>
              </w:rPr>
            </w:pPr>
            <w:r w:rsidRPr="005936B4">
              <w:rPr>
                <w:rFonts w:eastAsia="Segoe UI"/>
                <w:sz w:val="17"/>
                <w:szCs w:val="17"/>
              </w:rPr>
              <w:t>Individuals should be encouraged to articulate their values and preferences in a way that is easily understood and applied by others. To this end, use of legalistic or other jargon should be avoided.</w:t>
            </w:r>
          </w:p>
        </w:tc>
      </w:tr>
    </w:tbl>
    <w:p w14:paraId="3F2EA881" w14:textId="0E9950DA" w:rsidR="00BC7A72" w:rsidRPr="00C70FA7" w:rsidRDefault="00857374" w:rsidP="00CB4FF2">
      <w:pPr>
        <w:pStyle w:val="Heading2"/>
      </w:pPr>
      <w:bookmarkStart w:id="34" w:name="_Toc73023107"/>
      <w:r>
        <w:lastRenderedPageBreak/>
        <w:t>Accessing and e</w:t>
      </w:r>
      <w:r w:rsidR="00CC0CAF">
        <w:t>nacting an advance care planning document</w:t>
      </w:r>
      <w:bookmarkEnd w:id="34"/>
    </w:p>
    <w:tbl>
      <w:tblPr>
        <w:tblStyle w:val="NOUSSideHeader1"/>
        <w:tblW w:w="0" w:type="auto"/>
        <w:tblLook w:val="04A0" w:firstRow="1" w:lastRow="0" w:firstColumn="1" w:lastColumn="0" w:noHBand="0" w:noVBand="1"/>
        <w:tblDescription w:val="Table 6.3 is a list of best practice principles for Principle 6: Storage of advance care planning documents. This table contains 2 heading columns: 1. list of principles regarding storing advance care planning documents and 2. an explaination of each."/>
      </w:tblPr>
      <w:tblGrid>
        <w:gridCol w:w="3394"/>
        <w:gridCol w:w="5513"/>
        <w:gridCol w:w="23"/>
      </w:tblGrid>
      <w:tr w:rsidR="00FF11A0" w:rsidRPr="00C70FA7" w14:paraId="5880CEFC" w14:textId="77777777" w:rsidTr="002B255A">
        <w:trPr>
          <w:gridAfter w:val="1"/>
          <w:cnfStyle w:val="100000000000" w:firstRow="1" w:lastRow="0" w:firstColumn="0" w:lastColumn="0" w:oddVBand="0" w:evenVBand="0" w:oddHBand="0" w:evenHBand="0" w:firstRowFirstColumn="0" w:firstRowLastColumn="0" w:lastRowFirstColumn="0" w:lastRowLastColumn="0"/>
          <w:wAfter w:w="23" w:type="dxa"/>
          <w:cantSplit w:val="0"/>
        </w:trPr>
        <w:tc>
          <w:tcPr>
            <w:tcW w:w="890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64D"/>
          </w:tcPr>
          <w:p w14:paraId="43E8E408" w14:textId="376C9275" w:rsidR="00FF11A0" w:rsidRPr="00C70FA7" w:rsidRDefault="006C7CF8" w:rsidP="00E8154D">
            <w:pPr>
              <w:keepLines/>
              <w:rPr>
                <w:rFonts w:ascii="Segoe UI Semibold" w:eastAsia="Segoe UI" w:hAnsi="Segoe UI Semibold"/>
                <w:lang w:val="en-AU"/>
              </w:rPr>
            </w:pPr>
            <w:r w:rsidRPr="00C70FA7">
              <w:rPr>
                <w:rFonts w:ascii="Segoe UI Semibold" w:eastAsia="Segoe UI" w:hAnsi="Segoe UI Semibold"/>
                <w:color w:val="F8981D"/>
                <w:sz w:val="28"/>
                <w:lang w:val="en-AU"/>
              </w:rPr>
              <w:t xml:space="preserve">PRINCIPLE 6: </w:t>
            </w:r>
            <w:r w:rsidR="00AB6988">
              <w:rPr>
                <w:rFonts w:ascii="Segoe UI Semibold" w:eastAsia="Segoe UI" w:hAnsi="Segoe UI Semibold"/>
                <w:color w:val="FFFFFF"/>
                <w:sz w:val="22"/>
                <w:lang w:val="en-AU"/>
              </w:rPr>
              <w:t xml:space="preserve">Advance </w:t>
            </w:r>
            <w:r w:rsidR="00445E72">
              <w:rPr>
                <w:rFonts w:ascii="Segoe UI Semibold" w:eastAsia="Segoe UI" w:hAnsi="Segoe UI Semibold"/>
                <w:color w:val="FFFFFF"/>
                <w:sz w:val="22"/>
                <w:lang w:val="en-AU"/>
              </w:rPr>
              <w:t>care planning documents</w:t>
            </w:r>
            <w:r w:rsidR="00FF11A0" w:rsidRPr="00C70FA7">
              <w:rPr>
                <w:rFonts w:ascii="Segoe UI Semibold" w:eastAsia="Segoe UI" w:hAnsi="Segoe UI Semibold"/>
                <w:color w:val="FFFFFF"/>
                <w:sz w:val="22"/>
                <w:lang w:val="en-AU"/>
              </w:rPr>
              <w:t xml:space="preserve"> should be stored in a way that makes their existence known</w:t>
            </w:r>
          </w:p>
        </w:tc>
      </w:tr>
      <w:tr w:rsidR="00FF11A0" w:rsidRPr="00C70FA7" w14:paraId="2BDE5901" w14:textId="77777777" w:rsidTr="00CF5883">
        <w:trPr>
          <w:cnfStyle w:val="000000100000" w:firstRow="0" w:lastRow="0" w:firstColumn="0" w:lastColumn="0" w:oddVBand="0" w:evenVBand="0" w:oddHBand="1" w:evenHBand="0" w:firstRowFirstColumn="0" w:firstRowLastColumn="0" w:lastRowFirstColumn="0" w:lastRowLastColumn="0"/>
        </w:trPr>
        <w:tc>
          <w:tcPr>
            <w:tcW w:w="3394" w:type="dxa"/>
            <w:vAlign w:val="top"/>
          </w:tcPr>
          <w:p w14:paraId="60918FB5" w14:textId="651C46FF" w:rsidR="00FF11A0" w:rsidRPr="00B54315" w:rsidRDefault="00AB6988" w:rsidP="00EC6980">
            <w:pPr>
              <w:pStyle w:val="TableListnumbered"/>
              <w:numPr>
                <w:ilvl w:val="0"/>
                <w:numId w:val="15"/>
              </w:numPr>
              <w:rPr>
                <w:rFonts w:eastAsia="Segoe UI"/>
              </w:rPr>
            </w:pPr>
            <w:r>
              <w:t>A</w:t>
            </w:r>
            <w:r w:rsidR="00445E72">
              <w:t>dvance care planning documents</w:t>
            </w:r>
            <w:r w:rsidR="000B61BC" w:rsidRPr="00B54315">
              <w:rPr>
                <w:rFonts w:eastAsia="Segoe UI"/>
              </w:rPr>
              <w:t xml:space="preserve"> </w:t>
            </w:r>
            <w:r w:rsidR="00FF11A0" w:rsidRPr="00B54315">
              <w:rPr>
                <w:rFonts w:eastAsia="Segoe UI"/>
              </w:rPr>
              <w:t>should be available at short notice</w:t>
            </w:r>
            <w:r w:rsidR="009037DD" w:rsidRPr="00B54315">
              <w:rPr>
                <w:rFonts w:eastAsia="Segoe UI"/>
              </w:rPr>
              <w:t>.</w:t>
            </w:r>
          </w:p>
        </w:tc>
        <w:tc>
          <w:tcPr>
            <w:tcW w:w="5536" w:type="dxa"/>
            <w:gridSpan w:val="2"/>
            <w:vAlign w:val="top"/>
          </w:tcPr>
          <w:p w14:paraId="5E5FCD9F" w14:textId="104C37A8" w:rsidR="00BF77FF" w:rsidRPr="005936B4" w:rsidRDefault="00BF77FF" w:rsidP="001D3591">
            <w:pPr>
              <w:pStyle w:val="TableExpText"/>
              <w:rPr>
                <w:rFonts w:eastAsia="Segoe UI"/>
                <w:sz w:val="17"/>
                <w:szCs w:val="17"/>
              </w:rPr>
            </w:pPr>
            <w:r w:rsidRPr="005936B4">
              <w:rPr>
                <w:rFonts w:eastAsia="Segoe UI"/>
                <w:sz w:val="17"/>
                <w:szCs w:val="17"/>
              </w:rPr>
              <w:t>Individuals should</w:t>
            </w:r>
            <w:r w:rsidR="003544D3" w:rsidRPr="005936B4">
              <w:rPr>
                <w:rFonts w:eastAsia="Segoe UI"/>
                <w:sz w:val="17"/>
                <w:szCs w:val="17"/>
              </w:rPr>
              <w:t xml:space="preserve"> be encouraged to</w:t>
            </w:r>
            <w:r w:rsidRPr="005936B4">
              <w:rPr>
                <w:rFonts w:eastAsia="Segoe UI"/>
                <w:sz w:val="17"/>
                <w:szCs w:val="17"/>
              </w:rPr>
              <w:t xml:space="preserve"> inform their </w:t>
            </w:r>
            <w:r w:rsidR="00C30D7D" w:rsidRPr="005936B4">
              <w:rPr>
                <w:rFonts w:eastAsia="Segoe UI"/>
                <w:sz w:val="17"/>
                <w:szCs w:val="17"/>
              </w:rPr>
              <w:t xml:space="preserve">substitute </w:t>
            </w:r>
            <w:r w:rsidRPr="005936B4">
              <w:rPr>
                <w:rFonts w:eastAsia="Segoe UI"/>
                <w:sz w:val="17"/>
                <w:szCs w:val="17"/>
              </w:rPr>
              <w:t xml:space="preserve">decision-makers, families, carers and/or </w:t>
            </w:r>
            <w:r w:rsidR="00A625B0" w:rsidRPr="005936B4">
              <w:rPr>
                <w:sz w:val="17"/>
                <w:szCs w:val="17"/>
              </w:rPr>
              <w:t xml:space="preserve">health practitioners </w:t>
            </w:r>
            <w:r w:rsidRPr="005936B4">
              <w:rPr>
                <w:rFonts w:eastAsia="Segoe UI"/>
                <w:sz w:val="17"/>
                <w:szCs w:val="17"/>
              </w:rPr>
              <w:t xml:space="preserve">(as relevant) that they have completed </w:t>
            </w:r>
            <w:r w:rsidR="000B78F6" w:rsidRPr="005936B4">
              <w:rPr>
                <w:rFonts w:eastAsia="Segoe UI"/>
                <w:sz w:val="17"/>
                <w:szCs w:val="17"/>
              </w:rPr>
              <w:t xml:space="preserve">an </w:t>
            </w:r>
            <w:r w:rsidR="00415936" w:rsidRPr="005936B4">
              <w:rPr>
                <w:sz w:val="17"/>
                <w:szCs w:val="17"/>
              </w:rPr>
              <w:t>Advance Care Directive</w:t>
            </w:r>
            <w:r w:rsidR="00832F21" w:rsidRPr="005936B4">
              <w:rPr>
                <w:sz w:val="17"/>
                <w:szCs w:val="17"/>
              </w:rPr>
              <w:t xml:space="preserve"> or Advance Care Plan</w:t>
            </w:r>
            <w:r w:rsidRPr="005936B4">
              <w:rPr>
                <w:rFonts w:eastAsia="Segoe UI"/>
                <w:sz w:val="17"/>
                <w:szCs w:val="17"/>
              </w:rPr>
              <w:t>. Individuals should</w:t>
            </w:r>
            <w:r w:rsidR="003544D3" w:rsidRPr="005936B4">
              <w:rPr>
                <w:rFonts w:eastAsia="Segoe UI"/>
                <w:sz w:val="17"/>
                <w:szCs w:val="17"/>
              </w:rPr>
              <w:t xml:space="preserve"> be encouraged to</w:t>
            </w:r>
            <w:r w:rsidRPr="005936B4">
              <w:rPr>
                <w:rFonts w:eastAsia="Segoe UI"/>
                <w:sz w:val="17"/>
                <w:szCs w:val="17"/>
              </w:rPr>
              <w:t xml:space="preserve"> provide a copy of their </w:t>
            </w:r>
            <w:r w:rsidR="0079537B" w:rsidRPr="005936B4">
              <w:rPr>
                <w:sz w:val="17"/>
                <w:szCs w:val="17"/>
              </w:rPr>
              <w:t>advance care planning</w:t>
            </w:r>
            <w:r w:rsidR="006732BB" w:rsidRPr="005936B4">
              <w:rPr>
                <w:sz w:val="17"/>
                <w:szCs w:val="17"/>
              </w:rPr>
              <w:t xml:space="preserve"> document</w:t>
            </w:r>
            <w:r w:rsidRPr="005936B4" w:rsidDel="00C76EA3">
              <w:rPr>
                <w:rFonts w:eastAsia="Segoe UI"/>
                <w:sz w:val="17"/>
                <w:szCs w:val="17"/>
              </w:rPr>
              <w:t xml:space="preserve"> </w:t>
            </w:r>
            <w:r w:rsidRPr="005936B4">
              <w:rPr>
                <w:rFonts w:eastAsia="Segoe UI"/>
                <w:sz w:val="17"/>
                <w:szCs w:val="17"/>
              </w:rPr>
              <w:t xml:space="preserve">to their </w:t>
            </w:r>
            <w:r w:rsidR="00674F55" w:rsidRPr="005936B4">
              <w:rPr>
                <w:rFonts w:eastAsia="Segoe UI"/>
                <w:sz w:val="17"/>
                <w:szCs w:val="17"/>
              </w:rPr>
              <w:t xml:space="preserve">substitute </w:t>
            </w:r>
            <w:r w:rsidRPr="005936B4">
              <w:rPr>
                <w:rFonts w:eastAsia="Segoe UI"/>
                <w:sz w:val="17"/>
                <w:szCs w:val="17"/>
              </w:rPr>
              <w:t xml:space="preserve">decision-makers, along with other people </w:t>
            </w:r>
            <w:r w:rsidR="00AC7F5F" w:rsidRPr="005936B4">
              <w:rPr>
                <w:rFonts w:eastAsia="Segoe UI"/>
                <w:sz w:val="17"/>
                <w:szCs w:val="17"/>
              </w:rPr>
              <w:t>who might be involved in their future care.</w:t>
            </w:r>
          </w:p>
          <w:p w14:paraId="285AD2ED" w14:textId="302D608E" w:rsidR="00AC7F5F" w:rsidRPr="005936B4" w:rsidRDefault="00BF77FF" w:rsidP="001D3591">
            <w:pPr>
              <w:pStyle w:val="TableExpText"/>
              <w:rPr>
                <w:rFonts w:eastAsia="Segoe UI"/>
                <w:sz w:val="17"/>
                <w:szCs w:val="17"/>
              </w:rPr>
            </w:pPr>
            <w:r w:rsidRPr="005936B4">
              <w:rPr>
                <w:rFonts w:eastAsia="Segoe UI"/>
                <w:sz w:val="17"/>
                <w:szCs w:val="17"/>
              </w:rPr>
              <w:t xml:space="preserve">Individuals should also be encouraged to upload their </w:t>
            </w:r>
            <w:r w:rsidR="0079537B" w:rsidRPr="005936B4">
              <w:rPr>
                <w:sz w:val="17"/>
                <w:szCs w:val="17"/>
              </w:rPr>
              <w:t>advance care planning</w:t>
            </w:r>
            <w:r w:rsidR="006732BB" w:rsidRPr="005936B4">
              <w:rPr>
                <w:sz w:val="17"/>
                <w:szCs w:val="17"/>
              </w:rPr>
              <w:t xml:space="preserve"> document</w:t>
            </w:r>
            <w:r w:rsidRPr="005936B4" w:rsidDel="00C76EA3">
              <w:rPr>
                <w:rFonts w:eastAsia="Segoe UI"/>
                <w:sz w:val="17"/>
                <w:szCs w:val="17"/>
              </w:rPr>
              <w:t xml:space="preserve"> </w:t>
            </w:r>
            <w:r w:rsidRPr="005936B4">
              <w:rPr>
                <w:rFonts w:eastAsia="Segoe UI"/>
                <w:sz w:val="17"/>
                <w:szCs w:val="17"/>
              </w:rPr>
              <w:t xml:space="preserve">to My Health </w:t>
            </w:r>
            <w:r w:rsidR="008458F2" w:rsidRPr="005936B4">
              <w:rPr>
                <w:rFonts w:eastAsia="Segoe UI"/>
                <w:sz w:val="17"/>
                <w:szCs w:val="17"/>
              </w:rPr>
              <w:t>Record or</w:t>
            </w:r>
            <w:r w:rsidRPr="005936B4">
              <w:rPr>
                <w:rFonts w:eastAsia="Segoe UI"/>
                <w:sz w:val="17"/>
                <w:szCs w:val="17"/>
              </w:rPr>
              <w:t xml:space="preserve"> request a health </w:t>
            </w:r>
            <w:r w:rsidR="00674F55" w:rsidRPr="005936B4">
              <w:rPr>
                <w:rFonts w:eastAsia="Segoe UI"/>
                <w:sz w:val="17"/>
                <w:szCs w:val="17"/>
              </w:rPr>
              <w:t xml:space="preserve">practitioner </w:t>
            </w:r>
            <w:r w:rsidRPr="005936B4">
              <w:rPr>
                <w:rFonts w:eastAsia="Segoe UI"/>
                <w:sz w:val="17"/>
                <w:szCs w:val="17"/>
              </w:rPr>
              <w:t xml:space="preserve">to do so on their behalf. </w:t>
            </w:r>
          </w:p>
          <w:p w14:paraId="3AE92181" w14:textId="252C35E8" w:rsidR="00BF77FF" w:rsidRPr="005936B4" w:rsidRDefault="00CD6407" w:rsidP="001D3591">
            <w:pPr>
              <w:pStyle w:val="TableExpText"/>
              <w:rPr>
                <w:rFonts w:eastAsia="Segoe UI"/>
                <w:sz w:val="17"/>
                <w:szCs w:val="17"/>
              </w:rPr>
            </w:pPr>
            <w:r w:rsidRPr="005936B4">
              <w:rPr>
                <w:rFonts w:eastAsia="Segoe UI"/>
                <w:sz w:val="17"/>
                <w:szCs w:val="17"/>
              </w:rPr>
              <w:t>I</w:t>
            </w:r>
            <w:r w:rsidR="00BF77FF" w:rsidRPr="005936B4">
              <w:rPr>
                <w:rFonts w:eastAsia="Segoe UI"/>
                <w:sz w:val="17"/>
                <w:szCs w:val="17"/>
              </w:rPr>
              <w:t xml:space="preserve">f an individual chooses not to store their document on My Health Record, the physical location of the document should be noted </w:t>
            </w:r>
            <w:r w:rsidR="00C30D7D" w:rsidRPr="005936B4">
              <w:rPr>
                <w:rFonts w:eastAsia="Segoe UI"/>
                <w:sz w:val="17"/>
                <w:szCs w:val="17"/>
              </w:rPr>
              <w:t xml:space="preserve">under the custodian </w:t>
            </w:r>
            <w:r w:rsidR="00BF77FF" w:rsidRPr="005936B4">
              <w:rPr>
                <w:rFonts w:eastAsia="Segoe UI"/>
                <w:sz w:val="17"/>
                <w:szCs w:val="17"/>
              </w:rPr>
              <w:t>on the</w:t>
            </w:r>
            <w:r w:rsidR="00C30D7D" w:rsidRPr="005936B4">
              <w:rPr>
                <w:rFonts w:eastAsia="Segoe UI"/>
                <w:sz w:val="17"/>
                <w:szCs w:val="17"/>
              </w:rPr>
              <w:t xml:space="preserve"> My Health Record</w:t>
            </w:r>
            <w:r w:rsidR="00BF77FF" w:rsidRPr="005936B4">
              <w:rPr>
                <w:rFonts w:eastAsia="Segoe UI"/>
                <w:sz w:val="17"/>
                <w:szCs w:val="17"/>
              </w:rPr>
              <w:t xml:space="preserve"> platform. </w:t>
            </w:r>
          </w:p>
          <w:p w14:paraId="7871412D" w14:textId="7A14CDD6" w:rsidR="00FF11A0" w:rsidRPr="005936B4" w:rsidRDefault="00372B26" w:rsidP="001D3591">
            <w:pPr>
              <w:pStyle w:val="TableExpText"/>
              <w:rPr>
                <w:rFonts w:ascii="Segoe UI Semilight" w:eastAsia="Segoe UI" w:hAnsi="Segoe UI Semilight" w:cs="Segoe UI Semilight"/>
                <w:sz w:val="17"/>
                <w:szCs w:val="17"/>
              </w:rPr>
            </w:pPr>
            <w:r w:rsidRPr="005936B4">
              <w:rPr>
                <w:rFonts w:eastAsia="Segoe UI"/>
                <w:sz w:val="17"/>
                <w:szCs w:val="17"/>
              </w:rPr>
              <w:t>Health and aged care providers</w:t>
            </w:r>
            <w:r w:rsidR="00FF11A0" w:rsidRPr="005936B4">
              <w:rPr>
                <w:rFonts w:eastAsia="Segoe UI"/>
                <w:sz w:val="17"/>
                <w:szCs w:val="17"/>
              </w:rPr>
              <w:t xml:space="preserve"> such as hospitals, ambulance services, residential aged care </w:t>
            </w:r>
            <w:r w:rsidRPr="005936B4">
              <w:rPr>
                <w:rFonts w:eastAsia="Segoe UI"/>
                <w:sz w:val="17"/>
                <w:szCs w:val="17"/>
              </w:rPr>
              <w:t>facilities</w:t>
            </w:r>
            <w:r w:rsidR="00FF11A0" w:rsidRPr="005936B4">
              <w:rPr>
                <w:rFonts w:eastAsia="Segoe UI"/>
                <w:sz w:val="17"/>
                <w:szCs w:val="17"/>
              </w:rPr>
              <w:t xml:space="preserve"> and palliative care services</w:t>
            </w:r>
            <w:r w:rsidR="00BF77FF" w:rsidRPr="005936B4">
              <w:rPr>
                <w:rFonts w:eastAsia="Segoe UI"/>
                <w:sz w:val="17"/>
                <w:szCs w:val="17"/>
              </w:rPr>
              <w:t xml:space="preserve"> as well as </w:t>
            </w:r>
            <w:r w:rsidR="005D7F52" w:rsidRPr="005936B4">
              <w:rPr>
                <w:rFonts w:eastAsia="Segoe UI"/>
                <w:sz w:val="17"/>
                <w:szCs w:val="17"/>
              </w:rPr>
              <w:t xml:space="preserve">general practitioners </w:t>
            </w:r>
            <w:r w:rsidR="00FF11A0" w:rsidRPr="005936B4">
              <w:rPr>
                <w:rFonts w:eastAsia="Segoe UI"/>
                <w:sz w:val="17"/>
                <w:szCs w:val="17"/>
              </w:rPr>
              <w:t xml:space="preserve">should have clear internal processes and policies </w:t>
            </w:r>
            <w:r w:rsidR="009037DD" w:rsidRPr="005936B4">
              <w:rPr>
                <w:rFonts w:eastAsia="Segoe UI"/>
                <w:sz w:val="17"/>
                <w:szCs w:val="17"/>
              </w:rPr>
              <w:t xml:space="preserve">in place </w:t>
            </w:r>
            <w:r w:rsidR="00FF11A0" w:rsidRPr="005936B4">
              <w:rPr>
                <w:rFonts w:eastAsia="Segoe UI"/>
                <w:sz w:val="17"/>
                <w:szCs w:val="17"/>
              </w:rPr>
              <w:t xml:space="preserve">which ensure </w:t>
            </w:r>
            <w:r w:rsidR="0079537B" w:rsidRPr="005936B4">
              <w:rPr>
                <w:sz w:val="17"/>
                <w:szCs w:val="17"/>
              </w:rPr>
              <w:t>advance care planning</w:t>
            </w:r>
            <w:r w:rsidR="00A65C25" w:rsidRPr="005936B4">
              <w:rPr>
                <w:sz w:val="17"/>
                <w:szCs w:val="17"/>
              </w:rPr>
              <w:t xml:space="preserve"> documents</w:t>
            </w:r>
            <w:r w:rsidR="00FF11A0" w:rsidRPr="005936B4" w:rsidDel="00C76EA3">
              <w:rPr>
                <w:rFonts w:eastAsia="Segoe UI"/>
                <w:sz w:val="17"/>
                <w:szCs w:val="17"/>
              </w:rPr>
              <w:t xml:space="preserve"> </w:t>
            </w:r>
            <w:r w:rsidR="00FF11A0" w:rsidRPr="005936B4">
              <w:rPr>
                <w:rFonts w:eastAsia="Segoe UI"/>
                <w:sz w:val="17"/>
                <w:szCs w:val="17"/>
              </w:rPr>
              <w:t xml:space="preserve">are identifiable and accessible </w:t>
            </w:r>
            <w:r w:rsidR="00A91F9C" w:rsidRPr="005936B4">
              <w:rPr>
                <w:rFonts w:eastAsia="Segoe UI"/>
                <w:sz w:val="17"/>
                <w:szCs w:val="17"/>
              </w:rPr>
              <w:t xml:space="preserve">by </w:t>
            </w:r>
            <w:r w:rsidR="00FF11A0" w:rsidRPr="005936B4">
              <w:rPr>
                <w:rFonts w:eastAsia="Segoe UI"/>
                <w:sz w:val="17"/>
                <w:szCs w:val="17"/>
              </w:rPr>
              <w:t xml:space="preserve">relevant </w:t>
            </w:r>
            <w:r w:rsidR="00A625B0" w:rsidRPr="005936B4">
              <w:rPr>
                <w:sz w:val="17"/>
                <w:szCs w:val="17"/>
              </w:rPr>
              <w:t xml:space="preserve">health practitioners </w:t>
            </w:r>
            <w:r w:rsidR="002E4A91" w:rsidRPr="005936B4">
              <w:rPr>
                <w:rFonts w:eastAsia="Segoe UI"/>
                <w:sz w:val="17"/>
                <w:szCs w:val="17"/>
              </w:rPr>
              <w:t xml:space="preserve">and </w:t>
            </w:r>
            <w:r w:rsidR="00674F55" w:rsidRPr="005936B4">
              <w:rPr>
                <w:rFonts w:eastAsia="Segoe UI"/>
                <w:sz w:val="17"/>
                <w:szCs w:val="17"/>
              </w:rPr>
              <w:t xml:space="preserve">substitute </w:t>
            </w:r>
            <w:r w:rsidR="00BF77FF" w:rsidRPr="005936B4">
              <w:rPr>
                <w:rFonts w:eastAsia="Segoe UI"/>
                <w:sz w:val="17"/>
                <w:szCs w:val="17"/>
              </w:rPr>
              <w:t>d</w:t>
            </w:r>
            <w:r w:rsidR="004041CA" w:rsidRPr="005936B4">
              <w:rPr>
                <w:rFonts w:eastAsia="Segoe UI"/>
                <w:sz w:val="17"/>
                <w:szCs w:val="17"/>
              </w:rPr>
              <w:t>ecision-maker</w:t>
            </w:r>
            <w:r w:rsidR="002E4A91" w:rsidRPr="005936B4">
              <w:rPr>
                <w:rFonts w:eastAsia="Segoe UI"/>
                <w:sz w:val="17"/>
                <w:szCs w:val="17"/>
              </w:rPr>
              <w:t>s</w:t>
            </w:r>
            <w:r w:rsidR="00A573C2" w:rsidRPr="005936B4">
              <w:rPr>
                <w:rFonts w:eastAsia="Segoe UI"/>
                <w:sz w:val="17"/>
                <w:szCs w:val="17"/>
              </w:rPr>
              <w:t>.</w:t>
            </w:r>
            <w:r w:rsidR="004B1ADE" w:rsidRPr="005936B4">
              <w:rPr>
                <w:rFonts w:eastAsia="Segoe UI"/>
                <w:sz w:val="17"/>
                <w:szCs w:val="17"/>
              </w:rPr>
              <w:t xml:space="preserve"> </w:t>
            </w:r>
            <w:r w:rsidR="004041CA" w:rsidRPr="005936B4">
              <w:rPr>
                <w:rFonts w:eastAsia="Segoe UI"/>
                <w:sz w:val="17"/>
                <w:szCs w:val="17"/>
              </w:rPr>
              <w:t>T</w:t>
            </w:r>
            <w:r w:rsidR="004B1ADE" w:rsidRPr="005936B4">
              <w:rPr>
                <w:rFonts w:eastAsia="Segoe UI"/>
                <w:sz w:val="17"/>
                <w:szCs w:val="17"/>
              </w:rPr>
              <w:t xml:space="preserve">his </w:t>
            </w:r>
            <w:r w:rsidR="004041CA" w:rsidRPr="005936B4">
              <w:rPr>
                <w:rFonts w:eastAsia="Segoe UI"/>
                <w:sz w:val="17"/>
                <w:szCs w:val="17"/>
              </w:rPr>
              <w:t>c</w:t>
            </w:r>
            <w:r w:rsidR="004B1ADE" w:rsidRPr="005936B4">
              <w:rPr>
                <w:rFonts w:eastAsia="Segoe UI"/>
                <w:sz w:val="17"/>
                <w:szCs w:val="17"/>
              </w:rPr>
              <w:t xml:space="preserve">ould be achieved by health and aged care services </w:t>
            </w:r>
            <w:r w:rsidR="004041CA" w:rsidRPr="005936B4">
              <w:rPr>
                <w:rFonts w:eastAsia="Segoe UI"/>
                <w:sz w:val="17"/>
                <w:szCs w:val="17"/>
              </w:rPr>
              <w:t xml:space="preserve">configuring their patient records software to interface with My </w:t>
            </w:r>
            <w:r w:rsidR="00BF77FF" w:rsidRPr="005936B4">
              <w:rPr>
                <w:rFonts w:eastAsia="Segoe UI"/>
                <w:sz w:val="17"/>
                <w:szCs w:val="17"/>
              </w:rPr>
              <w:t>H</w:t>
            </w:r>
            <w:r w:rsidR="004041CA" w:rsidRPr="005936B4">
              <w:rPr>
                <w:rFonts w:eastAsia="Segoe UI"/>
                <w:sz w:val="17"/>
                <w:szCs w:val="17"/>
              </w:rPr>
              <w:t>ealth Record</w:t>
            </w:r>
            <w:r w:rsidR="00BF77FF" w:rsidRPr="005936B4">
              <w:rPr>
                <w:rFonts w:eastAsia="Segoe UI"/>
                <w:sz w:val="17"/>
                <w:szCs w:val="17"/>
              </w:rPr>
              <w:t>.</w:t>
            </w:r>
            <w:r w:rsidR="002914B6" w:rsidRPr="005936B4">
              <w:rPr>
                <w:rStyle w:val="FootnoteReference"/>
                <w:rFonts w:eastAsia="Segoe UI" w:cs="Segoe UI"/>
                <w:sz w:val="17"/>
                <w:szCs w:val="17"/>
              </w:rPr>
              <w:footnoteReference w:id="15"/>
            </w:r>
          </w:p>
        </w:tc>
      </w:tr>
      <w:tr w:rsidR="00CD705C" w:rsidRPr="00C70FA7" w14:paraId="5CB7A2A7" w14:textId="77777777" w:rsidTr="00CF5883">
        <w:trPr>
          <w:cnfStyle w:val="000000010000" w:firstRow="0" w:lastRow="0" w:firstColumn="0" w:lastColumn="0" w:oddVBand="0" w:evenVBand="0" w:oddHBand="0" w:evenHBand="1" w:firstRowFirstColumn="0" w:firstRowLastColumn="0" w:lastRowFirstColumn="0" w:lastRowLastColumn="0"/>
        </w:trPr>
        <w:tc>
          <w:tcPr>
            <w:tcW w:w="3394" w:type="dxa"/>
            <w:vAlign w:val="top"/>
          </w:tcPr>
          <w:p w14:paraId="19ACB752" w14:textId="103CD240" w:rsidR="00CD705C" w:rsidRPr="0081192A" w:rsidRDefault="00AB6988" w:rsidP="00EC6980">
            <w:pPr>
              <w:pStyle w:val="TableListnumbered"/>
              <w:numPr>
                <w:ilvl w:val="0"/>
                <w:numId w:val="15"/>
              </w:numPr>
            </w:pPr>
            <w:r>
              <w:t xml:space="preserve">Advance </w:t>
            </w:r>
            <w:r w:rsidR="000155F6">
              <w:t>care planning documents</w:t>
            </w:r>
            <w:r w:rsidR="00CD705C" w:rsidRPr="0081192A">
              <w:t xml:space="preserve"> </w:t>
            </w:r>
            <w:r w:rsidR="00BF77FF" w:rsidRPr="0081192A">
              <w:t xml:space="preserve">should be afforded the same privacy protections as other </w:t>
            </w:r>
            <w:r w:rsidR="002E4A91" w:rsidRPr="0081192A">
              <w:t>health records</w:t>
            </w:r>
            <w:r w:rsidR="008458F2">
              <w:t>.</w:t>
            </w:r>
          </w:p>
        </w:tc>
        <w:tc>
          <w:tcPr>
            <w:tcW w:w="5536" w:type="dxa"/>
            <w:gridSpan w:val="2"/>
            <w:vAlign w:val="top"/>
          </w:tcPr>
          <w:p w14:paraId="12017379" w14:textId="77C2BDCB" w:rsidR="00CD705C" w:rsidRPr="005936B4" w:rsidRDefault="00AB6988" w:rsidP="001D3591">
            <w:pPr>
              <w:pStyle w:val="TableExpText"/>
              <w:rPr>
                <w:rFonts w:eastAsia="Segoe UI"/>
                <w:sz w:val="17"/>
                <w:szCs w:val="17"/>
              </w:rPr>
            </w:pPr>
            <w:r w:rsidRPr="005936B4">
              <w:rPr>
                <w:rFonts w:eastAsia="Segoe UI"/>
                <w:sz w:val="17"/>
                <w:szCs w:val="17"/>
              </w:rPr>
              <w:t xml:space="preserve">Advance </w:t>
            </w:r>
            <w:r w:rsidR="000155F6" w:rsidRPr="005936B4">
              <w:rPr>
                <w:rFonts w:eastAsia="Segoe UI"/>
                <w:sz w:val="17"/>
                <w:szCs w:val="17"/>
              </w:rPr>
              <w:t>care planning documents</w:t>
            </w:r>
            <w:r w:rsidR="00CD705C" w:rsidRPr="005936B4">
              <w:rPr>
                <w:rFonts w:eastAsia="Segoe UI"/>
                <w:sz w:val="17"/>
                <w:szCs w:val="17"/>
              </w:rPr>
              <w:t xml:space="preserve"> </w:t>
            </w:r>
            <w:r w:rsidR="00AC7F5F" w:rsidRPr="005936B4">
              <w:rPr>
                <w:rFonts w:eastAsia="Segoe UI"/>
                <w:sz w:val="17"/>
                <w:szCs w:val="17"/>
              </w:rPr>
              <w:t xml:space="preserve">should be </w:t>
            </w:r>
            <w:r w:rsidR="002E4A91" w:rsidRPr="005936B4">
              <w:rPr>
                <w:rFonts w:eastAsia="Segoe UI"/>
                <w:sz w:val="17"/>
                <w:szCs w:val="17"/>
              </w:rPr>
              <w:t>created, stored</w:t>
            </w:r>
            <w:r w:rsidR="00FB7B65" w:rsidRPr="005936B4">
              <w:rPr>
                <w:rFonts w:eastAsia="Segoe UI"/>
                <w:sz w:val="17"/>
                <w:szCs w:val="17"/>
              </w:rPr>
              <w:t>,</w:t>
            </w:r>
            <w:r w:rsidR="002E4A91" w:rsidRPr="005936B4">
              <w:rPr>
                <w:rFonts w:eastAsia="Segoe UI"/>
                <w:sz w:val="17"/>
                <w:szCs w:val="17"/>
              </w:rPr>
              <w:t xml:space="preserve"> accessed </w:t>
            </w:r>
            <w:r w:rsidR="00FB7B65" w:rsidRPr="005936B4">
              <w:rPr>
                <w:rFonts w:eastAsia="Segoe UI"/>
                <w:sz w:val="17"/>
                <w:szCs w:val="17"/>
              </w:rPr>
              <w:t xml:space="preserve">and transferred </w:t>
            </w:r>
            <w:r w:rsidR="002E4A91" w:rsidRPr="005936B4">
              <w:rPr>
                <w:rFonts w:eastAsia="Segoe UI"/>
                <w:sz w:val="17"/>
                <w:szCs w:val="17"/>
              </w:rPr>
              <w:t xml:space="preserve">consistent with </w:t>
            </w:r>
            <w:r w:rsidR="00CD705C" w:rsidRPr="005936B4">
              <w:rPr>
                <w:rFonts w:eastAsia="Segoe UI"/>
                <w:sz w:val="17"/>
                <w:szCs w:val="17"/>
              </w:rPr>
              <w:t xml:space="preserve">privacy </w:t>
            </w:r>
            <w:r w:rsidR="002E4A91" w:rsidRPr="005936B4">
              <w:rPr>
                <w:rFonts w:eastAsia="Segoe UI"/>
                <w:sz w:val="17"/>
                <w:szCs w:val="17"/>
              </w:rPr>
              <w:t xml:space="preserve">legislation that applies to all </w:t>
            </w:r>
            <w:r w:rsidR="00CD705C" w:rsidRPr="005936B4">
              <w:rPr>
                <w:rFonts w:eastAsia="Segoe UI"/>
                <w:sz w:val="17"/>
                <w:szCs w:val="17"/>
              </w:rPr>
              <w:t>health records</w:t>
            </w:r>
            <w:r w:rsidR="00AC7F5F" w:rsidRPr="005936B4">
              <w:rPr>
                <w:rFonts w:eastAsia="Segoe UI"/>
                <w:sz w:val="17"/>
                <w:szCs w:val="17"/>
              </w:rPr>
              <w:t>.</w:t>
            </w:r>
          </w:p>
        </w:tc>
      </w:tr>
    </w:tbl>
    <w:p w14:paraId="7C0328D6" w14:textId="6A22C208" w:rsidR="00BC7A72" w:rsidRPr="00C70FA7" w:rsidRDefault="00BC7A72" w:rsidP="00BC7A72">
      <w:pPr>
        <w:rPr>
          <w:lang w:val="en-AU"/>
        </w:rPr>
      </w:pPr>
    </w:p>
    <w:tbl>
      <w:tblPr>
        <w:tblStyle w:val="NOUSSideHeader1"/>
        <w:tblW w:w="0" w:type="auto"/>
        <w:tblLook w:val="04A0" w:firstRow="1" w:lastRow="0" w:firstColumn="1" w:lastColumn="0" w:noHBand="0" w:noVBand="1"/>
        <w:tblDescription w:val="Table 6.3 is a list of best practice principles for Principle 7: Steps to identify if an advance care planning document has been made. This table contains 2 heading columns: 1. list of principles regarding identifying and locating advance care planning documents and 2. an explaination of each."/>
      </w:tblPr>
      <w:tblGrid>
        <w:gridCol w:w="3394"/>
        <w:gridCol w:w="5513"/>
        <w:gridCol w:w="23"/>
      </w:tblGrid>
      <w:tr w:rsidR="00FF11A0" w:rsidRPr="00C70FA7" w14:paraId="3133D6B5" w14:textId="77777777" w:rsidTr="002B255A">
        <w:trPr>
          <w:gridAfter w:val="1"/>
          <w:cnfStyle w:val="100000000000" w:firstRow="1" w:lastRow="0" w:firstColumn="0" w:lastColumn="0" w:oddVBand="0" w:evenVBand="0" w:oddHBand="0" w:evenHBand="0" w:firstRowFirstColumn="0" w:firstRowLastColumn="0" w:lastRowFirstColumn="0" w:lastRowLastColumn="0"/>
          <w:wAfter w:w="23" w:type="dxa"/>
          <w:cantSplit w:val="0"/>
        </w:trPr>
        <w:tc>
          <w:tcPr>
            <w:tcW w:w="890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64D"/>
          </w:tcPr>
          <w:p w14:paraId="21A77B59" w14:textId="3C36AD5B" w:rsidR="00FF11A0" w:rsidRPr="00C70FA7" w:rsidRDefault="006C7CF8" w:rsidP="00DD28BF">
            <w:pPr>
              <w:keepLines/>
              <w:rPr>
                <w:rFonts w:ascii="Segoe UI Semibold" w:eastAsia="Segoe UI" w:hAnsi="Segoe UI Semibold"/>
                <w:lang w:val="en-AU"/>
              </w:rPr>
            </w:pPr>
            <w:r w:rsidRPr="00C70FA7">
              <w:rPr>
                <w:rFonts w:ascii="Segoe UI Semibold" w:eastAsia="Segoe UI" w:hAnsi="Segoe UI Semibold"/>
                <w:color w:val="F8981D"/>
                <w:sz w:val="28"/>
                <w:lang w:val="en-AU"/>
              </w:rPr>
              <w:t xml:space="preserve">PRINCIPLE 7: </w:t>
            </w:r>
            <w:r w:rsidR="00FF11A0" w:rsidRPr="00C70FA7">
              <w:rPr>
                <w:rFonts w:ascii="Segoe UI Semibold" w:eastAsia="Segoe UI" w:hAnsi="Segoe UI Semibold"/>
                <w:color w:val="FFFFFF"/>
                <w:sz w:val="22"/>
                <w:lang w:val="en-AU"/>
              </w:rPr>
              <w:t xml:space="preserve">Reasonable steps should be taken to identify if an </w:t>
            </w:r>
            <w:r w:rsidR="000155F6">
              <w:rPr>
                <w:rFonts w:ascii="Segoe UI Semibold" w:eastAsia="Segoe UI" w:hAnsi="Segoe UI Semibold"/>
                <w:color w:val="FFFFFF"/>
                <w:sz w:val="22"/>
                <w:lang w:val="en-AU"/>
              </w:rPr>
              <w:t xml:space="preserve">advance care planning document </w:t>
            </w:r>
            <w:r w:rsidR="00FF11A0" w:rsidRPr="00C70FA7">
              <w:rPr>
                <w:rFonts w:ascii="Segoe UI Semibold" w:eastAsia="Segoe UI" w:hAnsi="Segoe UI Semibold"/>
                <w:color w:val="FFFFFF"/>
                <w:sz w:val="22"/>
                <w:lang w:val="en-AU"/>
              </w:rPr>
              <w:t>has been made</w:t>
            </w:r>
          </w:p>
        </w:tc>
      </w:tr>
      <w:tr w:rsidR="00FF11A0" w:rsidRPr="00C70FA7" w14:paraId="58F924FF" w14:textId="77777777" w:rsidTr="00CF5883">
        <w:trPr>
          <w:cnfStyle w:val="000000100000" w:firstRow="0" w:lastRow="0" w:firstColumn="0" w:lastColumn="0" w:oddVBand="0" w:evenVBand="0" w:oddHBand="1" w:evenHBand="0" w:firstRowFirstColumn="0" w:firstRowLastColumn="0" w:lastRowFirstColumn="0" w:lastRowLastColumn="0"/>
        </w:trPr>
        <w:tc>
          <w:tcPr>
            <w:tcW w:w="3394" w:type="dxa"/>
            <w:vAlign w:val="top"/>
          </w:tcPr>
          <w:p w14:paraId="2CC09B46" w14:textId="287CF165" w:rsidR="00FF11A0" w:rsidRPr="00B54315" w:rsidRDefault="00FF11A0" w:rsidP="00EC6980">
            <w:pPr>
              <w:pStyle w:val="TableListnumbered"/>
              <w:keepLines/>
              <w:numPr>
                <w:ilvl w:val="0"/>
                <w:numId w:val="16"/>
              </w:numPr>
              <w:rPr>
                <w:rFonts w:eastAsia="Segoe UI"/>
              </w:rPr>
            </w:pPr>
            <w:r w:rsidRPr="00B54315">
              <w:rPr>
                <w:rFonts w:eastAsia="Segoe UI"/>
              </w:rPr>
              <w:t xml:space="preserve">Reasonable steps should be taken to locate an </w:t>
            </w:r>
            <w:r w:rsidR="00DD28BF">
              <w:rPr>
                <w:rFonts w:eastAsia="Segoe UI"/>
              </w:rPr>
              <w:t>Advance Care Directive</w:t>
            </w:r>
            <w:r w:rsidR="00A62930">
              <w:rPr>
                <w:rFonts w:eastAsia="Segoe UI"/>
              </w:rPr>
              <w:t xml:space="preserve"> or Advance Care Plan</w:t>
            </w:r>
            <w:r w:rsidR="00AC7F5F" w:rsidRPr="00995CF8">
              <w:t xml:space="preserve"> a</w:t>
            </w:r>
            <w:r w:rsidR="00A62930">
              <w:t>s well as</w:t>
            </w:r>
            <w:r w:rsidR="00BF77FF" w:rsidRPr="00995CF8">
              <w:t xml:space="preserve"> an individual’s </w:t>
            </w:r>
            <w:r w:rsidR="00320A60">
              <w:t>appointed substitute</w:t>
            </w:r>
            <w:r w:rsidR="00320A60" w:rsidRPr="00995CF8">
              <w:t xml:space="preserve"> </w:t>
            </w:r>
            <w:r w:rsidR="00BF77FF" w:rsidRPr="00995CF8">
              <w:t>decision</w:t>
            </w:r>
            <w:r w:rsidR="00450660">
              <w:t>-</w:t>
            </w:r>
            <w:r w:rsidR="00BF77FF" w:rsidRPr="00995CF8">
              <w:t>maker</w:t>
            </w:r>
            <w:r w:rsidR="009037DD" w:rsidRPr="00995CF8">
              <w:t>.</w:t>
            </w:r>
          </w:p>
        </w:tc>
        <w:tc>
          <w:tcPr>
            <w:tcW w:w="5536" w:type="dxa"/>
            <w:gridSpan w:val="2"/>
            <w:vAlign w:val="top"/>
          </w:tcPr>
          <w:p w14:paraId="741184C6" w14:textId="09A03096" w:rsidR="00FF11A0" w:rsidRPr="005936B4" w:rsidRDefault="001C03C7" w:rsidP="001D3591">
            <w:pPr>
              <w:pStyle w:val="TableExpText"/>
              <w:rPr>
                <w:rFonts w:eastAsia="Segoe UI"/>
                <w:sz w:val="17"/>
                <w:szCs w:val="17"/>
              </w:rPr>
            </w:pPr>
            <w:r w:rsidRPr="005936B4">
              <w:rPr>
                <w:rFonts w:eastAsia="Segoe UI"/>
                <w:sz w:val="17"/>
                <w:szCs w:val="17"/>
              </w:rPr>
              <w:t xml:space="preserve">When it is considered likely that a person would have an advance care planning document, reasonable steps should be taken to locate it. </w:t>
            </w:r>
            <w:r w:rsidR="00FF11A0" w:rsidRPr="005936B4">
              <w:rPr>
                <w:rFonts w:eastAsia="Segoe UI"/>
                <w:sz w:val="17"/>
                <w:szCs w:val="17"/>
              </w:rPr>
              <w:t>In non-emergency situations, reasonable steps may include</w:t>
            </w:r>
            <w:r w:rsidR="00BF77FF" w:rsidRPr="005936B4">
              <w:rPr>
                <w:rFonts w:eastAsia="Segoe UI"/>
                <w:sz w:val="17"/>
                <w:szCs w:val="17"/>
              </w:rPr>
              <w:t>:</w:t>
            </w:r>
            <w:r w:rsidR="00FF11A0" w:rsidRPr="005936B4">
              <w:rPr>
                <w:rFonts w:eastAsia="Segoe UI"/>
                <w:sz w:val="17"/>
                <w:szCs w:val="17"/>
              </w:rPr>
              <w:t xml:space="preserve"> searching internal</w:t>
            </w:r>
            <w:r w:rsidR="00BF77FF" w:rsidRPr="005936B4">
              <w:rPr>
                <w:rFonts w:eastAsia="Segoe UI"/>
                <w:sz w:val="17"/>
                <w:szCs w:val="17"/>
              </w:rPr>
              <w:t xml:space="preserve"> patient</w:t>
            </w:r>
            <w:r w:rsidR="00FF11A0" w:rsidRPr="005936B4">
              <w:rPr>
                <w:rFonts w:eastAsia="Segoe UI"/>
                <w:sz w:val="17"/>
                <w:szCs w:val="17"/>
              </w:rPr>
              <w:t xml:space="preserve"> records</w:t>
            </w:r>
            <w:r w:rsidR="00C267AF" w:rsidRPr="005936B4">
              <w:rPr>
                <w:rFonts w:eastAsia="Segoe UI"/>
                <w:sz w:val="17"/>
                <w:szCs w:val="17"/>
              </w:rPr>
              <w:t>, jurisdictional</w:t>
            </w:r>
            <w:r w:rsidR="00FF11A0" w:rsidRPr="005936B4">
              <w:rPr>
                <w:rFonts w:eastAsia="Segoe UI"/>
                <w:sz w:val="17"/>
                <w:szCs w:val="17"/>
              </w:rPr>
              <w:t xml:space="preserve"> and/or national database</w:t>
            </w:r>
            <w:r w:rsidR="00AC7F5F" w:rsidRPr="005936B4">
              <w:rPr>
                <w:rFonts w:eastAsia="Segoe UI"/>
                <w:sz w:val="17"/>
                <w:szCs w:val="17"/>
              </w:rPr>
              <w:t>s</w:t>
            </w:r>
            <w:r w:rsidR="00FF5DB3" w:rsidRPr="005936B4">
              <w:rPr>
                <w:rFonts w:eastAsia="Segoe UI"/>
                <w:sz w:val="17"/>
                <w:szCs w:val="17"/>
              </w:rPr>
              <w:t xml:space="preserve"> (such as My Health Record)</w:t>
            </w:r>
            <w:r w:rsidR="00F11533" w:rsidRPr="005936B4">
              <w:rPr>
                <w:rFonts w:eastAsia="Segoe UI"/>
                <w:sz w:val="17"/>
                <w:szCs w:val="17"/>
              </w:rPr>
              <w:t>,</w:t>
            </w:r>
            <w:r w:rsidR="00FF11A0" w:rsidRPr="005936B4">
              <w:rPr>
                <w:rFonts w:eastAsia="Segoe UI"/>
                <w:sz w:val="17"/>
                <w:szCs w:val="17"/>
              </w:rPr>
              <w:t xml:space="preserve"> talking to</w:t>
            </w:r>
            <w:r w:rsidR="009037DD" w:rsidRPr="005936B4">
              <w:rPr>
                <w:rFonts w:eastAsia="Segoe UI"/>
                <w:sz w:val="17"/>
                <w:szCs w:val="17"/>
              </w:rPr>
              <w:t xml:space="preserve"> an</w:t>
            </w:r>
            <w:r w:rsidR="00FF11A0" w:rsidRPr="005936B4">
              <w:rPr>
                <w:rFonts w:eastAsia="Segoe UI"/>
                <w:sz w:val="17"/>
                <w:szCs w:val="17"/>
              </w:rPr>
              <w:t xml:space="preserve"> individual’s family</w:t>
            </w:r>
            <w:r w:rsidR="00BF77FF" w:rsidRPr="005936B4">
              <w:rPr>
                <w:rFonts w:eastAsia="Segoe UI"/>
                <w:sz w:val="17"/>
                <w:szCs w:val="17"/>
              </w:rPr>
              <w:t xml:space="preserve"> or emergency </w:t>
            </w:r>
            <w:r w:rsidR="00BF77FF" w:rsidRPr="005936B4">
              <w:rPr>
                <w:rFonts w:eastAsia="Segoe UI"/>
                <w:sz w:val="17"/>
                <w:szCs w:val="17"/>
              </w:rPr>
              <w:lastRenderedPageBreak/>
              <w:t>contact</w:t>
            </w:r>
            <w:r w:rsidR="00F11533" w:rsidRPr="005936B4">
              <w:rPr>
                <w:rFonts w:eastAsia="Segoe UI"/>
                <w:sz w:val="17"/>
                <w:szCs w:val="17"/>
              </w:rPr>
              <w:t xml:space="preserve">, contacting the individual’s </w:t>
            </w:r>
            <w:r w:rsidR="00320A60" w:rsidRPr="005936B4">
              <w:rPr>
                <w:rFonts w:eastAsia="Segoe UI"/>
                <w:sz w:val="17"/>
                <w:szCs w:val="17"/>
              </w:rPr>
              <w:t>general practitioner</w:t>
            </w:r>
            <w:r w:rsidR="00AC7F5F" w:rsidRPr="005936B4">
              <w:rPr>
                <w:rFonts w:eastAsia="Segoe UI"/>
                <w:sz w:val="17"/>
                <w:szCs w:val="17"/>
              </w:rPr>
              <w:t>,</w:t>
            </w:r>
            <w:r w:rsidR="00F11533" w:rsidRPr="005936B4">
              <w:rPr>
                <w:rFonts w:eastAsia="Segoe UI"/>
                <w:sz w:val="17"/>
                <w:szCs w:val="17"/>
              </w:rPr>
              <w:t xml:space="preserve"> or </w:t>
            </w:r>
            <w:r w:rsidR="00BF77FF" w:rsidRPr="005936B4">
              <w:rPr>
                <w:rFonts w:eastAsia="Segoe UI"/>
                <w:sz w:val="17"/>
                <w:szCs w:val="17"/>
              </w:rPr>
              <w:t>other similar measures</w:t>
            </w:r>
            <w:r w:rsidR="00FF11A0" w:rsidRPr="005936B4">
              <w:rPr>
                <w:rFonts w:eastAsia="Segoe UI"/>
                <w:sz w:val="17"/>
                <w:szCs w:val="17"/>
              </w:rPr>
              <w:t>.</w:t>
            </w:r>
          </w:p>
          <w:p w14:paraId="3F31B3C1" w14:textId="742539A8" w:rsidR="00FF11A0" w:rsidRPr="005936B4" w:rsidRDefault="00FF11A0" w:rsidP="001D3591">
            <w:pPr>
              <w:pStyle w:val="TableExpText"/>
              <w:rPr>
                <w:rFonts w:eastAsia="Segoe UI"/>
                <w:sz w:val="17"/>
                <w:szCs w:val="17"/>
              </w:rPr>
            </w:pPr>
            <w:r w:rsidRPr="005936B4">
              <w:rPr>
                <w:rFonts w:eastAsia="Segoe UI"/>
                <w:sz w:val="17"/>
                <w:szCs w:val="17"/>
              </w:rPr>
              <w:t>In emergency situations where an</w:t>
            </w:r>
            <w:r w:rsidR="00D44D45" w:rsidRPr="005936B4">
              <w:rPr>
                <w:rFonts w:eastAsia="Segoe UI"/>
                <w:sz w:val="17"/>
                <w:szCs w:val="17"/>
              </w:rPr>
              <w:t xml:space="preserve"> advance care planning document </w:t>
            </w:r>
            <w:r w:rsidRPr="005936B4">
              <w:rPr>
                <w:rFonts w:eastAsia="Segoe UI"/>
                <w:sz w:val="17"/>
                <w:szCs w:val="17"/>
              </w:rPr>
              <w:t xml:space="preserve">is not immediately apparent or available, </w:t>
            </w:r>
            <w:r w:rsidR="00A625B0" w:rsidRPr="005936B4">
              <w:rPr>
                <w:sz w:val="17"/>
                <w:szCs w:val="17"/>
              </w:rPr>
              <w:t xml:space="preserve">health practitioners </w:t>
            </w:r>
            <w:r w:rsidR="00C267AF" w:rsidRPr="005936B4">
              <w:rPr>
                <w:rFonts w:eastAsia="Segoe UI"/>
                <w:sz w:val="17"/>
                <w:szCs w:val="17"/>
              </w:rPr>
              <w:t xml:space="preserve">should take immediate reasonable steps </w:t>
            </w:r>
            <w:r w:rsidRPr="005936B4">
              <w:rPr>
                <w:rFonts w:eastAsia="Segoe UI"/>
                <w:sz w:val="17"/>
                <w:szCs w:val="17"/>
              </w:rPr>
              <w:t xml:space="preserve">to </w:t>
            </w:r>
            <w:r w:rsidR="001C4BD2" w:rsidRPr="005936B4">
              <w:rPr>
                <w:rFonts w:eastAsia="Segoe UI"/>
                <w:sz w:val="17"/>
                <w:szCs w:val="17"/>
              </w:rPr>
              <w:t xml:space="preserve">source </w:t>
            </w:r>
            <w:r w:rsidR="009D7E05" w:rsidRPr="005936B4">
              <w:rPr>
                <w:rFonts w:eastAsia="Segoe UI"/>
                <w:sz w:val="17"/>
                <w:szCs w:val="17"/>
              </w:rPr>
              <w:t xml:space="preserve">an </w:t>
            </w:r>
            <w:r w:rsidR="00D44D45" w:rsidRPr="005936B4">
              <w:rPr>
                <w:rFonts w:eastAsia="Segoe UI"/>
                <w:sz w:val="17"/>
                <w:szCs w:val="17"/>
              </w:rPr>
              <w:t>advance care planning document</w:t>
            </w:r>
            <w:r w:rsidR="009D7E05" w:rsidRPr="005936B4">
              <w:rPr>
                <w:rFonts w:eastAsia="Segoe UI"/>
                <w:sz w:val="17"/>
                <w:szCs w:val="17"/>
              </w:rPr>
              <w:t xml:space="preserve"> </w:t>
            </w:r>
            <w:r w:rsidR="001C4BD2" w:rsidRPr="005936B4">
              <w:rPr>
                <w:rFonts w:eastAsia="Segoe UI"/>
                <w:sz w:val="17"/>
                <w:szCs w:val="17"/>
              </w:rPr>
              <w:t xml:space="preserve">and/or </w:t>
            </w:r>
            <w:r w:rsidRPr="005936B4">
              <w:rPr>
                <w:rFonts w:eastAsia="Segoe UI"/>
                <w:sz w:val="17"/>
                <w:szCs w:val="17"/>
              </w:rPr>
              <w:t xml:space="preserve">discuss the individual’s preferences with their </w:t>
            </w:r>
            <w:r w:rsidR="00674F55" w:rsidRPr="005936B4">
              <w:rPr>
                <w:rFonts w:eastAsia="Segoe UI"/>
                <w:sz w:val="17"/>
                <w:szCs w:val="17"/>
              </w:rPr>
              <w:t xml:space="preserve">substitute </w:t>
            </w:r>
            <w:r w:rsidRPr="005936B4">
              <w:rPr>
                <w:rFonts w:eastAsia="Segoe UI"/>
                <w:sz w:val="17"/>
                <w:szCs w:val="17"/>
              </w:rPr>
              <w:t>decision-maker</w:t>
            </w:r>
            <w:r w:rsidR="00D2655F" w:rsidRPr="005936B4">
              <w:rPr>
                <w:rFonts w:eastAsia="Segoe UI" w:cs="Segoe UI"/>
                <w:sz w:val="17"/>
                <w:szCs w:val="17"/>
              </w:rPr>
              <w:t>.</w:t>
            </w:r>
            <w:r w:rsidR="00C267AF" w:rsidRPr="005936B4">
              <w:rPr>
                <w:rFonts w:eastAsia="Segoe UI"/>
                <w:sz w:val="17"/>
                <w:szCs w:val="17"/>
              </w:rPr>
              <w:t xml:space="preserve"> </w:t>
            </w:r>
            <w:r w:rsidR="00BF77FF" w:rsidRPr="005936B4">
              <w:rPr>
                <w:rFonts w:eastAsia="Segoe UI"/>
                <w:sz w:val="17"/>
                <w:szCs w:val="17"/>
              </w:rPr>
              <w:t xml:space="preserve">Reasonable steps in an emergency includes asking present family members if the individual has documented their </w:t>
            </w:r>
            <w:r w:rsidR="00AA1715" w:rsidRPr="005936B4">
              <w:rPr>
                <w:rFonts w:eastAsia="Segoe UI"/>
                <w:sz w:val="17"/>
                <w:szCs w:val="17"/>
              </w:rPr>
              <w:t>preferences and</w:t>
            </w:r>
            <w:r w:rsidR="00BF77FF" w:rsidRPr="005936B4">
              <w:rPr>
                <w:rFonts w:eastAsia="Segoe UI"/>
                <w:sz w:val="17"/>
                <w:szCs w:val="17"/>
              </w:rPr>
              <w:t xml:space="preserve"> searching established databases such as My Health Record</w:t>
            </w:r>
            <w:r w:rsidR="00BF77FF" w:rsidRPr="005936B4">
              <w:rPr>
                <w:rStyle w:val="FootnoteReference"/>
                <w:rFonts w:eastAsia="Segoe UI" w:cs="Segoe UI"/>
                <w:sz w:val="17"/>
                <w:szCs w:val="17"/>
              </w:rPr>
              <w:footnoteReference w:id="16"/>
            </w:r>
            <w:r w:rsidR="00BF77FF" w:rsidRPr="005936B4">
              <w:rPr>
                <w:rFonts w:eastAsia="Segoe UI"/>
                <w:sz w:val="17"/>
                <w:szCs w:val="17"/>
              </w:rPr>
              <w:t xml:space="preserve">. During this period when an </w:t>
            </w:r>
            <w:r w:rsidR="00F7504F" w:rsidRPr="005936B4">
              <w:rPr>
                <w:rFonts w:eastAsia="Segoe UI"/>
                <w:sz w:val="17"/>
                <w:szCs w:val="17"/>
              </w:rPr>
              <w:t>advance care planning document</w:t>
            </w:r>
            <w:r w:rsidR="00BF77FF" w:rsidRPr="005936B4">
              <w:rPr>
                <w:rFonts w:eastAsia="Segoe UI"/>
                <w:sz w:val="17"/>
                <w:szCs w:val="17"/>
              </w:rPr>
              <w:t xml:space="preserve"> is being located</w:t>
            </w:r>
            <w:r w:rsidR="00C267AF" w:rsidRPr="005936B4">
              <w:rPr>
                <w:rFonts w:eastAsia="Segoe UI"/>
                <w:sz w:val="17"/>
                <w:szCs w:val="17"/>
              </w:rPr>
              <w:t xml:space="preserve">, regular process for emergency management </w:t>
            </w:r>
            <w:r w:rsidR="00BF77FF" w:rsidRPr="005936B4">
              <w:rPr>
                <w:rFonts w:eastAsia="Segoe UI"/>
                <w:sz w:val="17"/>
                <w:szCs w:val="17"/>
              </w:rPr>
              <w:t xml:space="preserve">(as set out in each jurisdiction’s legislation) </w:t>
            </w:r>
            <w:r w:rsidR="00C267AF" w:rsidRPr="005936B4">
              <w:rPr>
                <w:rFonts w:eastAsia="Segoe UI"/>
                <w:sz w:val="17"/>
                <w:szCs w:val="17"/>
              </w:rPr>
              <w:t xml:space="preserve">should be </w:t>
            </w:r>
            <w:r w:rsidR="009D7E05" w:rsidRPr="005936B4">
              <w:rPr>
                <w:rFonts w:eastAsia="Segoe UI"/>
                <w:sz w:val="17"/>
                <w:szCs w:val="17"/>
              </w:rPr>
              <w:t>followed</w:t>
            </w:r>
            <w:r w:rsidR="00C267AF" w:rsidRPr="005936B4">
              <w:rPr>
                <w:rFonts w:eastAsia="Segoe UI"/>
                <w:sz w:val="17"/>
                <w:szCs w:val="17"/>
              </w:rPr>
              <w:t>.</w:t>
            </w:r>
            <w:r w:rsidR="006A0407" w:rsidRPr="005936B4">
              <w:rPr>
                <w:rFonts w:eastAsia="Segoe UI"/>
                <w:sz w:val="17"/>
                <w:szCs w:val="17"/>
              </w:rPr>
              <w:t xml:space="preserve"> </w:t>
            </w:r>
          </w:p>
          <w:p w14:paraId="5F1F908C" w14:textId="2BCC3061" w:rsidR="0052037C" w:rsidRPr="006734C0" w:rsidRDefault="00AC7F5F" w:rsidP="001D3591">
            <w:pPr>
              <w:pStyle w:val="TableExpText"/>
              <w:rPr>
                <w:rFonts w:eastAsia="Segoe UI"/>
              </w:rPr>
            </w:pPr>
            <w:r w:rsidRPr="005936B4">
              <w:rPr>
                <w:rFonts w:eastAsia="Segoe UI"/>
                <w:sz w:val="17"/>
                <w:szCs w:val="17"/>
              </w:rPr>
              <w:t>H</w:t>
            </w:r>
            <w:r w:rsidR="0052037C" w:rsidRPr="005936B4">
              <w:rPr>
                <w:rFonts w:eastAsia="Segoe UI"/>
                <w:sz w:val="17"/>
                <w:szCs w:val="17"/>
              </w:rPr>
              <w:t>ealth</w:t>
            </w:r>
            <w:r w:rsidRPr="005936B4">
              <w:rPr>
                <w:rFonts w:eastAsia="Segoe UI"/>
                <w:sz w:val="17"/>
                <w:szCs w:val="17"/>
              </w:rPr>
              <w:t xml:space="preserve"> and aged care providers </w:t>
            </w:r>
            <w:r w:rsidR="0052037C" w:rsidRPr="005936B4">
              <w:rPr>
                <w:rFonts w:eastAsia="Segoe UI"/>
                <w:sz w:val="17"/>
                <w:szCs w:val="17"/>
              </w:rPr>
              <w:t>should</w:t>
            </w:r>
            <w:r w:rsidRPr="005936B4">
              <w:rPr>
                <w:rFonts w:eastAsia="Segoe UI"/>
                <w:sz w:val="17"/>
                <w:szCs w:val="17"/>
              </w:rPr>
              <w:t xml:space="preserve"> also</w:t>
            </w:r>
            <w:r w:rsidR="0052037C" w:rsidRPr="005936B4">
              <w:rPr>
                <w:rFonts w:eastAsia="Segoe UI"/>
                <w:sz w:val="17"/>
                <w:szCs w:val="17"/>
              </w:rPr>
              <w:t xml:space="preserve"> have policies, procedures and systems in place to identify a</w:t>
            </w:r>
            <w:r w:rsidR="00BF77FF" w:rsidRPr="005936B4">
              <w:rPr>
                <w:rFonts w:eastAsia="Segoe UI"/>
                <w:sz w:val="17"/>
                <w:szCs w:val="17"/>
              </w:rPr>
              <w:t>n individual’s</w:t>
            </w:r>
            <w:r w:rsidRPr="005936B4">
              <w:rPr>
                <w:rFonts w:eastAsia="Segoe UI"/>
                <w:sz w:val="17"/>
                <w:szCs w:val="17"/>
              </w:rPr>
              <w:t xml:space="preserve"> </w:t>
            </w:r>
            <w:r w:rsidR="00F7504F" w:rsidRPr="005936B4">
              <w:rPr>
                <w:rFonts w:eastAsia="Segoe UI"/>
                <w:sz w:val="17"/>
                <w:szCs w:val="17"/>
              </w:rPr>
              <w:t>advance care planning document</w:t>
            </w:r>
            <w:r w:rsidR="008A2E0A" w:rsidRPr="005936B4">
              <w:rPr>
                <w:rFonts w:eastAsia="Segoe UI"/>
                <w:sz w:val="17"/>
                <w:szCs w:val="17"/>
              </w:rPr>
              <w:t xml:space="preserve"> and </w:t>
            </w:r>
            <w:r w:rsidR="00C30D7D" w:rsidRPr="005936B4">
              <w:rPr>
                <w:rFonts w:eastAsia="Segoe UI"/>
                <w:sz w:val="17"/>
                <w:szCs w:val="17"/>
              </w:rPr>
              <w:t xml:space="preserve">substitute </w:t>
            </w:r>
            <w:r w:rsidR="0052037C" w:rsidRPr="005936B4">
              <w:rPr>
                <w:rFonts w:eastAsia="Segoe UI"/>
                <w:sz w:val="17"/>
                <w:szCs w:val="17"/>
              </w:rPr>
              <w:t>decision-maker</w:t>
            </w:r>
            <w:r w:rsidR="00C30D7D" w:rsidRPr="005936B4">
              <w:rPr>
                <w:rFonts w:eastAsia="Segoe UI"/>
                <w:sz w:val="17"/>
                <w:szCs w:val="17"/>
              </w:rPr>
              <w:t xml:space="preserve"> </w:t>
            </w:r>
            <w:r w:rsidR="00320A60" w:rsidRPr="005936B4">
              <w:rPr>
                <w:rFonts w:eastAsia="Segoe UI"/>
                <w:sz w:val="17"/>
                <w:szCs w:val="17"/>
              </w:rPr>
              <w:t xml:space="preserve">on </w:t>
            </w:r>
            <w:r w:rsidR="00C30D7D" w:rsidRPr="005936B4">
              <w:rPr>
                <w:rFonts w:eastAsia="Segoe UI"/>
                <w:sz w:val="17"/>
                <w:szCs w:val="17"/>
              </w:rPr>
              <w:t>admission</w:t>
            </w:r>
            <w:r w:rsidR="00320A60" w:rsidRPr="005936B4">
              <w:rPr>
                <w:rFonts w:eastAsia="Segoe UI"/>
                <w:sz w:val="17"/>
                <w:szCs w:val="17"/>
              </w:rPr>
              <w:t>.</w:t>
            </w:r>
          </w:p>
        </w:tc>
      </w:tr>
    </w:tbl>
    <w:p w14:paraId="527A9668" w14:textId="77777777" w:rsidR="00FF11A0" w:rsidRPr="00C70FA7" w:rsidRDefault="00FF11A0" w:rsidP="00BC7A72">
      <w:pPr>
        <w:rPr>
          <w:lang w:val="en-AU"/>
        </w:rPr>
      </w:pPr>
    </w:p>
    <w:tbl>
      <w:tblPr>
        <w:tblStyle w:val="NOUSSideHeader1"/>
        <w:tblW w:w="0" w:type="auto"/>
        <w:tblLook w:val="04A0" w:firstRow="1" w:lastRow="0" w:firstColumn="1" w:lastColumn="0" w:noHBand="0" w:noVBand="1"/>
        <w:tblDescription w:val="Table 6.3 is a list of best practice principles for Principle 8: Substitute decision makers and making decisions about a person's care. This table contains 2 heading columns: 1. list of principles regarding substitute decision makers and 2. an explaination of each."/>
      </w:tblPr>
      <w:tblGrid>
        <w:gridCol w:w="3395"/>
        <w:gridCol w:w="5512"/>
        <w:gridCol w:w="23"/>
      </w:tblGrid>
      <w:tr w:rsidR="00FF11A0" w:rsidRPr="00C70FA7" w14:paraId="4CDF7808" w14:textId="77777777" w:rsidTr="002B255A">
        <w:trPr>
          <w:gridAfter w:val="1"/>
          <w:cnfStyle w:val="100000000000" w:firstRow="1" w:lastRow="0" w:firstColumn="0" w:lastColumn="0" w:oddVBand="0" w:evenVBand="0" w:oddHBand="0" w:evenHBand="0" w:firstRowFirstColumn="0" w:firstRowLastColumn="0" w:lastRowFirstColumn="0" w:lastRowLastColumn="0"/>
          <w:wAfter w:w="23" w:type="dxa"/>
          <w:cantSplit w:val="0"/>
        </w:trPr>
        <w:tc>
          <w:tcPr>
            <w:tcW w:w="890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64D"/>
          </w:tcPr>
          <w:p w14:paraId="6625A2B2" w14:textId="5E9D9ECD" w:rsidR="00FF11A0" w:rsidRPr="00C70FA7" w:rsidRDefault="006C7CF8" w:rsidP="00E8154D">
            <w:pPr>
              <w:keepLines/>
              <w:rPr>
                <w:rFonts w:ascii="Segoe UI Semibold" w:eastAsia="Segoe UI" w:hAnsi="Segoe UI Semibold"/>
                <w:lang w:val="en-AU"/>
              </w:rPr>
            </w:pPr>
            <w:r w:rsidRPr="00C70FA7">
              <w:rPr>
                <w:rFonts w:ascii="Segoe UI Semibold" w:eastAsia="Segoe UI" w:hAnsi="Segoe UI Semibold"/>
                <w:color w:val="F8981D"/>
                <w:sz w:val="28"/>
                <w:lang w:val="en-AU"/>
              </w:rPr>
              <w:t xml:space="preserve">PRINCIPLE 8: </w:t>
            </w:r>
            <w:r w:rsidR="00674F55">
              <w:rPr>
                <w:rFonts w:ascii="Segoe UI Semibold" w:eastAsia="Segoe UI" w:hAnsi="Segoe UI Semibold"/>
                <w:color w:val="FFFFFF"/>
                <w:sz w:val="22"/>
                <w:lang w:val="en-AU"/>
              </w:rPr>
              <w:t>Substitute d</w:t>
            </w:r>
            <w:r w:rsidR="00FF11A0" w:rsidRPr="00C70FA7">
              <w:rPr>
                <w:rFonts w:ascii="Segoe UI Semibold" w:eastAsia="Segoe UI" w:hAnsi="Segoe UI Semibold"/>
                <w:color w:val="FFFFFF"/>
                <w:sz w:val="22"/>
                <w:lang w:val="en-AU"/>
              </w:rPr>
              <w:t xml:space="preserve">ecision-makers should follow a specific pathway when making decisions </w:t>
            </w:r>
            <w:r w:rsidR="009037DD" w:rsidRPr="00C70FA7">
              <w:rPr>
                <w:rFonts w:ascii="Segoe UI Semibold" w:eastAsia="Segoe UI" w:hAnsi="Segoe UI Semibold"/>
                <w:color w:val="FFFFFF"/>
                <w:sz w:val="22"/>
                <w:lang w:val="en-AU"/>
              </w:rPr>
              <w:t>about an individual’s care</w:t>
            </w:r>
          </w:p>
        </w:tc>
      </w:tr>
      <w:tr w:rsidR="00FF11A0" w:rsidRPr="00C70FA7" w14:paraId="4DD5CF38" w14:textId="77777777" w:rsidTr="00CF5883">
        <w:trPr>
          <w:cnfStyle w:val="000000100000" w:firstRow="0" w:lastRow="0" w:firstColumn="0" w:lastColumn="0" w:oddVBand="0" w:evenVBand="0" w:oddHBand="1" w:evenHBand="0" w:firstRowFirstColumn="0" w:firstRowLastColumn="0" w:lastRowFirstColumn="0" w:lastRowLastColumn="0"/>
        </w:trPr>
        <w:tc>
          <w:tcPr>
            <w:tcW w:w="3395" w:type="dxa"/>
            <w:vAlign w:val="top"/>
          </w:tcPr>
          <w:p w14:paraId="340C9DEE" w14:textId="159E3A9F" w:rsidR="00FF11A0" w:rsidRPr="00B54315" w:rsidRDefault="00FF11A0" w:rsidP="00EC6980">
            <w:pPr>
              <w:pStyle w:val="TableListnumbered"/>
              <w:numPr>
                <w:ilvl w:val="0"/>
                <w:numId w:val="17"/>
              </w:numPr>
              <w:rPr>
                <w:rFonts w:eastAsia="Segoe UI"/>
              </w:rPr>
            </w:pPr>
            <w:r w:rsidRPr="00B54315">
              <w:rPr>
                <w:rFonts w:eastAsia="Segoe UI"/>
              </w:rPr>
              <w:t xml:space="preserve">There is an established hierarchy of decision-makers and documents when it comes to </w:t>
            </w:r>
            <w:r w:rsidR="00674F55">
              <w:rPr>
                <w:rFonts w:eastAsia="Segoe UI"/>
              </w:rPr>
              <w:t>enacting</w:t>
            </w:r>
            <w:r w:rsidR="00674F55" w:rsidRPr="00B54315">
              <w:rPr>
                <w:rFonts w:eastAsia="Segoe UI"/>
              </w:rPr>
              <w:t xml:space="preserve"> </w:t>
            </w:r>
            <w:r w:rsidRPr="00B54315">
              <w:rPr>
                <w:rFonts w:eastAsia="Segoe UI"/>
              </w:rPr>
              <w:t xml:space="preserve">an </w:t>
            </w:r>
            <w:r w:rsidR="001F2DD4">
              <w:rPr>
                <w:szCs w:val="17"/>
              </w:rPr>
              <w:t>a</w:t>
            </w:r>
            <w:r w:rsidR="001F2DD4" w:rsidRPr="002D29D7">
              <w:rPr>
                <w:szCs w:val="17"/>
              </w:rPr>
              <w:t>dvance care planning</w:t>
            </w:r>
            <w:r w:rsidR="003945E3">
              <w:t xml:space="preserve"> document</w:t>
            </w:r>
            <w:r w:rsidR="004755E1" w:rsidRPr="0081192A">
              <w:t>.</w:t>
            </w:r>
          </w:p>
        </w:tc>
        <w:tc>
          <w:tcPr>
            <w:tcW w:w="5535" w:type="dxa"/>
            <w:gridSpan w:val="2"/>
            <w:vAlign w:val="top"/>
          </w:tcPr>
          <w:p w14:paraId="2BBD71C2" w14:textId="3C4ACD5B" w:rsidR="007C001E" w:rsidRPr="005936B4" w:rsidRDefault="00FF11A0" w:rsidP="001D3591">
            <w:pPr>
              <w:pStyle w:val="TableExpText"/>
              <w:rPr>
                <w:rFonts w:eastAsia="Segoe UI"/>
                <w:sz w:val="17"/>
                <w:szCs w:val="17"/>
              </w:rPr>
            </w:pPr>
            <w:r w:rsidRPr="005936B4">
              <w:rPr>
                <w:rFonts w:eastAsia="Segoe UI"/>
                <w:sz w:val="17"/>
                <w:szCs w:val="17"/>
              </w:rPr>
              <w:t>When a decision about an individual’s health or personal care needs to be made, the following hierarchy of decision-makers apply</w:t>
            </w:r>
            <w:r w:rsidR="00D2551F" w:rsidRPr="005936B4">
              <w:rPr>
                <w:rStyle w:val="FootnoteReference"/>
                <w:rFonts w:eastAsia="Segoe UI"/>
                <w:sz w:val="17"/>
                <w:szCs w:val="17"/>
              </w:rPr>
              <w:footnoteReference w:id="17"/>
            </w:r>
            <w:r w:rsidRPr="005936B4">
              <w:rPr>
                <w:rFonts w:eastAsia="Segoe UI"/>
                <w:sz w:val="17"/>
                <w:szCs w:val="17"/>
              </w:rPr>
              <w:t>:</w:t>
            </w:r>
          </w:p>
          <w:p w14:paraId="7BDC45C9" w14:textId="460D96BE" w:rsidR="00FF11A0" w:rsidRPr="00972A0A" w:rsidRDefault="00FF11A0" w:rsidP="00EC6980">
            <w:pPr>
              <w:pStyle w:val="TableListnumbered"/>
              <w:numPr>
                <w:ilvl w:val="0"/>
                <w:numId w:val="9"/>
              </w:numPr>
              <w:rPr>
                <w:rFonts w:eastAsia="Segoe UI"/>
                <w:szCs w:val="17"/>
              </w:rPr>
            </w:pPr>
            <w:r w:rsidRPr="00972A0A">
              <w:rPr>
                <w:rFonts w:eastAsia="Segoe UI"/>
                <w:szCs w:val="17"/>
              </w:rPr>
              <w:t>The individual, to the extent that they are competent and capable to make decisions</w:t>
            </w:r>
            <w:r w:rsidR="001C6638" w:rsidRPr="00972A0A">
              <w:rPr>
                <w:rFonts w:eastAsia="Segoe UI"/>
                <w:szCs w:val="17"/>
              </w:rPr>
              <w:t xml:space="preserve"> either on their own or with support</w:t>
            </w:r>
            <w:r w:rsidR="00EF4BC7" w:rsidRPr="00972A0A">
              <w:rPr>
                <w:rFonts w:eastAsia="Segoe UI"/>
                <w:szCs w:val="17"/>
              </w:rPr>
              <w:t>.</w:t>
            </w:r>
          </w:p>
          <w:p w14:paraId="4C6E28E1" w14:textId="167F4179" w:rsidR="00FF11A0" w:rsidRPr="005936B4" w:rsidRDefault="00C45C9F" w:rsidP="007E695F">
            <w:pPr>
              <w:pStyle w:val="TableListnumbered"/>
              <w:rPr>
                <w:rFonts w:eastAsia="Segoe UI"/>
                <w:szCs w:val="17"/>
              </w:rPr>
            </w:pPr>
            <w:r w:rsidRPr="007741FE">
              <w:rPr>
                <w:rFonts w:eastAsia="Segoe UI"/>
                <w:szCs w:val="17"/>
              </w:rPr>
              <w:t xml:space="preserve">A </w:t>
            </w:r>
            <w:r w:rsidR="00C30D7D" w:rsidRPr="00EF760E">
              <w:rPr>
                <w:rFonts w:eastAsia="Segoe UI"/>
                <w:szCs w:val="17"/>
              </w:rPr>
              <w:t>legally appointed substitute</w:t>
            </w:r>
            <w:r w:rsidR="00C30D7D" w:rsidRPr="00EE000F">
              <w:rPr>
                <w:rFonts w:eastAsia="Segoe UI"/>
                <w:szCs w:val="17"/>
              </w:rPr>
              <w:t xml:space="preserve"> </w:t>
            </w:r>
            <w:r w:rsidRPr="00EE000F">
              <w:rPr>
                <w:rFonts w:eastAsia="Segoe UI"/>
                <w:szCs w:val="17"/>
              </w:rPr>
              <w:t>decision</w:t>
            </w:r>
            <w:r w:rsidR="00372B26" w:rsidRPr="00EE000F">
              <w:rPr>
                <w:rFonts w:eastAsia="Segoe UI"/>
                <w:szCs w:val="17"/>
              </w:rPr>
              <w:t>-</w:t>
            </w:r>
            <w:r w:rsidRPr="00EE000F">
              <w:rPr>
                <w:rFonts w:eastAsia="Segoe UI"/>
                <w:szCs w:val="17"/>
              </w:rPr>
              <w:t>maker or</w:t>
            </w:r>
            <w:r w:rsidR="00320A60" w:rsidRPr="00EE000F">
              <w:rPr>
                <w:rFonts w:eastAsia="Segoe UI"/>
                <w:szCs w:val="17"/>
              </w:rPr>
              <w:t>,</w:t>
            </w:r>
            <w:r w:rsidRPr="00EE000F">
              <w:rPr>
                <w:rFonts w:eastAsia="Segoe UI"/>
                <w:szCs w:val="17"/>
              </w:rPr>
              <w:t xml:space="preserve"> </w:t>
            </w:r>
            <w:r w:rsidR="00C30D7D" w:rsidRPr="00EE000F">
              <w:rPr>
                <w:rFonts w:eastAsia="Segoe UI"/>
                <w:szCs w:val="17"/>
              </w:rPr>
              <w:t>if required</w:t>
            </w:r>
            <w:r w:rsidR="00320A60" w:rsidRPr="00EE000F">
              <w:rPr>
                <w:rFonts w:eastAsia="Segoe UI"/>
                <w:szCs w:val="17"/>
              </w:rPr>
              <w:t>,</w:t>
            </w:r>
            <w:r w:rsidR="00C30D7D" w:rsidRPr="00EE000F">
              <w:rPr>
                <w:rFonts w:eastAsia="Segoe UI"/>
                <w:szCs w:val="17"/>
              </w:rPr>
              <w:t xml:space="preserve"> </w:t>
            </w:r>
            <w:r w:rsidR="00A0359D" w:rsidRPr="005936B4">
              <w:rPr>
                <w:rFonts w:eastAsia="Segoe UI"/>
                <w:szCs w:val="17"/>
              </w:rPr>
              <w:t xml:space="preserve">another </w:t>
            </w:r>
            <w:r w:rsidR="00C30D7D" w:rsidRPr="005936B4">
              <w:rPr>
                <w:rFonts w:eastAsia="Segoe UI"/>
                <w:szCs w:val="17"/>
              </w:rPr>
              <w:t xml:space="preserve">substitute </w:t>
            </w:r>
            <w:r w:rsidR="007C001E" w:rsidRPr="005936B4">
              <w:rPr>
                <w:rFonts w:eastAsia="Segoe UI"/>
                <w:szCs w:val="17"/>
              </w:rPr>
              <w:t>decision</w:t>
            </w:r>
            <w:r w:rsidR="00372B26" w:rsidRPr="005936B4">
              <w:rPr>
                <w:rFonts w:eastAsia="Segoe UI"/>
                <w:szCs w:val="17"/>
              </w:rPr>
              <w:t>-</w:t>
            </w:r>
            <w:r w:rsidR="007C001E" w:rsidRPr="005936B4">
              <w:rPr>
                <w:rFonts w:eastAsia="Segoe UI"/>
                <w:szCs w:val="17"/>
              </w:rPr>
              <w:t>maker set out in state and territory law</w:t>
            </w:r>
            <w:r w:rsidRPr="005936B4">
              <w:rPr>
                <w:rFonts w:eastAsia="Segoe UI"/>
                <w:szCs w:val="17"/>
              </w:rPr>
              <w:t>.</w:t>
            </w:r>
            <w:r w:rsidR="00AA1715" w:rsidRPr="005936B4">
              <w:rPr>
                <w:rFonts w:eastAsia="Segoe UI"/>
                <w:szCs w:val="17"/>
              </w:rPr>
              <w:t xml:space="preserve"> </w:t>
            </w:r>
          </w:p>
          <w:p w14:paraId="1287D537" w14:textId="77777777" w:rsidR="00FF11A0" w:rsidRPr="005936B4" w:rsidRDefault="00FF11A0" w:rsidP="001D3591">
            <w:pPr>
              <w:pStyle w:val="TableExpText"/>
              <w:rPr>
                <w:rFonts w:eastAsia="Segoe UI"/>
                <w:sz w:val="17"/>
                <w:szCs w:val="17"/>
              </w:rPr>
            </w:pPr>
            <w:r w:rsidRPr="005936B4">
              <w:rPr>
                <w:rFonts w:eastAsia="Segoe UI"/>
                <w:sz w:val="17"/>
                <w:szCs w:val="17"/>
              </w:rPr>
              <w:t>Decisions made by others should align with records according to the following hierarchy:</w:t>
            </w:r>
          </w:p>
          <w:p w14:paraId="000B6ABD" w14:textId="799F057A" w:rsidR="00FF11A0" w:rsidRPr="00972A0A" w:rsidRDefault="00FF11A0" w:rsidP="00EC6980">
            <w:pPr>
              <w:pStyle w:val="TableListnumbered"/>
              <w:numPr>
                <w:ilvl w:val="0"/>
                <w:numId w:val="8"/>
              </w:numPr>
              <w:rPr>
                <w:rFonts w:eastAsia="Segoe UI"/>
                <w:szCs w:val="17"/>
              </w:rPr>
            </w:pPr>
            <w:r w:rsidRPr="00972A0A">
              <w:rPr>
                <w:rFonts w:eastAsia="Segoe UI"/>
                <w:szCs w:val="17"/>
              </w:rPr>
              <w:t xml:space="preserve">A statutory </w:t>
            </w:r>
            <w:r w:rsidR="00415936" w:rsidRPr="00972A0A">
              <w:rPr>
                <w:szCs w:val="17"/>
              </w:rPr>
              <w:t>Advance Care Directive</w:t>
            </w:r>
          </w:p>
          <w:p w14:paraId="510A7A46" w14:textId="6D1F8F83" w:rsidR="00FF11A0" w:rsidRPr="00EE000F" w:rsidRDefault="00FF11A0" w:rsidP="007E695F">
            <w:pPr>
              <w:pStyle w:val="TableListnumbered"/>
              <w:rPr>
                <w:rFonts w:eastAsia="Segoe UI"/>
                <w:szCs w:val="17"/>
              </w:rPr>
            </w:pPr>
            <w:r w:rsidRPr="007741FE">
              <w:rPr>
                <w:rFonts w:eastAsia="Segoe UI"/>
                <w:szCs w:val="17"/>
              </w:rPr>
              <w:t xml:space="preserve">A </w:t>
            </w:r>
            <w:r w:rsidR="00651AF9" w:rsidRPr="00EF760E">
              <w:rPr>
                <w:rFonts w:eastAsia="Segoe UI"/>
                <w:szCs w:val="17"/>
              </w:rPr>
              <w:t>common law (</w:t>
            </w:r>
            <w:r w:rsidRPr="00EE000F">
              <w:rPr>
                <w:rFonts w:eastAsia="Segoe UI"/>
                <w:szCs w:val="17"/>
              </w:rPr>
              <w:t>non-statutory</w:t>
            </w:r>
            <w:r w:rsidR="00651AF9" w:rsidRPr="00EE000F">
              <w:rPr>
                <w:rFonts w:eastAsia="Segoe UI"/>
                <w:szCs w:val="17"/>
              </w:rPr>
              <w:t>)</w:t>
            </w:r>
            <w:r w:rsidRPr="00EE000F">
              <w:rPr>
                <w:rFonts w:eastAsia="Segoe UI"/>
                <w:szCs w:val="17"/>
              </w:rPr>
              <w:t xml:space="preserve"> </w:t>
            </w:r>
            <w:r w:rsidR="00415936" w:rsidRPr="00EE000F">
              <w:rPr>
                <w:szCs w:val="17"/>
              </w:rPr>
              <w:t>Advance Care Directive</w:t>
            </w:r>
          </w:p>
          <w:p w14:paraId="47578D12" w14:textId="4C8DDA31" w:rsidR="00C40D05" w:rsidRPr="005936B4" w:rsidRDefault="00C40D05" w:rsidP="007E695F">
            <w:pPr>
              <w:pStyle w:val="TableListnumbered"/>
              <w:rPr>
                <w:rFonts w:eastAsia="Segoe UI"/>
                <w:szCs w:val="17"/>
              </w:rPr>
            </w:pPr>
            <w:r w:rsidRPr="005936B4">
              <w:rPr>
                <w:rFonts w:eastAsia="Segoe UI"/>
                <w:szCs w:val="17"/>
              </w:rPr>
              <w:t>Other verbal or written expressions by</w:t>
            </w:r>
            <w:r w:rsidR="007715EA" w:rsidRPr="005936B4">
              <w:rPr>
                <w:rFonts w:eastAsia="Segoe UI"/>
                <w:szCs w:val="17"/>
              </w:rPr>
              <w:t xml:space="preserve"> a competent </w:t>
            </w:r>
            <w:r w:rsidRPr="005936B4">
              <w:rPr>
                <w:rFonts w:eastAsia="Segoe UI"/>
                <w:szCs w:val="17"/>
              </w:rPr>
              <w:t>individual</w:t>
            </w:r>
          </w:p>
          <w:p w14:paraId="1A01B051" w14:textId="304FE268" w:rsidR="00FF11A0" w:rsidRPr="00C40D05" w:rsidRDefault="00A8495D" w:rsidP="00C40D05">
            <w:pPr>
              <w:pStyle w:val="TableListnumbered"/>
              <w:rPr>
                <w:rFonts w:eastAsia="Segoe UI"/>
              </w:rPr>
            </w:pPr>
            <w:r w:rsidRPr="005936B4">
              <w:rPr>
                <w:rFonts w:eastAsia="Segoe UI"/>
                <w:szCs w:val="17"/>
              </w:rPr>
              <w:t xml:space="preserve">An </w:t>
            </w:r>
            <w:r w:rsidR="00126A2A" w:rsidRPr="005936B4">
              <w:rPr>
                <w:rFonts w:eastAsia="Segoe UI"/>
                <w:szCs w:val="17"/>
              </w:rPr>
              <w:t>Advance</w:t>
            </w:r>
            <w:r w:rsidRPr="005936B4">
              <w:rPr>
                <w:rFonts w:eastAsia="Segoe UI"/>
                <w:szCs w:val="17"/>
              </w:rPr>
              <w:t xml:space="preserve"> Care Plan</w:t>
            </w:r>
            <w:r w:rsidR="00D82BC0" w:rsidRPr="005936B4">
              <w:rPr>
                <w:rFonts w:eastAsia="Segoe UI"/>
                <w:szCs w:val="17"/>
              </w:rPr>
              <w:t>.</w:t>
            </w:r>
          </w:p>
        </w:tc>
      </w:tr>
      <w:tr w:rsidR="00FF11A0" w:rsidRPr="00C70FA7" w14:paraId="4950321C" w14:textId="77777777" w:rsidTr="00CF5883">
        <w:trPr>
          <w:cnfStyle w:val="000000010000" w:firstRow="0" w:lastRow="0" w:firstColumn="0" w:lastColumn="0" w:oddVBand="0" w:evenVBand="0" w:oddHBand="0" w:evenHBand="1" w:firstRowFirstColumn="0" w:firstRowLastColumn="0" w:lastRowFirstColumn="0" w:lastRowLastColumn="0"/>
        </w:trPr>
        <w:tc>
          <w:tcPr>
            <w:tcW w:w="3395" w:type="dxa"/>
            <w:vAlign w:val="top"/>
          </w:tcPr>
          <w:p w14:paraId="1E7B6F3D" w14:textId="4512BBE7" w:rsidR="00FF11A0" w:rsidRPr="0081192A" w:rsidRDefault="00FF11A0" w:rsidP="00EC6980">
            <w:pPr>
              <w:pStyle w:val="TableListnumbered"/>
              <w:numPr>
                <w:ilvl w:val="0"/>
                <w:numId w:val="17"/>
              </w:numPr>
              <w:rPr>
                <w:rFonts w:eastAsia="Segoe UI"/>
              </w:rPr>
            </w:pPr>
            <w:r w:rsidRPr="0081192A">
              <w:rPr>
                <w:rFonts w:eastAsia="Segoe UI"/>
              </w:rPr>
              <w:t>Decision-makers should consider certain factors when interpreting an individuals</w:t>
            </w:r>
            <w:r w:rsidR="00E709E7" w:rsidRPr="0081192A">
              <w:rPr>
                <w:rFonts w:eastAsia="Segoe UI"/>
              </w:rPr>
              <w:t>’</w:t>
            </w:r>
            <w:r w:rsidRPr="0081192A">
              <w:rPr>
                <w:rFonts w:eastAsia="Segoe UI"/>
              </w:rPr>
              <w:t xml:space="preserve"> values and preferences</w:t>
            </w:r>
            <w:r w:rsidR="00E709E7" w:rsidRPr="0081192A">
              <w:rPr>
                <w:rFonts w:eastAsia="Segoe UI"/>
              </w:rPr>
              <w:t>.</w:t>
            </w:r>
          </w:p>
        </w:tc>
        <w:tc>
          <w:tcPr>
            <w:tcW w:w="5535" w:type="dxa"/>
            <w:gridSpan w:val="2"/>
            <w:vAlign w:val="top"/>
          </w:tcPr>
          <w:p w14:paraId="55B44F8D" w14:textId="6C6C976D" w:rsidR="001E4348" w:rsidRPr="005936B4" w:rsidRDefault="00320A60" w:rsidP="001D3591">
            <w:pPr>
              <w:pStyle w:val="TableExpText"/>
              <w:rPr>
                <w:sz w:val="17"/>
                <w:szCs w:val="17"/>
              </w:rPr>
            </w:pPr>
            <w:r w:rsidRPr="005936B4">
              <w:rPr>
                <w:rFonts w:eastAsia="Segoe UI"/>
                <w:sz w:val="17"/>
                <w:szCs w:val="17"/>
              </w:rPr>
              <w:t xml:space="preserve">If an Advance Care Directive contains a valid instructional directive refusing treatment then this must be followed and not overruled by a substitute decision-maker or health care practitioner. </w:t>
            </w:r>
            <w:r w:rsidR="007A15A8" w:rsidRPr="005936B4">
              <w:rPr>
                <w:sz w:val="17"/>
                <w:szCs w:val="17"/>
              </w:rPr>
              <w:t xml:space="preserve">An instructional directive must be expressly identified as </w:t>
            </w:r>
            <w:r w:rsidR="00B977CC" w:rsidRPr="005936B4">
              <w:rPr>
                <w:sz w:val="17"/>
                <w:szCs w:val="17"/>
              </w:rPr>
              <w:t>such</w:t>
            </w:r>
            <w:r w:rsidR="001E4348" w:rsidRPr="005936B4">
              <w:rPr>
                <w:sz w:val="17"/>
                <w:szCs w:val="17"/>
              </w:rPr>
              <w:t xml:space="preserve">. </w:t>
            </w:r>
            <w:r w:rsidR="00B977CC" w:rsidRPr="005936B4">
              <w:rPr>
                <w:sz w:val="17"/>
                <w:szCs w:val="17"/>
              </w:rPr>
              <w:t>Instructional directives</w:t>
            </w:r>
            <w:r w:rsidR="001E4348" w:rsidRPr="005936B4">
              <w:rPr>
                <w:sz w:val="17"/>
                <w:szCs w:val="17"/>
              </w:rPr>
              <w:t xml:space="preserve"> </w:t>
            </w:r>
            <w:r w:rsidR="000E54EB" w:rsidRPr="005936B4">
              <w:rPr>
                <w:sz w:val="17"/>
                <w:szCs w:val="17"/>
              </w:rPr>
              <w:t xml:space="preserve">can be </w:t>
            </w:r>
            <w:r w:rsidR="001E4348" w:rsidRPr="005936B4">
              <w:rPr>
                <w:sz w:val="17"/>
                <w:szCs w:val="17"/>
              </w:rPr>
              <w:t>relied upon as though the person had capacity and was making the decision. This means that:</w:t>
            </w:r>
          </w:p>
          <w:p w14:paraId="015CA753" w14:textId="0C1A3DEB" w:rsidR="001E4348" w:rsidRPr="00972A0A" w:rsidRDefault="00E8418C" w:rsidP="001E4348">
            <w:pPr>
              <w:pStyle w:val="TableNBullet"/>
              <w:rPr>
                <w:szCs w:val="17"/>
              </w:rPr>
            </w:pPr>
            <w:r w:rsidRPr="00972A0A">
              <w:rPr>
                <w:szCs w:val="17"/>
              </w:rPr>
              <w:t>i</w:t>
            </w:r>
            <w:r w:rsidR="001E4348" w:rsidRPr="00972A0A">
              <w:rPr>
                <w:szCs w:val="17"/>
              </w:rPr>
              <w:t xml:space="preserve">f the instructional directive consents to the relevant treatment, the health practitioner may provide clinically indicated treatment. </w:t>
            </w:r>
          </w:p>
          <w:p w14:paraId="31053CCB" w14:textId="7C0DF0D4" w:rsidR="00320A60" w:rsidRPr="005936B4" w:rsidRDefault="00E8418C" w:rsidP="000E54EB">
            <w:pPr>
              <w:pStyle w:val="TableNBullet"/>
              <w:rPr>
                <w:szCs w:val="17"/>
              </w:rPr>
            </w:pPr>
            <w:r w:rsidRPr="007741FE">
              <w:rPr>
                <w:szCs w:val="17"/>
              </w:rPr>
              <w:t>i</w:t>
            </w:r>
            <w:r w:rsidR="001E4348" w:rsidRPr="00EF760E">
              <w:rPr>
                <w:szCs w:val="17"/>
              </w:rPr>
              <w:t>f the instructional directive refuses the relevant treatment, the health practitioner must not provide that treat</w:t>
            </w:r>
            <w:r w:rsidR="001E4348" w:rsidRPr="005936B4">
              <w:rPr>
                <w:szCs w:val="17"/>
              </w:rPr>
              <w:t>ment.</w:t>
            </w:r>
          </w:p>
          <w:p w14:paraId="3AE138A9" w14:textId="584251F4" w:rsidR="007A15A8" w:rsidRPr="005936B4" w:rsidRDefault="00320A60" w:rsidP="001D3591">
            <w:pPr>
              <w:pStyle w:val="TableExpText"/>
              <w:rPr>
                <w:sz w:val="17"/>
                <w:szCs w:val="17"/>
              </w:rPr>
            </w:pPr>
            <w:r w:rsidRPr="005936B4">
              <w:rPr>
                <w:rFonts w:eastAsia="Segoe UI"/>
                <w:sz w:val="17"/>
                <w:szCs w:val="17"/>
              </w:rPr>
              <w:lastRenderedPageBreak/>
              <w:t>In the absence of relevant instructional directives,</w:t>
            </w:r>
            <w:r w:rsidR="00D02A84" w:rsidRPr="005936B4">
              <w:rPr>
                <w:rFonts w:eastAsia="Segoe UI"/>
                <w:sz w:val="17"/>
                <w:szCs w:val="17"/>
              </w:rPr>
              <w:t xml:space="preserve"> </w:t>
            </w:r>
            <w:r w:rsidR="00D02A84" w:rsidRPr="005936B4">
              <w:rPr>
                <w:sz w:val="17"/>
                <w:szCs w:val="17"/>
              </w:rPr>
              <w:t>health practitioner</w:t>
            </w:r>
            <w:r w:rsidR="006A3C78" w:rsidRPr="005936B4">
              <w:rPr>
                <w:sz w:val="17"/>
                <w:szCs w:val="17"/>
              </w:rPr>
              <w:t>s</w:t>
            </w:r>
            <w:r w:rsidR="00D02A84" w:rsidRPr="005936B4">
              <w:rPr>
                <w:sz w:val="17"/>
                <w:szCs w:val="17"/>
              </w:rPr>
              <w:t xml:space="preserve"> must turn to the person’s substitute decision-maker to </w:t>
            </w:r>
            <w:r w:rsidR="006A3C78" w:rsidRPr="005936B4">
              <w:rPr>
                <w:sz w:val="17"/>
                <w:szCs w:val="17"/>
              </w:rPr>
              <w:t xml:space="preserve">give </w:t>
            </w:r>
            <w:r w:rsidR="001D3591" w:rsidRPr="005936B4">
              <w:rPr>
                <w:sz w:val="17"/>
                <w:szCs w:val="17"/>
              </w:rPr>
              <w:t>consent to treatment decisions.</w:t>
            </w:r>
          </w:p>
          <w:p w14:paraId="00672D1D" w14:textId="381E8BD5" w:rsidR="00FF11A0" w:rsidRPr="005936B4" w:rsidRDefault="006A3C78" w:rsidP="00E8154D">
            <w:pPr>
              <w:pStyle w:val="TableNText"/>
              <w:keepNext w:val="0"/>
              <w:keepLines/>
              <w:rPr>
                <w:rFonts w:eastAsia="Segoe UI"/>
                <w:szCs w:val="17"/>
              </w:rPr>
            </w:pPr>
            <w:r w:rsidRPr="00972A0A">
              <w:rPr>
                <w:szCs w:val="17"/>
              </w:rPr>
              <w:t>S</w:t>
            </w:r>
            <w:r w:rsidR="00320A60" w:rsidRPr="00972A0A">
              <w:rPr>
                <w:rFonts w:eastAsia="Segoe UI"/>
                <w:szCs w:val="17"/>
              </w:rPr>
              <w:t>ubstitute d</w:t>
            </w:r>
            <w:r w:rsidR="00FF11A0" w:rsidRPr="00972A0A">
              <w:rPr>
                <w:rFonts w:eastAsia="Segoe UI"/>
                <w:szCs w:val="17"/>
              </w:rPr>
              <w:t>ecision-makers should deliberate the values and preferences expressed in</w:t>
            </w:r>
            <w:r w:rsidR="00FF11A0" w:rsidRPr="007741FE">
              <w:rPr>
                <w:rFonts w:eastAsia="Segoe UI"/>
                <w:szCs w:val="17"/>
              </w:rPr>
              <w:t xml:space="preserve"> </w:t>
            </w:r>
            <w:r w:rsidR="00A50209" w:rsidRPr="00EF760E">
              <w:rPr>
                <w:szCs w:val="17"/>
              </w:rPr>
              <w:t>advance care planning documents</w:t>
            </w:r>
            <w:r w:rsidR="00FF11A0" w:rsidRPr="00EE000F" w:rsidDel="00C76EA3">
              <w:rPr>
                <w:rFonts w:eastAsia="Segoe UI"/>
                <w:szCs w:val="17"/>
              </w:rPr>
              <w:t xml:space="preserve"> </w:t>
            </w:r>
            <w:r w:rsidR="00E709E7" w:rsidRPr="00EE000F">
              <w:rPr>
                <w:rFonts w:eastAsia="Segoe UI"/>
                <w:szCs w:val="17"/>
              </w:rPr>
              <w:t>when making care decisions.</w:t>
            </w:r>
            <w:r w:rsidR="00FF11A0" w:rsidRPr="005936B4">
              <w:rPr>
                <w:rFonts w:eastAsia="Segoe UI"/>
                <w:szCs w:val="17"/>
              </w:rPr>
              <w:t xml:space="preserve"> </w:t>
            </w:r>
          </w:p>
          <w:p w14:paraId="113A5C9F" w14:textId="0AA3C20E" w:rsidR="00FF11A0" w:rsidRPr="005936B4" w:rsidRDefault="00320A60" w:rsidP="001D3591">
            <w:pPr>
              <w:pStyle w:val="TableExpText"/>
              <w:rPr>
                <w:rFonts w:eastAsia="Segoe UI"/>
                <w:sz w:val="17"/>
                <w:szCs w:val="17"/>
              </w:rPr>
            </w:pPr>
            <w:r w:rsidRPr="005936B4">
              <w:rPr>
                <w:rFonts w:eastAsia="Segoe UI"/>
                <w:sz w:val="17"/>
                <w:szCs w:val="17"/>
              </w:rPr>
              <w:t>Medical</w:t>
            </w:r>
            <w:r w:rsidR="00FF11A0" w:rsidRPr="005936B4">
              <w:rPr>
                <w:rFonts w:eastAsia="Segoe UI"/>
                <w:sz w:val="17"/>
                <w:szCs w:val="17"/>
              </w:rPr>
              <w:t xml:space="preserve"> </w:t>
            </w:r>
            <w:r w:rsidR="00A50209" w:rsidRPr="005936B4">
              <w:rPr>
                <w:rFonts w:eastAsia="Segoe UI"/>
                <w:sz w:val="17"/>
                <w:szCs w:val="17"/>
              </w:rPr>
              <w:t xml:space="preserve">treatment </w:t>
            </w:r>
            <w:r w:rsidR="00FF11A0" w:rsidRPr="005936B4">
              <w:rPr>
                <w:rFonts w:eastAsia="Segoe UI"/>
                <w:sz w:val="17"/>
                <w:szCs w:val="17"/>
              </w:rPr>
              <w:t xml:space="preserve">decisions should be made with </w:t>
            </w:r>
            <w:r w:rsidR="00E709E7" w:rsidRPr="005936B4">
              <w:rPr>
                <w:rFonts w:eastAsia="Segoe UI"/>
                <w:sz w:val="17"/>
                <w:szCs w:val="17"/>
              </w:rPr>
              <w:t xml:space="preserve">additional </w:t>
            </w:r>
            <w:r w:rsidR="00FF11A0" w:rsidRPr="005936B4">
              <w:rPr>
                <w:rFonts w:eastAsia="Segoe UI"/>
                <w:sz w:val="17"/>
                <w:szCs w:val="17"/>
              </w:rPr>
              <w:t>consideration given to:</w:t>
            </w:r>
          </w:p>
          <w:p w14:paraId="07000440" w14:textId="65267F28" w:rsidR="00FF11A0" w:rsidRPr="00972A0A" w:rsidRDefault="00E709E7" w:rsidP="00E8154D">
            <w:pPr>
              <w:pStyle w:val="TableNBullet"/>
              <w:keepLines/>
              <w:rPr>
                <w:szCs w:val="17"/>
              </w:rPr>
            </w:pPr>
            <w:r w:rsidRPr="00972A0A">
              <w:rPr>
                <w:szCs w:val="17"/>
              </w:rPr>
              <w:t>a</w:t>
            </w:r>
            <w:r w:rsidR="00FF11A0" w:rsidRPr="00972A0A">
              <w:rPr>
                <w:szCs w:val="17"/>
              </w:rPr>
              <w:t xml:space="preserve">dvice from </w:t>
            </w:r>
            <w:r w:rsidR="00A625B0" w:rsidRPr="00972A0A">
              <w:rPr>
                <w:szCs w:val="17"/>
              </w:rPr>
              <w:t xml:space="preserve">health practitioners </w:t>
            </w:r>
            <w:r w:rsidR="00FF11A0" w:rsidRPr="00972A0A">
              <w:rPr>
                <w:szCs w:val="17"/>
              </w:rPr>
              <w:t>or others regarding treatment options and likely outcomes of those options</w:t>
            </w:r>
          </w:p>
          <w:p w14:paraId="26AFCDD8" w14:textId="4E2F799E" w:rsidR="00FF11A0" w:rsidRPr="00EE000F" w:rsidRDefault="00E709E7" w:rsidP="00E8154D">
            <w:pPr>
              <w:pStyle w:val="TableNBullet"/>
              <w:keepLines/>
              <w:rPr>
                <w:szCs w:val="17"/>
              </w:rPr>
            </w:pPr>
            <w:r w:rsidRPr="007741FE">
              <w:rPr>
                <w:szCs w:val="17"/>
              </w:rPr>
              <w:t>s</w:t>
            </w:r>
            <w:r w:rsidR="00FF11A0" w:rsidRPr="00EF760E">
              <w:rPr>
                <w:szCs w:val="17"/>
              </w:rPr>
              <w:t>pe</w:t>
            </w:r>
            <w:r w:rsidR="00FF11A0" w:rsidRPr="00EE000F">
              <w:rPr>
                <w:szCs w:val="17"/>
              </w:rPr>
              <w:t>cific</w:t>
            </w:r>
            <w:r w:rsidR="00C30D7D" w:rsidRPr="00EE000F">
              <w:rPr>
                <w:szCs w:val="17"/>
              </w:rPr>
              <w:t xml:space="preserve"> consent or </w:t>
            </w:r>
            <w:r w:rsidR="00FF11A0" w:rsidRPr="00EE000F">
              <w:rPr>
                <w:szCs w:val="17"/>
              </w:rPr>
              <w:t>refusal of medical treatments or interventions expressed by the individual.</w:t>
            </w:r>
          </w:p>
          <w:p w14:paraId="4178A527" w14:textId="19553957" w:rsidR="00FF11A0" w:rsidRPr="005936B4" w:rsidRDefault="00FF11A0" w:rsidP="00E8154D">
            <w:pPr>
              <w:pStyle w:val="TableNText"/>
              <w:keepNext w:val="0"/>
              <w:keepLines/>
              <w:rPr>
                <w:szCs w:val="17"/>
              </w:rPr>
            </w:pPr>
            <w:r w:rsidRPr="005936B4">
              <w:rPr>
                <w:szCs w:val="17"/>
              </w:rPr>
              <w:t>Personal care decisions, such as accommodation arrangements, should consider</w:t>
            </w:r>
            <w:r w:rsidR="0044169D" w:rsidRPr="005936B4">
              <w:rPr>
                <w:szCs w:val="17"/>
              </w:rPr>
              <w:t xml:space="preserve"> the</w:t>
            </w:r>
            <w:r w:rsidRPr="005936B4">
              <w:rPr>
                <w:szCs w:val="17"/>
              </w:rPr>
              <w:t>:</w:t>
            </w:r>
          </w:p>
          <w:p w14:paraId="6931FC7C" w14:textId="758570F4" w:rsidR="00A8495D" w:rsidRPr="005936B4" w:rsidRDefault="00FF11A0" w:rsidP="00E8154D">
            <w:pPr>
              <w:pStyle w:val="TableNBullet"/>
              <w:keepLines/>
              <w:rPr>
                <w:szCs w:val="17"/>
              </w:rPr>
            </w:pPr>
            <w:r w:rsidRPr="005936B4">
              <w:rPr>
                <w:szCs w:val="17"/>
              </w:rPr>
              <w:t>adequacy of existing arrangements and the desirability of not disturbing those arrangements</w:t>
            </w:r>
          </w:p>
          <w:p w14:paraId="4C64925F" w14:textId="1B4B433E" w:rsidR="00FF11A0" w:rsidRPr="00C70FA7" w:rsidRDefault="00A8495D" w:rsidP="00E8154D">
            <w:pPr>
              <w:pStyle w:val="TableNBullet"/>
              <w:keepLines/>
            </w:pPr>
            <w:r w:rsidRPr="005936B4">
              <w:rPr>
                <w:szCs w:val="17"/>
              </w:rPr>
              <w:t>feasibility of arrangements considering the individual’s needs and impact on other people who may be affected (such as family or carers</w:t>
            </w:r>
            <w:r w:rsidR="009D7E05" w:rsidRPr="005936B4">
              <w:rPr>
                <w:szCs w:val="17"/>
              </w:rPr>
              <w:t>)</w:t>
            </w:r>
            <w:r w:rsidR="00FF11A0" w:rsidRPr="005936B4">
              <w:rPr>
                <w:szCs w:val="17"/>
              </w:rPr>
              <w:t xml:space="preserve">. </w:t>
            </w:r>
          </w:p>
        </w:tc>
      </w:tr>
    </w:tbl>
    <w:p w14:paraId="52BEBB2F" w14:textId="77777777" w:rsidR="00BC7A72" w:rsidRPr="00C70FA7" w:rsidRDefault="00BC7A72" w:rsidP="00BC7A72">
      <w:pPr>
        <w:spacing w:line="259" w:lineRule="auto"/>
        <w:rPr>
          <w:rFonts w:eastAsia="Segoe UI" w:cs="Times New Roman"/>
          <w:szCs w:val="19"/>
          <w:lang w:val="en-AU" w:eastAsia="en-AU"/>
        </w:rPr>
      </w:pPr>
    </w:p>
    <w:tbl>
      <w:tblPr>
        <w:tblStyle w:val="NOUSSideHeader1"/>
        <w:tblW w:w="0" w:type="auto"/>
        <w:tblLook w:val="04A0" w:firstRow="1" w:lastRow="0" w:firstColumn="1" w:lastColumn="0" w:noHBand="0" w:noVBand="1"/>
        <w:tblDescription w:val="Table 6.3 is a list of best practice principles for Principle 9: Application of legal protection for those acting in good faith. This table contains 2 heading columns: 1. list of principles regarding legal protection and 2. an explaination of each."/>
      </w:tblPr>
      <w:tblGrid>
        <w:gridCol w:w="3395"/>
        <w:gridCol w:w="5512"/>
        <w:gridCol w:w="23"/>
      </w:tblGrid>
      <w:tr w:rsidR="00FF11A0" w:rsidRPr="00C70FA7" w14:paraId="3138A726" w14:textId="77777777" w:rsidTr="001D3591">
        <w:trPr>
          <w:gridAfter w:val="1"/>
          <w:cnfStyle w:val="100000000000" w:firstRow="1" w:lastRow="0" w:firstColumn="0" w:lastColumn="0" w:oddVBand="0" w:evenVBand="0" w:oddHBand="0" w:evenHBand="0" w:firstRowFirstColumn="0" w:firstRowLastColumn="0" w:lastRowFirstColumn="0" w:lastRowLastColumn="0"/>
          <w:wAfter w:w="23" w:type="dxa"/>
          <w:cantSplit w:val="0"/>
        </w:trPr>
        <w:tc>
          <w:tcPr>
            <w:tcW w:w="890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64D"/>
          </w:tcPr>
          <w:p w14:paraId="3C054519" w14:textId="4CA09C07" w:rsidR="00FF11A0" w:rsidRPr="00C70FA7" w:rsidRDefault="006C7CF8" w:rsidP="00B319BA">
            <w:pPr>
              <w:rPr>
                <w:rFonts w:ascii="Segoe UI Semibold" w:eastAsia="Segoe UI" w:hAnsi="Segoe UI Semibold"/>
                <w:lang w:val="en-AU"/>
              </w:rPr>
            </w:pPr>
            <w:r w:rsidRPr="00C70FA7">
              <w:rPr>
                <w:rFonts w:ascii="Segoe UI Semibold" w:eastAsia="Segoe UI" w:hAnsi="Segoe UI Semibold"/>
                <w:color w:val="F8981D"/>
                <w:sz w:val="28"/>
                <w:lang w:val="en-AU"/>
              </w:rPr>
              <w:t xml:space="preserve">PRINCIPLE 9: </w:t>
            </w:r>
            <w:r w:rsidR="00FF11A0" w:rsidRPr="00C70FA7">
              <w:rPr>
                <w:rFonts w:ascii="Segoe UI Semibold" w:eastAsia="Segoe UI" w:hAnsi="Segoe UI Semibold"/>
                <w:color w:val="FFFFFF"/>
                <w:sz w:val="22"/>
                <w:lang w:val="en-AU"/>
              </w:rPr>
              <w:t>Legal protections should exist for those who are acting in good faith</w:t>
            </w:r>
          </w:p>
        </w:tc>
      </w:tr>
      <w:tr w:rsidR="00FF11A0" w:rsidRPr="00995CF8" w14:paraId="7F3AE8F2" w14:textId="77777777" w:rsidTr="00CF5883">
        <w:trPr>
          <w:cnfStyle w:val="000000100000" w:firstRow="0" w:lastRow="0" w:firstColumn="0" w:lastColumn="0" w:oddVBand="0" w:evenVBand="0" w:oddHBand="1" w:evenHBand="0" w:firstRowFirstColumn="0" w:firstRowLastColumn="0" w:lastRowFirstColumn="0" w:lastRowLastColumn="0"/>
        </w:trPr>
        <w:tc>
          <w:tcPr>
            <w:tcW w:w="3395" w:type="dxa"/>
            <w:vAlign w:val="top"/>
          </w:tcPr>
          <w:p w14:paraId="65713930" w14:textId="798DE628" w:rsidR="00FF11A0" w:rsidRPr="00B54315" w:rsidRDefault="00320A60" w:rsidP="00EC6980">
            <w:pPr>
              <w:pStyle w:val="TableNText"/>
              <w:numPr>
                <w:ilvl w:val="0"/>
                <w:numId w:val="18"/>
              </w:numPr>
              <w:rPr>
                <w:rFonts w:eastAsia="Segoe UI"/>
              </w:rPr>
            </w:pPr>
            <w:r>
              <w:rPr>
                <w:rFonts w:eastAsia="Segoe UI"/>
              </w:rPr>
              <w:t>Substitute d</w:t>
            </w:r>
            <w:r w:rsidR="00FF11A0" w:rsidRPr="00B54315">
              <w:rPr>
                <w:rFonts w:eastAsia="Segoe UI"/>
              </w:rPr>
              <w:t xml:space="preserve">ecision-makers and </w:t>
            </w:r>
            <w:r w:rsidR="00A8495D" w:rsidRPr="00B54315">
              <w:rPr>
                <w:rFonts w:eastAsia="Segoe UI"/>
              </w:rPr>
              <w:t xml:space="preserve">health </w:t>
            </w:r>
            <w:r w:rsidRPr="00B54315">
              <w:rPr>
                <w:rFonts w:eastAsia="Segoe UI"/>
              </w:rPr>
              <w:t>p</w:t>
            </w:r>
            <w:r>
              <w:rPr>
                <w:rFonts w:eastAsia="Segoe UI"/>
              </w:rPr>
              <w:t xml:space="preserve">ractitioners </w:t>
            </w:r>
            <w:r w:rsidR="00A8495D" w:rsidRPr="00B54315">
              <w:rPr>
                <w:rFonts w:eastAsia="Segoe UI"/>
              </w:rPr>
              <w:t>(registered and non-registered)</w:t>
            </w:r>
            <w:r w:rsidR="006933FC" w:rsidRPr="00B54315">
              <w:rPr>
                <w:rFonts w:eastAsia="Segoe UI"/>
              </w:rPr>
              <w:t xml:space="preserve"> </w:t>
            </w:r>
            <w:r w:rsidR="0095757D">
              <w:rPr>
                <w:rFonts w:eastAsia="Segoe UI"/>
              </w:rPr>
              <w:t xml:space="preserve">who are </w:t>
            </w:r>
            <w:r w:rsidR="00FF11A0" w:rsidRPr="00B54315">
              <w:rPr>
                <w:rFonts w:eastAsia="Segoe UI"/>
              </w:rPr>
              <w:t xml:space="preserve">acting in good faith </w:t>
            </w:r>
            <w:r w:rsidR="00910E69">
              <w:rPr>
                <w:rFonts w:eastAsia="Segoe UI"/>
              </w:rPr>
              <w:t xml:space="preserve">on an Advance Care Directive </w:t>
            </w:r>
            <w:r w:rsidR="00FF11A0" w:rsidRPr="00B54315">
              <w:rPr>
                <w:rFonts w:eastAsia="Segoe UI"/>
              </w:rPr>
              <w:t>should be legally protected</w:t>
            </w:r>
            <w:r w:rsidR="00E709E7" w:rsidRPr="00B54315">
              <w:rPr>
                <w:rFonts w:eastAsia="Segoe UI"/>
              </w:rPr>
              <w:t>.</w:t>
            </w:r>
          </w:p>
        </w:tc>
        <w:tc>
          <w:tcPr>
            <w:tcW w:w="5535" w:type="dxa"/>
            <w:gridSpan w:val="2"/>
            <w:vAlign w:val="top"/>
          </w:tcPr>
          <w:p w14:paraId="7A35DBB7" w14:textId="14A93D61" w:rsidR="00FF11A0" w:rsidRPr="005936B4" w:rsidRDefault="00FF11A0" w:rsidP="001D3591">
            <w:pPr>
              <w:pStyle w:val="TableExpText"/>
              <w:rPr>
                <w:rFonts w:eastAsia="Segoe UI"/>
                <w:sz w:val="17"/>
                <w:szCs w:val="17"/>
              </w:rPr>
            </w:pPr>
            <w:r w:rsidRPr="005936B4">
              <w:rPr>
                <w:rFonts w:eastAsia="Segoe UI"/>
                <w:sz w:val="17"/>
                <w:szCs w:val="17"/>
              </w:rPr>
              <w:t xml:space="preserve">Jurisdictional legislation, common law precedent and policies should offer protection from criminal and civil liability to </w:t>
            </w:r>
            <w:r w:rsidR="00AA2437" w:rsidRPr="005936B4">
              <w:rPr>
                <w:rFonts w:eastAsia="Segoe UI"/>
                <w:sz w:val="17"/>
                <w:szCs w:val="17"/>
              </w:rPr>
              <w:t xml:space="preserve">substitute </w:t>
            </w:r>
            <w:r w:rsidRPr="005936B4">
              <w:rPr>
                <w:rFonts w:eastAsia="Segoe UI"/>
                <w:sz w:val="17"/>
                <w:szCs w:val="17"/>
              </w:rPr>
              <w:t xml:space="preserve">decision-makers and </w:t>
            </w:r>
            <w:r w:rsidR="00A625B0" w:rsidRPr="005936B4">
              <w:rPr>
                <w:sz w:val="17"/>
                <w:szCs w:val="17"/>
              </w:rPr>
              <w:t xml:space="preserve">health practitioners </w:t>
            </w:r>
            <w:r w:rsidR="00A8495D" w:rsidRPr="005936B4">
              <w:rPr>
                <w:rFonts w:eastAsia="Segoe UI"/>
                <w:sz w:val="17"/>
                <w:szCs w:val="17"/>
              </w:rPr>
              <w:t xml:space="preserve">(registered and non-registered) </w:t>
            </w:r>
            <w:r w:rsidRPr="005936B4">
              <w:rPr>
                <w:rFonts w:eastAsia="Segoe UI"/>
                <w:sz w:val="17"/>
                <w:szCs w:val="17"/>
              </w:rPr>
              <w:t xml:space="preserve">who act on the directions of an </w:t>
            </w:r>
            <w:r w:rsidR="00DD28BF" w:rsidRPr="005936B4">
              <w:rPr>
                <w:sz w:val="17"/>
                <w:szCs w:val="17"/>
              </w:rPr>
              <w:t>Advance Care Directive</w:t>
            </w:r>
            <w:r w:rsidRPr="005936B4" w:rsidDel="00C76EA3">
              <w:rPr>
                <w:rFonts w:eastAsia="Segoe UI"/>
                <w:sz w:val="17"/>
                <w:szCs w:val="17"/>
              </w:rPr>
              <w:t xml:space="preserve"> </w:t>
            </w:r>
            <w:r w:rsidRPr="005936B4">
              <w:rPr>
                <w:rFonts w:eastAsia="Segoe UI"/>
                <w:sz w:val="17"/>
                <w:szCs w:val="17"/>
              </w:rPr>
              <w:t>in good faith</w:t>
            </w:r>
            <w:r w:rsidR="00E709E7" w:rsidRPr="005936B4">
              <w:rPr>
                <w:rStyle w:val="FootnoteReference"/>
                <w:rFonts w:eastAsia="Segoe UI" w:cs="Segoe UI"/>
                <w:sz w:val="17"/>
                <w:szCs w:val="17"/>
              </w:rPr>
              <w:footnoteReference w:id="18"/>
            </w:r>
            <w:r w:rsidR="007755A5" w:rsidRPr="005936B4">
              <w:rPr>
                <w:rFonts w:eastAsia="Segoe UI"/>
                <w:sz w:val="17"/>
                <w:szCs w:val="17"/>
              </w:rPr>
              <w:t xml:space="preserve">. </w:t>
            </w:r>
          </w:p>
        </w:tc>
      </w:tr>
      <w:tr w:rsidR="00FF11A0" w:rsidRPr="00995CF8" w14:paraId="41F4D517" w14:textId="77777777" w:rsidTr="00CF5883">
        <w:trPr>
          <w:cnfStyle w:val="000000010000" w:firstRow="0" w:lastRow="0" w:firstColumn="0" w:lastColumn="0" w:oddVBand="0" w:evenVBand="0" w:oddHBand="0" w:evenHBand="1" w:firstRowFirstColumn="0" w:firstRowLastColumn="0" w:lastRowFirstColumn="0" w:lastRowLastColumn="0"/>
        </w:trPr>
        <w:tc>
          <w:tcPr>
            <w:tcW w:w="3395" w:type="dxa"/>
            <w:vAlign w:val="top"/>
          </w:tcPr>
          <w:p w14:paraId="12079AA8" w14:textId="0590D56E" w:rsidR="00FF11A0" w:rsidRPr="0081192A" w:rsidRDefault="00FF11A0" w:rsidP="00EC6980">
            <w:pPr>
              <w:pStyle w:val="TableListnumbered"/>
              <w:numPr>
                <w:ilvl w:val="0"/>
                <w:numId w:val="18"/>
              </w:numPr>
              <w:rPr>
                <w:rFonts w:eastAsia="Segoe UI"/>
              </w:rPr>
            </w:pPr>
            <w:r w:rsidRPr="0081192A">
              <w:rPr>
                <w:rFonts w:eastAsia="Segoe UI"/>
              </w:rPr>
              <w:t xml:space="preserve">Individuals with reduced or lacking </w:t>
            </w:r>
            <w:r w:rsidR="00D34B9E">
              <w:rPr>
                <w:rFonts w:eastAsia="Segoe UI"/>
              </w:rPr>
              <w:t>decision-making capacity</w:t>
            </w:r>
            <w:r w:rsidR="00D34B9E" w:rsidRPr="0081192A">
              <w:rPr>
                <w:rFonts w:eastAsia="Segoe UI"/>
              </w:rPr>
              <w:t xml:space="preserve"> </w:t>
            </w:r>
            <w:r w:rsidRPr="0081192A">
              <w:rPr>
                <w:rFonts w:eastAsia="Segoe UI"/>
              </w:rPr>
              <w:t>should be protected</w:t>
            </w:r>
            <w:r w:rsidR="00E709E7" w:rsidRPr="0081192A">
              <w:rPr>
                <w:rFonts w:eastAsia="Segoe UI"/>
              </w:rPr>
              <w:t>.</w:t>
            </w:r>
          </w:p>
        </w:tc>
        <w:tc>
          <w:tcPr>
            <w:tcW w:w="5535" w:type="dxa"/>
            <w:gridSpan w:val="2"/>
            <w:vAlign w:val="top"/>
          </w:tcPr>
          <w:p w14:paraId="48C4D38E" w14:textId="35292687" w:rsidR="00FF11A0" w:rsidRPr="005936B4" w:rsidRDefault="00FF11A0" w:rsidP="001D3591">
            <w:pPr>
              <w:pStyle w:val="TableExpText"/>
              <w:rPr>
                <w:rFonts w:eastAsia="Segoe UI"/>
                <w:sz w:val="17"/>
                <w:szCs w:val="17"/>
              </w:rPr>
            </w:pPr>
            <w:r w:rsidRPr="005936B4">
              <w:rPr>
                <w:rFonts w:eastAsia="Segoe UI"/>
                <w:sz w:val="17"/>
                <w:szCs w:val="17"/>
              </w:rPr>
              <w:t>Where a family member</w:t>
            </w:r>
            <w:r w:rsidR="00FC51EF" w:rsidRPr="005936B4">
              <w:rPr>
                <w:rFonts w:eastAsia="Segoe UI"/>
                <w:sz w:val="17"/>
                <w:szCs w:val="17"/>
              </w:rPr>
              <w:t xml:space="preserve"> or</w:t>
            </w:r>
            <w:r w:rsidRPr="005936B4">
              <w:rPr>
                <w:rFonts w:eastAsia="Segoe UI"/>
                <w:sz w:val="17"/>
                <w:szCs w:val="17"/>
              </w:rPr>
              <w:t xml:space="preserve"> </w:t>
            </w:r>
            <w:r w:rsidR="00A8495D" w:rsidRPr="005936B4">
              <w:rPr>
                <w:rFonts w:eastAsia="Segoe UI"/>
                <w:sz w:val="17"/>
                <w:szCs w:val="17"/>
              </w:rPr>
              <w:t xml:space="preserve">health </w:t>
            </w:r>
            <w:r w:rsidR="00320A60" w:rsidRPr="005936B4">
              <w:rPr>
                <w:rFonts w:eastAsia="Segoe UI"/>
                <w:sz w:val="17"/>
                <w:szCs w:val="17"/>
              </w:rPr>
              <w:t xml:space="preserve">practitioner </w:t>
            </w:r>
            <w:r w:rsidR="00A8495D" w:rsidRPr="005936B4">
              <w:rPr>
                <w:rFonts w:eastAsia="Segoe UI"/>
                <w:sz w:val="17"/>
                <w:szCs w:val="17"/>
              </w:rPr>
              <w:t xml:space="preserve">(registered and non-registered) </w:t>
            </w:r>
            <w:r w:rsidRPr="005936B4">
              <w:rPr>
                <w:rFonts w:eastAsia="Segoe UI"/>
                <w:sz w:val="17"/>
                <w:szCs w:val="17"/>
              </w:rPr>
              <w:t xml:space="preserve">suspects a </w:t>
            </w:r>
            <w:r w:rsidR="00D01D99" w:rsidRPr="005936B4">
              <w:rPr>
                <w:rFonts w:eastAsia="Segoe UI"/>
                <w:sz w:val="17"/>
                <w:szCs w:val="17"/>
              </w:rPr>
              <w:t xml:space="preserve">substitute </w:t>
            </w:r>
            <w:r w:rsidRPr="005936B4">
              <w:rPr>
                <w:rFonts w:eastAsia="Segoe UI"/>
                <w:sz w:val="17"/>
                <w:szCs w:val="17"/>
              </w:rPr>
              <w:t>decision-maker has misused or abused their power, they can undertake dispute resolution (</w:t>
            </w:r>
            <w:r w:rsidRPr="005936B4">
              <w:rPr>
                <w:rFonts w:eastAsia="Segoe UI"/>
                <w:i/>
                <w:sz w:val="17"/>
                <w:szCs w:val="17"/>
              </w:rPr>
              <w:t>see Principle 10</w:t>
            </w:r>
            <w:r w:rsidRPr="005936B4">
              <w:rPr>
                <w:rFonts w:eastAsia="Segoe UI"/>
                <w:sz w:val="17"/>
                <w:szCs w:val="17"/>
              </w:rPr>
              <w:t>).</w:t>
            </w:r>
            <w:r w:rsidR="001B631F" w:rsidRPr="005936B4">
              <w:rPr>
                <w:rStyle w:val="FootnoteReference"/>
                <w:rFonts w:eastAsia="Segoe UI"/>
                <w:sz w:val="17"/>
                <w:szCs w:val="17"/>
              </w:rPr>
              <w:footnoteReference w:id="19"/>
            </w:r>
          </w:p>
        </w:tc>
      </w:tr>
    </w:tbl>
    <w:p w14:paraId="24E7F0B2" w14:textId="76D4E10D" w:rsidR="00FF11A0" w:rsidRPr="00995CF8" w:rsidRDefault="00FF11A0" w:rsidP="00BC7A72">
      <w:pPr>
        <w:suppressAutoHyphens/>
        <w:spacing w:line="259" w:lineRule="auto"/>
        <w:rPr>
          <w:rFonts w:eastAsia="Times New Roman" w:cs="Segoe UI"/>
          <w:szCs w:val="19"/>
          <w:lang w:val="en-AU" w:eastAsia="en-AU"/>
        </w:rPr>
      </w:pPr>
    </w:p>
    <w:tbl>
      <w:tblPr>
        <w:tblStyle w:val="NOUSSideHeader1"/>
        <w:tblW w:w="0" w:type="auto"/>
        <w:tblLook w:val="04A0" w:firstRow="1" w:lastRow="0" w:firstColumn="1" w:lastColumn="0" w:noHBand="0" w:noVBand="1"/>
        <w:tblDescription w:val="Table 6.3 is a list of best practice principles for Principle 10: Process for resolving disputes. This table contains 2 heading columns: 1. list of principles regarding resolving disputes with advance care directives and 2. an explaination of each."/>
      </w:tblPr>
      <w:tblGrid>
        <w:gridCol w:w="3395"/>
        <w:gridCol w:w="5512"/>
        <w:gridCol w:w="23"/>
      </w:tblGrid>
      <w:tr w:rsidR="00FF11A0" w:rsidRPr="00995CF8" w14:paraId="6ED0A8A0" w14:textId="77777777" w:rsidTr="002B255A">
        <w:trPr>
          <w:gridAfter w:val="1"/>
          <w:cnfStyle w:val="100000000000" w:firstRow="1" w:lastRow="0" w:firstColumn="0" w:lastColumn="0" w:oddVBand="0" w:evenVBand="0" w:oddHBand="0" w:evenHBand="0" w:firstRowFirstColumn="0" w:firstRowLastColumn="0" w:lastRowFirstColumn="0" w:lastRowLastColumn="0"/>
          <w:wAfter w:w="23" w:type="dxa"/>
          <w:cantSplit w:val="0"/>
        </w:trPr>
        <w:tc>
          <w:tcPr>
            <w:tcW w:w="890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264D"/>
          </w:tcPr>
          <w:p w14:paraId="4E31FD56" w14:textId="72CD1055" w:rsidR="00FF11A0" w:rsidRPr="00995CF8" w:rsidRDefault="006C7CF8" w:rsidP="00DD28BF">
            <w:pPr>
              <w:rPr>
                <w:rFonts w:eastAsia="Segoe UI" w:cs="Segoe UI"/>
                <w:lang w:val="en-AU"/>
              </w:rPr>
            </w:pPr>
            <w:r w:rsidRPr="00995CF8">
              <w:rPr>
                <w:rFonts w:eastAsia="Segoe UI" w:cs="Segoe UI"/>
                <w:color w:val="F8981D"/>
                <w:sz w:val="28"/>
                <w:lang w:val="en-AU"/>
              </w:rPr>
              <w:t xml:space="preserve">PRINCIPLE 10: </w:t>
            </w:r>
            <w:r w:rsidR="00FF11A0" w:rsidRPr="00FE1C29">
              <w:rPr>
                <w:rFonts w:ascii="Segoe UI Semibold" w:eastAsia="Segoe UI" w:hAnsi="Segoe UI Semibold" w:cs="Segoe UI"/>
                <w:color w:val="FFFFFF"/>
                <w:sz w:val="22"/>
                <w:lang w:val="en-AU"/>
              </w:rPr>
              <w:t xml:space="preserve">There should be a clear, consistent and timely process in place to resolve disputes related to </w:t>
            </w:r>
            <w:r w:rsidR="00DD28BF" w:rsidRPr="00FE1C29">
              <w:rPr>
                <w:rFonts w:ascii="Segoe UI Semibold" w:eastAsia="Segoe UI" w:hAnsi="Segoe UI Semibold" w:cs="Segoe UI"/>
                <w:color w:val="FFFFFF"/>
                <w:sz w:val="22"/>
                <w:lang w:val="en-AU"/>
              </w:rPr>
              <w:t>Advance Care Directives</w:t>
            </w:r>
            <w:r w:rsidR="00320A60" w:rsidRPr="00FE1C29">
              <w:rPr>
                <w:rFonts w:ascii="Segoe UI Semibold" w:eastAsia="Segoe UI" w:hAnsi="Segoe UI Semibold" w:cs="Segoe UI"/>
                <w:color w:val="FFFFFF"/>
                <w:sz w:val="22"/>
                <w:lang w:val="en-AU"/>
              </w:rPr>
              <w:t>’</w:t>
            </w:r>
            <w:r w:rsidR="00FF11A0" w:rsidRPr="00FE1C29">
              <w:rPr>
                <w:rFonts w:ascii="Segoe UI Semibold" w:eastAsia="Segoe UI" w:hAnsi="Segoe UI Semibold" w:cs="Segoe UI"/>
                <w:color w:val="FFFFFF"/>
                <w:sz w:val="22"/>
                <w:lang w:val="en-AU"/>
              </w:rPr>
              <w:t xml:space="preserve"> </w:t>
            </w:r>
            <w:r w:rsidR="00674F55" w:rsidRPr="00FE1C29">
              <w:rPr>
                <w:rFonts w:ascii="Segoe UI Semibold" w:eastAsia="Segoe UI" w:hAnsi="Segoe UI Semibold" w:cs="Segoe UI"/>
                <w:color w:val="FFFFFF"/>
                <w:sz w:val="22"/>
                <w:lang w:val="en-AU"/>
              </w:rPr>
              <w:t>enactment</w:t>
            </w:r>
          </w:p>
        </w:tc>
      </w:tr>
      <w:tr w:rsidR="00FF11A0" w:rsidRPr="00995CF8" w14:paraId="31FAF364" w14:textId="77777777" w:rsidTr="00CF5883">
        <w:trPr>
          <w:cnfStyle w:val="000000100000" w:firstRow="0" w:lastRow="0" w:firstColumn="0" w:lastColumn="0" w:oddVBand="0" w:evenVBand="0" w:oddHBand="1" w:evenHBand="0" w:firstRowFirstColumn="0" w:firstRowLastColumn="0" w:lastRowFirstColumn="0" w:lastRowLastColumn="0"/>
        </w:trPr>
        <w:tc>
          <w:tcPr>
            <w:tcW w:w="3395" w:type="dxa"/>
            <w:vAlign w:val="top"/>
          </w:tcPr>
          <w:p w14:paraId="55E200E7" w14:textId="2A98DFBF" w:rsidR="00FF11A0" w:rsidRPr="00B54315" w:rsidRDefault="00FF11A0" w:rsidP="00EC6980">
            <w:pPr>
              <w:pStyle w:val="TableNText"/>
              <w:numPr>
                <w:ilvl w:val="0"/>
                <w:numId w:val="19"/>
              </w:numPr>
              <w:rPr>
                <w:rFonts w:eastAsia="Segoe UI"/>
              </w:rPr>
            </w:pPr>
            <w:r w:rsidRPr="00B54315">
              <w:rPr>
                <w:rFonts w:eastAsia="Segoe UI"/>
              </w:rPr>
              <w:t>Jurisdictions should provide a clear, consistent and timely process of dispute resolution</w:t>
            </w:r>
            <w:r w:rsidR="004755E1" w:rsidRPr="00B54315">
              <w:rPr>
                <w:rFonts w:eastAsia="Segoe UI"/>
              </w:rPr>
              <w:t>.</w:t>
            </w:r>
          </w:p>
        </w:tc>
        <w:tc>
          <w:tcPr>
            <w:tcW w:w="5535" w:type="dxa"/>
            <w:gridSpan w:val="2"/>
            <w:vAlign w:val="top"/>
          </w:tcPr>
          <w:p w14:paraId="5A4984A5" w14:textId="5C6333FC" w:rsidR="00FF11A0" w:rsidRPr="005936B4" w:rsidRDefault="00021CC6" w:rsidP="001D3591">
            <w:pPr>
              <w:pStyle w:val="TableExpText"/>
              <w:rPr>
                <w:rFonts w:eastAsia="Segoe UI"/>
                <w:sz w:val="17"/>
                <w:szCs w:val="17"/>
              </w:rPr>
            </w:pPr>
            <w:r w:rsidRPr="005936B4">
              <w:rPr>
                <w:rFonts w:eastAsia="Segoe UI"/>
                <w:sz w:val="17"/>
                <w:szCs w:val="17"/>
              </w:rPr>
              <w:t>Substitute d</w:t>
            </w:r>
            <w:r w:rsidR="00FF11A0" w:rsidRPr="005936B4">
              <w:rPr>
                <w:rFonts w:eastAsia="Segoe UI"/>
                <w:sz w:val="17"/>
                <w:szCs w:val="17"/>
              </w:rPr>
              <w:t>ecision-makers, family members</w:t>
            </w:r>
            <w:r w:rsidR="003978DC" w:rsidRPr="005936B4">
              <w:rPr>
                <w:rFonts w:eastAsia="Segoe UI"/>
                <w:sz w:val="17"/>
                <w:szCs w:val="17"/>
              </w:rPr>
              <w:t xml:space="preserve"> and</w:t>
            </w:r>
            <w:r w:rsidR="00FF11A0" w:rsidRPr="005936B4">
              <w:rPr>
                <w:rFonts w:eastAsia="Segoe UI"/>
                <w:sz w:val="17"/>
                <w:szCs w:val="17"/>
              </w:rPr>
              <w:t xml:space="preserve"> health </w:t>
            </w:r>
            <w:r w:rsidRPr="005936B4">
              <w:rPr>
                <w:rFonts w:eastAsia="Segoe UI"/>
                <w:sz w:val="17"/>
                <w:szCs w:val="17"/>
              </w:rPr>
              <w:t xml:space="preserve">practitioners </w:t>
            </w:r>
            <w:r w:rsidR="00A8495D" w:rsidRPr="005936B4">
              <w:rPr>
                <w:rFonts w:eastAsia="Segoe UI"/>
                <w:sz w:val="17"/>
                <w:szCs w:val="17"/>
              </w:rPr>
              <w:t xml:space="preserve">(registered and non-registered) </w:t>
            </w:r>
            <w:r w:rsidR="00FF11A0" w:rsidRPr="005936B4">
              <w:rPr>
                <w:rFonts w:eastAsia="Segoe UI"/>
                <w:sz w:val="17"/>
                <w:szCs w:val="17"/>
              </w:rPr>
              <w:t xml:space="preserve">may seek dispute resolution if they are </w:t>
            </w:r>
            <w:r w:rsidR="00FF11A0" w:rsidRPr="005936B4">
              <w:rPr>
                <w:rFonts w:eastAsia="Segoe UI"/>
                <w:sz w:val="17"/>
                <w:szCs w:val="17"/>
              </w:rPr>
              <w:lastRenderedPageBreak/>
              <w:t xml:space="preserve">concerned </w:t>
            </w:r>
            <w:r w:rsidR="003978DC" w:rsidRPr="005936B4">
              <w:rPr>
                <w:rFonts w:eastAsia="Segoe UI"/>
                <w:sz w:val="17"/>
                <w:szCs w:val="17"/>
              </w:rPr>
              <w:t>that a decision made by a substitute decision-maker is not in line with the direction</w:t>
            </w:r>
            <w:r w:rsidR="001D3591" w:rsidRPr="005936B4">
              <w:rPr>
                <w:rFonts w:eastAsia="Segoe UI"/>
                <w:sz w:val="17"/>
                <w:szCs w:val="17"/>
              </w:rPr>
              <w:t>s of an Advance Care Directive.</w:t>
            </w:r>
          </w:p>
          <w:p w14:paraId="517288E7" w14:textId="77777777" w:rsidR="00FF11A0" w:rsidRPr="00995CF8" w:rsidRDefault="00FF11A0" w:rsidP="001D3591">
            <w:pPr>
              <w:pStyle w:val="TableExpText"/>
              <w:rPr>
                <w:rFonts w:eastAsia="Segoe UI"/>
              </w:rPr>
            </w:pPr>
            <w:r w:rsidRPr="005936B4">
              <w:rPr>
                <w:rFonts w:eastAsia="Segoe UI"/>
                <w:sz w:val="17"/>
                <w:szCs w:val="17"/>
              </w:rPr>
              <w:t>The dispute resolution process should focus on timely resolution, involvement of all relevant parties and be carried out in line with jurisdictions’ legislative and common law requirements</w:t>
            </w:r>
            <w:r w:rsidRPr="00995CF8">
              <w:rPr>
                <w:rFonts w:eastAsia="Segoe UI"/>
              </w:rPr>
              <w:t>.</w:t>
            </w:r>
          </w:p>
        </w:tc>
      </w:tr>
    </w:tbl>
    <w:p w14:paraId="03ABD533" w14:textId="77777777" w:rsidR="00313481" w:rsidRPr="00C70FA7" w:rsidRDefault="00313481" w:rsidP="00313481">
      <w:pPr>
        <w:pStyle w:val="xAppendixLevel1"/>
      </w:pPr>
      <w:bookmarkStart w:id="35" w:name="_Toc73023108"/>
      <w:bookmarkStart w:id="36" w:name="_Ref20232571"/>
      <w:bookmarkEnd w:id="23"/>
      <w:bookmarkEnd w:id="31"/>
      <w:bookmarkEnd w:id="33"/>
      <w:r w:rsidRPr="00C70FA7">
        <w:lastRenderedPageBreak/>
        <w:t>Stakeholders consulted</w:t>
      </w:r>
      <w:bookmarkEnd w:id="35"/>
    </w:p>
    <w:p w14:paraId="721EB5EE" w14:textId="77777777" w:rsidR="00313481" w:rsidRPr="00C70FA7" w:rsidRDefault="00313481" w:rsidP="001D3591">
      <w:pPr>
        <w:rPr>
          <w:lang w:val="en-AU" w:eastAsia="en-AU"/>
        </w:rPr>
      </w:pPr>
      <w:r>
        <w:rPr>
          <w:lang w:val="en-AU" w:eastAsia="en-AU"/>
        </w:rPr>
        <w:t>A</w:t>
      </w:r>
      <w:r w:rsidRPr="00C70FA7">
        <w:rPr>
          <w:lang w:val="en-AU" w:eastAsia="en-AU"/>
        </w:rPr>
        <w:t xml:space="preserve"> wide variety of stakeholders </w:t>
      </w:r>
      <w:r>
        <w:rPr>
          <w:lang w:val="en-AU" w:eastAsia="en-AU"/>
        </w:rPr>
        <w:t>were consulted to inform the writing of this Framework. In alphabetical order, this includes representatives from:</w:t>
      </w:r>
    </w:p>
    <w:p w14:paraId="1F365257" w14:textId="2ABE70F6" w:rsidR="00313481" w:rsidRPr="00C70FA7" w:rsidRDefault="00882186" w:rsidP="00313481">
      <w:pPr>
        <w:pStyle w:val="Bullet"/>
      </w:pPr>
      <w:r>
        <w:t>H</w:t>
      </w:r>
      <w:r w:rsidR="008D38CC" w:rsidRPr="00C70FA7">
        <w:t>ealth pr</w:t>
      </w:r>
      <w:r w:rsidR="008D38CC">
        <w:t>actitioner</w:t>
      </w:r>
      <w:r w:rsidR="008D38CC" w:rsidRPr="00C70FA7">
        <w:t xml:space="preserve">s </w:t>
      </w:r>
      <w:r w:rsidR="00313481" w:rsidRPr="00C70FA7">
        <w:t xml:space="preserve">and representatives from health services across </w:t>
      </w:r>
      <w:r w:rsidR="00313481">
        <w:t>metropolitan, regional and remote Australia</w:t>
      </w:r>
    </w:p>
    <w:p w14:paraId="02019639" w14:textId="77777777" w:rsidR="00313481" w:rsidRPr="00C70FA7" w:rsidRDefault="00313481" w:rsidP="00313481">
      <w:pPr>
        <w:pStyle w:val="Bullet"/>
      </w:pPr>
      <w:r w:rsidRPr="00C70FA7">
        <w:t xml:space="preserve">Peak bodies and community organisations such as: </w:t>
      </w:r>
    </w:p>
    <w:p w14:paraId="11ECA82E" w14:textId="77777777" w:rsidR="00313481" w:rsidRPr="00C70FA7" w:rsidRDefault="00313481" w:rsidP="0081192A">
      <w:pPr>
        <w:pStyle w:val="Bullet"/>
        <w:numPr>
          <w:ilvl w:val="1"/>
          <w:numId w:val="2"/>
        </w:numPr>
      </w:pPr>
      <w:r w:rsidRPr="00C70FA7">
        <w:t xml:space="preserve">ACON </w:t>
      </w:r>
    </w:p>
    <w:p w14:paraId="3EFCAB47" w14:textId="77777777" w:rsidR="00313481" w:rsidRPr="00C70FA7" w:rsidRDefault="00313481" w:rsidP="0081192A">
      <w:pPr>
        <w:pStyle w:val="Bullet"/>
        <w:numPr>
          <w:ilvl w:val="1"/>
          <w:numId w:val="2"/>
        </w:numPr>
      </w:pPr>
      <w:r w:rsidRPr="00C70FA7">
        <w:t>Advance Care Planning Australia</w:t>
      </w:r>
    </w:p>
    <w:p w14:paraId="7E43A6F8" w14:textId="142A47F3" w:rsidR="00313481" w:rsidRPr="00C70FA7" w:rsidRDefault="00313481" w:rsidP="0081192A">
      <w:pPr>
        <w:pStyle w:val="Bullet"/>
        <w:numPr>
          <w:ilvl w:val="1"/>
          <w:numId w:val="2"/>
        </w:numPr>
      </w:pPr>
      <w:r w:rsidRPr="00C70FA7">
        <w:rPr>
          <w:rFonts w:cs="Segoe UI"/>
          <w:color w:val="000000" w:themeColor="text1"/>
          <w:kern w:val="24"/>
        </w:rPr>
        <w:t xml:space="preserve">Aged </w:t>
      </w:r>
      <w:r w:rsidR="00C45960">
        <w:rPr>
          <w:rFonts w:cs="Segoe UI"/>
          <w:color w:val="000000" w:themeColor="text1"/>
          <w:kern w:val="24"/>
        </w:rPr>
        <w:t>and</w:t>
      </w:r>
      <w:r w:rsidRPr="00C70FA7">
        <w:rPr>
          <w:rFonts w:cs="Segoe UI"/>
          <w:color w:val="000000" w:themeColor="text1"/>
          <w:kern w:val="24"/>
        </w:rPr>
        <w:t xml:space="preserve"> Community Services Australia</w:t>
      </w:r>
    </w:p>
    <w:p w14:paraId="046972AE" w14:textId="77777777" w:rsidR="00313481" w:rsidRPr="00C70FA7" w:rsidRDefault="00313481" w:rsidP="0081192A">
      <w:pPr>
        <w:pStyle w:val="Bullet"/>
        <w:numPr>
          <w:ilvl w:val="1"/>
          <w:numId w:val="2"/>
        </w:numPr>
      </w:pPr>
      <w:r w:rsidRPr="00C70FA7">
        <w:rPr>
          <w:rFonts w:cs="Segoe UI"/>
        </w:rPr>
        <w:t>Australian College of Nursing</w:t>
      </w:r>
    </w:p>
    <w:p w14:paraId="5C6136FB" w14:textId="77777777" w:rsidR="00313481" w:rsidRPr="00C70FA7" w:rsidRDefault="00313481" w:rsidP="0081192A">
      <w:pPr>
        <w:pStyle w:val="Bullet"/>
        <w:numPr>
          <w:ilvl w:val="1"/>
          <w:numId w:val="2"/>
        </w:numPr>
      </w:pPr>
      <w:r>
        <w:t>Council on the Ageing (</w:t>
      </w:r>
      <w:r w:rsidRPr="00C70FA7">
        <w:t>COTA</w:t>
      </w:r>
      <w:r>
        <w:t>)</w:t>
      </w:r>
      <w:r w:rsidRPr="00C70FA7">
        <w:t xml:space="preserve"> Australia</w:t>
      </w:r>
    </w:p>
    <w:p w14:paraId="188716C0" w14:textId="77777777" w:rsidR="00313481" w:rsidRPr="00C70FA7" w:rsidRDefault="00313481" w:rsidP="0081192A">
      <w:pPr>
        <w:pStyle w:val="Bullet"/>
        <w:numPr>
          <w:ilvl w:val="1"/>
          <w:numId w:val="2"/>
        </w:numPr>
      </w:pPr>
      <w:r w:rsidRPr="00C70FA7">
        <w:t>Consumers Health Forum of Australia</w:t>
      </w:r>
    </w:p>
    <w:p w14:paraId="118075E1" w14:textId="77777777" w:rsidR="00313481" w:rsidRPr="00C70FA7" w:rsidRDefault="00313481" w:rsidP="0081192A">
      <w:pPr>
        <w:pStyle w:val="Bullet"/>
        <w:numPr>
          <w:ilvl w:val="1"/>
          <w:numId w:val="2"/>
        </w:numPr>
      </w:pPr>
      <w:r w:rsidRPr="00C70FA7">
        <w:t>End of Life Directions for Aged Care</w:t>
      </w:r>
      <w:r>
        <w:t xml:space="preserve"> (ELDAC)</w:t>
      </w:r>
    </w:p>
    <w:p w14:paraId="08370013" w14:textId="77777777" w:rsidR="00313481" w:rsidRPr="00C70FA7" w:rsidRDefault="00313481" w:rsidP="0081192A">
      <w:pPr>
        <w:pStyle w:val="Bullet"/>
        <w:numPr>
          <w:ilvl w:val="1"/>
          <w:numId w:val="2"/>
        </w:numPr>
      </w:pPr>
      <w:r w:rsidRPr="00C70FA7">
        <w:t>Federation of Ethnic Communities’ Councils of Australia (FECCA)</w:t>
      </w:r>
    </w:p>
    <w:p w14:paraId="410A8962" w14:textId="77777777" w:rsidR="00313481" w:rsidRPr="00C70FA7" w:rsidRDefault="00313481" w:rsidP="0081192A">
      <w:pPr>
        <w:pStyle w:val="Bullet"/>
        <w:numPr>
          <w:ilvl w:val="1"/>
          <w:numId w:val="2"/>
        </w:numPr>
      </w:pPr>
      <w:r w:rsidRPr="00C70FA7">
        <w:rPr>
          <w:rFonts w:cs="Segoe UI"/>
          <w:color w:val="000000" w:themeColor="text1"/>
          <w:kern w:val="24"/>
        </w:rPr>
        <w:t>National Aboriginal Community Controlled Health Organisation</w:t>
      </w:r>
      <w:r>
        <w:rPr>
          <w:rFonts w:cs="Segoe UI"/>
          <w:color w:val="000000" w:themeColor="text1"/>
          <w:kern w:val="24"/>
        </w:rPr>
        <w:t>s</w:t>
      </w:r>
    </w:p>
    <w:p w14:paraId="4C453C15" w14:textId="77777777" w:rsidR="00313481" w:rsidRPr="00C70FA7" w:rsidRDefault="00313481" w:rsidP="0081192A">
      <w:pPr>
        <w:pStyle w:val="Bullet"/>
        <w:numPr>
          <w:ilvl w:val="1"/>
          <w:numId w:val="2"/>
        </w:numPr>
      </w:pPr>
      <w:r w:rsidRPr="00C70FA7">
        <w:t>National L</w:t>
      </w:r>
      <w:r>
        <w:t xml:space="preserve">esbian, Gay, Bisexual, Transgender and Intersex </w:t>
      </w:r>
      <w:r w:rsidRPr="00C70FA7">
        <w:t>Health Alliance</w:t>
      </w:r>
    </w:p>
    <w:p w14:paraId="171ED669" w14:textId="77777777" w:rsidR="00313481" w:rsidRPr="00C70FA7" w:rsidRDefault="00313481" w:rsidP="0081192A">
      <w:pPr>
        <w:pStyle w:val="Bullet"/>
        <w:numPr>
          <w:ilvl w:val="1"/>
          <w:numId w:val="2"/>
        </w:numPr>
      </w:pPr>
      <w:r w:rsidRPr="00C70FA7">
        <w:t xml:space="preserve">Palliative Care Australia </w:t>
      </w:r>
    </w:p>
    <w:p w14:paraId="15143963" w14:textId="77777777" w:rsidR="00313481" w:rsidRPr="00C70FA7" w:rsidRDefault="00313481" w:rsidP="0081192A">
      <w:pPr>
        <w:pStyle w:val="Bullet"/>
        <w:numPr>
          <w:ilvl w:val="1"/>
          <w:numId w:val="2"/>
        </w:numPr>
      </w:pPr>
      <w:r w:rsidRPr="00C70FA7">
        <w:rPr>
          <w:rFonts w:cs="Segoe UI"/>
          <w:color w:val="000000" w:themeColor="text1"/>
          <w:kern w:val="24"/>
        </w:rPr>
        <w:t>Palliative Care Nurses Australia</w:t>
      </w:r>
    </w:p>
    <w:p w14:paraId="43EA4A21" w14:textId="77777777" w:rsidR="00313481" w:rsidRPr="00C70FA7" w:rsidRDefault="00313481" w:rsidP="00313481">
      <w:pPr>
        <w:pStyle w:val="Bullet"/>
      </w:pPr>
      <w:r>
        <w:t xml:space="preserve">State and Territory </w:t>
      </w:r>
      <w:r w:rsidRPr="00C70FA7">
        <w:t>Department</w:t>
      </w:r>
      <w:r>
        <w:t>s</w:t>
      </w:r>
      <w:r w:rsidRPr="00C70FA7">
        <w:t xml:space="preserve"> of Health </w:t>
      </w:r>
    </w:p>
    <w:p w14:paraId="0E2AB28D" w14:textId="77777777" w:rsidR="00313481" w:rsidRPr="00C70FA7" w:rsidRDefault="00313481" w:rsidP="00313481">
      <w:pPr>
        <w:pStyle w:val="Bullet"/>
      </w:pPr>
      <w:r>
        <w:t>Primary Health Networks</w:t>
      </w:r>
    </w:p>
    <w:p w14:paraId="1710878B" w14:textId="77777777" w:rsidR="00313481" w:rsidRPr="00C70FA7" w:rsidRDefault="00313481" w:rsidP="00313481">
      <w:pPr>
        <w:pStyle w:val="Bullet"/>
      </w:pPr>
      <w:r w:rsidRPr="00C70FA7">
        <w:t>The Australian Commission on Safety and Quality in Health Care</w:t>
      </w:r>
    </w:p>
    <w:p w14:paraId="702C9B70" w14:textId="77777777" w:rsidR="00313481" w:rsidRPr="00C70FA7" w:rsidRDefault="00313481" w:rsidP="00313481">
      <w:pPr>
        <w:pStyle w:val="Bullet"/>
      </w:pPr>
      <w:r>
        <w:t>Universities.</w:t>
      </w:r>
    </w:p>
    <w:p w14:paraId="599FABF6" w14:textId="1D75299B" w:rsidR="00D55370" w:rsidRPr="00C70FA7" w:rsidRDefault="00D55370" w:rsidP="002B255A">
      <w:pPr>
        <w:pStyle w:val="xAppendixLevel1"/>
        <w:jc w:val="left"/>
      </w:pPr>
      <w:bookmarkStart w:id="37" w:name="_Toc73023109"/>
      <w:r w:rsidRPr="00C70FA7">
        <w:lastRenderedPageBreak/>
        <w:t>Relevant state and territory legislation</w:t>
      </w:r>
      <w:bookmarkEnd w:id="36"/>
      <w:bookmarkEnd w:id="37"/>
    </w:p>
    <w:p w14:paraId="6901A699" w14:textId="151CDC36" w:rsidR="00492CD5" w:rsidRPr="00C70FA7" w:rsidRDefault="00492CD5" w:rsidP="001D3591">
      <w:pPr>
        <w:rPr>
          <w:lang w:val="en-AU" w:eastAsia="en-AU"/>
        </w:rPr>
      </w:pPr>
      <w:r w:rsidRPr="00C70FA7">
        <w:rPr>
          <w:lang w:val="en-AU" w:eastAsia="en-AU"/>
        </w:rPr>
        <w:t>The following information is accurate at the time of writing. Individuals should check their jurisdiction’s legislation for any changes before using this information to inform decisions.</w:t>
      </w:r>
      <w:r w:rsidR="00C44C79" w:rsidRPr="00C70FA7">
        <w:rPr>
          <w:rStyle w:val="FootnoteReference"/>
          <w:lang w:val="en-AU" w:eastAsia="en-AU"/>
        </w:rPr>
        <w:footnoteReference w:id="20"/>
      </w:r>
      <w:r w:rsidRPr="00C70FA7">
        <w:rPr>
          <w:lang w:val="en-AU" w:eastAsia="en-AU"/>
        </w:rPr>
        <w:t xml:space="preserve"> </w:t>
      </w:r>
    </w:p>
    <w:tbl>
      <w:tblPr>
        <w:tblStyle w:val="NOUS"/>
        <w:tblW w:w="0" w:type="auto"/>
        <w:tblLook w:val="04A0" w:firstRow="1" w:lastRow="0" w:firstColumn="1" w:lastColumn="0" w:noHBand="0" w:noVBand="1"/>
        <w:tblDescription w:val="Appendix B table lists the state and territory legislation requirements.  This table contains 4 heading columns: 1. Jurisdiction, 2. Title of legislation, 3. Create statutory Advance Care Directive? and 4. Appoint decision-maker?"/>
      </w:tblPr>
      <w:tblGrid>
        <w:gridCol w:w="1701"/>
        <w:gridCol w:w="4820"/>
        <w:gridCol w:w="1427"/>
        <w:gridCol w:w="982"/>
      </w:tblGrid>
      <w:tr w:rsidR="00453842" w:rsidRPr="00C70FA7" w14:paraId="4C993755" w14:textId="6A043F8F" w:rsidTr="00F87448">
        <w:trPr>
          <w:cnfStyle w:val="100000000000" w:firstRow="1" w:lastRow="0" w:firstColumn="0" w:lastColumn="0" w:oddVBand="0" w:evenVBand="0" w:oddHBand="0" w:evenHBand="0" w:firstRowFirstColumn="0" w:firstRowLastColumn="0" w:lastRowFirstColumn="0" w:lastRowLastColumn="0"/>
        </w:trPr>
        <w:tc>
          <w:tcPr>
            <w:tcW w:w="1701" w:type="dxa"/>
          </w:tcPr>
          <w:p w14:paraId="6300680E" w14:textId="36F1905F" w:rsidR="00453842" w:rsidRPr="00945776" w:rsidRDefault="00453842" w:rsidP="00243E7B">
            <w:pPr>
              <w:pStyle w:val="Tableheader"/>
              <w:keepNext w:val="0"/>
              <w:keepLines/>
              <w:rPr>
                <w:bCs/>
              </w:rPr>
            </w:pPr>
            <w:r w:rsidRPr="00945776">
              <w:rPr>
                <w:bCs/>
              </w:rPr>
              <w:t>Jurisdiction</w:t>
            </w:r>
          </w:p>
        </w:tc>
        <w:tc>
          <w:tcPr>
            <w:tcW w:w="4820" w:type="dxa"/>
          </w:tcPr>
          <w:p w14:paraId="21A4BCBA" w14:textId="63CE508A" w:rsidR="00453842" w:rsidRPr="00945776" w:rsidRDefault="00453842" w:rsidP="00243E7B">
            <w:pPr>
              <w:pStyle w:val="Tableheader"/>
              <w:keepNext w:val="0"/>
              <w:keepLines/>
              <w:rPr>
                <w:bCs/>
              </w:rPr>
            </w:pPr>
            <w:r w:rsidRPr="00945776">
              <w:rPr>
                <w:bCs/>
              </w:rPr>
              <w:t>Title of legislation</w:t>
            </w:r>
          </w:p>
        </w:tc>
        <w:tc>
          <w:tcPr>
            <w:tcW w:w="1427" w:type="dxa"/>
          </w:tcPr>
          <w:p w14:paraId="47E8E4AA" w14:textId="1B54454D" w:rsidR="00453842" w:rsidRPr="00945776" w:rsidRDefault="00453842" w:rsidP="00243E7B">
            <w:pPr>
              <w:pStyle w:val="Tableheader"/>
              <w:keepNext w:val="0"/>
              <w:keepLines/>
              <w:rPr>
                <w:bCs/>
              </w:rPr>
            </w:pPr>
            <w:r w:rsidRPr="00945776">
              <w:rPr>
                <w:bCs/>
              </w:rPr>
              <w:t xml:space="preserve">Create </w:t>
            </w:r>
            <w:r w:rsidR="002F1961" w:rsidRPr="00945776">
              <w:rPr>
                <w:bCs/>
              </w:rPr>
              <w:t xml:space="preserve">statutory </w:t>
            </w:r>
            <w:r w:rsidR="001D61BB">
              <w:t>Advance Care Directive</w:t>
            </w:r>
            <w:r w:rsidRPr="00945776">
              <w:rPr>
                <w:bCs/>
              </w:rPr>
              <w:t>?</w:t>
            </w:r>
          </w:p>
        </w:tc>
        <w:tc>
          <w:tcPr>
            <w:tcW w:w="982" w:type="dxa"/>
          </w:tcPr>
          <w:p w14:paraId="400753D9" w14:textId="5E03B3AB" w:rsidR="00453842" w:rsidRPr="00945776" w:rsidRDefault="00453842" w:rsidP="00243E7B">
            <w:pPr>
              <w:pStyle w:val="Tableheader"/>
              <w:keepNext w:val="0"/>
              <w:keepLines/>
              <w:rPr>
                <w:bCs/>
              </w:rPr>
            </w:pPr>
            <w:r w:rsidRPr="00945776">
              <w:rPr>
                <w:bCs/>
              </w:rPr>
              <w:t>Appoint decision-maker?</w:t>
            </w:r>
          </w:p>
        </w:tc>
      </w:tr>
      <w:tr w:rsidR="00F30EA8" w:rsidRPr="00C70FA7" w14:paraId="4FDCDD19" w14:textId="7B9890BC" w:rsidTr="00F87448">
        <w:tc>
          <w:tcPr>
            <w:tcW w:w="1701" w:type="dxa"/>
            <w:vMerge w:val="restart"/>
          </w:tcPr>
          <w:p w14:paraId="2CEC8F19" w14:textId="43958E1E" w:rsidR="00F30EA8" w:rsidRPr="00C70FA7" w:rsidRDefault="00F30EA8" w:rsidP="00243E7B">
            <w:pPr>
              <w:pStyle w:val="TableNText"/>
              <w:keepNext w:val="0"/>
              <w:keepLines/>
              <w:rPr>
                <w:highlight w:val="yellow"/>
              </w:rPr>
            </w:pPr>
            <w:r w:rsidRPr="00C70FA7">
              <w:t>Australian Capital Territory</w:t>
            </w:r>
          </w:p>
        </w:tc>
        <w:tc>
          <w:tcPr>
            <w:tcW w:w="4820" w:type="dxa"/>
          </w:tcPr>
          <w:p w14:paraId="0A3A760C" w14:textId="7A130B4C" w:rsidR="00F30EA8" w:rsidRPr="00C70FA7" w:rsidRDefault="00F30EA8" w:rsidP="00243E7B">
            <w:pPr>
              <w:pStyle w:val="TableNText"/>
              <w:keepNext w:val="0"/>
              <w:keepLines/>
              <w:rPr>
                <w:highlight w:val="yellow"/>
              </w:rPr>
            </w:pPr>
            <w:r w:rsidRPr="00C70FA7">
              <w:t>Medical Treatment (Health Directions) Act 2006 (ACT)</w:t>
            </w:r>
          </w:p>
        </w:tc>
        <w:tc>
          <w:tcPr>
            <w:tcW w:w="1427" w:type="dxa"/>
          </w:tcPr>
          <w:p w14:paraId="7FCF542A" w14:textId="1D8521C3" w:rsidR="00F30EA8" w:rsidRPr="00C70FA7" w:rsidRDefault="005748F0" w:rsidP="00243E7B">
            <w:pPr>
              <w:keepLines/>
              <w:spacing w:after="160" w:line="259" w:lineRule="auto"/>
              <w:jc w:val="center"/>
              <w:rPr>
                <w:lang w:val="en-AU"/>
              </w:rPr>
            </w:pPr>
            <w:r w:rsidRPr="00C70FA7">
              <w:rPr>
                <w:rFonts w:ascii="Segoe UI Emoji" w:hAnsi="Segoe UI Emoji" w:cs="Segoe UI Emoji"/>
                <w:color w:val="F8981D" w:themeColor="accent3"/>
                <w:shd w:val="clear" w:color="auto" w:fill="FFFFFF"/>
                <w:lang w:val="en-AU"/>
              </w:rPr>
              <w:t>✔</w:t>
            </w:r>
          </w:p>
        </w:tc>
        <w:tc>
          <w:tcPr>
            <w:tcW w:w="982" w:type="dxa"/>
          </w:tcPr>
          <w:p w14:paraId="26F569B2" w14:textId="6F207051" w:rsidR="00F30EA8" w:rsidRPr="00C70FA7" w:rsidRDefault="005748F0" w:rsidP="00243E7B">
            <w:pPr>
              <w:keepLines/>
              <w:spacing w:after="160" w:line="259" w:lineRule="auto"/>
              <w:jc w:val="center"/>
              <w:rPr>
                <w:lang w:val="en-AU"/>
              </w:rPr>
            </w:pPr>
            <w:r w:rsidRPr="00C70FA7">
              <w:rPr>
                <w:rFonts w:ascii="Segoe UI Emoji" w:hAnsi="Segoe UI Emoji" w:cs="Segoe UI Emoji"/>
                <w:color w:val="00264D" w:themeColor="background2"/>
                <w:shd w:val="clear" w:color="auto" w:fill="FFFFFF"/>
                <w:lang w:val="en-AU"/>
              </w:rPr>
              <w:t>✖</w:t>
            </w:r>
          </w:p>
        </w:tc>
      </w:tr>
      <w:tr w:rsidR="00F30EA8" w:rsidRPr="00C70FA7" w14:paraId="3433CE64" w14:textId="77777777" w:rsidTr="00F87448">
        <w:tc>
          <w:tcPr>
            <w:tcW w:w="1701" w:type="dxa"/>
            <w:vMerge/>
          </w:tcPr>
          <w:p w14:paraId="6DD29F60" w14:textId="77777777" w:rsidR="00F30EA8" w:rsidRPr="00C70FA7" w:rsidRDefault="00F30EA8" w:rsidP="00243E7B">
            <w:pPr>
              <w:pStyle w:val="TableNText"/>
              <w:keepNext w:val="0"/>
              <w:keepLines/>
            </w:pPr>
          </w:p>
        </w:tc>
        <w:tc>
          <w:tcPr>
            <w:tcW w:w="4820" w:type="dxa"/>
          </w:tcPr>
          <w:p w14:paraId="44391E23" w14:textId="1C8141F3" w:rsidR="00F30EA8" w:rsidRPr="00C70FA7" w:rsidRDefault="00F30EA8" w:rsidP="00243E7B">
            <w:pPr>
              <w:pStyle w:val="TableNText"/>
              <w:keepNext w:val="0"/>
              <w:keepLines/>
            </w:pPr>
            <w:r w:rsidRPr="00C70FA7">
              <w:t>Guardian and Management of Property Act 1991 (ACT)</w:t>
            </w:r>
          </w:p>
        </w:tc>
        <w:tc>
          <w:tcPr>
            <w:tcW w:w="1427" w:type="dxa"/>
          </w:tcPr>
          <w:p w14:paraId="5E45ECB8" w14:textId="70224A82" w:rsidR="00F30EA8" w:rsidRPr="00C70FA7" w:rsidRDefault="005748F0" w:rsidP="00243E7B">
            <w:pPr>
              <w:keepLines/>
              <w:spacing w:after="160" w:line="259" w:lineRule="auto"/>
              <w:jc w:val="center"/>
              <w:rPr>
                <w:lang w:val="en-AU"/>
              </w:rPr>
            </w:pPr>
            <w:r w:rsidRPr="00C70FA7">
              <w:rPr>
                <w:rFonts w:ascii="Segoe UI Emoji" w:hAnsi="Segoe UI Emoji" w:cs="Segoe UI Emoji"/>
                <w:color w:val="00264D" w:themeColor="background2"/>
                <w:shd w:val="clear" w:color="auto" w:fill="FFFFFF"/>
                <w:lang w:val="en-AU"/>
              </w:rPr>
              <w:t>✖</w:t>
            </w:r>
          </w:p>
        </w:tc>
        <w:tc>
          <w:tcPr>
            <w:tcW w:w="982" w:type="dxa"/>
          </w:tcPr>
          <w:p w14:paraId="3B973E0A" w14:textId="48B574CC" w:rsidR="00F30EA8" w:rsidRPr="00C70FA7" w:rsidRDefault="005748F0" w:rsidP="00243E7B">
            <w:pPr>
              <w:keepLines/>
              <w:spacing w:after="160" w:line="259" w:lineRule="auto"/>
              <w:jc w:val="center"/>
              <w:rPr>
                <w:lang w:val="en-AU"/>
              </w:rPr>
            </w:pPr>
            <w:r w:rsidRPr="00C70FA7">
              <w:rPr>
                <w:rFonts w:ascii="Segoe UI Emoji" w:hAnsi="Segoe UI Emoji" w:cs="Segoe UI Emoji"/>
                <w:color w:val="F8981D" w:themeColor="accent3"/>
                <w:shd w:val="clear" w:color="auto" w:fill="FFFFFF"/>
                <w:lang w:val="en-AU"/>
              </w:rPr>
              <w:t>✔</w:t>
            </w:r>
          </w:p>
        </w:tc>
      </w:tr>
      <w:tr w:rsidR="00F30EA8" w:rsidRPr="00C70FA7" w14:paraId="379B7451" w14:textId="77777777" w:rsidTr="00F87448">
        <w:tc>
          <w:tcPr>
            <w:tcW w:w="1701" w:type="dxa"/>
            <w:vMerge/>
          </w:tcPr>
          <w:p w14:paraId="4AD7F58C" w14:textId="77777777" w:rsidR="00F30EA8" w:rsidRPr="00C70FA7" w:rsidRDefault="00F30EA8" w:rsidP="00243E7B">
            <w:pPr>
              <w:pStyle w:val="TableNText"/>
              <w:keepNext w:val="0"/>
              <w:keepLines/>
            </w:pPr>
          </w:p>
        </w:tc>
        <w:tc>
          <w:tcPr>
            <w:tcW w:w="4820" w:type="dxa"/>
          </w:tcPr>
          <w:p w14:paraId="59F3D9BF" w14:textId="146B49C8" w:rsidR="00F30EA8" w:rsidRPr="00C70FA7" w:rsidRDefault="00F30EA8" w:rsidP="00243E7B">
            <w:pPr>
              <w:pStyle w:val="TableNText"/>
              <w:keepNext w:val="0"/>
              <w:keepLines/>
            </w:pPr>
            <w:r w:rsidRPr="00C70FA7">
              <w:t>Powers of Attorney Act 2006 (ACT)</w:t>
            </w:r>
          </w:p>
        </w:tc>
        <w:tc>
          <w:tcPr>
            <w:tcW w:w="1427" w:type="dxa"/>
          </w:tcPr>
          <w:p w14:paraId="7AF54A2D" w14:textId="57A64EB5" w:rsidR="00F30EA8" w:rsidRPr="00C70FA7" w:rsidRDefault="005748F0" w:rsidP="00243E7B">
            <w:pPr>
              <w:keepLines/>
              <w:spacing w:after="160" w:line="259" w:lineRule="auto"/>
              <w:jc w:val="center"/>
              <w:rPr>
                <w:lang w:val="en-AU"/>
              </w:rPr>
            </w:pPr>
            <w:r w:rsidRPr="00C70FA7">
              <w:rPr>
                <w:rFonts w:ascii="Segoe UI Emoji" w:hAnsi="Segoe UI Emoji" w:cs="Segoe UI Emoji"/>
                <w:color w:val="00264D" w:themeColor="background2"/>
                <w:shd w:val="clear" w:color="auto" w:fill="FFFFFF"/>
                <w:lang w:val="en-AU"/>
              </w:rPr>
              <w:t>✖</w:t>
            </w:r>
          </w:p>
        </w:tc>
        <w:tc>
          <w:tcPr>
            <w:tcW w:w="982" w:type="dxa"/>
          </w:tcPr>
          <w:p w14:paraId="2F2B9FBA" w14:textId="0290EA80" w:rsidR="00F30EA8" w:rsidRPr="00C70FA7" w:rsidRDefault="005748F0" w:rsidP="00243E7B">
            <w:pPr>
              <w:keepLines/>
              <w:spacing w:after="160" w:line="259" w:lineRule="auto"/>
              <w:jc w:val="center"/>
              <w:rPr>
                <w:lang w:val="en-AU"/>
              </w:rPr>
            </w:pPr>
            <w:r w:rsidRPr="00C70FA7">
              <w:rPr>
                <w:rFonts w:ascii="Segoe UI Emoji" w:hAnsi="Segoe UI Emoji" w:cs="Segoe UI Emoji"/>
                <w:color w:val="F8981D" w:themeColor="accent3"/>
                <w:shd w:val="clear" w:color="auto" w:fill="FFFFFF"/>
                <w:lang w:val="en-AU"/>
              </w:rPr>
              <w:t>✔</w:t>
            </w:r>
          </w:p>
        </w:tc>
      </w:tr>
      <w:tr w:rsidR="002F1961" w:rsidRPr="00C70FA7" w14:paraId="1E779565" w14:textId="43EA0735" w:rsidTr="00F87448">
        <w:tc>
          <w:tcPr>
            <w:tcW w:w="1701" w:type="dxa"/>
            <w:vMerge w:val="restart"/>
          </w:tcPr>
          <w:p w14:paraId="671ADC13" w14:textId="62DFE5D6" w:rsidR="002F1961" w:rsidRPr="00C70FA7" w:rsidRDefault="002F1961" w:rsidP="00243E7B">
            <w:pPr>
              <w:pStyle w:val="TableNText"/>
              <w:keepNext w:val="0"/>
              <w:keepLines/>
              <w:rPr>
                <w:highlight w:val="yellow"/>
              </w:rPr>
            </w:pPr>
            <w:r w:rsidRPr="00C70FA7">
              <w:t>Northern Territory</w:t>
            </w:r>
          </w:p>
        </w:tc>
        <w:tc>
          <w:tcPr>
            <w:tcW w:w="4820" w:type="dxa"/>
          </w:tcPr>
          <w:p w14:paraId="0C79B67F" w14:textId="761D971A" w:rsidR="002F1961" w:rsidRPr="00C70FA7" w:rsidRDefault="002F1961" w:rsidP="00243E7B">
            <w:pPr>
              <w:pStyle w:val="TableNText"/>
              <w:keepNext w:val="0"/>
              <w:keepLines/>
              <w:rPr>
                <w:highlight w:val="yellow"/>
              </w:rPr>
            </w:pPr>
            <w:r w:rsidRPr="00C70FA7">
              <w:t>Advance Personal Planning Act 2013 (NT)</w:t>
            </w:r>
          </w:p>
        </w:tc>
        <w:tc>
          <w:tcPr>
            <w:tcW w:w="1427" w:type="dxa"/>
          </w:tcPr>
          <w:p w14:paraId="345AE7B3" w14:textId="0FA06E63" w:rsidR="002F1961" w:rsidRPr="00C70FA7" w:rsidRDefault="005748F0" w:rsidP="00243E7B">
            <w:pPr>
              <w:keepLines/>
              <w:spacing w:after="160" w:line="259" w:lineRule="auto"/>
              <w:jc w:val="center"/>
              <w:rPr>
                <w:lang w:val="en-AU"/>
              </w:rPr>
            </w:pPr>
            <w:r w:rsidRPr="00C70FA7">
              <w:rPr>
                <w:rFonts w:ascii="Segoe UI Emoji" w:hAnsi="Segoe UI Emoji" w:cs="Segoe UI Emoji"/>
                <w:color w:val="F8981D" w:themeColor="accent3"/>
                <w:shd w:val="clear" w:color="auto" w:fill="FFFFFF"/>
                <w:lang w:val="en-AU"/>
              </w:rPr>
              <w:t>✔</w:t>
            </w:r>
          </w:p>
        </w:tc>
        <w:tc>
          <w:tcPr>
            <w:tcW w:w="982" w:type="dxa"/>
          </w:tcPr>
          <w:p w14:paraId="042349A9" w14:textId="56699824" w:rsidR="002F1961" w:rsidRPr="00C70FA7" w:rsidRDefault="005748F0" w:rsidP="00243E7B">
            <w:pPr>
              <w:keepLines/>
              <w:spacing w:after="160" w:line="259" w:lineRule="auto"/>
              <w:jc w:val="center"/>
              <w:rPr>
                <w:lang w:val="en-AU"/>
              </w:rPr>
            </w:pPr>
            <w:r w:rsidRPr="00C70FA7">
              <w:rPr>
                <w:rFonts w:ascii="Segoe UI Emoji" w:hAnsi="Segoe UI Emoji" w:cs="Segoe UI Emoji"/>
                <w:color w:val="F8981D" w:themeColor="accent3"/>
                <w:shd w:val="clear" w:color="auto" w:fill="FFFFFF"/>
                <w:lang w:val="en-AU"/>
              </w:rPr>
              <w:t>✔</w:t>
            </w:r>
          </w:p>
        </w:tc>
      </w:tr>
      <w:tr w:rsidR="00F30EA8" w:rsidRPr="00C70FA7" w14:paraId="47C1E9DF" w14:textId="77777777" w:rsidTr="00F87448">
        <w:tc>
          <w:tcPr>
            <w:tcW w:w="1701" w:type="dxa"/>
            <w:vMerge/>
          </w:tcPr>
          <w:p w14:paraId="15A5CDDD" w14:textId="77777777" w:rsidR="00F30EA8" w:rsidRPr="00C70FA7" w:rsidRDefault="00F30EA8" w:rsidP="00243E7B">
            <w:pPr>
              <w:pStyle w:val="TableNText"/>
              <w:keepNext w:val="0"/>
              <w:keepLines/>
            </w:pPr>
          </w:p>
        </w:tc>
        <w:tc>
          <w:tcPr>
            <w:tcW w:w="4820" w:type="dxa"/>
          </w:tcPr>
          <w:p w14:paraId="14D75CAC" w14:textId="1C8DD820" w:rsidR="00F30EA8" w:rsidRPr="00C70FA7" w:rsidRDefault="00F30EA8" w:rsidP="00243E7B">
            <w:pPr>
              <w:pStyle w:val="TableNText"/>
              <w:keepNext w:val="0"/>
              <w:keepLines/>
            </w:pPr>
            <w:r w:rsidRPr="00C70FA7">
              <w:t>Guardianship of Adults Act 2016</w:t>
            </w:r>
          </w:p>
        </w:tc>
        <w:tc>
          <w:tcPr>
            <w:tcW w:w="1427" w:type="dxa"/>
          </w:tcPr>
          <w:p w14:paraId="250AED9B" w14:textId="27F7E117" w:rsidR="00F30EA8" w:rsidRPr="00C70FA7" w:rsidRDefault="005748F0" w:rsidP="00243E7B">
            <w:pPr>
              <w:keepLines/>
              <w:spacing w:after="160" w:line="259" w:lineRule="auto"/>
              <w:jc w:val="center"/>
              <w:rPr>
                <w:lang w:val="en-AU"/>
              </w:rPr>
            </w:pPr>
            <w:r w:rsidRPr="00C70FA7">
              <w:rPr>
                <w:rFonts w:ascii="Segoe UI Emoji" w:hAnsi="Segoe UI Emoji" w:cs="Segoe UI Emoji"/>
                <w:color w:val="00264D" w:themeColor="background2"/>
                <w:shd w:val="clear" w:color="auto" w:fill="FFFFFF"/>
                <w:lang w:val="en-AU"/>
              </w:rPr>
              <w:t>✖</w:t>
            </w:r>
          </w:p>
        </w:tc>
        <w:tc>
          <w:tcPr>
            <w:tcW w:w="982" w:type="dxa"/>
          </w:tcPr>
          <w:p w14:paraId="2F4A12D9" w14:textId="5AEB9523" w:rsidR="00F30EA8" w:rsidRPr="00C70FA7" w:rsidRDefault="005748F0" w:rsidP="00243E7B">
            <w:pPr>
              <w:keepLines/>
              <w:spacing w:after="160" w:line="259" w:lineRule="auto"/>
              <w:jc w:val="center"/>
              <w:rPr>
                <w:lang w:val="en-AU"/>
              </w:rPr>
            </w:pPr>
            <w:r w:rsidRPr="00C70FA7">
              <w:rPr>
                <w:rFonts w:ascii="Segoe UI Emoji" w:hAnsi="Segoe UI Emoji" w:cs="Segoe UI Emoji"/>
                <w:color w:val="F8981D" w:themeColor="accent3"/>
                <w:shd w:val="clear" w:color="auto" w:fill="FFFFFF"/>
                <w:lang w:val="en-AU"/>
              </w:rPr>
              <w:t>✔</w:t>
            </w:r>
          </w:p>
        </w:tc>
      </w:tr>
      <w:tr w:rsidR="00F30EA8" w:rsidRPr="00C70FA7" w14:paraId="7E15D9D6" w14:textId="786CA868" w:rsidTr="00F87448">
        <w:tc>
          <w:tcPr>
            <w:tcW w:w="1701" w:type="dxa"/>
            <w:vMerge w:val="restart"/>
          </w:tcPr>
          <w:p w14:paraId="6CAB1596" w14:textId="7A4FC90D" w:rsidR="00F30EA8" w:rsidRPr="00C70FA7" w:rsidRDefault="00F30EA8" w:rsidP="00243E7B">
            <w:pPr>
              <w:pStyle w:val="TableNText"/>
              <w:keepNext w:val="0"/>
              <w:keepLines/>
              <w:rPr>
                <w:highlight w:val="yellow"/>
              </w:rPr>
            </w:pPr>
            <w:r w:rsidRPr="00C70FA7">
              <w:t>Queensland</w:t>
            </w:r>
          </w:p>
        </w:tc>
        <w:tc>
          <w:tcPr>
            <w:tcW w:w="4820" w:type="dxa"/>
          </w:tcPr>
          <w:p w14:paraId="7A6809C9" w14:textId="294CDD66" w:rsidR="00F30EA8" w:rsidRPr="00C70FA7" w:rsidRDefault="00F30EA8" w:rsidP="00243E7B">
            <w:pPr>
              <w:pStyle w:val="TableNText"/>
              <w:keepNext w:val="0"/>
              <w:keepLines/>
              <w:rPr>
                <w:highlight w:val="yellow"/>
              </w:rPr>
            </w:pPr>
            <w:r w:rsidRPr="00C70FA7">
              <w:t>Powers of Attorney Act 1998 (Qld)</w:t>
            </w:r>
          </w:p>
        </w:tc>
        <w:tc>
          <w:tcPr>
            <w:tcW w:w="1427" w:type="dxa"/>
          </w:tcPr>
          <w:p w14:paraId="044C4C40" w14:textId="227423C3" w:rsidR="00F30EA8" w:rsidRPr="00C70FA7" w:rsidRDefault="005748F0" w:rsidP="00243E7B">
            <w:pPr>
              <w:keepLines/>
              <w:spacing w:after="160" w:line="259" w:lineRule="auto"/>
              <w:jc w:val="center"/>
              <w:rPr>
                <w:lang w:val="en-AU"/>
              </w:rPr>
            </w:pPr>
            <w:r w:rsidRPr="00C70FA7">
              <w:rPr>
                <w:rFonts w:ascii="Segoe UI Emoji" w:hAnsi="Segoe UI Emoji" w:cs="Segoe UI Emoji"/>
                <w:color w:val="F8981D" w:themeColor="accent3"/>
                <w:shd w:val="clear" w:color="auto" w:fill="FFFFFF"/>
                <w:lang w:val="en-AU"/>
              </w:rPr>
              <w:t>✔</w:t>
            </w:r>
          </w:p>
        </w:tc>
        <w:tc>
          <w:tcPr>
            <w:tcW w:w="982" w:type="dxa"/>
          </w:tcPr>
          <w:p w14:paraId="7B859909" w14:textId="1F58B2F0" w:rsidR="00F30EA8" w:rsidRPr="00C70FA7" w:rsidRDefault="005748F0" w:rsidP="00243E7B">
            <w:pPr>
              <w:keepLines/>
              <w:spacing w:after="160" w:line="259" w:lineRule="auto"/>
              <w:jc w:val="center"/>
              <w:rPr>
                <w:lang w:val="en-AU"/>
              </w:rPr>
            </w:pPr>
            <w:r w:rsidRPr="00C70FA7">
              <w:rPr>
                <w:rFonts w:ascii="Segoe UI Emoji" w:hAnsi="Segoe UI Emoji" w:cs="Segoe UI Emoji"/>
                <w:color w:val="F8981D" w:themeColor="accent3"/>
                <w:shd w:val="clear" w:color="auto" w:fill="FFFFFF"/>
                <w:lang w:val="en-AU"/>
              </w:rPr>
              <w:t>✔</w:t>
            </w:r>
          </w:p>
        </w:tc>
      </w:tr>
      <w:tr w:rsidR="00F30EA8" w:rsidRPr="00C70FA7" w14:paraId="00D912B5" w14:textId="77777777" w:rsidTr="00F87448">
        <w:tc>
          <w:tcPr>
            <w:tcW w:w="1701" w:type="dxa"/>
            <w:vMerge/>
          </w:tcPr>
          <w:p w14:paraId="2D2A109C" w14:textId="77777777" w:rsidR="00F30EA8" w:rsidRPr="00C70FA7" w:rsidRDefault="00F30EA8" w:rsidP="00243E7B">
            <w:pPr>
              <w:pStyle w:val="TableNText"/>
              <w:keepNext w:val="0"/>
              <w:keepLines/>
            </w:pPr>
          </w:p>
        </w:tc>
        <w:tc>
          <w:tcPr>
            <w:tcW w:w="4820" w:type="dxa"/>
          </w:tcPr>
          <w:p w14:paraId="41CC0E68" w14:textId="50BFF784" w:rsidR="00F30EA8" w:rsidRPr="00C70FA7" w:rsidRDefault="00F30EA8" w:rsidP="00243E7B">
            <w:pPr>
              <w:pStyle w:val="TableNText"/>
              <w:keepNext w:val="0"/>
              <w:keepLines/>
            </w:pPr>
            <w:r w:rsidRPr="00C70FA7">
              <w:t>Guardianship and Administration Act 2000 (Qld)</w:t>
            </w:r>
          </w:p>
        </w:tc>
        <w:tc>
          <w:tcPr>
            <w:tcW w:w="1427" w:type="dxa"/>
          </w:tcPr>
          <w:p w14:paraId="4C518E89" w14:textId="20C4B7B3" w:rsidR="00F30EA8" w:rsidRPr="00C70FA7" w:rsidRDefault="005748F0" w:rsidP="00243E7B">
            <w:pPr>
              <w:keepLines/>
              <w:spacing w:after="160" w:line="259" w:lineRule="auto"/>
              <w:jc w:val="center"/>
              <w:rPr>
                <w:lang w:val="en-AU"/>
              </w:rPr>
            </w:pPr>
            <w:r w:rsidRPr="00C70FA7">
              <w:rPr>
                <w:rFonts w:ascii="Segoe UI Emoji" w:hAnsi="Segoe UI Emoji" w:cs="Segoe UI Emoji"/>
                <w:color w:val="00264D" w:themeColor="background2"/>
                <w:shd w:val="clear" w:color="auto" w:fill="FFFFFF"/>
                <w:lang w:val="en-AU"/>
              </w:rPr>
              <w:t>✖</w:t>
            </w:r>
          </w:p>
        </w:tc>
        <w:tc>
          <w:tcPr>
            <w:tcW w:w="982" w:type="dxa"/>
          </w:tcPr>
          <w:p w14:paraId="6FD6070B" w14:textId="1E092DCF" w:rsidR="00F30EA8" w:rsidRPr="00C70FA7" w:rsidRDefault="005748F0" w:rsidP="00243E7B">
            <w:pPr>
              <w:keepLines/>
              <w:spacing w:after="160" w:line="259" w:lineRule="auto"/>
              <w:jc w:val="center"/>
              <w:rPr>
                <w:lang w:val="en-AU"/>
              </w:rPr>
            </w:pPr>
            <w:r w:rsidRPr="00C70FA7">
              <w:rPr>
                <w:rFonts w:ascii="Segoe UI Emoji" w:hAnsi="Segoe UI Emoji" w:cs="Segoe UI Emoji"/>
                <w:color w:val="F8981D" w:themeColor="accent3"/>
                <w:shd w:val="clear" w:color="auto" w:fill="FFFFFF"/>
                <w:lang w:val="en-AU"/>
              </w:rPr>
              <w:t>✔</w:t>
            </w:r>
          </w:p>
        </w:tc>
      </w:tr>
      <w:tr w:rsidR="00F30EA8" w:rsidRPr="00C70FA7" w14:paraId="6CC6A2DC" w14:textId="3E86CDE7" w:rsidTr="00F87448">
        <w:tc>
          <w:tcPr>
            <w:tcW w:w="1701" w:type="dxa"/>
          </w:tcPr>
          <w:p w14:paraId="2752D57D" w14:textId="1205110A" w:rsidR="00F30EA8" w:rsidRPr="00C70FA7" w:rsidRDefault="00F30EA8" w:rsidP="00243E7B">
            <w:pPr>
              <w:pStyle w:val="TableNText"/>
              <w:keepNext w:val="0"/>
              <w:keepLines/>
              <w:rPr>
                <w:highlight w:val="yellow"/>
              </w:rPr>
            </w:pPr>
            <w:r w:rsidRPr="00C70FA7">
              <w:t>Western Australia</w:t>
            </w:r>
          </w:p>
        </w:tc>
        <w:tc>
          <w:tcPr>
            <w:tcW w:w="4820" w:type="dxa"/>
          </w:tcPr>
          <w:p w14:paraId="2FD4E1DF" w14:textId="466355FC" w:rsidR="00F30EA8" w:rsidRPr="00C70FA7" w:rsidRDefault="00F30EA8" w:rsidP="00243E7B">
            <w:pPr>
              <w:pStyle w:val="TableNText"/>
              <w:keepNext w:val="0"/>
              <w:keepLines/>
              <w:rPr>
                <w:highlight w:val="yellow"/>
              </w:rPr>
            </w:pPr>
            <w:r w:rsidRPr="00C70FA7">
              <w:t>Guardianship and Administration Act 1990 (WA)</w:t>
            </w:r>
          </w:p>
        </w:tc>
        <w:tc>
          <w:tcPr>
            <w:tcW w:w="1427" w:type="dxa"/>
          </w:tcPr>
          <w:p w14:paraId="14E9EA1A" w14:textId="12702211" w:rsidR="00F30EA8" w:rsidRPr="00C70FA7" w:rsidRDefault="005748F0" w:rsidP="00243E7B">
            <w:pPr>
              <w:keepLines/>
              <w:spacing w:after="160" w:line="259" w:lineRule="auto"/>
              <w:jc w:val="center"/>
              <w:rPr>
                <w:lang w:val="en-AU"/>
              </w:rPr>
            </w:pPr>
            <w:r w:rsidRPr="00C70FA7">
              <w:rPr>
                <w:rFonts w:ascii="Segoe UI Emoji" w:hAnsi="Segoe UI Emoji" w:cs="Segoe UI Emoji"/>
                <w:color w:val="F8981D" w:themeColor="accent3"/>
                <w:shd w:val="clear" w:color="auto" w:fill="FFFFFF"/>
                <w:lang w:val="en-AU"/>
              </w:rPr>
              <w:t>✔</w:t>
            </w:r>
          </w:p>
        </w:tc>
        <w:tc>
          <w:tcPr>
            <w:tcW w:w="982" w:type="dxa"/>
          </w:tcPr>
          <w:p w14:paraId="5495E12C" w14:textId="661C27A3" w:rsidR="00F30EA8" w:rsidRPr="00C70FA7" w:rsidRDefault="005748F0" w:rsidP="00243E7B">
            <w:pPr>
              <w:keepLines/>
              <w:spacing w:after="160" w:line="259" w:lineRule="auto"/>
              <w:jc w:val="center"/>
              <w:rPr>
                <w:lang w:val="en-AU"/>
              </w:rPr>
            </w:pPr>
            <w:r w:rsidRPr="00C70FA7">
              <w:rPr>
                <w:rFonts w:ascii="Segoe UI Emoji" w:hAnsi="Segoe UI Emoji" w:cs="Segoe UI Emoji"/>
                <w:color w:val="F8981D" w:themeColor="accent3"/>
                <w:shd w:val="clear" w:color="auto" w:fill="FFFFFF"/>
                <w:lang w:val="en-AU"/>
              </w:rPr>
              <w:t>✔</w:t>
            </w:r>
          </w:p>
        </w:tc>
      </w:tr>
      <w:tr w:rsidR="00F30EA8" w:rsidRPr="00C70FA7" w14:paraId="08E6EA7D" w14:textId="7B175536" w:rsidTr="00F87448">
        <w:tc>
          <w:tcPr>
            <w:tcW w:w="1701" w:type="dxa"/>
            <w:vMerge w:val="restart"/>
          </w:tcPr>
          <w:p w14:paraId="1B62D3B3" w14:textId="64FA9AC7" w:rsidR="00F30EA8" w:rsidRPr="00C70FA7" w:rsidRDefault="00F30EA8" w:rsidP="00243E7B">
            <w:pPr>
              <w:pStyle w:val="TableNText"/>
              <w:keepNext w:val="0"/>
              <w:keepLines/>
              <w:rPr>
                <w:highlight w:val="yellow"/>
              </w:rPr>
            </w:pPr>
            <w:r w:rsidRPr="00C70FA7">
              <w:t>South Australia</w:t>
            </w:r>
          </w:p>
        </w:tc>
        <w:tc>
          <w:tcPr>
            <w:tcW w:w="4820" w:type="dxa"/>
          </w:tcPr>
          <w:p w14:paraId="39604495" w14:textId="373DD472" w:rsidR="00F30EA8" w:rsidRPr="00C70FA7" w:rsidRDefault="00AB6988" w:rsidP="00C64E21">
            <w:pPr>
              <w:pStyle w:val="TableNText"/>
              <w:keepNext w:val="0"/>
              <w:keepLines/>
              <w:rPr>
                <w:highlight w:val="yellow"/>
              </w:rPr>
            </w:pPr>
            <w:r>
              <w:t>Advance Care Directives</w:t>
            </w:r>
            <w:r w:rsidR="00F30EA8" w:rsidRPr="00C70FA7">
              <w:t xml:space="preserve"> Act 2013 (SA)</w:t>
            </w:r>
          </w:p>
        </w:tc>
        <w:tc>
          <w:tcPr>
            <w:tcW w:w="1427" w:type="dxa"/>
          </w:tcPr>
          <w:p w14:paraId="3D33D7B4" w14:textId="7B20E912" w:rsidR="00F30EA8" w:rsidRPr="00C70FA7" w:rsidRDefault="005748F0" w:rsidP="00243E7B">
            <w:pPr>
              <w:keepLines/>
              <w:spacing w:after="160" w:line="259" w:lineRule="auto"/>
              <w:jc w:val="center"/>
              <w:rPr>
                <w:lang w:val="en-AU"/>
              </w:rPr>
            </w:pPr>
            <w:r w:rsidRPr="00C70FA7">
              <w:rPr>
                <w:rFonts w:ascii="Segoe UI Emoji" w:hAnsi="Segoe UI Emoji" w:cs="Segoe UI Emoji"/>
                <w:color w:val="F8981D" w:themeColor="accent3"/>
                <w:shd w:val="clear" w:color="auto" w:fill="FFFFFF"/>
                <w:lang w:val="en-AU"/>
              </w:rPr>
              <w:t>✔</w:t>
            </w:r>
          </w:p>
        </w:tc>
        <w:tc>
          <w:tcPr>
            <w:tcW w:w="982" w:type="dxa"/>
          </w:tcPr>
          <w:p w14:paraId="492CEE54" w14:textId="3097474B" w:rsidR="00F30EA8" w:rsidRPr="00C70FA7" w:rsidRDefault="005748F0" w:rsidP="00243E7B">
            <w:pPr>
              <w:keepLines/>
              <w:spacing w:after="160" w:line="259" w:lineRule="auto"/>
              <w:jc w:val="center"/>
              <w:rPr>
                <w:lang w:val="en-AU"/>
              </w:rPr>
            </w:pPr>
            <w:r w:rsidRPr="00C70FA7">
              <w:rPr>
                <w:rFonts w:ascii="Segoe UI Emoji" w:hAnsi="Segoe UI Emoji" w:cs="Segoe UI Emoji"/>
                <w:color w:val="F8981D" w:themeColor="accent3"/>
                <w:shd w:val="clear" w:color="auto" w:fill="FFFFFF"/>
                <w:lang w:val="en-AU"/>
              </w:rPr>
              <w:t>✔</w:t>
            </w:r>
          </w:p>
        </w:tc>
      </w:tr>
      <w:tr w:rsidR="00F30EA8" w:rsidRPr="00C70FA7" w14:paraId="5A1171ED" w14:textId="77777777" w:rsidTr="00F87448">
        <w:tc>
          <w:tcPr>
            <w:tcW w:w="1701" w:type="dxa"/>
            <w:vMerge/>
          </w:tcPr>
          <w:p w14:paraId="0E2EE0B7" w14:textId="77777777" w:rsidR="00F30EA8" w:rsidRPr="00C70FA7" w:rsidRDefault="00F30EA8" w:rsidP="00243E7B">
            <w:pPr>
              <w:pStyle w:val="TableNText"/>
              <w:keepNext w:val="0"/>
              <w:keepLines/>
            </w:pPr>
          </w:p>
        </w:tc>
        <w:tc>
          <w:tcPr>
            <w:tcW w:w="4820" w:type="dxa"/>
          </w:tcPr>
          <w:p w14:paraId="376F7398" w14:textId="505FFCD5" w:rsidR="00F30EA8" w:rsidRPr="00C70FA7" w:rsidRDefault="00F30EA8" w:rsidP="00243E7B">
            <w:pPr>
              <w:pStyle w:val="TableNText"/>
              <w:keepNext w:val="0"/>
              <w:keepLines/>
            </w:pPr>
            <w:r w:rsidRPr="00C70FA7">
              <w:t>Guardianship and Administration Act 1993 (SA)</w:t>
            </w:r>
          </w:p>
        </w:tc>
        <w:tc>
          <w:tcPr>
            <w:tcW w:w="1427" w:type="dxa"/>
          </w:tcPr>
          <w:p w14:paraId="49B26104" w14:textId="38F4D649" w:rsidR="00F30EA8" w:rsidRPr="00C70FA7" w:rsidRDefault="005748F0" w:rsidP="00243E7B">
            <w:pPr>
              <w:keepLines/>
              <w:spacing w:after="160" w:line="259" w:lineRule="auto"/>
              <w:jc w:val="center"/>
              <w:rPr>
                <w:lang w:val="en-AU"/>
              </w:rPr>
            </w:pPr>
            <w:r w:rsidRPr="00C70FA7">
              <w:rPr>
                <w:rFonts w:ascii="Segoe UI Emoji" w:hAnsi="Segoe UI Emoji" w:cs="Segoe UI Emoji"/>
                <w:color w:val="00264D" w:themeColor="background2"/>
                <w:shd w:val="clear" w:color="auto" w:fill="FFFFFF"/>
                <w:lang w:val="en-AU"/>
              </w:rPr>
              <w:t>✖</w:t>
            </w:r>
          </w:p>
        </w:tc>
        <w:tc>
          <w:tcPr>
            <w:tcW w:w="982" w:type="dxa"/>
          </w:tcPr>
          <w:p w14:paraId="5B40A547" w14:textId="1192A377" w:rsidR="00F30EA8" w:rsidRPr="00C70FA7" w:rsidRDefault="005748F0" w:rsidP="00243E7B">
            <w:pPr>
              <w:keepLines/>
              <w:spacing w:after="160" w:line="259" w:lineRule="auto"/>
              <w:jc w:val="center"/>
              <w:rPr>
                <w:lang w:val="en-AU"/>
              </w:rPr>
            </w:pPr>
            <w:r w:rsidRPr="00C70FA7">
              <w:rPr>
                <w:rFonts w:ascii="Segoe UI Emoji" w:hAnsi="Segoe UI Emoji" w:cs="Segoe UI Emoji"/>
                <w:color w:val="F8981D" w:themeColor="accent3"/>
                <w:shd w:val="clear" w:color="auto" w:fill="FFFFFF"/>
                <w:lang w:val="en-AU"/>
              </w:rPr>
              <w:t>✔</w:t>
            </w:r>
          </w:p>
        </w:tc>
      </w:tr>
      <w:tr w:rsidR="00F30EA8" w:rsidRPr="00C70FA7" w14:paraId="1F0DD599" w14:textId="77777777" w:rsidTr="00F87448">
        <w:tc>
          <w:tcPr>
            <w:tcW w:w="1701" w:type="dxa"/>
            <w:vMerge/>
          </w:tcPr>
          <w:p w14:paraId="5BEF633C" w14:textId="77777777" w:rsidR="00F30EA8" w:rsidRPr="00C70FA7" w:rsidRDefault="00F30EA8" w:rsidP="00243E7B">
            <w:pPr>
              <w:pStyle w:val="TableNText"/>
              <w:keepNext w:val="0"/>
              <w:keepLines/>
            </w:pPr>
          </w:p>
        </w:tc>
        <w:tc>
          <w:tcPr>
            <w:tcW w:w="4820" w:type="dxa"/>
          </w:tcPr>
          <w:p w14:paraId="09BED7C8" w14:textId="0CC524FD" w:rsidR="00F30EA8" w:rsidRPr="00C70FA7" w:rsidRDefault="00F30EA8" w:rsidP="00243E7B">
            <w:pPr>
              <w:pStyle w:val="TableNText"/>
              <w:keepNext w:val="0"/>
              <w:keepLines/>
            </w:pPr>
            <w:r w:rsidRPr="00C70FA7">
              <w:t>Powers of Attorney and Agency Act 1984 (SA)</w:t>
            </w:r>
          </w:p>
        </w:tc>
        <w:tc>
          <w:tcPr>
            <w:tcW w:w="1427" w:type="dxa"/>
          </w:tcPr>
          <w:p w14:paraId="7968C51B" w14:textId="205C52EE" w:rsidR="00F30EA8" w:rsidRPr="00C70FA7" w:rsidRDefault="005748F0" w:rsidP="00243E7B">
            <w:pPr>
              <w:keepLines/>
              <w:spacing w:after="160" w:line="259" w:lineRule="auto"/>
              <w:jc w:val="center"/>
              <w:rPr>
                <w:lang w:val="en-AU"/>
              </w:rPr>
            </w:pPr>
            <w:r w:rsidRPr="00C70FA7">
              <w:rPr>
                <w:rFonts w:ascii="Segoe UI Emoji" w:hAnsi="Segoe UI Emoji" w:cs="Segoe UI Emoji"/>
                <w:color w:val="00264D" w:themeColor="background2"/>
                <w:shd w:val="clear" w:color="auto" w:fill="FFFFFF"/>
                <w:lang w:val="en-AU"/>
              </w:rPr>
              <w:t>✖</w:t>
            </w:r>
          </w:p>
        </w:tc>
        <w:tc>
          <w:tcPr>
            <w:tcW w:w="982" w:type="dxa"/>
          </w:tcPr>
          <w:p w14:paraId="435E9884" w14:textId="28A077A9" w:rsidR="00F30EA8" w:rsidRPr="00C70FA7" w:rsidRDefault="005748F0" w:rsidP="00243E7B">
            <w:pPr>
              <w:keepLines/>
              <w:spacing w:after="160" w:line="259" w:lineRule="auto"/>
              <w:jc w:val="center"/>
              <w:rPr>
                <w:lang w:val="en-AU"/>
              </w:rPr>
            </w:pPr>
            <w:r w:rsidRPr="00C70FA7">
              <w:rPr>
                <w:rFonts w:ascii="Segoe UI Emoji" w:hAnsi="Segoe UI Emoji" w:cs="Segoe UI Emoji"/>
                <w:color w:val="F8981D" w:themeColor="accent3"/>
                <w:shd w:val="clear" w:color="auto" w:fill="FFFFFF"/>
                <w:lang w:val="en-AU"/>
              </w:rPr>
              <w:t>✔</w:t>
            </w:r>
          </w:p>
        </w:tc>
      </w:tr>
      <w:tr w:rsidR="00F30EA8" w:rsidRPr="00C70FA7" w14:paraId="7B6B4FE3" w14:textId="77777777" w:rsidTr="00F87448">
        <w:tc>
          <w:tcPr>
            <w:tcW w:w="1701" w:type="dxa"/>
            <w:vMerge/>
          </w:tcPr>
          <w:p w14:paraId="30C76D40" w14:textId="77777777" w:rsidR="00F30EA8" w:rsidRPr="00C70FA7" w:rsidRDefault="00F30EA8" w:rsidP="00243E7B">
            <w:pPr>
              <w:pStyle w:val="TableNText"/>
              <w:keepNext w:val="0"/>
              <w:keepLines/>
            </w:pPr>
          </w:p>
        </w:tc>
        <w:tc>
          <w:tcPr>
            <w:tcW w:w="4820" w:type="dxa"/>
          </w:tcPr>
          <w:p w14:paraId="6DB701FF" w14:textId="7DAE289B" w:rsidR="00F30EA8" w:rsidRPr="00C70FA7" w:rsidRDefault="00F30EA8" w:rsidP="00243E7B">
            <w:pPr>
              <w:pStyle w:val="TableNText"/>
              <w:keepNext w:val="0"/>
              <w:keepLines/>
            </w:pPr>
            <w:r w:rsidRPr="00C70FA7">
              <w:t>Consent to Medical Treatment and Palliative Care Act 1995 (SA)</w:t>
            </w:r>
          </w:p>
        </w:tc>
        <w:tc>
          <w:tcPr>
            <w:tcW w:w="1427" w:type="dxa"/>
          </w:tcPr>
          <w:p w14:paraId="20D473FF" w14:textId="6BCFEEBE" w:rsidR="00F30EA8" w:rsidRPr="00C70FA7" w:rsidRDefault="005748F0" w:rsidP="00243E7B">
            <w:pPr>
              <w:keepLines/>
              <w:spacing w:after="160" w:line="259" w:lineRule="auto"/>
              <w:jc w:val="center"/>
              <w:rPr>
                <w:lang w:val="en-AU"/>
              </w:rPr>
            </w:pPr>
            <w:r w:rsidRPr="00C70FA7">
              <w:rPr>
                <w:rFonts w:ascii="Segoe UI Emoji" w:hAnsi="Segoe UI Emoji" w:cs="Segoe UI Emoji"/>
                <w:color w:val="00264D" w:themeColor="background2"/>
                <w:shd w:val="clear" w:color="auto" w:fill="FFFFFF"/>
                <w:lang w:val="en-AU"/>
              </w:rPr>
              <w:t>✖</w:t>
            </w:r>
          </w:p>
        </w:tc>
        <w:tc>
          <w:tcPr>
            <w:tcW w:w="982" w:type="dxa"/>
          </w:tcPr>
          <w:p w14:paraId="1172C7E5" w14:textId="479A8D11" w:rsidR="00F30EA8" w:rsidRPr="00C70FA7" w:rsidRDefault="005748F0" w:rsidP="00243E7B">
            <w:pPr>
              <w:keepLines/>
              <w:spacing w:after="160" w:line="259" w:lineRule="auto"/>
              <w:jc w:val="center"/>
              <w:rPr>
                <w:lang w:val="en-AU"/>
              </w:rPr>
            </w:pPr>
            <w:r w:rsidRPr="00C70FA7">
              <w:rPr>
                <w:rFonts w:ascii="Segoe UI Emoji" w:hAnsi="Segoe UI Emoji" w:cs="Segoe UI Emoji"/>
                <w:color w:val="F8981D" w:themeColor="accent3"/>
                <w:shd w:val="clear" w:color="auto" w:fill="FFFFFF"/>
                <w:lang w:val="en-AU"/>
              </w:rPr>
              <w:t>✔</w:t>
            </w:r>
          </w:p>
        </w:tc>
      </w:tr>
      <w:tr w:rsidR="00F30EA8" w:rsidRPr="00C70FA7" w14:paraId="10339A8B" w14:textId="77777777" w:rsidTr="00F87448">
        <w:tc>
          <w:tcPr>
            <w:tcW w:w="1701" w:type="dxa"/>
            <w:vMerge/>
          </w:tcPr>
          <w:p w14:paraId="407EF8E8" w14:textId="77777777" w:rsidR="00F30EA8" w:rsidRPr="00C70FA7" w:rsidRDefault="00F30EA8" w:rsidP="00243E7B">
            <w:pPr>
              <w:pStyle w:val="TableNText"/>
              <w:keepNext w:val="0"/>
              <w:keepLines/>
            </w:pPr>
          </w:p>
        </w:tc>
        <w:tc>
          <w:tcPr>
            <w:tcW w:w="4820" w:type="dxa"/>
          </w:tcPr>
          <w:p w14:paraId="621FA76F" w14:textId="48ABF245" w:rsidR="00F30EA8" w:rsidRPr="00C70FA7" w:rsidRDefault="00F30EA8" w:rsidP="00243E7B">
            <w:pPr>
              <w:pStyle w:val="TableNText"/>
              <w:keepNext w:val="0"/>
              <w:keepLines/>
            </w:pPr>
            <w:r w:rsidRPr="00C70FA7">
              <w:t>Health Care Act 2008 (SA)</w:t>
            </w:r>
          </w:p>
        </w:tc>
        <w:tc>
          <w:tcPr>
            <w:tcW w:w="1427" w:type="dxa"/>
          </w:tcPr>
          <w:p w14:paraId="73672E47" w14:textId="573D6D7B" w:rsidR="00F30EA8" w:rsidRPr="00C70FA7" w:rsidRDefault="005748F0" w:rsidP="00243E7B">
            <w:pPr>
              <w:keepLines/>
              <w:spacing w:after="160" w:line="259" w:lineRule="auto"/>
              <w:jc w:val="center"/>
              <w:rPr>
                <w:lang w:val="en-AU"/>
              </w:rPr>
            </w:pPr>
            <w:r w:rsidRPr="00C70FA7">
              <w:rPr>
                <w:rFonts w:ascii="Segoe UI Emoji" w:hAnsi="Segoe UI Emoji" w:cs="Segoe UI Emoji"/>
                <w:color w:val="00264D" w:themeColor="background2"/>
                <w:shd w:val="clear" w:color="auto" w:fill="FFFFFF"/>
                <w:lang w:val="en-AU"/>
              </w:rPr>
              <w:t>✖</w:t>
            </w:r>
          </w:p>
        </w:tc>
        <w:tc>
          <w:tcPr>
            <w:tcW w:w="982" w:type="dxa"/>
          </w:tcPr>
          <w:p w14:paraId="58675BA4" w14:textId="47883057" w:rsidR="00F30EA8" w:rsidRPr="00C70FA7" w:rsidRDefault="005748F0" w:rsidP="00243E7B">
            <w:pPr>
              <w:keepLines/>
              <w:spacing w:after="160" w:line="259" w:lineRule="auto"/>
              <w:jc w:val="center"/>
              <w:rPr>
                <w:lang w:val="en-AU"/>
              </w:rPr>
            </w:pPr>
            <w:r w:rsidRPr="00C70FA7">
              <w:rPr>
                <w:rFonts w:ascii="Segoe UI Emoji" w:hAnsi="Segoe UI Emoji" w:cs="Segoe UI Emoji"/>
                <w:color w:val="00264D" w:themeColor="background2"/>
                <w:shd w:val="clear" w:color="auto" w:fill="FFFFFF"/>
                <w:lang w:val="en-AU"/>
              </w:rPr>
              <w:t>✖</w:t>
            </w:r>
          </w:p>
        </w:tc>
      </w:tr>
      <w:tr w:rsidR="00F30EA8" w:rsidRPr="00C70FA7" w14:paraId="702C796A" w14:textId="7412B534" w:rsidTr="00F87448">
        <w:tc>
          <w:tcPr>
            <w:tcW w:w="1701" w:type="dxa"/>
            <w:vMerge w:val="restart"/>
          </w:tcPr>
          <w:p w14:paraId="1DBE6593" w14:textId="29A5E5EC" w:rsidR="00F30EA8" w:rsidRPr="00C70FA7" w:rsidRDefault="00F30EA8" w:rsidP="00243E7B">
            <w:pPr>
              <w:pStyle w:val="TableNText"/>
              <w:keepNext w:val="0"/>
              <w:keepLines/>
            </w:pPr>
            <w:r w:rsidRPr="00C70FA7">
              <w:t>Victoria</w:t>
            </w:r>
          </w:p>
        </w:tc>
        <w:tc>
          <w:tcPr>
            <w:tcW w:w="4820" w:type="dxa"/>
          </w:tcPr>
          <w:p w14:paraId="2C4B79AB" w14:textId="692D49AA" w:rsidR="00F30EA8" w:rsidRPr="00C70FA7" w:rsidRDefault="00F30EA8" w:rsidP="00243E7B">
            <w:pPr>
              <w:pStyle w:val="TableNText"/>
              <w:keepNext w:val="0"/>
              <w:keepLines/>
            </w:pPr>
            <w:r w:rsidRPr="00C70FA7">
              <w:t>Medical Treatment Planning and Decisions Act 2016 (Vic)</w:t>
            </w:r>
          </w:p>
        </w:tc>
        <w:tc>
          <w:tcPr>
            <w:tcW w:w="1427" w:type="dxa"/>
          </w:tcPr>
          <w:p w14:paraId="6687509D" w14:textId="12E54113" w:rsidR="00F30EA8" w:rsidRPr="00C70FA7" w:rsidRDefault="005748F0" w:rsidP="00243E7B">
            <w:pPr>
              <w:keepLines/>
              <w:spacing w:after="160" w:line="259" w:lineRule="auto"/>
              <w:jc w:val="center"/>
              <w:rPr>
                <w:lang w:val="en-AU"/>
              </w:rPr>
            </w:pPr>
            <w:r w:rsidRPr="00C70FA7">
              <w:rPr>
                <w:rFonts w:ascii="Segoe UI Emoji" w:hAnsi="Segoe UI Emoji" w:cs="Segoe UI Emoji"/>
                <w:color w:val="F8981D" w:themeColor="accent3"/>
                <w:shd w:val="clear" w:color="auto" w:fill="FFFFFF"/>
                <w:lang w:val="en-AU"/>
              </w:rPr>
              <w:t>✔</w:t>
            </w:r>
          </w:p>
        </w:tc>
        <w:tc>
          <w:tcPr>
            <w:tcW w:w="982" w:type="dxa"/>
          </w:tcPr>
          <w:p w14:paraId="0CBE78C4" w14:textId="7C6B3886" w:rsidR="00F30EA8" w:rsidRPr="00C70FA7" w:rsidRDefault="005748F0" w:rsidP="00243E7B">
            <w:pPr>
              <w:keepLines/>
              <w:spacing w:after="160" w:line="259" w:lineRule="auto"/>
              <w:jc w:val="center"/>
              <w:rPr>
                <w:lang w:val="en-AU"/>
              </w:rPr>
            </w:pPr>
            <w:r w:rsidRPr="00C70FA7">
              <w:rPr>
                <w:rFonts w:ascii="Segoe UI Emoji" w:hAnsi="Segoe UI Emoji" w:cs="Segoe UI Emoji"/>
                <w:color w:val="F8981D" w:themeColor="accent3"/>
                <w:shd w:val="clear" w:color="auto" w:fill="FFFFFF"/>
                <w:lang w:val="en-AU"/>
              </w:rPr>
              <w:t>✔</w:t>
            </w:r>
          </w:p>
        </w:tc>
      </w:tr>
      <w:tr w:rsidR="00F30EA8" w:rsidRPr="00C70FA7" w14:paraId="020C0DFD" w14:textId="77777777" w:rsidTr="00F87448">
        <w:tc>
          <w:tcPr>
            <w:tcW w:w="1701" w:type="dxa"/>
            <w:vMerge/>
          </w:tcPr>
          <w:p w14:paraId="02456ABF" w14:textId="77777777" w:rsidR="00F30EA8" w:rsidRPr="00C70FA7" w:rsidRDefault="00F30EA8" w:rsidP="00243E7B">
            <w:pPr>
              <w:pStyle w:val="TableNText"/>
              <w:keepNext w:val="0"/>
              <w:keepLines/>
            </w:pPr>
          </w:p>
        </w:tc>
        <w:tc>
          <w:tcPr>
            <w:tcW w:w="4820" w:type="dxa"/>
          </w:tcPr>
          <w:p w14:paraId="3C1CE44C" w14:textId="256FDAB0" w:rsidR="00F30EA8" w:rsidRPr="00C70FA7" w:rsidRDefault="00F30EA8" w:rsidP="00243E7B">
            <w:pPr>
              <w:pStyle w:val="TableNText"/>
              <w:keepNext w:val="0"/>
              <w:keepLines/>
            </w:pPr>
            <w:r w:rsidRPr="00C70FA7">
              <w:t xml:space="preserve">Guardianship and Administration Act </w:t>
            </w:r>
            <w:r w:rsidR="00DE56BF" w:rsidRPr="00C70FA7">
              <w:t>2019</w:t>
            </w:r>
            <w:r w:rsidRPr="00C70FA7">
              <w:t xml:space="preserve"> (Vic)</w:t>
            </w:r>
          </w:p>
        </w:tc>
        <w:tc>
          <w:tcPr>
            <w:tcW w:w="1427" w:type="dxa"/>
          </w:tcPr>
          <w:p w14:paraId="3B6F1952" w14:textId="39BC08D0" w:rsidR="00F30EA8" w:rsidRPr="00C70FA7" w:rsidRDefault="005748F0" w:rsidP="00243E7B">
            <w:pPr>
              <w:keepLines/>
              <w:spacing w:after="160" w:line="259" w:lineRule="auto"/>
              <w:jc w:val="center"/>
              <w:rPr>
                <w:lang w:val="en-AU"/>
              </w:rPr>
            </w:pPr>
            <w:r w:rsidRPr="00C70FA7">
              <w:rPr>
                <w:rFonts w:ascii="Segoe UI Emoji" w:hAnsi="Segoe UI Emoji" w:cs="Segoe UI Emoji"/>
                <w:color w:val="00264D" w:themeColor="background2"/>
                <w:shd w:val="clear" w:color="auto" w:fill="FFFFFF"/>
                <w:lang w:val="en-AU"/>
              </w:rPr>
              <w:t>✖</w:t>
            </w:r>
          </w:p>
        </w:tc>
        <w:tc>
          <w:tcPr>
            <w:tcW w:w="982" w:type="dxa"/>
          </w:tcPr>
          <w:p w14:paraId="302B23E0" w14:textId="7F1992C6" w:rsidR="00F30EA8" w:rsidRPr="00C70FA7" w:rsidRDefault="005748F0" w:rsidP="00243E7B">
            <w:pPr>
              <w:keepLines/>
              <w:spacing w:after="160" w:line="259" w:lineRule="auto"/>
              <w:jc w:val="center"/>
              <w:rPr>
                <w:lang w:val="en-AU"/>
              </w:rPr>
            </w:pPr>
            <w:r w:rsidRPr="00C70FA7">
              <w:rPr>
                <w:rFonts w:ascii="Segoe UI Emoji" w:hAnsi="Segoe UI Emoji" w:cs="Segoe UI Emoji"/>
                <w:color w:val="F8981D" w:themeColor="accent3"/>
                <w:shd w:val="clear" w:color="auto" w:fill="FFFFFF"/>
                <w:lang w:val="en-AU"/>
              </w:rPr>
              <w:t>✔</w:t>
            </w:r>
          </w:p>
        </w:tc>
      </w:tr>
      <w:tr w:rsidR="00F30EA8" w:rsidRPr="00C70FA7" w14:paraId="79DFF953" w14:textId="77777777" w:rsidTr="00F87448">
        <w:trPr>
          <w:trHeight w:val="492"/>
        </w:trPr>
        <w:tc>
          <w:tcPr>
            <w:tcW w:w="1701" w:type="dxa"/>
            <w:vMerge/>
          </w:tcPr>
          <w:p w14:paraId="6C1A8B9B" w14:textId="77777777" w:rsidR="00F30EA8" w:rsidRPr="00C70FA7" w:rsidRDefault="00F30EA8" w:rsidP="00243E7B">
            <w:pPr>
              <w:pStyle w:val="TableNText"/>
              <w:keepNext w:val="0"/>
              <w:keepLines/>
            </w:pPr>
          </w:p>
        </w:tc>
        <w:tc>
          <w:tcPr>
            <w:tcW w:w="4820" w:type="dxa"/>
          </w:tcPr>
          <w:p w14:paraId="516AA07C" w14:textId="56261462" w:rsidR="00F30EA8" w:rsidRPr="00C70FA7" w:rsidRDefault="00F30EA8" w:rsidP="00243E7B">
            <w:pPr>
              <w:pStyle w:val="TableNText"/>
              <w:keepNext w:val="0"/>
              <w:keepLines/>
            </w:pPr>
            <w:r w:rsidRPr="00C70FA7">
              <w:t>Powers of Attorney Act 2014 (Vic), Powers of Attorney Amendment Act 2016 (Vic)</w:t>
            </w:r>
          </w:p>
        </w:tc>
        <w:tc>
          <w:tcPr>
            <w:tcW w:w="1427" w:type="dxa"/>
          </w:tcPr>
          <w:p w14:paraId="029B9389" w14:textId="0AF6F116" w:rsidR="00F30EA8" w:rsidRPr="00C70FA7" w:rsidRDefault="005748F0" w:rsidP="00243E7B">
            <w:pPr>
              <w:keepLines/>
              <w:spacing w:after="160" w:line="259" w:lineRule="auto"/>
              <w:jc w:val="center"/>
              <w:rPr>
                <w:lang w:val="en-AU"/>
              </w:rPr>
            </w:pPr>
            <w:r w:rsidRPr="00C70FA7">
              <w:rPr>
                <w:rFonts w:ascii="Segoe UI Emoji" w:hAnsi="Segoe UI Emoji" w:cs="Segoe UI Emoji"/>
                <w:color w:val="00264D" w:themeColor="background2"/>
                <w:shd w:val="clear" w:color="auto" w:fill="FFFFFF"/>
                <w:lang w:val="en-AU"/>
              </w:rPr>
              <w:t>✖</w:t>
            </w:r>
          </w:p>
        </w:tc>
        <w:tc>
          <w:tcPr>
            <w:tcW w:w="982" w:type="dxa"/>
          </w:tcPr>
          <w:p w14:paraId="2577A41F" w14:textId="693A2532" w:rsidR="00F30EA8" w:rsidRPr="00C70FA7" w:rsidRDefault="005748F0" w:rsidP="00243E7B">
            <w:pPr>
              <w:keepLines/>
              <w:spacing w:after="160" w:line="259" w:lineRule="auto"/>
              <w:jc w:val="center"/>
              <w:rPr>
                <w:lang w:val="en-AU"/>
              </w:rPr>
            </w:pPr>
            <w:r w:rsidRPr="00C70FA7">
              <w:rPr>
                <w:rFonts w:ascii="Segoe UI Emoji" w:hAnsi="Segoe UI Emoji" w:cs="Segoe UI Emoji"/>
                <w:color w:val="F8981D" w:themeColor="accent3"/>
                <w:shd w:val="clear" w:color="auto" w:fill="FFFFFF"/>
                <w:lang w:val="en-AU"/>
              </w:rPr>
              <w:t>✔</w:t>
            </w:r>
          </w:p>
        </w:tc>
      </w:tr>
      <w:tr w:rsidR="00F30EA8" w:rsidRPr="00C70FA7" w14:paraId="0F464C74" w14:textId="77777777" w:rsidTr="00F87448">
        <w:tc>
          <w:tcPr>
            <w:tcW w:w="1701" w:type="dxa"/>
            <w:vMerge w:val="restart"/>
          </w:tcPr>
          <w:p w14:paraId="79B774B7" w14:textId="5F81DDFA" w:rsidR="00F30EA8" w:rsidRPr="00C70FA7" w:rsidRDefault="00F30EA8" w:rsidP="00243E7B">
            <w:pPr>
              <w:pStyle w:val="TableNText"/>
              <w:keepNext w:val="0"/>
              <w:keepLines/>
            </w:pPr>
            <w:r w:rsidRPr="00C70FA7">
              <w:lastRenderedPageBreak/>
              <w:t>New South Wales</w:t>
            </w:r>
          </w:p>
        </w:tc>
        <w:tc>
          <w:tcPr>
            <w:tcW w:w="4820" w:type="dxa"/>
          </w:tcPr>
          <w:p w14:paraId="0E058F0A" w14:textId="56EF9477" w:rsidR="00F30EA8" w:rsidRPr="00C70FA7" w:rsidRDefault="00F30EA8" w:rsidP="00243E7B">
            <w:pPr>
              <w:pStyle w:val="TableNText"/>
              <w:keepNext w:val="0"/>
              <w:keepLines/>
            </w:pPr>
            <w:r w:rsidRPr="00C70FA7">
              <w:t>Guardianship Act 1987 (NSW)</w:t>
            </w:r>
          </w:p>
        </w:tc>
        <w:tc>
          <w:tcPr>
            <w:tcW w:w="1427" w:type="dxa"/>
          </w:tcPr>
          <w:p w14:paraId="064D1E2C" w14:textId="2C39FC6A" w:rsidR="00F30EA8" w:rsidRPr="00C70FA7" w:rsidRDefault="005748F0" w:rsidP="00243E7B">
            <w:pPr>
              <w:keepLines/>
              <w:spacing w:after="160" w:line="259" w:lineRule="auto"/>
              <w:jc w:val="center"/>
              <w:rPr>
                <w:lang w:val="en-AU"/>
              </w:rPr>
            </w:pPr>
            <w:r w:rsidRPr="00C70FA7">
              <w:rPr>
                <w:rFonts w:ascii="Segoe UI Emoji" w:hAnsi="Segoe UI Emoji" w:cs="Segoe UI Emoji"/>
                <w:color w:val="00264D" w:themeColor="background2"/>
                <w:shd w:val="clear" w:color="auto" w:fill="FFFFFF"/>
                <w:lang w:val="en-AU"/>
              </w:rPr>
              <w:t>✖</w:t>
            </w:r>
          </w:p>
        </w:tc>
        <w:tc>
          <w:tcPr>
            <w:tcW w:w="982" w:type="dxa"/>
          </w:tcPr>
          <w:p w14:paraId="578B1F8D" w14:textId="13F61BF1" w:rsidR="00F30EA8" w:rsidRPr="00C70FA7" w:rsidRDefault="005748F0" w:rsidP="00243E7B">
            <w:pPr>
              <w:keepLines/>
              <w:spacing w:after="160" w:line="259" w:lineRule="auto"/>
              <w:jc w:val="center"/>
              <w:rPr>
                <w:lang w:val="en-AU"/>
              </w:rPr>
            </w:pPr>
            <w:r w:rsidRPr="00C70FA7">
              <w:rPr>
                <w:rFonts w:ascii="Segoe UI Emoji" w:hAnsi="Segoe UI Emoji" w:cs="Segoe UI Emoji"/>
                <w:color w:val="F8981D" w:themeColor="accent3"/>
                <w:shd w:val="clear" w:color="auto" w:fill="FFFFFF"/>
                <w:lang w:val="en-AU"/>
              </w:rPr>
              <w:t>✔</w:t>
            </w:r>
          </w:p>
        </w:tc>
      </w:tr>
      <w:tr w:rsidR="00F30EA8" w:rsidRPr="00C70FA7" w14:paraId="69C502DE" w14:textId="77777777" w:rsidTr="00F87448">
        <w:tc>
          <w:tcPr>
            <w:tcW w:w="1701" w:type="dxa"/>
            <w:vMerge/>
          </w:tcPr>
          <w:p w14:paraId="7BF337D0" w14:textId="77777777" w:rsidR="00F30EA8" w:rsidRPr="00C70FA7" w:rsidRDefault="00F30EA8" w:rsidP="00243E7B">
            <w:pPr>
              <w:pStyle w:val="TableNText"/>
              <w:keepNext w:val="0"/>
              <w:keepLines/>
            </w:pPr>
          </w:p>
        </w:tc>
        <w:tc>
          <w:tcPr>
            <w:tcW w:w="4820" w:type="dxa"/>
          </w:tcPr>
          <w:p w14:paraId="3CB12EA2" w14:textId="638A50F8" w:rsidR="00F30EA8" w:rsidRPr="00C70FA7" w:rsidRDefault="00F30EA8" w:rsidP="00243E7B">
            <w:pPr>
              <w:pStyle w:val="TableNText"/>
              <w:keepNext w:val="0"/>
              <w:keepLines/>
            </w:pPr>
            <w:r w:rsidRPr="00C70FA7">
              <w:t>Guardianship Regulations 2016 (NSW)</w:t>
            </w:r>
          </w:p>
        </w:tc>
        <w:tc>
          <w:tcPr>
            <w:tcW w:w="1427" w:type="dxa"/>
          </w:tcPr>
          <w:p w14:paraId="7456D14B" w14:textId="452D8E31" w:rsidR="00F30EA8" w:rsidRPr="00C70FA7" w:rsidRDefault="005748F0" w:rsidP="00243E7B">
            <w:pPr>
              <w:keepLines/>
              <w:spacing w:after="160" w:line="259" w:lineRule="auto"/>
              <w:jc w:val="center"/>
              <w:rPr>
                <w:lang w:val="en-AU"/>
              </w:rPr>
            </w:pPr>
            <w:r w:rsidRPr="00C70FA7">
              <w:rPr>
                <w:rFonts w:ascii="Segoe UI Emoji" w:hAnsi="Segoe UI Emoji" w:cs="Segoe UI Emoji"/>
                <w:color w:val="00264D" w:themeColor="background2"/>
                <w:shd w:val="clear" w:color="auto" w:fill="FFFFFF"/>
                <w:lang w:val="en-AU"/>
              </w:rPr>
              <w:t>✖</w:t>
            </w:r>
          </w:p>
        </w:tc>
        <w:tc>
          <w:tcPr>
            <w:tcW w:w="982" w:type="dxa"/>
          </w:tcPr>
          <w:p w14:paraId="41A81F49" w14:textId="3EB1F5F0" w:rsidR="00F30EA8" w:rsidRPr="00C70FA7" w:rsidRDefault="005748F0" w:rsidP="00243E7B">
            <w:pPr>
              <w:keepLines/>
              <w:spacing w:after="160" w:line="259" w:lineRule="auto"/>
              <w:jc w:val="center"/>
              <w:rPr>
                <w:lang w:val="en-AU"/>
              </w:rPr>
            </w:pPr>
            <w:r w:rsidRPr="00C70FA7">
              <w:rPr>
                <w:rFonts w:ascii="Segoe UI Emoji" w:hAnsi="Segoe UI Emoji" w:cs="Segoe UI Emoji"/>
                <w:color w:val="F8981D" w:themeColor="accent3"/>
                <w:shd w:val="clear" w:color="auto" w:fill="FFFFFF"/>
                <w:lang w:val="en-AU"/>
              </w:rPr>
              <w:t>✔</w:t>
            </w:r>
          </w:p>
        </w:tc>
      </w:tr>
      <w:tr w:rsidR="00F30EA8" w:rsidRPr="00C70FA7" w14:paraId="76AFC40C" w14:textId="77777777" w:rsidTr="00F87448">
        <w:tc>
          <w:tcPr>
            <w:tcW w:w="1701" w:type="dxa"/>
            <w:vMerge w:val="restart"/>
          </w:tcPr>
          <w:p w14:paraId="22896EDC" w14:textId="7894A120" w:rsidR="00F30EA8" w:rsidRPr="00C70FA7" w:rsidRDefault="00F30EA8" w:rsidP="00243E7B">
            <w:pPr>
              <w:pStyle w:val="TableNText"/>
              <w:keepNext w:val="0"/>
              <w:keepLines/>
            </w:pPr>
            <w:r w:rsidRPr="00C70FA7">
              <w:t>Tasmania</w:t>
            </w:r>
          </w:p>
        </w:tc>
        <w:tc>
          <w:tcPr>
            <w:tcW w:w="4820" w:type="dxa"/>
          </w:tcPr>
          <w:p w14:paraId="0D6EADC4" w14:textId="5346138F" w:rsidR="00F30EA8" w:rsidRPr="00C70FA7" w:rsidRDefault="00F30EA8" w:rsidP="00243E7B">
            <w:pPr>
              <w:pStyle w:val="TableNText"/>
              <w:keepNext w:val="0"/>
              <w:keepLines/>
              <w:rPr>
                <w:i/>
              </w:rPr>
            </w:pPr>
            <w:r w:rsidRPr="00C70FA7">
              <w:t>Guardianship and Administration Act 1995 (Tas)</w:t>
            </w:r>
          </w:p>
        </w:tc>
        <w:tc>
          <w:tcPr>
            <w:tcW w:w="1427" w:type="dxa"/>
          </w:tcPr>
          <w:p w14:paraId="6A0CE263" w14:textId="7ECCB3D4" w:rsidR="00F30EA8" w:rsidRPr="00C70FA7" w:rsidRDefault="005748F0" w:rsidP="00243E7B">
            <w:pPr>
              <w:keepLines/>
              <w:spacing w:after="160" w:line="259" w:lineRule="auto"/>
              <w:jc w:val="center"/>
              <w:rPr>
                <w:lang w:val="en-AU"/>
              </w:rPr>
            </w:pPr>
            <w:r w:rsidRPr="00C70FA7">
              <w:rPr>
                <w:rFonts w:ascii="Segoe UI Emoji" w:hAnsi="Segoe UI Emoji" w:cs="Segoe UI Emoji"/>
                <w:color w:val="00264D" w:themeColor="background2"/>
                <w:shd w:val="clear" w:color="auto" w:fill="FFFFFF"/>
                <w:lang w:val="en-AU"/>
              </w:rPr>
              <w:t>✖</w:t>
            </w:r>
          </w:p>
        </w:tc>
        <w:tc>
          <w:tcPr>
            <w:tcW w:w="982" w:type="dxa"/>
          </w:tcPr>
          <w:p w14:paraId="0B55D3EC" w14:textId="4659F97F" w:rsidR="00F30EA8" w:rsidRPr="00C70FA7" w:rsidRDefault="005748F0" w:rsidP="00243E7B">
            <w:pPr>
              <w:keepLines/>
              <w:spacing w:after="160" w:line="259" w:lineRule="auto"/>
              <w:jc w:val="center"/>
              <w:rPr>
                <w:lang w:val="en-AU"/>
              </w:rPr>
            </w:pPr>
            <w:r w:rsidRPr="00C70FA7">
              <w:rPr>
                <w:rFonts w:ascii="Segoe UI Emoji" w:hAnsi="Segoe UI Emoji" w:cs="Segoe UI Emoji"/>
                <w:color w:val="F8981D" w:themeColor="accent3"/>
                <w:shd w:val="clear" w:color="auto" w:fill="FFFFFF"/>
                <w:lang w:val="en-AU"/>
              </w:rPr>
              <w:t>✔</w:t>
            </w:r>
          </w:p>
        </w:tc>
      </w:tr>
      <w:tr w:rsidR="00F30EA8" w:rsidRPr="00C70FA7" w14:paraId="4C063402" w14:textId="77777777" w:rsidTr="00F87448">
        <w:tc>
          <w:tcPr>
            <w:tcW w:w="1701" w:type="dxa"/>
            <w:vMerge/>
          </w:tcPr>
          <w:p w14:paraId="4EA66A41" w14:textId="77777777" w:rsidR="00F30EA8" w:rsidRPr="00C70FA7" w:rsidRDefault="00F30EA8" w:rsidP="00243E7B">
            <w:pPr>
              <w:pStyle w:val="TableNText"/>
              <w:keepNext w:val="0"/>
              <w:keepLines/>
            </w:pPr>
          </w:p>
        </w:tc>
        <w:tc>
          <w:tcPr>
            <w:tcW w:w="4820" w:type="dxa"/>
          </w:tcPr>
          <w:p w14:paraId="614722BE" w14:textId="1EC4E033" w:rsidR="00F30EA8" w:rsidRPr="00C70FA7" w:rsidRDefault="00F30EA8" w:rsidP="00243E7B">
            <w:pPr>
              <w:pStyle w:val="TableNText"/>
              <w:keepNext w:val="0"/>
              <w:keepLines/>
            </w:pPr>
            <w:r w:rsidRPr="00C70FA7">
              <w:t>Powers of Attorney Act 2000 (Tas)</w:t>
            </w:r>
          </w:p>
        </w:tc>
        <w:tc>
          <w:tcPr>
            <w:tcW w:w="1427" w:type="dxa"/>
          </w:tcPr>
          <w:p w14:paraId="010CB8C8" w14:textId="5976A91C" w:rsidR="00F30EA8" w:rsidRPr="00C70FA7" w:rsidRDefault="005748F0" w:rsidP="00243E7B">
            <w:pPr>
              <w:keepLines/>
              <w:spacing w:after="160" w:line="259" w:lineRule="auto"/>
              <w:jc w:val="center"/>
              <w:rPr>
                <w:lang w:val="en-AU"/>
              </w:rPr>
            </w:pPr>
            <w:r w:rsidRPr="00C70FA7">
              <w:rPr>
                <w:rFonts w:ascii="Segoe UI Emoji" w:hAnsi="Segoe UI Emoji" w:cs="Segoe UI Emoji"/>
                <w:color w:val="00264D" w:themeColor="background2"/>
                <w:shd w:val="clear" w:color="auto" w:fill="FFFFFF"/>
                <w:lang w:val="en-AU"/>
              </w:rPr>
              <w:t>✖</w:t>
            </w:r>
          </w:p>
        </w:tc>
        <w:tc>
          <w:tcPr>
            <w:tcW w:w="982" w:type="dxa"/>
          </w:tcPr>
          <w:p w14:paraId="60197764" w14:textId="237271CD" w:rsidR="00F30EA8" w:rsidRPr="00C70FA7" w:rsidRDefault="005748F0" w:rsidP="00243E7B">
            <w:pPr>
              <w:keepLines/>
              <w:spacing w:after="160" w:line="259" w:lineRule="auto"/>
              <w:jc w:val="center"/>
              <w:rPr>
                <w:lang w:val="en-AU"/>
              </w:rPr>
            </w:pPr>
            <w:r w:rsidRPr="00C70FA7">
              <w:rPr>
                <w:rFonts w:ascii="Segoe UI Emoji" w:hAnsi="Segoe UI Emoji" w:cs="Segoe UI Emoji"/>
                <w:color w:val="F8981D" w:themeColor="accent3"/>
                <w:shd w:val="clear" w:color="auto" w:fill="FFFFFF"/>
                <w:lang w:val="en-AU"/>
              </w:rPr>
              <w:t>✔</w:t>
            </w:r>
          </w:p>
        </w:tc>
      </w:tr>
    </w:tbl>
    <w:p w14:paraId="5D94D2AF" w14:textId="6D19DF4B" w:rsidR="00D55370" w:rsidRPr="00C70FA7" w:rsidRDefault="00F30EA8" w:rsidP="002B255A">
      <w:pPr>
        <w:spacing w:before="240" w:after="160" w:line="259" w:lineRule="auto"/>
        <w:rPr>
          <w:highlight w:val="yellow"/>
          <w:lang w:val="en-AU"/>
        </w:rPr>
      </w:pPr>
      <w:r w:rsidRPr="00C70FA7">
        <w:rPr>
          <w:lang w:val="en-AU"/>
        </w:rPr>
        <w:t xml:space="preserve">In addition to </w:t>
      </w:r>
      <w:r w:rsidR="00132157" w:rsidRPr="00C70FA7">
        <w:rPr>
          <w:lang w:val="en-AU"/>
        </w:rPr>
        <w:t xml:space="preserve">jurisdictional </w:t>
      </w:r>
      <w:r w:rsidRPr="00C70FA7">
        <w:rPr>
          <w:lang w:val="en-AU"/>
        </w:rPr>
        <w:t>legislation</w:t>
      </w:r>
      <w:r w:rsidR="00132157" w:rsidRPr="00C70FA7">
        <w:rPr>
          <w:lang w:val="en-AU"/>
        </w:rPr>
        <w:t xml:space="preserve"> and common law precedent, national standards apply. The Australian Commission on Safety and Quality in Health Care’s </w:t>
      </w:r>
      <w:hyperlink r:id="rId32" w:history="1">
        <w:r w:rsidR="00132157" w:rsidRPr="00C70FA7">
          <w:rPr>
            <w:rStyle w:val="Hyperlink"/>
            <w:i/>
            <w:lang w:val="en-AU"/>
          </w:rPr>
          <w:t>National Safety and Quality Health Service Standards</w:t>
        </w:r>
      </w:hyperlink>
      <w:r w:rsidR="00132157" w:rsidRPr="00C70FA7">
        <w:rPr>
          <w:i/>
          <w:lang w:val="en-AU"/>
        </w:rPr>
        <w:t xml:space="preserve"> </w:t>
      </w:r>
      <w:r w:rsidR="00132157" w:rsidRPr="00C70FA7">
        <w:rPr>
          <w:lang w:val="en-AU"/>
        </w:rPr>
        <w:t>(2</w:t>
      </w:r>
      <w:r w:rsidR="00132157" w:rsidRPr="00C70FA7">
        <w:rPr>
          <w:vertAlign w:val="superscript"/>
          <w:lang w:val="en-AU"/>
        </w:rPr>
        <w:t>nd</w:t>
      </w:r>
      <w:r w:rsidR="00132157" w:rsidRPr="00C70FA7">
        <w:rPr>
          <w:lang w:val="en-AU"/>
        </w:rPr>
        <w:t xml:space="preserve"> ed.) set out standards expected of providers of residential and home care. </w:t>
      </w:r>
      <w:r w:rsidR="00D55370" w:rsidRPr="00C70FA7">
        <w:rPr>
          <w:lang w:val="en-AU"/>
        </w:rPr>
        <w:br w:type="page"/>
      </w:r>
    </w:p>
    <w:p w14:paraId="2FFAFC05" w14:textId="1C2BA257" w:rsidR="00924FC8" w:rsidRPr="006C4CDA" w:rsidRDefault="00924FC8" w:rsidP="00924778">
      <w:pPr>
        <w:pStyle w:val="xAppendixLevel1"/>
      </w:pPr>
      <w:bookmarkStart w:id="38" w:name="_Ref22030777"/>
      <w:bookmarkStart w:id="39" w:name="_Ref23868642"/>
      <w:bookmarkStart w:id="40" w:name="_Toc73023110"/>
      <w:r w:rsidRPr="006C4CDA">
        <w:lastRenderedPageBreak/>
        <w:t xml:space="preserve">Checklist for </w:t>
      </w:r>
      <w:bookmarkEnd w:id="38"/>
      <w:bookmarkEnd w:id="39"/>
      <w:r w:rsidR="00AB6988">
        <w:t>Advance Care Directives</w:t>
      </w:r>
      <w:bookmarkEnd w:id="40"/>
    </w:p>
    <w:p w14:paraId="3D878619" w14:textId="2607BF9A" w:rsidR="00EA08DF" w:rsidRPr="00C70FA7" w:rsidRDefault="006E29CE" w:rsidP="00926E70">
      <w:pPr>
        <w:rPr>
          <w:lang w:val="en-AU" w:eastAsia="en-AU"/>
        </w:rPr>
      </w:pPr>
      <w:r w:rsidRPr="00C70FA7">
        <w:rPr>
          <w:lang w:val="en-AU" w:eastAsia="en-AU"/>
        </w:rPr>
        <w:t xml:space="preserve">Forms which guide the creation </w:t>
      </w:r>
      <w:r w:rsidR="005748F0" w:rsidRPr="00C70FA7">
        <w:rPr>
          <w:lang w:val="en-AU" w:eastAsia="en-AU"/>
        </w:rPr>
        <w:t xml:space="preserve">of </w:t>
      </w:r>
      <w:r w:rsidR="00AB6988">
        <w:rPr>
          <w:lang w:val="en-AU" w:eastAsia="en-AU"/>
        </w:rPr>
        <w:t>Advance Care Directives</w:t>
      </w:r>
      <w:r w:rsidRPr="00C70FA7">
        <w:rPr>
          <w:lang w:val="en-AU" w:eastAsia="en-AU"/>
        </w:rPr>
        <w:t xml:space="preserve"> should prompt individuals to provide open statements in their own words about their values, beliefs</w:t>
      </w:r>
      <w:r w:rsidR="00706C9A">
        <w:rPr>
          <w:lang w:val="en-AU" w:eastAsia="en-AU"/>
        </w:rPr>
        <w:t xml:space="preserve">, </w:t>
      </w:r>
      <w:r w:rsidRPr="00C70FA7">
        <w:rPr>
          <w:lang w:val="en-AU" w:eastAsia="en-AU"/>
        </w:rPr>
        <w:t>preferences</w:t>
      </w:r>
      <w:r w:rsidR="00706C9A">
        <w:rPr>
          <w:lang w:val="en-AU" w:eastAsia="en-AU"/>
        </w:rPr>
        <w:t xml:space="preserve"> and acceptable and unacceptable health outcomes</w:t>
      </w:r>
      <w:r w:rsidRPr="00C70FA7">
        <w:rPr>
          <w:lang w:val="en-AU" w:eastAsia="en-AU"/>
        </w:rPr>
        <w:t>.</w:t>
      </w:r>
      <w:r w:rsidR="00E5619E" w:rsidRPr="00C70FA7">
        <w:rPr>
          <w:lang w:val="en-AU" w:eastAsia="en-AU"/>
        </w:rPr>
        <w:t xml:space="preserve"> </w:t>
      </w:r>
      <w:r w:rsidR="00706C9A">
        <w:rPr>
          <w:lang w:val="en-AU" w:eastAsia="en-AU"/>
        </w:rPr>
        <w:t>Quality f</w:t>
      </w:r>
      <w:r w:rsidR="00926E70" w:rsidRPr="00C70FA7">
        <w:rPr>
          <w:lang w:val="en-AU" w:eastAsia="en-AU"/>
        </w:rPr>
        <w:t>orms should accommodate the following requirements:</w:t>
      </w:r>
    </w:p>
    <w:p w14:paraId="5BE00BB4" w14:textId="124E4F37" w:rsidR="001E0311" w:rsidRPr="00C70FA7" w:rsidRDefault="001E0311" w:rsidP="00926E70">
      <w:pPr>
        <w:pStyle w:val="Bullet"/>
      </w:pPr>
      <w:r w:rsidRPr="00C70FA7">
        <w:t xml:space="preserve">be labelled in a way that is immediately recognisable including </w:t>
      </w:r>
      <w:r w:rsidR="00646DDF" w:rsidRPr="00C70FA7">
        <w:t>to an individual’s family or carer</w:t>
      </w:r>
      <w:r w:rsidR="005B3C3B">
        <w:t>,</w:t>
      </w:r>
      <w:r w:rsidR="00646DDF" w:rsidRPr="00C70FA7">
        <w:t xml:space="preserve"> ambulance personnel or to other </w:t>
      </w:r>
      <w:r w:rsidR="00B8294F" w:rsidRPr="00C70FA7">
        <w:t>health pr</w:t>
      </w:r>
      <w:r w:rsidR="00B8294F">
        <w:t>actitioner</w:t>
      </w:r>
      <w:r w:rsidR="00B8294F" w:rsidRPr="00C70FA7">
        <w:t>s</w:t>
      </w:r>
    </w:p>
    <w:p w14:paraId="6CFA4CDE" w14:textId="18645365" w:rsidR="00926E70" w:rsidRPr="00C70FA7" w:rsidRDefault="00926E70" w:rsidP="00926E70">
      <w:pPr>
        <w:pStyle w:val="Bullet"/>
      </w:pPr>
      <w:r w:rsidRPr="00C70FA7">
        <w:t>use plain English and avoid legal language where possible</w:t>
      </w:r>
    </w:p>
    <w:p w14:paraId="5B624DFD" w14:textId="254E16F3" w:rsidR="00926E70" w:rsidRPr="00C70FA7" w:rsidRDefault="00926E70" w:rsidP="00926E70">
      <w:pPr>
        <w:pStyle w:val="Bullet"/>
      </w:pPr>
      <w:r w:rsidRPr="00C70FA7">
        <w:t>record the name and date of birth of the person for clear identification</w:t>
      </w:r>
    </w:p>
    <w:p w14:paraId="5255CBB6" w14:textId="7210CFA9" w:rsidR="001E0311" w:rsidRPr="00C70FA7" w:rsidRDefault="001E0311" w:rsidP="00926E70">
      <w:pPr>
        <w:pStyle w:val="Bullet"/>
      </w:pPr>
      <w:r w:rsidRPr="00C70FA7">
        <w:t>record both the individual’s gender and sex assigned at birth</w:t>
      </w:r>
    </w:p>
    <w:p w14:paraId="51270CDE" w14:textId="480A6872" w:rsidR="00926E70" w:rsidRPr="00C70FA7" w:rsidRDefault="00926E70" w:rsidP="00926E70">
      <w:pPr>
        <w:pStyle w:val="Bullet"/>
      </w:pPr>
      <w:r w:rsidRPr="00C70FA7">
        <w:t>record the date of completion</w:t>
      </w:r>
    </w:p>
    <w:p w14:paraId="4393053D" w14:textId="5B10EC92" w:rsidR="00926E70" w:rsidRPr="00C70FA7" w:rsidRDefault="00926E70" w:rsidP="00926E70">
      <w:pPr>
        <w:pStyle w:val="Bullet"/>
      </w:pPr>
      <w:r w:rsidRPr="00C70FA7">
        <w:t xml:space="preserve">be accompanied by guidelines that explain how </w:t>
      </w:r>
      <w:r w:rsidR="00AB6988">
        <w:t>Advance Care Directives</w:t>
      </w:r>
      <w:r w:rsidRPr="00C70FA7">
        <w:t xml:space="preserve"> work, guide completion of the form and also advise what to do when substitute decisions are needed</w:t>
      </w:r>
    </w:p>
    <w:p w14:paraId="09DB24CE" w14:textId="77A52CEA" w:rsidR="00926E70" w:rsidRPr="00C70FA7" w:rsidRDefault="00926E70" w:rsidP="00926E70">
      <w:pPr>
        <w:pStyle w:val="Bullet"/>
      </w:pPr>
      <w:r w:rsidRPr="00C70FA7">
        <w:t>be easy to complete in a variety of settings without the need for professional advice</w:t>
      </w:r>
    </w:p>
    <w:p w14:paraId="371FAA0F" w14:textId="7B7F8E62" w:rsidR="00926E70" w:rsidRPr="00C70FA7" w:rsidRDefault="00926E70" w:rsidP="00926E70">
      <w:pPr>
        <w:pStyle w:val="Bullet"/>
      </w:pPr>
      <w:r w:rsidRPr="00C70FA7">
        <w:t>apply to any period of impaired decision-making capacity, not just at the end</w:t>
      </w:r>
      <w:r w:rsidR="002D3170">
        <w:t xml:space="preserve"> </w:t>
      </w:r>
      <w:r w:rsidRPr="00C70FA7">
        <w:t>of</w:t>
      </w:r>
      <w:r w:rsidR="002D3170">
        <w:t xml:space="preserve"> </w:t>
      </w:r>
      <w:r w:rsidRPr="00C70FA7">
        <w:t>life</w:t>
      </w:r>
    </w:p>
    <w:p w14:paraId="2AE7E039" w14:textId="62E190D0" w:rsidR="00926E70" w:rsidRPr="00882186" w:rsidRDefault="00926E70" w:rsidP="00926E70">
      <w:pPr>
        <w:pStyle w:val="Bullet"/>
      </w:pPr>
      <w:r w:rsidRPr="00882186">
        <w:t xml:space="preserve">record </w:t>
      </w:r>
      <w:r w:rsidR="002B16C6" w:rsidRPr="00882186">
        <w:t xml:space="preserve">values, </w:t>
      </w:r>
      <w:r w:rsidRPr="00882186">
        <w:t xml:space="preserve">preferred outcomes and goals of care </w:t>
      </w:r>
    </w:p>
    <w:p w14:paraId="1C20D9AA" w14:textId="19082C6B" w:rsidR="00926E70" w:rsidRPr="00C70FA7" w:rsidRDefault="00926E70" w:rsidP="00926E70">
      <w:pPr>
        <w:pStyle w:val="Bullet"/>
      </w:pPr>
      <w:r w:rsidRPr="00C70FA7">
        <w:t xml:space="preserve">record </w:t>
      </w:r>
      <w:r w:rsidR="00882186">
        <w:t>acceptable and unacceptable health outcomes</w:t>
      </w:r>
      <w:r w:rsidR="00572EEF">
        <w:t xml:space="preserve"> against which treatment decisions can be assessed</w:t>
      </w:r>
    </w:p>
    <w:p w14:paraId="3BAA5C51" w14:textId="699CC9BA" w:rsidR="00926E70" w:rsidRPr="00C70FA7" w:rsidRDefault="00926E70" w:rsidP="00926E70">
      <w:pPr>
        <w:pStyle w:val="Bullet"/>
      </w:pPr>
      <w:r w:rsidRPr="00C70FA7">
        <w:t xml:space="preserve">record preferences about personal matters, such as indicating preferred </w:t>
      </w:r>
      <w:r w:rsidR="00882186">
        <w:t>carer</w:t>
      </w:r>
      <w:r w:rsidR="00882186" w:rsidRPr="00C70FA7">
        <w:t xml:space="preserve"> </w:t>
      </w:r>
      <w:r w:rsidRPr="00C70FA7">
        <w:t>arrangements, relationships the person wants to continue and who they do not want to see, as well as health matters</w:t>
      </w:r>
    </w:p>
    <w:p w14:paraId="4F91047F" w14:textId="628E4679" w:rsidR="00926E70" w:rsidRPr="00C70FA7" w:rsidRDefault="00926E70" w:rsidP="00926E70">
      <w:pPr>
        <w:pStyle w:val="Bullet"/>
      </w:pPr>
      <w:r w:rsidRPr="00C70FA7">
        <w:t xml:space="preserve">allow for separate directions or preferences to be recorded for temporary and permanent periods of </w:t>
      </w:r>
      <w:r w:rsidR="00572EEF">
        <w:t xml:space="preserve">diminished </w:t>
      </w:r>
      <w:r w:rsidRPr="00C70FA7">
        <w:t>decision-making capacity and for end-of-life situations</w:t>
      </w:r>
    </w:p>
    <w:p w14:paraId="0C2A30D5" w14:textId="1F0A7BC3" w:rsidR="00926E70" w:rsidRPr="00C70FA7" w:rsidRDefault="00926E70" w:rsidP="00926E70">
      <w:pPr>
        <w:pStyle w:val="Bullet"/>
      </w:pPr>
      <w:r w:rsidRPr="00C70FA7">
        <w:t>require the signatures of the person, the witness and any decision-makers appointed (with date of signature)</w:t>
      </w:r>
    </w:p>
    <w:p w14:paraId="7D5463A0" w14:textId="223CECCA" w:rsidR="00926E70" w:rsidRPr="00C70FA7" w:rsidRDefault="00926E70" w:rsidP="00926E70">
      <w:pPr>
        <w:pStyle w:val="Bullet"/>
      </w:pPr>
      <w:r w:rsidRPr="00C70FA7">
        <w:t>include a date for review</w:t>
      </w:r>
      <w:r w:rsidR="00572EEF">
        <w:t xml:space="preserve"> if necessary</w:t>
      </w:r>
      <w:r w:rsidRPr="00C70FA7">
        <w:t>, including space to record that the form has been reviewed but no changes made</w:t>
      </w:r>
    </w:p>
    <w:p w14:paraId="6C52EDC3" w14:textId="4BF79132" w:rsidR="00926E70" w:rsidRPr="00C70FA7" w:rsidRDefault="00926E70" w:rsidP="00945776">
      <w:r w:rsidRPr="00C70FA7">
        <w:t xml:space="preserve">Where the form is the instrument also used to appoint a decision-maker, it should allow for: </w:t>
      </w:r>
    </w:p>
    <w:p w14:paraId="43073A4A" w14:textId="062E2B88" w:rsidR="00926E70" w:rsidRPr="00C70FA7" w:rsidRDefault="00926E70" w:rsidP="0075048E">
      <w:pPr>
        <w:pStyle w:val="Bullet"/>
      </w:pPr>
      <w:r w:rsidRPr="00C70FA7">
        <w:t xml:space="preserve">appointing one or more </w:t>
      </w:r>
      <w:r w:rsidR="00572EEF">
        <w:t xml:space="preserve">substitute </w:t>
      </w:r>
      <w:r w:rsidRPr="00C70FA7">
        <w:t>decision-makers</w:t>
      </w:r>
      <w:r w:rsidR="00B50E2B" w:rsidRPr="00C70FA7">
        <w:t xml:space="preserve"> </w:t>
      </w:r>
      <w:r w:rsidRPr="00C70FA7">
        <w:t>and directing how they act and make decisions (e.g. making decisions together, individually, in a particular order or as available</w:t>
      </w:r>
      <w:r w:rsidR="00572EEF">
        <w:t xml:space="preserve">, </w:t>
      </w:r>
      <w:r w:rsidR="00572EEF">
        <w:lastRenderedPageBreak/>
        <w:t>and how matters will be resolved i</w:t>
      </w:r>
      <w:r w:rsidR="00955CB5">
        <w:t>f</w:t>
      </w:r>
      <w:r w:rsidR="00572EEF">
        <w:t xml:space="preserve"> multiple decision-makers cannot agree on a care decision</w:t>
      </w:r>
      <w:r w:rsidRPr="00C70FA7">
        <w:t>)</w:t>
      </w:r>
    </w:p>
    <w:p w14:paraId="34836EBE" w14:textId="061C52AB" w:rsidR="0052036B" w:rsidRPr="00C70FA7" w:rsidRDefault="0052036B" w:rsidP="002A1458">
      <w:pPr>
        <w:pStyle w:val="xAppendixLevel1"/>
      </w:pPr>
      <w:bookmarkStart w:id="41" w:name="_Toc73023111"/>
      <w:r w:rsidRPr="00C70FA7">
        <w:lastRenderedPageBreak/>
        <w:t>Useful resources</w:t>
      </w:r>
      <w:r w:rsidR="00065765">
        <w:rPr>
          <w:rStyle w:val="FootnoteReference"/>
        </w:rPr>
        <w:footnoteReference w:id="21"/>
      </w:r>
      <w:bookmarkEnd w:id="41"/>
    </w:p>
    <w:p w14:paraId="3FAD32C7" w14:textId="04A7A835" w:rsidR="00B0060A" w:rsidRPr="00C70FA7" w:rsidRDefault="00945776" w:rsidP="002B255A">
      <w:pPr>
        <w:pStyle w:val="Heading2"/>
        <w:numPr>
          <w:ilvl w:val="0"/>
          <w:numId w:val="0"/>
        </w:numPr>
      </w:pPr>
      <w:bookmarkStart w:id="42" w:name="_Toc32423464"/>
      <w:bookmarkStart w:id="43" w:name="_Toc73023112"/>
      <w:r w:rsidRPr="00C70FA7">
        <w:t xml:space="preserve">Education </w:t>
      </w:r>
      <w:r w:rsidR="00D31B4E">
        <w:t xml:space="preserve">and information </w:t>
      </w:r>
      <w:r w:rsidRPr="00C70FA7">
        <w:t>about advance care planning</w:t>
      </w:r>
      <w:bookmarkEnd w:id="42"/>
      <w:bookmarkEnd w:id="43"/>
    </w:p>
    <w:p w14:paraId="27D12DE0" w14:textId="76B99CDE" w:rsidR="002143A4" w:rsidRDefault="002143A4" w:rsidP="002143A4">
      <w:pPr>
        <w:pStyle w:val="Bullet"/>
      </w:pPr>
      <w:bookmarkStart w:id="44" w:name="_Hlk37776042"/>
      <w:r w:rsidRPr="00D70544">
        <w:rPr>
          <w:bdr w:val="nil"/>
        </w:rPr>
        <w:t>Advance Care Planning Australia</w:t>
      </w:r>
      <w:r w:rsidRPr="00D70544">
        <w:t xml:space="preserve"> </w:t>
      </w:r>
      <w:r w:rsidR="001E2D16">
        <w:t>(advancecareplanning.org.au)</w:t>
      </w:r>
    </w:p>
    <w:p w14:paraId="51E4EC6B" w14:textId="77777777" w:rsidR="009067F4" w:rsidRDefault="009067F4" w:rsidP="009067F4">
      <w:pPr>
        <w:pStyle w:val="Bullet"/>
        <w:numPr>
          <w:ilvl w:val="1"/>
          <w:numId w:val="2"/>
        </w:numPr>
      </w:pPr>
      <w:r w:rsidRPr="006E49E1">
        <w:t>Educational resources</w:t>
      </w:r>
      <w:r w:rsidRPr="00C70FA7">
        <w:t xml:space="preserve"> </w:t>
      </w:r>
    </w:p>
    <w:p w14:paraId="1ED9AE90" w14:textId="151EBFC4" w:rsidR="002143A4" w:rsidRPr="00D31B4E" w:rsidRDefault="002143A4" w:rsidP="002143A4">
      <w:pPr>
        <w:pStyle w:val="Bullet"/>
        <w:numPr>
          <w:ilvl w:val="1"/>
          <w:numId w:val="2"/>
        </w:numPr>
        <w:rPr>
          <w:bdr w:val="nil"/>
        </w:rPr>
      </w:pPr>
      <w:r w:rsidRPr="00D31B4E">
        <w:rPr>
          <w:bdr w:val="nil"/>
        </w:rPr>
        <w:t xml:space="preserve">Help someone start an </w:t>
      </w:r>
      <w:r>
        <w:rPr>
          <w:bdr w:val="nil"/>
        </w:rPr>
        <w:t>Advance Care Directive</w:t>
      </w:r>
    </w:p>
    <w:p w14:paraId="145121C7" w14:textId="77777777" w:rsidR="002B28D8" w:rsidRDefault="002143A4" w:rsidP="002B28D8">
      <w:pPr>
        <w:pStyle w:val="Bullet"/>
        <w:numPr>
          <w:ilvl w:val="1"/>
          <w:numId w:val="2"/>
        </w:numPr>
        <w:rPr>
          <w:bdr w:val="nil"/>
        </w:rPr>
      </w:pPr>
      <w:r w:rsidRPr="00D31B4E">
        <w:rPr>
          <w:bdr w:val="nil"/>
        </w:rPr>
        <w:t>Advance Care Planning in Different Settings and Groups</w:t>
      </w:r>
    </w:p>
    <w:p w14:paraId="0F359AD1" w14:textId="77777777" w:rsidR="002B28D8" w:rsidRPr="002B28D8" w:rsidRDefault="002B28D8" w:rsidP="002B28D8">
      <w:pPr>
        <w:pStyle w:val="Bullet"/>
        <w:numPr>
          <w:ilvl w:val="1"/>
          <w:numId w:val="2"/>
        </w:numPr>
        <w:rPr>
          <w:bdr w:val="nil"/>
        </w:rPr>
      </w:pPr>
      <w:r>
        <w:t>Information and legal forms hub</w:t>
      </w:r>
    </w:p>
    <w:p w14:paraId="2362FCFF" w14:textId="6D6338F2" w:rsidR="002B28D8" w:rsidRPr="002B28D8" w:rsidRDefault="002B28D8" w:rsidP="002B28D8">
      <w:pPr>
        <w:pStyle w:val="Bullet"/>
        <w:numPr>
          <w:ilvl w:val="1"/>
          <w:numId w:val="2"/>
        </w:numPr>
        <w:rPr>
          <w:bdr w:val="nil"/>
        </w:rPr>
      </w:pPr>
      <w:r>
        <w:t xml:space="preserve">National advisory service </w:t>
      </w:r>
    </w:p>
    <w:p w14:paraId="301E2A5F" w14:textId="6C16024C" w:rsidR="002B28D8" w:rsidRPr="002B28D8" w:rsidRDefault="002B28D8" w:rsidP="002B28D8">
      <w:pPr>
        <w:pStyle w:val="Bullet"/>
        <w:numPr>
          <w:ilvl w:val="1"/>
          <w:numId w:val="2"/>
        </w:numPr>
        <w:rPr>
          <w:bdr w:val="nil"/>
        </w:rPr>
      </w:pPr>
      <w:r>
        <w:t>ACD prevalence research findings</w:t>
      </w:r>
    </w:p>
    <w:p w14:paraId="6C443CAE" w14:textId="77777777" w:rsidR="00102196" w:rsidRDefault="00102196" w:rsidP="00102196">
      <w:pPr>
        <w:pStyle w:val="Bullet"/>
      </w:pPr>
      <w:r w:rsidRPr="006E49E1">
        <w:t>CareSearch</w:t>
      </w:r>
      <w:r w:rsidRPr="00C70FA7">
        <w:t xml:space="preserve"> </w:t>
      </w:r>
      <w:r>
        <w:t>(caresearch.com.au)</w:t>
      </w:r>
    </w:p>
    <w:p w14:paraId="10D8CFC2" w14:textId="77777777" w:rsidR="00102196" w:rsidRDefault="00102196" w:rsidP="00102196">
      <w:pPr>
        <w:pStyle w:val="Bullet"/>
        <w:numPr>
          <w:ilvl w:val="1"/>
          <w:numId w:val="2"/>
        </w:numPr>
      </w:pPr>
      <w:r>
        <w:t>Palliative Care eLearning</w:t>
      </w:r>
    </w:p>
    <w:p w14:paraId="68A6F25B" w14:textId="77777777" w:rsidR="00102196" w:rsidRPr="00D31B4E" w:rsidRDefault="00102196" w:rsidP="00102196">
      <w:pPr>
        <w:pStyle w:val="ListParagraph"/>
        <w:numPr>
          <w:ilvl w:val="1"/>
          <w:numId w:val="2"/>
        </w:numPr>
        <w:rPr>
          <w:rFonts w:eastAsia="Times New Roman" w:cs="Times New Roman"/>
          <w:szCs w:val="19"/>
          <w:lang w:eastAsia="en-AU"/>
        </w:rPr>
      </w:pPr>
      <w:r w:rsidRPr="00D31B4E">
        <w:rPr>
          <w:rFonts w:eastAsia="Times New Roman" w:cs="Times New Roman"/>
          <w:szCs w:val="19"/>
          <w:lang w:eastAsia="en-AU"/>
        </w:rPr>
        <w:t>Talking end of life with people with intellectual disability</w:t>
      </w:r>
    </w:p>
    <w:p w14:paraId="7005B16D" w14:textId="77777777" w:rsidR="00102196" w:rsidRPr="006E49E1" w:rsidRDefault="00102196" w:rsidP="00102196">
      <w:pPr>
        <w:pStyle w:val="Bullet"/>
        <w:rPr>
          <w:rStyle w:val="Hyperlink"/>
          <w:color w:val="auto"/>
          <w:u w:val="none"/>
        </w:rPr>
      </w:pPr>
      <w:r w:rsidRPr="006E49E1">
        <w:rPr>
          <w:rStyle w:val="Hyperlink"/>
          <w:color w:val="auto"/>
          <w:u w:val="none"/>
        </w:rPr>
        <w:t>Clayton, J. M., Hancock, K. M., Butow, P. N., Tattersall, M. H., &amp; Currow, D. C. (2007). Clinical practice guidelines for communicating prognosis and end-of-life issues with adults in the advanced stages of a life-limiting illness, and their caregivers. The Medical Journal of Australia, 186(12), S77.</w:t>
      </w:r>
    </w:p>
    <w:p w14:paraId="72792A4C" w14:textId="77777777" w:rsidR="00102196" w:rsidRDefault="00102196" w:rsidP="00102196">
      <w:pPr>
        <w:pStyle w:val="Bullet"/>
      </w:pPr>
      <w:r w:rsidRPr="006E49E1">
        <w:rPr>
          <w:rStyle w:val="Hyperlink"/>
          <w:color w:val="auto"/>
          <w:u w:val="none"/>
        </w:rPr>
        <w:t>End of Life Directions for Aged Care (ELDAC) (</w:t>
      </w:r>
      <w:r w:rsidRPr="006E49E1">
        <w:t>eldac.com.au)</w:t>
      </w:r>
    </w:p>
    <w:p w14:paraId="2D58964E" w14:textId="77777777" w:rsidR="00102196" w:rsidRDefault="00102196" w:rsidP="00102196">
      <w:pPr>
        <w:pStyle w:val="Bullet"/>
        <w:numPr>
          <w:ilvl w:val="1"/>
          <w:numId w:val="2"/>
        </w:numPr>
      </w:pPr>
      <w:r>
        <w:t>Carer information</w:t>
      </w:r>
    </w:p>
    <w:p w14:paraId="3A8AE901" w14:textId="77777777" w:rsidR="00102196" w:rsidRDefault="00102196" w:rsidP="00102196">
      <w:pPr>
        <w:pStyle w:val="Bullet"/>
        <w:numPr>
          <w:ilvl w:val="1"/>
          <w:numId w:val="2"/>
        </w:numPr>
      </w:pPr>
      <w:r>
        <w:t>How to guides</w:t>
      </w:r>
    </w:p>
    <w:p w14:paraId="7E19ADD1" w14:textId="77777777" w:rsidR="00102196" w:rsidRPr="006E49E1" w:rsidRDefault="00102196" w:rsidP="00102196">
      <w:pPr>
        <w:pStyle w:val="Bullet"/>
        <w:numPr>
          <w:ilvl w:val="1"/>
          <w:numId w:val="2"/>
        </w:numPr>
      </w:pPr>
      <w:r>
        <w:t>Forms and templates</w:t>
      </w:r>
    </w:p>
    <w:p w14:paraId="48149601" w14:textId="77777777" w:rsidR="00F71EE7" w:rsidRDefault="00F71EE7" w:rsidP="00F71EE7">
      <w:pPr>
        <w:pStyle w:val="Bullet"/>
      </w:pPr>
      <w:r w:rsidRPr="00D31B4E">
        <w:t>MIGA (miga.com.au)</w:t>
      </w:r>
    </w:p>
    <w:p w14:paraId="58CB7057" w14:textId="77777777" w:rsidR="00F71EE7" w:rsidRPr="00D31B4E" w:rsidRDefault="00F71EE7" w:rsidP="00F71EE7">
      <w:pPr>
        <w:pStyle w:val="Bullet"/>
        <w:numPr>
          <w:ilvl w:val="1"/>
          <w:numId w:val="2"/>
        </w:numPr>
      </w:pPr>
      <w:r>
        <w:t>Education resources</w:t>
      </w:r>
    </w:p>
    <w:p w14:paraId="52DA03BD" w14:textId="74642B3D" w:rsidR="006E49E1" w:rsidRPr="006E49E1" w:rsidRDefault="006E49E1" w:rsidP="006E49E1">
      <w:pPr>
        <w:pStyle w:val="Bullet"/>
      </w:pPr>
      <w:r w:rsidRPr="006E49E1">
        <w:t xml:space="preserve">palliAGED (palliaged.com.au) </w:t>
      </w:r>
    </w:p>
    <w:p w14:paraId="56AB57BA" w14:textId="570AC2A4" w:rsidR="006E49E1" w:rsidRPr="006E49E1" w:rsidRDefault="006E49E1" w:rsidP="006E49E1">
      <w:pPr>
        <w:pStyle w:val="Bullet"/>
        <w:numPr>
          <w:ilvl w:val="1"/>
          <w:numId w:val="2"/>
        </w:numPr>
      </w:pPr>
      <w:r w:rsidRPr="006E49E1">
        <w:t xml:space="preserve">Practice centre </w:t>
      </w:r>
      <w:bookmarkEnd w:id="44"/>
    </w:p>
    <w:p w14:paraId="05747D09" w14:textId="71D5FB25" w:rsidR="006E49E1" w:rsidRDefault="006E49E1" w:rsidP="006E49E1">
      <w:pPr>
        <w:pStyle w:val="Bullet"/>
        <w:numPr>
          <w:ilvl w:val="1"/>
          <w:numId w:val="2"/>
        </w:numPr>
      </w:pPr>
      <w:r>
        <w:t>Evidence centre</w:t>
      </w:r>
    </w:p>
    <w:p w14:paraId="3910B5C6" w14:textId="332DC69E" w:rsidR="00D31B4E" w:rsidRDefault="00D31B4E" w:rsidP="006E49E1">
      <w:pPr>
        <w:pStyle w:val="Bullet"/>
        <w:numPr>
          <w:ilvl w:val="1"/>
          <w:numId w:val="2"/>
        </w:numPr>
      </w:pPr>
      <w:r>
        <w:t xml:space="preserve">Emergency planning and management </w:t>
      </w:r>
    </w:p>
    <w:p w14:paraId="5BD4ABD1" w14:textId="77777777" w:rsidR="00F71EE7" w:rsidRDefault="00F71EE7" w:rsidP="00F71EE7">
      <w:pPr>
        <w:pStyle w:val="Bullet"/>
      </w:pPr>
      <w:bookmarkStart w:id="45" w:name="_Hlk37776223"/>
      <w:r w:rsidRPr="00D31B4E">
        <w:t>Program of Experience in the Palliative Approach</w:t>
      </w:r>
      <w:bookmarkEnd w:id="45"/>
      <w:r w:rsidRPr="00D31B4E">
        <w:t xml:space="preserve"> (PEPA) (pepaeducation.com)</w:t>
      </w:r>
    </w:p>
    <w:p w14:paraId="08D06897" w14:textId="77777777" w:rsidR="00F71EE7" w:rsidRPr="00D31B4E" w:rsidRDefault="00F71EE7" w:rsidP="00F71EE7">
      <w:pPr>
        <w:pStyle w:val="Bullet"/>
        <w:numPr>
          <w:ilvl w:val="1"/>
          <w:numId w:val="2"/>
        </w:numPr>
      </w:pPr>
      <w:r w:rsidRPr="00D31B4E">
        <w:t>Palliative Care Education and Training Collaborative</w:t>
      </w:r>
    </w:p>
    <w:p w14:paraId="545F82FD" w14:textId="714D1B91" w:rsidR="00666776" w:rsidRPr="006E49E1" w:rsidRDefault="00B0060A" w:rsidP="006E49E1">
      <w:pPr>
        <w:pStyle w:val="Bullet"/>
      </w:pPr>
      <w:r w:rsidRPr="006E49E1">
        <w:lastRenderedPageBreak/>
        <w:t xml:space="preserve">The </w:t>
      </w:r>
      <w:r w:rsidRPr="006E49E1">
        <w:rPr>
          <w:rStyle w:val="Hyperlink"/>
          <w:color w:val="auto"/>
          <w:u w:val="none"/>
        </w:rPr>
        <w:t>Advance Project</w:t>
      </w:r>
      <w:r w:rsidRPr="006E49E1">
        <w:t xml:space="preserve"> for primary healthcare teams </w:t>
      </w:r>
      <w:r w:rsidR="006E49E1" w:rsidRPr="006E49E1">
        <w:t>(</w:t>
      </w:r>
      <w:r w:rsidR="00666776" w:rsidRPr="006E49E1">
        <w:t>theadvanceproject.com.au</w:t>
      </w:r>
      <w:r w:rsidR="006E49E1" w:rsidRPr="006E49E1">
        <w:t>)</w:t>
      </w:r>
    </w:p>
    <w:p w14:paraId="23632B33" w14:textId="36AA7AC8" w:rsidR="006E49E1" w:rsidRDefault="00B0060A" w:rsidP="004B2C22">
      <w:pPr>
        <w:pStyle w:val="Bullet"/>
      </w:pPr>
      <w:r w:rsidRPr="00C70FA7">
        <w:t>The Royal Australian College of General Practitioners</w:t>
      </w:r>
      <w:r w:rsidR="006E49E1">
        <w:t xml:space="preserve"> (racgp</w:t>
      </w:r>
      <w:r w:rsidR="002A5526">
        <w:t>.</w:t>
      </w:r>
      <w:r w:rsidR="006E49E1">
        <w:t>com.au)</w:t>
      </w:r>
      <w:r w:rsidRPr="00C70FA7">
        <w:t xml:space="preserve"> </w:t>
      </w:r>
    </w:p>
    <w:p w14:paraId="58BCCE94" w14:textId="67B415EE" w:rsidR="00B0060A" w:rsidRPr="00C70FA7" w:rsidRDefault="006E49E1" w:rsidP="006E49E1">
      <w:pPr>
        <w:pStyle w:val="Bullet"/>
        <w:numPr>
          <w:ilvl w:val="1"/>
          <w:numId w:val="2"/>
        </w:numPr>
      </w:pPr>
      <w:r>
        <w:t>O</w:t>
      </w:r>
      <w:r w:rsidR="00B0060A" w:rsidRPr="00C70FA7">
        <w:t xml:space="preserve">nline modules available through </w:t>
      </w:r>
      <w:r w:rsidR="004B2C22" w:rsidRPr="00C70FA7">
        <w:t xml:space="preserve">GP </w:t>
      </w:r>
      <w:r w:rsidR="00B0060A" w:rsidRPr="00C70FA7">
        <w:t>learning</w:t>
      </w:r>
    </w:p>
    <w:p w14:paraId="5E4DE2EC" w14:textId="0771BBB0" w:rsidR="00B0060A" w:rsidRDefault="00B0060A" w:rsidP="004B2C22">
      <w:pPr>
        <w:pStyle w:val="Bullet"/>
      </w:pPr>
      <w:r w:rsidRPr="006E49E1">
        <w:t>ThinkGP</w:t>
      </w:r>
      <w:r w:rsidRPr="00C70FA7">
        <w:t xml:space="preserve"> module</w:t>
      </w:r>
      <w:r w:rsidR="006E49E1">
        <w:t>s</w:t>
      </w:r>
      <w:r w:rsidRPr="00C70FA7">
        <w:t xml:space="preserve"> on </w:t>
      </w:r>
      <w:r w:rsidR="001F2DD4" w:rsidRPr="001F2DD4">
        <w:t xml:space="preserve">advance care planning </w:t>
      </w:r>
      <w:r w:rsidR="006E49E1">
        <w:t>(thinkgp.com.au)</w:t>
      </w:r>
    </w:p>
    <w:p w14:paraId="720B6AC4" w14:textId="052903C1" w:rsidR="00D31B4E" w:rsidRPr="00D31B4E" w:rsidRDefault="00B0060A" w:rsidP="004B2C22">
      <w:pPr>
        <w:pStyle w:val="Bullet"/>
        <w:rPr>
          <w:color w:val="0048C7" w:themeColor="hyperlink"/>
          <w:u w:val="single"/>
        </w:rPr>
      </w:pPr>
      <w:r w:rsidRPr="00666776">
        <w:t>U</w:t>
      </w:r>
      <w:r w:rsidRPr="00C70FA7">
        <w:t>niversity of Sydney Cognitive Decline Partnership Centre</w:t>
      </w:r>
      <w:r w:rsidR="00D31B4E">
        <w:t xml:space="preserve"> (</w:t>
      </w:r>
      <w:r w:rsidR="00D31B4E" w:rsidRPr="00D31B4E">
        <w:t>cdpc.sydney.edu.au</w:t>
      </w:r>
      <w:r w:rsidR="00D31B4E">
        <w:t>)</w:t>
      </w:r>
    </w:p>
    <w:p w14:paraId="5DA7417B" w14:textId="4F55013D" w:rsidR="004B2C22" w:rsidRPr="00D31B4E" w:rsidRDefault="00B0060A" w:rsidP="00D31B4E">
      <w:pPr>
        <w:pStyle w:val="Bullet"/>
        <w:numPr>
          <w:ilvl w:val="1"/>
          <w:numId w:val="2"/>
        </w:numPr>
      </w:pPr>
      <w:r w:rsidRPr="00D31B4E">
        <w:t>Information and tools to support advance care planning for people with dementia</w:t>
      </w:r>
    </w:p>
    <w:p w14:paraId="57F33490" w14:textId="77777777" w:rsidR="00086331" w:rsidRDefault="00086331">
      <w:pPr>
        <w:spacing w:after="160" w:line="259" w:lineRule="auto"/>
        <w:rPr>
          <w:rFonts w:ascii="Segoe UI Semibold" w:eastAsia="Times New Roman" w:hAnsi="Segoe UI Semibold" w:cs="Times New Roman"/>
          <w:color w:val="00264D" w:themeColor="background2"/>
          <w:sz w:val="21"/>
          <w:szCs w:val="24"/>
          <w:lang w:val="en-AU" w:eastAsia="en-AU"/>
        </w:rPr>
      </w:pPr>
      <w:bookmarkStart w:id="46" w:name="_Toc32423463"/>
      <w:r>
        <w:br w:type="page"/>
      </w:r>
    </w:p>
    <w:p w14:paraId="1DAF4610" w14:textId="50B557B9" w:rsidR="004B2C22" w:rsidRPr="00C70FA7" w:rsidRDefault="00945776" w:rsidP="002B255A">
      <w:pPr>
        <w:pStyle w:val="Heading2"/>
        <w:numPr>
          <w:ilvl w:val="0"/>
          <w:numId w:val="0"/>
        </w:numPr>
      </w:pPr>
      <w:bookmarkStart w:id="47" w:name="_Toc73023113"/>
      <w:r w:rsidRPr="00C70FA7">
        <w:lastRenderedPageBreak/>
        <w:t>National implementation guides for advance care planning</w:t>
      </w:r>
      <w:bookmarkEnd w:id="46"/>
      <w:bookmarkEnd w:id="47"/>
    </w:p>
    <w:p w14:paraId="1D26C886" w14:textId="77777777" w:rsidR="007A4BC0" w:rsidRDefault="00D31B4E" w:rsidP="007A4BC0">
      <w:pPr>
        <w:pStyle w:val="Bullet"/>
        <w:rPr>
          <w:rStyle w:val="Hyperlink"/>
          <w:color w:val="auto"/>
          <w:u w:val="none"/>
        </w:rPr>
      </w:pPr>
      <w:r>
        <w:rPr>
          <w:rStyle w:val="Hyperlink"/>
          <w:color w:val="auto"/>
          <w:u w:val="none"/>
        </w:rPr>
        <w:t>Advance Care Planning Australia</w:t>
      </w:r>
      <w:bookmarkStart w:id="48" w:name="_Toc32423462"/>
    </w:p>
    <w:p w14:paraId="6AAD2D0C" w14:textId="40B611E6" w:rsidR="007A4BC0" w:rsidRPr="007208D4" w:rsidRDefault="007A4BC0" w:rsidP="00AE7948">
      <w:pPr>
        <w:pStyle w:val="Bullet"/>
        <w:rPr>
          <w:b/>
        </w:rPr>
      </w:pPr>
      <w:r w:rsidRPr="007A4BC0">
        <w:rPr>
          <w:rStyle w:val="Hyperlink"/>
          <w:color w:val="auto"/>
          <w:u w:val="none"/>
        </w:rPr>
        <w:t>Batchelor F, Haralambous B, Nolte L, Mackell P, Fearn M, Hwang K, Detering K. Advance care planning in aged care: A guide to support implementation in community and residential settings. Austin Health, Melbourne: Advance Care Planning Australia, 2017</w:t>
      </w:r>
    </w:p>
    <w:p w14:paraId="53CA2154" w14:textId="410151D5" w:rsidR="004B2C22" w:rsidRPr="00C70FA7" w:rsidRDefault="00945776" w:rsidP="002B255A">
      <w:pPr>
        <w:pStyle w:val="Heading2"/>
        <w:numPr>
          <w:ilvl w:val="0"/>
          <w:numId w:val="0"/>
        </w:numPr>
        <w:rPr>
          <w:highlight w:val="yellow"/>
        </w:rPr>
      </w:pPr>
      <w:bookmarkStart w:id="49" w:name="_Toc73023114"/>
      <w:r w:rsidRPr="00C70FA7">
        <w:t xml:space="preserve">National implementation guides for </w:t>
      </w:r>
      <w:r w:rsidR="00CE79D0">
        <w:t>M</w:t>
      </w:r>
      <w:r w:rsidRPr="00C70FA7">
        <w:t xml:space="preserve">y </w:t>
      </w:r>
      <w:r w:rsidR="00CE79D0">
        <w:t>H</w:t>
      </w:r>
      <w:r w:rsidRPr="00C70FA7">
        <w:t xml:space="preserve">ealth </w:t>
      </w:r>
      <w:r w:rsidR="00CE79D0">
        <w:t>R</w:t>
      </w:r>
      <w:r w:rsidRPr="00C70FA7">
        <w:t>ecord in different settings</w:t>
      </w:r>
      <w:bookmarkEnd w:id="48"/>
      <w:bookmarkEnd w:id="49"/>
      <w:r w:rsidRPr="00C70FA7">
        <w:rPr>
          <w:highlight w:val="yellow"/>
        </w:rPr>
        <w:t xml:space="preserve"> </w:t>
      </w:r>
    </w:p>
    <w:p w14:paraId="468CFEE5" w14:textId="77777777" w:rsidR="00E81F2B" w:rsidRPr="007A4BC0" w:rsidRDefault="00E81F2B" w:rsidP="00E81F2B">
      <w:pPr>
        <w:pStyle w:val="Bullet"/>
        <w:rPr>
          <w:rStyle w:val="Hyperlink"/>
          <w:color w:val="auto"/>
          <w:u w:val="none"/>
        </w:rPr>
      </w:pPr>
      <w:r>
        <w:rPr>
          <w:rStyle w:val="Hyperlink"/>
          <w:color w:val="auto"/>
          <w:u w:val="none"/>
        </w:rPr>
        <w:t>Australian Commission on Safety and Quality in Health Care (safetyandquality.gov.au)</w:t>
      </w:r>
    </w:p>
    <w:p w14:paraId="2A1B6292" w14:textId="77777777" w:rsidR="00E81F2B" w:rsidRDefault="00E81F2B" w:rsidP="00AE7948">
      <w:pPr>
        <w:pStyle w:val="Bullet"/>
      </w:pPr>
      <w:r w:rsidRPr="007A4BC0">
        <w:rPr>
          <w:rStyle w:val="Hyperlink"/>
          <w:color w:val="auto"/>
          <w:u w:val="none"/>
        </w:rPr>
        <w:t>Emergency Department Clinicians' Guide to My Health Record in ED</w:t>
      </w:r>
    </w:p>
    <w:p w14:paraId="39B18956" w14:textId="77777777" w:rsidR="00E81F2B" w:rsidRPr="007A4BC0" w:rsidRDefault="00E81F2B" w:rsidP="00E81F2B">
      <w:pPr>
        <w:pStyle w:val="Bullet"/>
        <w:rPr>
          <w:rStyle w:val="Hyperlink"/>
          <w:color w:val="auto"/>
          <w:u w:val="none"/>
        </w:rPr>
      </w:pPr>
      <w:r>
        <w:rPr>
          <w:rStyle w:val="Hyperlink"/>
          <w:color w:val="auto"/>
          <w:u w:val="none"/>
        </w:rPr>
        <w:t>My Health Record (myhealthrecord.gov.au)</w:t>
      </w:r>
    </w:p>
    <w:p w14:paraId="6AEE89B9" w14:textId="77777777" w:rsidR="00E81F2B" w:rsidRPr="00666776" w:rsidRDefault="00E81F2B" w:rsidP="00AE7948">
      <w:pPr>
        <w:pStyle w:val="Bullet"/>
        <w:rPr>
          <w:rStyle w:val="Hyperlink"/>
          <w:color w:val="auto"/>
          <w:u w:val="none"/>
        </w:rPr>
      </w:pPr>
      <w:r w:rsidRPr="007A4BC0">
        <w:rPr>
          <w:rStyle w:val="Hyperlink"/>
          <w:color w:val="auto"/>
          <w:u w:val="none"/>
        </w:rPr>
        <w:t>Mental Health Toolkit: e-book for healthcare providers</w:t>
      </w:r>
    </w:p>
    <w:p w14:paraId="64148B5D" w14:textId="17A822C5" w:rsidR="004B2C22" w:rsidRPr="00C70FA7" w:rsidRDefault="004B2C22" w:rsidP="004B2C22">
      <w:pPr>
        <w:pStyle w:val="Bullet"/>
        <w:rPr>
          <w:rStyle w:val="Hyperlink"/>
          <w:color w:val="auto"/>
          <w:u w:val="none"/>
        </w:rPr>
      </w:pPr>
      <w:r w:rsidRPr="00C70FA7">
        <w:rPr>
          <w:rStyle w:val="Hyperlink"/>
          <w:color w:val="auto"/>
          <w:u w:val="none"/>
        </w:rPr>
        <w:t xml:space="preserve">National guidelines for using My Health Record to support advance care planning and goals of care (‘Enabling Access to </w:t>
      </w:r>
      <w:r w:rsidR="00126A2A">
        <w:rPr>
          <w:rStyle w:val="Hyperlink"/>
          <w:color w:val="auto"/>
          <w:u w:val="none"/>
        </w:rPr>
        <w:t>Advance</w:t>
      </w:r>
      <w:r w:rsidRPr="00C70FA7">
        <w:rPr>
          <w:rStyle w:val="Hyperlink"/>
          <w:color w:val="auto"/>
          <w:u w:val="none"/>
        </w:rPr>
        <w:t xml:space="preserve"> Care Planning Documents’)</w:t>
      </w:r>
      <w:r w:rsidRPr="00C70FA7">
        <w:rPr>
          <w:rStyle w:val="FootnoteReference"/>
        </w:rPr>
        <w:footnoteReference w:id="22"/>
      </w:r>
      <w:r w:rsidRPr="00C70FA7">
        <w:rPr>
          <w:rStyle w:val="Hyperlink"/>
          <w:color w:val="auto"/>
          <w:u w:val="none"/>
        </w:rPr>
        <w:t xml:space="preserve"> </w:t>
      </w:r>
    </w:p>
    <w:p w14:paraId="0761317E" w14:textId="31C6BA50" w:rsidR="00EB1010" w:rsidRDefault="00945776" w:rsidP="002B255A">
      <w:pPr>
        <w:pStyle w:val="Heading2"/>
        <w:numPr>
          <w:ilvl w:val="0"/>
          <w:numId w:val="0"/>
        </w:numPr>
      </w:pPr>
      <w:bookmarkStart w:id="50" w:name="_Toc73023115"/>
      <w:r>
        <w:t>Guidelines on supported decision-making</w:t>
      </w:r>
      <w:bookmarkEnd w:id="50"/>
    </w:p>
    <w:p w14:paraId="075F108A" w14:textId="578F0CB2" w:rsidR="00EB1010" w:rsidRPr="008237EB" w:rsidRDefault="00EB1010" w:rsidP="00945776">
      <w:pPr>
        <w:pStyle w:val="Bullet"/>
      </w:pPr>
      <w:r>
        <w:t xml:space="preserve">Sinclair, C., Field, S., &amp; Blake, M. (2018). Supported decision-making in aged care: A policy </w:t>
      </w:r>
      <w:r w:rsidRPr="00945776">
        <w:t>development</w:t>
      </w:r>
      <w:r>
        <w:t xml:space="preserve"> guideline for aged care providers in Australia. (2nd Edition) Sydney: Cognitive Decline Partnership Centre. </w:t>
      </w:r>
    </w:p>
    <w:p w14:paraId="4F159C42" w14:textId="283468C8" w:rsidR="002A1458" w:rsidRPr="00C70FA7" w:rsidRDefault="002A1458" w:rsidP="002B255A">
      <w:pPr>
        <w:pStyle w:val="xAppendixLevel1"/>
        <w:jc w:val="left"/>
      </w:pPr>
      <w:bookmarkStart w:id="51" w:name="_Ref36023418"/>
      <w:bookmarkStart w:id="52" w:name="_Toc73023116"/>
      <w:r w:rsidRPr="00C70FA7">
        <w:lastRenderedPageBreak/>
        <w:t xml:space="preserve">This Framework builds on the 2011 National Framework for </w:t>
      </w:r>
      <w:r w:rsidR="00AB6988">
        <w:t>Advance Care Directive</w:t>
      </w:r>
      <w:r w:rsidRPr="00C70FA7">
        <w:t>s</w:t>
      </w:r>
      <w:bookmarkEnd w:id="51"/>
      <w:bookmarkEnd w:id="52"/>
    </w:p>
    <w:p w14:paraId="0B18822C" w14:textId="18E5F4E8" w:rsidR="002A1458" w:rsidRPr="00C70FA7" w:rsidRDefault="002A1458" w:rsidP="00945776">
      <w:r w:rsidRPr="00C70FA7">
        <w:t xml:space="preserve">A </w:t>
      </w:r>
      <w:r w:rsidRPr="00C70FA7">
        <w:rPr>
          <w:i/>
        </w:rPr>
        <w:t xml:space="preserve">National Framework for </w:t>
      </w:r>
      <w:r w:rsidR="00AB6988">
        <w:rPr>
          <w:i/>
        </w:rPr>
        <w:t>Advance Care Directive</w:t>
      </w:r>
      <w:r w:rsidRPr="00C70FA7">
        <w:rPr>
          <w:i/>
        </w:rPr>
        <w:t>s</w:t>
      </w:r>
      <w:r w:rsidRPr="00C70FA7">
        <w:t xml:space="preserve"> was published in 2011 following endorsement by the Australian Health Ministers’ Advisory Council. At the time, the Framework was instrumental in raising the profile of </w:t>
      </w:r>
      <w:r w:rsidR="001F2DD4" w:rsidRPr="001F2DD4">
        <w:rPr>
          <w:szCs w:val="19"/>
        </w:rPr>
        <w:t>a</w:t>
      </w:r>
      <w:r w:rsidR="001F2DD4" w:rsidRPr="001F2DD4">
        <w:rPr>
          <w:szCs w:val="19"/>
          <w:lang w:val="en-AU"/>
        </w:rPr>
        <w:t xml:space="preserve">dvance </w:t>
      </w:r>
      <w:r w:rsidR="001F2DD4" w:rsidRPr="001F2DD4">
        <w:rPr>
          <w:szCs w:val="19"/>
        </w:rPr>
        <w:t>c</w:t>
      </w:r>
      <w:r w:rsidR="001F2DD4" w:rsidRPr="001F2DD4">
        <w:rPr>
          <w:szCs w:val="19"/>
          <w:lang w:val="en-AU"/>
        </w:rPr>
        <w:t xml:space="preserve">are </w:t>
      </w:r>
      <w:r w:rsidR="001F2DD4" w:rsidRPr="001F2DD4">
        <w:rPr>
          <w:szCs w:val="19"/>
        </w:rPr>
        <w:t>p</w:t>
      </w:r>
      <w:r w:rsidR="001F2DD4" w:rsidRPr="001F2DD4">
        <w:rPr>
          <w:szCs w:val="19"/>
          <w:lang w:val="en-AU"/>
        </w:rPr>
        <w:t>lanning</w:t>
      </w:r>
      <w:r w:rsidRPr="00C70FA7">
        <w:t xml:space="preserve"> and </w:t>
      </w:r>
      <w:r w:rsidR="00AB6988">
        <w:t>Advance Care Directives</w:t>
      </w:r>
      <w:r w:rsidRPr="00C70FA7">
        <w:t xml:space="preserve"> among both the health and legal </w:t>
      </w:r>
      <w:r w:rsidR="003C3A06" w:rsidRPr="00C70FA7">
        <w:t>sectors and</w:t>
      </w:r>
      <w:r w:rsidRPr="00C70FA7">
        <w:t xml:space="preserve"> provided a reference source for jurisdictions developing new legislation. </w:t>
      </w:r>
    </w:p>
    <w:p w14:paraId="46467E91" w14:textId="1B0C806E" w:rsidR="00313481" w:rsidRDefault="002A1458" w:rsidP="00945776">
      <w:r w:rsidRPr="00C70FA7">
        <w:t>As shown in</w:t>
      </w:r>
      <w:r w:rsidR="009527B4">
        <w:t xml:space="preserve"> </w:t>
      </w:r>
      <w:r w:rsidR="00B9251A">
        <w:fldChar w:fldCharType="begin"/>
      </w:r>
      <w:r w:rsidR="00B9251A">
        <w:instrText xml:space="preserve"> REF _Ref36638235 \h </w:instrText>
      </w:r>
      <w:r w:rsidR="00B9251A">
        <w:fldChar w:fldCharType="separate"/>
      </w:r>
      <w:r w:rsidR="001B1512" w:rsidRPr="00C70FA7">
        <w:t xml:space="preserve">Figure </w:t>
      </w:r>
      <w:r w:rsidR="001B1512">
        <w:rPr>
          <w:noProof/>
        </w:rPr>
        <w:t>4</w:t>
      </w:r>
      <w:r w:rsidR="00B9251A">
        <w:fldChar w:fldCharType="end"/>
      </w:r>
      <w:r w:rsidRPr="00C70FA7">
        <w:t xml:space="preserve">there have been significant changes in the </w:t>
      </w:r>
      <w:r w:rsidR="001F2DD4" w:rsidRPr="001F2DD4">
        <w:rPr>
          <w:szCs w:val="19"/>
        </w:rPr>
        <w:t>a</w:t>
      </w:r>
      <w:r w:rsidR="001F2DD4" w:rsidRPr="001F2DD4">
        <w:rPr>
          <w:szCs w:val="19"/>
          <w:lang w:val="en-AU"/>
        </w:rPr>
        <w:t xml:space="preserve">dvance </w:t>
      </w:r>
      <w:r w:rsidR="001F2DD4" w:rsidRPr="001F2DD4">
        <w:rPr>
          <w:szCs w:val="19"/>
        </w:rPr>
        <w:t>c</w:t>
      </w:r>
      <w:r w:rsidR="001F2DD4" w:rsidRPr="001F2DD4">
        <w:rPr>
          <w:szCs w:val="19"/>
          <w:lang w:val="en-AU"/>
        </w:rPr>
        <w:t xml:space="preserve">are </w:t>
      </w:r>
      <w:r w:rsidR="001F2DD4" w:rsidRPr="001F2DD4">
        <w:rPr>
          <w:szCs w:val="19"/>
        </w:rPr>
        <w:t>p</w:t>
      </w:r>
      <w:r w:rsidR="001F2DD4" w:rsidRPr="001F2DD4">
        <w:rPr>
          <w:szCs w:val="19"/>
          <w:lang w:val="en-AU"/>
        </w:rPr>
        <w:t>lanning</w:t>
      </w:r>
      <w:r w:rsidRPr="00C70FA7">
        <w:t xml:space="preserve"> landscape since the Framework’s release, meaning that some of the information provided in the 2011 version has become outdated. Furthermore, stakeholders have reported experiencing particular barriers to developing and using </w:t>
      </w:r>
      <w:r w:rsidR="00AB6988">
        <w:t>Advance Care Directives</w:t>
      </w:r>
      <w:r w:rsidRPr="00C70FA7">
        <w:t xml:space="preserve">. This Framework has been designed to build on the strengths of the original Framework, while providing more targeted information to assist with known barriers. </w:t>
      </w:r>
    </w:p>
    <w:p w14:paraId="19725D71" w14:textId="3F798BD7" w:rsidR="002A1458" w:rsidRPr="00C70FA7" w:rsidRDefault="002A1458" w:rsidP="00945776">
      <w:pPr>
        <w:pStyle w:val="Caption"/>
      </w:pPr>
      <w:bookmarkStart w:id="53" w:name="_Ref36638235"/>
      <w:r w:rsidRPr="00C70FA7">
        <w:t xml:space="preserve">Figure </w:t>
      </w:r>
      <w:r w:rsidR="001D2A2A" w:rsidRPr="00C70FA7">
        <w:fldChar w:fldCharType="begin"/>
      </w:r>
      <w:r w:rsidR="001D2A2A" w:rsidRPr="00C70FA7">
        <w:instrText xml:space="preserve"> SEQ Figure \* ARABIC </w:instrText>
      </w:r>
      <w:r w:rsidR="001D2A2A" w:rsidRPr="00C70FA7">
        <w:fldChar w:fldCharType="separate"/>
      </w:r>
      <w:r w:rsidR="001B1512">
        <w:rPr>
          <w:noProof/>
        </w:rPr>
        <w:t>4</w:t>
      </w:r>
      <w:r w:rsidR="001D2A2A" w:rsidRPr="00C70FA7">
        <w:fldChar w:fldCharType="end"/>
      </w:r>
      <w:bookmarkEnd w:id="53"/>
      <w:r w:rsidRPr="00C70FA7">
        <w:t xml:space="preserve"> | Key changes to the </w:t>
      </w:r>
      <w:r w:rsidR="001F2DD4" w:rsidRPr="001F2DD4">
        <w:rPr>
          <w:szCs w:val="19"/>
        </w:rPr>
        <w:t>advance care planning</w:t>
      </w:r>
      <w:r w:rsidRPr="00C70FA7">
        <w:t xml:space="preserve"> landscape and known barriers to developing and </w:t>
      </w:r>
      <w:r w:rsidR="00482695">
        <w:t>enacting</w:t>
      </w:r>
      <w:r w:rsidR="00482695" w:rsidRPr="00C70FA7">
        <w:t xml:space="preserve"> </w:t>
      </w:r>
      <w:r w:rsidR="00743E03">
        <w:t>advance care planning documents</w:t>
      </w:r>
    </w:p>
    <w:p w14:paraId="53776695" w14:textId="0A604F66" w:rsidR="002A1458" w:rsidRPr="00C70FA7" w:rsidDel="00313481" w:rsidRDefault="00A338C0" w:rsidP="002A1458">
      <w:pPr>
        <w:pStyle w:val="Bullet"/>
        <w:numPr>
          <w:ilvl w:val="0"/>
          <w:numId w:val="0"/>
        </w:numPr>
        <w:rPr>
          <w:rFonts w:ascii="Segoe UI Semibold" w:hAnsi="Segoe UI Semibold" w:cs="Segoe UI Semibold"/>
          <w:color w:val="00264D" w:themeColor="background2"/>
        </w:rPr>
      </w:pPr>
      <w:r>
        <w:rPr>
          <w:rFonts w:ascii="Segoe UI Semibold" w:hAnsi="Segoe UI Semibold" w:cs="Segoe UI Semibold"/>
          <w:noProof/>
          <w:color w:val="00264D" w:themeColor="background2"/>
        </w:rPr>
        <w:lastRenderedPageBreak/>
        <w:drawing>
          <wp:inline distT="0" distB="0" distL="0" distR="0" wp14:anchorId="775F2644" wp14:editId="0D2EF22B">
            <wp:extent cx="5585220" cy="5694788"/>
            <wp:effectExtent l="0" t="0" r="0" b="1270"/>
            <wp:docPr id="5" name="Picture 5" descr="Figure 4 is an infographic showing the key changes to the advance care planning landscape and known barriers to developing and enacting advance care planning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98205" cy="5708028"/>
                    </a:xfrm>
                    <a:prstGeom prst="rect">
                      <a:avLst/>
                    </a:prstGeom>
                    <a:noFill/>
                  </pic:spPr>
                </pic:pic>
              </a:graphicData>
            </a:graphic>
          </wp:inline>
        </w:drawing>
      </w:r>
    </w:p>
    <w:p w14:paraId="5F11F5F5" w14:textId="3705B323" w:rsidR="002A1458" w:rsidRPr="00C70FA7" w:rsidRDefault="00845C62" w:rsidP="009E78DB">
      <w:pPr>
        <w:spacing w:after="160" w:line="259" w:lineRule="auto"/>
      </w:pPr>
      <w:r>
        <w:rPr>
          <w:rFonts w:ascii="Segoe UI Semibold" w:hAnsi="Segoe UI Semibold" w:cs="Segoe UI Semibold"/>
          <w:color w:val="00264D" w:themeColor="background2"/>
        </w:rPr>
        <w:br w:type="page"/>
      </w:r>
    </w:p>
    <w:sectPr w:rsidR="002A1458" w:rsidRPr="00C70FA7" w:rsidSect="001D3591">
      <w:headerReference w:type="even" r:id="rId34"/>
      <w:headerReference w:type="default" r:id="rId35"/>
      <w:headerReference w:type="first" r:id="rId36"/>
      <w:pgSz w:w="11907" w:h="16839" w:code="9"/>
      <w:pgMar w:top="1418" w:right="1418" w:bottom="851" w:left="1559" w:header="720" w:footer="5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30AE06" w14:textId="77777777" w:rsidR="001775F7" w:rsidRDefault="001775F7" w:rsidP="00302076">
      <w:pPr>
        <w:spacing w:after="0"/>
      </w:pPr>
      <w:r>
        <w:separator/>
      </w:r>
    </w:p>
  </w:endnote>
  <w:endnote w:type="continuationSeparator" w:id="0">
    <w:p w14:paraId="5B9D84A4" w14:textId="77777777" w:rsidR="001775F7" w:rsidRDefault="001775F7" w:rsidP="00302076">
      <w:pPr>
        <w:spacing w:after="0"/>
      </w:pPr>
      <w:r>
        <w:continuationSeparator/>
      </w:r>
    </w:p>
  </w:endnote>
  <w:endnote w:type="continuationNotice" w:id="1">
    <w:p w14:paraId="3BD30E3B" w14:textId="77777777" w:rsidR="001775F7" w:rsidRDefault="001775F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Semilight">
    <w:panose1 w:val="020B04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1B3D0" w14:textId="3F7D4490" w:rsidR="001775F7" w:rsidRPr="00FD4AB1" w:rsidRDefault="001775F7" w:rsidP="00FD4AB1">
    <w:pPr>
      <w:rPr>
        <w:rFonts w:ascii="Segoe UI Semibold" w:hAnsi="Segoe UI Semibold" w:cs="Segoe UI"/>
        <w:b/>
      </w:rPr>
    </w:pPr>
    <w:r>
      <w:rPr>
        <w:color w:val="808080" w:themeColor="background1" w:themeShade="80"/>
        <w:szCs w:val="15"/>
        <w:lang w:eastAsia="en-AU"/>
      </w:rPr>
      <w:t xml:space="preserve">Nous Group | </w:t>
    </w:r>
    <w:sdt>
      <w:sdtPr>
        <w:rPr>
          <w:color w:val="808080" w:themeColor="background1" w:themeShade="80"/>
          <w:szCs w:val="15"/>
          <w:lang w:eastAsia="en-AU"/>
        </w:rPr>
        <w:alias w:val="Title"/>
        <w:id w:val="114410422"/>
        <w:dataBinding w:prefixMappings="xmlns:ns0='http://purl.org/dc/elements/1.1/' xmlns:ns1='http://schemas.openxmlformats.org/package/2006/metadata/core-properties' " w:xpath="/ns1:coreProperties[1]/ns0:title[1]" w:storeItemID="{6C3C8BC8-F283-45AE-878A-BAB7291924A1}"/>
        <w:text/>
      </w:sdtPr>
      <w:sdtContent>
        <w:r>
          <w:rPr>
            <w:color w:val="808080" w:themeColor="background1" w:themeShade="80"/>
            <w:szCs w:val="15"/>
            <w:lang w:eastAsia="en-AU"/>
          </w:rPr>
          <w:t>National framework for advance care planning documents</w:t>
        </w:r>
      </w:sdtContent>
    </w:sdt>
    <w:r>
      <w:rPr>
        <w:color w:val="808080" w:themeColor="background1" w:themeShade="80"/>
        <w:szCs w:val="15"/>
        <w:lang w:eastAsia="en-AU"/>
      </w:rPr>
      <w:t xml:space="preserve"> | </w:t>
    </w:r>
    <w:sdt>
      <w:sdtPr>
        <w:rPr>
          <w:color w:val="808080" w:themeColor="background1" w:themeShade="80"/>
          <w:szCs w:val="15"/>
          <w:lang w:eastAsia="en-AU"/>
        </w:rPr>
        <w:alias w:val="Publish Date"/>
        <w:id w:val="-1942524712"/>
        <w:dataBinding w:prefixMappings="xmlns:ns0='http://schemas.microsoft.com/office/2006/coverPageProps' " w:xpath="/ns0:CoverPageProperties[1]/ns0:PublishDate[1]" w:storeItemID="{55AF091B-3C7A-41E3-B477-F2FDAA23CFDA}"/>
        <w:date w:fullDate="2021-04-01T00:00:00Z">
          <w:dateFormat w:val="d MMMM yyyy"/>
          <w:lid w:val="en-AU"/>
          <w:storeMappedDataAs w:val="dateTime"/>
          <w:calendar w:val="gregorian"/>
        </w:date>
      </w:sdtPr>
      <w:sdtContent>
        <w:r>
          <w:rPr>
            <w:color w:val="808080" w:themeColor="background1" w:themeShade="80"/>
            <w:szCs w:val="15"/>
            <w:lang w:val="en-AU" w:eastAsia="en-AU"/>
          </w:rPr>
          <w:t>1 April 2021</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9C7D04">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D724E" w14:textId="66867D74" w:rsidR="001775F7" w:rsidRPr="00FD4AB1" w:rsidRDefault="001775F7" w:rsidP="00FD4AB1">
    <w:pPr>
      <w:rPr>
        <w:rFonts w:ascii="Segoe UI Semibold" w:hAnsi="Segoe UI Semibold" w:cs="Segoe UI"/>
        <w:b/>
      </w:rPr>
    </w:pPr>
    <w:sdt>
      <w:sdtPr>
        <w:rPr>
          <w:color w:val="808080" w:themeColor="background1" w:themeShade="80"/>
          <w:szCs w:val="15"/>
          <w:lang w:val="en-AU" w:eastAsia="en-AU"/>
        </w:rPr>
        <w:alias w:val="Title"/>
        <w:id w:val="-516459729"/>
        <w:dataBinding w:prefixMappings="xmlns:ns0='http://purl.org/dc/elements/1.1/' xmlns:ns1='http://schemas.openxmlformats.org/package/2006/metadata/core-properties' " w:xpath="/ns1:coreProperties[1]/ns0:title[1]" w:storeItemID="{6C3C8BC8-F283-45AE-878A-BAB7291924A1}"/>
        <w:text/>
      </w:sdtPr>
      <w:sdtContent>
        <w:r>
          <w:rPr>
            <w:color w:val="808080" w:themeColor="background1" w:themeShade="80"/>
            <w:szCs w:val="15"/>
            <w:lang w:val="en-AU" w:eastAsia="en-AU"/>
          </w:rPr>
          <w:t>National framework for advance care planning documents</w:t>
        </w:r>
      </w:sdtContent>
    </w:sdt>
    <w:r>
      <w:rPr>
        <w:color w:val="808080" w:themeColor="background1" w:themeShade="80"/>
        <w:szCs w:val="15"/>
        <w:lang w:val="en-AU" w:eastAsia="en-AU"/>
      </w:rPr>
      <w:t xml:space="preserve"> | May 2021</w:t>
    </w:r>
    <w:r w:rsidRPr="00FD4AB1">
      <w:rPr>
        <w:rFonts w:ascii="Segoe UI Semibold" w:hAnsi="Segoe UI Semibold" w:cs="Segoe UI"/>
        <w:color w:val="A5A5A5"/>
      </w:rPr>
      <w:ptab w:relativeTo="margin" w:alignment="right" w:leader="none"/>
    </w:r>
    <w:r w:rsidRPr="00FD4AB1">
      <w:rPr>
        <w:rFonts w:cs="Segoe UI"/>
        <w:color w:val="A5A5A5"/>
      </w:rPr>
      <w:t xml:space="preserve">| </w:t>
    </w:r>
    <w:r w:rsidRPr="007401D3">
      <w:rPr>
        <w:rFonts w:cs="Segoe UI"/>
        <w:color w:val="A5A5A5"/>
        <w:sz w:val="16"/>
        <w:szCs w:val="16"/>
      </w:rPr>
      <w:fldChar w:fldCharType="begin"/>
    </w:r>
    <w:r w:rsidRPr="007401D3">
      <w:rPr>
        <w:rFonts w:cs="Segoe UI"/>
        <w:color w:val="A5A5A5"/>
        <w:sz w:val="16"/>
        <w:szCs w:val="16"/>
      </w:rPr>
      <w:instrText xml:space="preserve"> PAGE  \* roman  \* MERGEFORMAT </w:instrText>
    </w:r>
    <w:r w:rsidRPr="007401D3">
      <w:rPr>
        <w:rFonts w:cs="Segoe UI"/>
        <w:color w:val="A5A5A5"/>
        <w:sz w:val="16"/>
        <w:szCs w:val="16"/>
      </w:rPr>
      <w:fldChar w:fldCharType="separate"/>
    </w:r>
    <w:r w:rsidR="007F1713">
      <w:rPr>
        <w:rFonts w:cs="Segoe UI"/>
        <w:noProof/>
        <w:color w:val="A5A5A5"/>
        <w:sz w:val="16"/>
        <w:szCs w:val="16"/>
      </w:rPr>
      <w:t>ii</w:t>
    </w:r>
    <w:r w:rsidRPr="007401D3">
      <w:rPr>
        <w:rFonts w:cs="Segoe UI"/>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8D376" w14:textId="17F23E55" w:rsidR="001775F7" w:rsidRPr="007401D3" w:rsidRDefault="001775F7" w:rsidP="00FD4AB1">
    <w:pPr>
      <w:rPr>
        <w:rFonts w:cs="Segoe UI"/>
        <w:b/>
      </w:rPr>
    </w:pPr>
    <w:sdt>
      <w:sdtPr>
        <w:rPr>
          <w:rFonts w:cs="Segoe UI"/>
          <w:color w:val="808080" w:themeColor="background1" w:themeShade="80"/>
          <w:szCs w:val="15"/>
          <w:lang w:val="en-AU" w:eastAsia="en-AU"/>
        </w:rPr>
        <w:alias w:val="Title"/>
        <w:id w:val="-1627392194"/>
        <w:dataBinding w:prefixMappings="xmlns:ns0='http://purl.org/dc/elements/1.1/' xmlns:ns1='http://schemas.openxmlformats.org/package/2006/metadata/core-properties' " w:xpath="/ns1:coreProperties[1]/ns0:title[1]" w:storeItemID="{6C3C8BC8-F283-45AE-878A-BAB7291924A1}"/>
        <w:text/>
      </w:sdtPr>
      <w:sdtContent>
        <w:r>
          <w:rPr>
            <w:rFonts w:cs="Segoe UI"/>
            <w:color w:val="808080" w:themeColor="background1" w:themeShade="80"/>
            <w:szCs w:val="15"/>
            <w:lang w:val="en-AU" w:eastAsia="en-AU"/>
          </w:rPr>
          <w:t>National framework for advance care planning documents</w:t>
        </w:r>
      </w:sdtContent>
    </w:sdt>
    <w:r w:rsidRPr="007401D3">
      <w:rPr>
        <w:rFonts w:cs="Segoe UI"/>
        <w:color w:val="808080" w:themeColor="background1" w:themeShade="80"/>
        <w:szCs w:val="15"/>
        <w:lang w:val="en-AU" w:eastAsia="en-AU"/>
      </w:rPr>
      <w:t xml:space="preserve"> | </w:t>
    </w:r>
    <w:r>
      <w:rPr>
        <w:rFonts w:cs="Segoe UI"/>
        <w:color w:val="808080" w:themeColor="background1" w:themeShade="80"/>
        <w:szCs w:val="15"/>
        <w:lang w:val="en-AU" w:eastAsia="en-AU"/>
      </w:rPr>
      <w:t>May 2021</w:t>
    </w:r>
    <w:r>
      <w:rPr>
        <w:rFonts w:cs="Segoe UI"/>
        <w:color w:val="808080" w:themeColor="background1" w:themeShade="80"/>
        <w:szCs w:val="15"/>
        <w:lang w:val="en-AU" w:eastAsia="en-AU"/>
      </w:rPr>
      <w:tab/>
    </w:r>
    <w:r w:rsidRPr="007401D3">
      <w:rPr>
        <w:rFonts w:cs="Segoe UI"/>
        <w:color w:val="A5A5A5"/>
      </w:rPr>
      <w:t>|</w:t>
    </w:r>
    <w:r w:rsidRPr="007401D3">
      <w:rPr>
        <w:rFonts w:cs="Segoe UI"/>
        <w:color w:val="808080" w:themeColor="background1" w:themeShade="80"/>
      </w:rPr>
      <w:t xml:space="preserve"> </w:t>
    </w:r>
    <w:r w:rsidRPr="007401D3">
      <w:rPr>
        <w:rFonts w:cs="Segoe UI"/>
        <w:color w:val="808080" w:themeColor="background1" w:themeShade="80"/>
        <w:sz w:val="16"/>
        <w:szCs w:val="16"/>
      </w:rPr>
      <w:fldChar w:fldCharType="begin"/>
    </w:r>
    <w:r w:rsidRPr="007401D3">
      <w:rPr>
        <w:rFonts w:cs="Segoe UI"/>
        <w:color w:val="808080" w:themeColor="background1" w:themeShade="80"/>
        <w:sz w:val="16"/>
        <w:szCs w:val="16"/>
      </w:rPr>
      <w:instrText xml:space="preserve"> PAGE  \* Arabic  \* MERGEFORMAT </w:instrText>
    </w:r>
    <w:r w:rsidRPr="007401D3">
      <w:rPr>
        <w:rFonts w:cs="Segoe UI"/>
        <w:color w:val="808080" w:themeColor="background1" w:themeShade="80"/>
        <w:sz w:val="16"/>
        <w:szCs w:val="16"/>
      </w:rPr>
      <w:fldChar w:fldCharType="separate"/>
    </w:r>
    <w:r w:rsidR="007F1713">
      <w:rPr>
        <w:rFonts w:cs="Segoe UI"/>
        <w:noProof/>
        <w:color w:val="808080" w:themeColor="background1" w:themeShade="80"/>
        <w:sz w:val="16"/>
        <w:szCs w:val="16"/>
      </w:rPr>
      <w:t>18</w:t>
    </w:r>
    <w:r w:rsidRPr="007401D3">
      <w:rPr>
        <w:rFonts w:cs="Segoe UI"/>
        <w:color w:val="808080" w:themeColor="background1" w:themeShade="80"/>
        <w:sz w:val="16"/>
        <w:szCs w:val="16"/>
      </w:rPr>
      <w:fldChar w:fldCharType="end"/>
    </w:r>
    <w:r w:rsidRPr="007401D3">
      <w:rPr>
        <w:rFonts w:cs="Segoe UI"/>
        <w:b/>
        <w:color w:val="808080" w:themeColor="background1" w:themeShade="80"/>
      </w:rPr>
      <w:t xml:space="preserve"> </w:t>
    </w:r>
    <w:r w:rsidRPr="007401D3">
      <w:rPr>
        <w:rFonts w:cs="Segoe UI"/>
        <w:color w:val="A5A5A5"/>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00EFA3" w14:textId="77777777" w:rsidR="001775F7" w:rsidRDefault="001775F7" w:rsidP="00302076">
      <w:pPr>
        <w:spacing w:after="0"/>
      </w:pPr>
      <w:r>
        <w:separator/>
      </w:r>
    </w:p>
  </w:footnote>
  <w:footnote w:type="continuationSeparator" w:id="0">
    <w:p w14:paraId="528C5CB3" w14:textId="77777777" w:rsidR="001775F7" w:rsidRDefault="001775F7" w:rsidP="00302076">
      <w:pPr>
        <w:spacing w:after="0"/>
      </w:pPr>
      <w:r>
        <w:continuationSeparator/>
      </w:r>
    </w:p>
  </w:footnote>
  <w:footnote w:type="continuationNotice" w:id="1">
    <w:p w14:paraId="733F4BCA" w14:textId="77777777" w:rsidR="001775F7" w:rsidRDefault="001775F7">
      <w:pPr>
        <w:spacing w:after="0"/>
      </w:pPr>
    </w:p>
  </w:footnote>
  <w:footnote w:id="2">
    <w:p w14:paraId="56F73602" w14:textId="1B69D3DF" w:rsidR="001775F7" w:rsidRPr="0075634A" w:rsidRDefault="001775F7" w:rsidP="008A2694">
      <w:pPr>
        <w:rPr>
          <w:rFonts w:ascii="Arial" w:hAnsi="Arial" w:cs="Arial"/>
          <w:sz w:val="16"/>
          <w:szCs w:val="16"/>
        </w:rPr>
      </w:pPr>
      <w:r w:rsidRPr="0075634A">
        <w:rPr>
          <w:rStyle w:val="FootnoteReference"/>
        </w:rPr>
        <w:footnoteRef/>
      </w:r>
      <w:r w:rsidRPr="0075634A">
        <w:t xml:space="preserve"> </w:t>
      </w:r>
      <w:r w:rsidRPr="0075634A">
        <w:rPr>
          <w:rFonts w:ascii="Arial" w:hAnsi="Arial" w:cs="Arial"/>
          <w:sz w:val="16"/>
          <w:szCs w:val="16"/>
        </w:rPr>
        <w:t>Some jurisdictions use the term ‘advance care plan’ for documents which are completed and signed by a competent adult and that are legally binding by common law. Within this Framework, these documents are considered ‘Common law (non-statutory) Advance Care Directives’. In these jurisdictions the definition of ‘advance care plan’ should be read in conjunction with ‘Common law (non-statutory) Advance Care Directives’.</w:t>
      </w:r>
    </w:p>
    <w:p w14:paraId="5062D3D8" w14:textId="30B63110" w:rsidR="001775F7" w:rsidRPr="0075634A" w:rsidRDefault="001775F7">
      <w:pPr>
        <w:pStyle w:val="FootnoteText"/>
        <w:rPr>
          <w:lang w:val="en-AU"/>
        </w:rPr>
      </w:pPr>
    </w:p>
  </w:footnote>
  <w:footnote w:id="3">
    <w:p w14:paraId="4C3BB38C" w14:textId="42A6031B" w:rsidR="001775F7" w:rsidRPr="002B255A" w:rsidRDefault="001775F7" w:rsidP="00EB4848">
      <w:pPr>
        <w:rPr>
          <w:rFonts w:ascii="Arial" w:hAnsi="Arial" w:cs="Arial"/>
          <w:sz w:val="16"/>
          <w:szCs w:val="16"/>
          <w:lang w:val="en-AU"/>
        </w:rPr>
      </w:pPr>
      <w:r w:rsidRPr="006734C0">
        <w:rPr>
          <w:rStyle w:val="FootnoteReference"/>
          <w:szCs w:val="15"/>
        </w:rPr>
        <w:footnoteRef/>
      </w:r>
      <w:r w:rsidRPr="006734C0">
        <w:t xml:space="preserve"> </w:t>
      </w:r>
      <w:r w:rsidRPr="002B255A">
        <w:rPr>
          <w:rFonts w:ascii="Arial" w:hAnsi="Arial" w:cs="Arial"/>
          <w:sz w:val="16"/>
          <w:szCs w:val="16"/>
          <w:lang w:val="en-AU"/>
        </w:rPr>
        <w:t>Source: Australian Digital Health Agency</w:t>
      </w:r>
    </w:p>
  </w:footnote>
  <w:footnote w:id="4">
    <w:p w14:paraId="5BBBCE11" w14:textId="4F0680FA" w:rsidR="001775F7" w:rsidRPr="005936B4" w:rsidRDefault="001775F7">
      <w:pPr>
        <w:pStyle w:val="FootnoteText"/>
        <w:rPr>
          <w:rFonts w:ascii="Arial" w:hAnsi="Arial" w:cs="Arial"/>
          <w:sz w:val="16"/>
          <w:szCs w:val="16"/>
          <w:lang w:val="en-AU"/>
        </w:rPr>
      </w:pPr>
      <w:r w:rsidRPr="003C5E61">
        <w:rPr>
          <w:rStyle w:val="FootnoteReference"/>
          <w:sz w:val="15"/>
          <w:szCs w:val="15"/>
        </w:rPr>
        <w:footnoteRef/>
      </w:r>
      <w:r w:rsidRPr="003C5E61">
        <w:rPr>
          <w:sz w:val="15"/>
          <w:szCs w:val="15"/>
        </w:rPr>
        <w:t xml:space="preserve"> </w:t>
      </w:r>
      <w:r w:rsidRPr="005936B4">
        <w:rPr>
          <w:rFonts w:ascii="Arial" w:hAnsi="Arial" w:cs="Arial"/>
          <w:sz w:val="16"/>
          <w:szCs w:val="16"/>
          <w:lang w:val="en-AU"/>
        </w:rPr>
        <w:t>At the time of writing, minors who meet specific criteria can make an Advance Care Directive.</w:t>
      </w:r>
    </w:p>
  </w:footnote>
  <w:footnote w:id="5">
    <w:p w14:paraId="76EA4EE3" w14:textId="2CBBC78E" w:rsidR="001775F7" w:rsidRPr="005936B4" w:rsidRDefault="001775F7" w:rsidP="009901B3">
      <w:pPr>
        <w:rPr>
          <w:rFonts w:ascii="Arial" w:hAnsi="Arial" w:cs="Arial"/>
          <w:sz w:val="16"/>
          <w:szCs w:val="16"/>
        </w:rPr>
      </w:pPr>
      <w:r w:rsidRPr="005936B4">
        <w:rPr>
          <w:rStyle w:val="FootnoteReference"/>
          <w:rFonts w:ascii="Arial" w:hAnsi="Arial" w:cs="Arial"/>
          <w:sz w:val="16"/>
          <w:szCs w:val="16"/>
        </w:rPr>
        <w:footnoteRef/>
      </w:r>
      <w:r w:rsidRPr="005936B4">
        <w:rPr>
          <w:rFonts w:ascii="Arial" w:hAnsi="Arial" w:cs="Arial"/>
          <w:sz w:val="16"/>
          <w:szCs w:val="16"/>
        </w:rPr>
        <w:t xml:space="preserve"> At the time of writing, many jurisdictions require form Advance Care Directives to be handwritten in English. </w:t>
      </w:r>
    </w:p>
  </w:footnote>
  <w:footnote w:id="6">
    <w:p w14:paraId="60B3EF98" w14:textId="5675CA0C" w:rsidR="001775F7" w:rsidRPr="002B255A" w:rsidRDefault="001775F7" w:rsidP="009901B3">
      <w:pPr>
        <w:rPr>
          <w:rFonts w:ascii="Arial" w:hAnsi="Arial" w:cs="Arial"/>
          <w:sz w:val="16"/>
          <w:szCs w:val="16"/>
          <w:lang w:val="en-AU"/>
        </w:rPr>
      </w:pPr>
      <w:r w:rsidRPr="00044603">
        <w:rPr>
          <w:rStyle w:val="FootnoteReference"/>
          <w:szCs w:val="15"/>
        </w:rPr>
        <w:footnoteRef/>
      </w:r>
      <w:r w:rsidRPr="00044603">
        <w:t xml:space="preserve"> </w:t>
      </w:r>
      <w:r w:rsidRPr="002B255A">
        <w:rPr>
          <w:rFonts w:ascii="Arial" w:hAnsi="Arial" w:cs="Arial"/>
          <w:sz w:val="16"/>
          <w:szCs w:val="16"/>
        </w:rPr>
        <w:t>At the time of writing, some jurisdictions require a medical practitioner to witness the Advance Care Directive. In Victoria, for example, the medical practitioner witnessing an Advance Care Directive is expected to discuss the document with their patient and ensure they understand the implications of the statements made in the document and the potential outcomes if the Advance Care Directive is enacted.</w:t>
      </w:r>
      <w:r w:rsidRPr="002B255A">
        <w:rPr>
          <w:rFonts w:ascii="Arial" w:hAnsi="Arial" w:cs="Arial"/>
          <w:sz w:val="16"/>
          <w:szCs w:val="16"/>
          <w:lang w:val="en-AU"/>
        </w:rPr>
        <w:t xml:space="preserve"> </w:t>
      </w:r>
    </w:p>
  </w:footnote>
  <w:footnote w:id="7">
    <w:p w14:paraId="26421E82" w14:textId="1A096708" w:rsidR="001775F7" w:rsidRPr="002B255A" w:rsidRDefault="001775F7" w:rsidP="009901B3">
      <w:pPr>
        <w:rPr>
          <w:rFonts w:ascii="Arial" w:hAnsi="Arial" w:cs="Arial"/>
          <w:sz w:val="16"/>
          <w:szCs w:val="16"/>
          <w:lang w:val="en-AU"/>
        </w:rPr>
      </w:pPr>
      <w:r w:rsidRPr="002B255A">
        <w:rPr>
          <w:rStyle w:val="FootnoteReference"/>
          <w:rFonts w:ascii="Arial" w:hAnsi="Arial" w:cs="Arial"/>
          <w:sz w:val="16"/>
          <w:szCs w:val="16"/>
        </w:rPr>
        <w:footnoteRef/>
      </w:r>
      <w:r w:rsidRPr="002B255A">
        <w:rPr>
          <w:rFonts w:ascii="Arial" w:hAnsi="Arial" w:cs="Arial"/>
          <w:sz w:val="16"/>
          <w:szCs w:val="16"/>
        </w:rPr>
        <w:t xml:space="preserve"> Preferences for accommodation arrangements and site of care should not be legally binding as they may not always be feasible.</w:t>
      </w:r>
    </w:p>
  </w:footnote>
  <w:footnote w:id="8">
    <w:p w14:paraId="194438FD" w14:textId="66BBE651" w:rsidR="001775F7" w:rsidRPr="002B255A" w:rsidRDefault="001775F7" w:rsidP="009901B3">
      <w:pPr>
        <w:rPr>
          <w:rFonts w:ascii="Arial" w:hAnsi="Arial" w:cs="Arial"/>
          <w:sz w:val="16"/>
          <w:szCs w:val="16"/>
          <w:lang w:val="en-AU"/>
        </w:rPr>
      </w:pPr>
      <w:r w:rsidRPr="002B255A">
        <w:rPr>
          <w:rStyle w:val="FootnoteReference"/>
          <w:rFonts w:ascii="Arial" w:hAnsi="Arial" w:cs="Arial"/>
          <w:sz w:val="16"/>
          <w:szCs w:val="16"/>
        </w:rPr>
        <w:footnoteRef/>
      </w:r>
      <w:r w:rsidRPr="002B255A">
        <w:rPr>
          <w:rFonts w:ascii="Arial" w:hAnsi="Arial" w:cs="Arial"/>
          <w:sz w:val="16"/>
          <w:szCs w:val="16"/>
        </w:rPr>
        <w:t xml:space="preserve"> Within Advance Care Directives, the trigger for “activating” the instrument is loss of decision-making capacity in an individual. Within instruments such as Enduring Powers of Guardianship, individuals generally have the ability to stipulate when this instrument should be applied. This may include stipulating that the Advance Care Directive</w:t>
      </w:r>
      <w:r w:rsidRPr="002B255A" w:rsidDel="00C76EA3">
        <w:rPr>
          <w:rFonts w:ascii="Arial" w:hAnsi="Arial" w:cs="Arial"/>
          <w:sz w:val="16"/>
          <w:szCs w:val="16"/>
        </w:rPr>
        <w:t xml:space="preserve"> </w:t>
      </w:r>
      <w:r w:rsidRPr="002B255A">
        <w:rPr>
          <w:rFonts w:ascii="Arial" w:hAnsi="Arial" w:cs="Arial"/>
          <w:sz w:val="16"/>
          <w:szCs w:val="16"/>
        </w:rPr>
        <w:t>should be applied only when the individual is experiencing permanent and irreversible loss of competency and capacity (such as due to deteriorating dementia) or may also include temporary loss of competency and capacity (such as during an acute period of mental illness).</w:t>
      </w:r>
    </w:p>
  </w:footnote>
  <w:footnote w:id="9">
    <w:p w14:paraId="357CCDD7" w14:textId="52E6DF68" w:rsidR="001775F7" w:rsidRPr="00394F8A" w:rsidRDefault="001775F7" w:rsidP="00FB46EA">
      <w:pPr>
        <w:rPr>
          <w:rFonts w:ascii="Arial" w:hAnsi="Arial" w:cs="Arial"/>
          <w:sz w:val="16"/>
          <w:szCs w:val="16"/>
          <w:lang w:val="en-AU"/>
        </w:rPr>
      </w:pPr>
      <w:r w:rsidRPr="00FB46EA">
        <w:rPr>
          <w:vertAlign w:val="superscript"/>
        </w:rPr>
        <w:footnoteRef/>
      </w:r>
      <w:r w:rsidRPr="00BA3D15">
        <w:t xml:space="preserve"> </w:t>
      </w:r>
      <w:r w:rsidRPr="00394F8A">
        <w:rPr>
          <w:rFonts w:ascii="Arial" w:hAnsi="Arial" w:cs="Arial"/>
          <w:sz w:val="16"/>
          <w:szCs w:val="16"/>
        </w:rPr>
        <w:t>In 2020 My Health Record implemented changes that enabled health practitioners to upload Advance Care Directives on behalf of their patients.</w:t>
      </w:r>
      <w:r w:rsidRPr="00394F8A">
        <w:rPr>
          <w:rFonts w:ascii="Arial" w:hAnsi="Arial" w:cs="Arial"/>
          <w:sz w:val="16"/>
          <w:szCs w:val="16"/>
          <w:lang w:val="en-AU"/>
        </w:rPr>
        <w:t xml:space="preserve"> </w:t>
      </w:r>
    </w:p>
  </w:footnote>
  <w:footnote w:id="10">
    <w:p w14:paraId="69D50A4B" w14:textId="05027AB1" w:rsidR="001775F7" w:rsidRPr="005936B4" w:rsidRDefault="001775F7" w:rsidP="00537F6D">
      <w:pPr>
        <w:rPr>
          <w:rFonts w:ascii="Arial" w:hAnsi="Arial" w:cs="Arial"/>
          <w:sz w:val="16"/>
          <w:szCs w:val="16"/>
          <w:lang w:val="en-AU"/>
        </w:rPr>
      </w:pPr>
      <w:r>
        <w:rPr>
          <w:rStyle w:val="FootnoteReference"/>
        </w:rPr>
        <w:footnoteRef/>
      </w:r>
      <w:r>
        <w:t xml:space="preserve"> </w:t>
      </w:r>
      <w:r w:rsidRPr="005936B4">
        <w:rPr>
          <w:rFonts w:ascii="Arial" w:hAnsi="Arial" w:cs="Arial"/>
          <w:sz w:val="16"/>
          <w:szCs w:val="16"/>
          <w:lang w:val="en-AU"/>
        </w:rPr>
        <w:t>In all jurisdictions but the Northern Territory, there is an established default hierarchy relating to who can make substitute-decisions about an individual’s medical care.</w:t>
      </w:r>
    </w:p>
  </w:footnote>
  <w:footnote w:id="11">
    <w:p w14:paraId="52874DCC" w14:textId="3C37FC9C" w:rsidR="001775F7" w:rsidRPr="005936B4" w:rsidRDefault="001775F7">
      <w:pPr>
        <w:pStyle w:val="FootnoteText"/>
        <w:rPr>
          <w:rFonts w:ascii="Arial" w:hAnsi="Arial" w:cs="Arial"/>
          <w:sz w:val="16"/>
          <w:szCs w:val="16"/>
          <w:lang w:val="en-AU"/>
        </w:rPr>
      </w:pPr>
      <w:r w:rsidRPr="00090C94">
        <w:rPr>
          <w:rStyle w:val="FootnoteReference"/>
          <w:sz w:val="15"/>
          <w:szCs w:val="15"/>
        </w:rPr>
        <w:footnoteRef/>
      </w:r>
      <w:r w:rsidRPr="00090C94">
        <w:rPr>
          <w:sz w:val="15"/>
          <w:szCs w:val="15"/>
        </w:rPr>
        <w:t xml:space="preserve"> </w:t>
      </w:r>
      <w:r w:rsidRPr="005936B4">
        <w:rPr>
          <w:rFonts w:ascii="Arial" w:hAnsi="Arial" w:cs="Arial"/>
          <w:sz w:val="16"/>
          <w:szCs w:val="16"/>
          <w:lang w:val="en-AU"/>
        </w:rPr>
        <w:t xml:space="preserve">In many jurisdictions, substitute decision-makers are required to sign advance care directives indicating their acceptance to act in this role. </w:t>
      </w:r>
    </w:p>
  </w:footnote>
  <w:footnote w:id="12">
    <w:p w14:paraId="73C3573D" w14:textId="3E248143" w:rsidR="001775F7" w:rsidRPr="005936B4" w:rsidRDefault="001775F7" w:rsidP="008458F2">
      <w:pPr>
        <w:rPr>
          <w:rFonts w:ascii="Arial" w:hAnsi="Arial" w:cs="Arial"/>
          <w:sz w:val="16"/>
          <w:szCs w:val="16"/>
          <w:lang w:val="en-AU"/>
        </w:rPr>
      </w:pPr>
      <w:r w:rsidRPr="00203BA7">
        <w:rPr>
          <w:rStyle w:val="FootnoteReference"/>
          <w:szCs w:val="15"/>
        </w:rPr>
        <w:footnoteRef/>
      </w:r>
      <w:r w:rsidRPr="00203BA7">
        <w:t xml:space="preserve"> </w:t>
      </w:r>
      <w:r w:rsidRPr="005936B4">
        <w:rPr>
          <w:rFonts w:ascii="Arial" w:hAnsi="Arial" w:cs="Arial"/>
          <w:sz w:val="16"/>
          <w:szCs w:val="16"/>
          <w:lang w:val="en-AU"/>
        </w:rPr>
        <w:t xml:space="preserve">The requirement for a witness to be physically present is a barrier to some individuals formalising Advance Care Directives. At the time of writing, the validity of remote witnessing arrangements, such as using fax or email to obtain witnesses signatures during telehealth consultations had not yet been tested in a court of law but could be a useful way to address this barrier. </w:t>
      </w:r>
    </w:p>
  </w:footnote>
  <w:footnote w:id="13">
    <w:p w14:paraId="0E5BBF0F" w14:textId="5506AB65" w:rsidR="001775F7" w:rsidRPr="005936B4" w:rsidRDefault="001775F7" w:rsidP="00E8154D">
      <w:pPr>
        <w:rPr>
          <w:rFonts w:ascii="Arial" w:hAnsi="Arial" w:cs="Arial"/>
          <w:sz w:val="16"/>
          <w:szCs w:val="16"/>
          <w:lang w:val="en-AU"/>
        </w:rPr>
      </w:pPr>
      <w:r w:rsidRPr="005936B4">
        <w:rPr>
          <w:rFonts w:ascii="Arial" w:hAnsi="Arial" w:cs="Arial"/>
          <w:sz w:val="16"/>
          <w:szCs w:val="16"/>
          <w:vertAlign w:val="superscript"/>
          <w:lang w:val="en-AU"/>
        </w:rPr>
        <w:footnoteRef/>
      </w:r>
      <w:r w:rsidRPr="005936B4">
        <w:rPr>
          <w:rFonts w:ascii="Arial" w:hAnsi="Arial" w:cs="Arial"/>
          <w:sz w:val="16"/>
          <w:szCs w:val="16"/>
          <w:vertAlign w:val="superscript"/>
          <w:lang w:val="en-AU"/>
        </w:rPr>
        <w:t xml:space="preserve"> </w:t>
      </w:r>
      <w:r w:rsidRPr="005936B4">
        <w:rPr>
          <w:rFonts w:ascii="Arial" w:hAnsi="Arial" w:cs="Arial"/>
          <w:sz w:val="16"/>
          <w:szCs w:val="16"/>
          <w:lang w:val="en-AU"/>
        </w:rPr>
        <w:t xml:space="preserve">Some jurisdictions have Advance Care Directives that allow individuals to include instructional directives about the administration of treatment as well as the refusal or withdrawal of treatment; whereas others only have legislation in relation to refusal or withdrawal of treatment. Instructional directives should not be binding for site of care decisions (such as being taken to hospital or other preferred place of care) and non-medical decisions such as accommodation or carer arrangements as these will not always be feasible. </w:t>
      </w:r>
    </w:p>
  </w:footnote>
  <w:footnote w:id="14">
    <w:p w14:paraId="70BD4DC1" w14:textId="359F88CA" w:rsidR="001775F7" w:rsidRPr="005936B4" w:rsidRDefault="001775F7" w:rsidP="008458F2">
      <w:pPr>
        <w:rPr>
          <w:rFonts w:ascii="Arial" w:hAnsi="Arial" w:cs="Arial"/>
          <w:sz w:val="16"/>
          <w:szCs w:val="16"/>
        </w:rPr>
      </w:pPr>
      <w:r w:rsidRPr="005936B4">
        <w:rPr>
          <w:rFonts w:ascii="Arial" w:hAnsi="Arial" w:cs="Arial"/>
          <w:sz w:val="16"/>
          <w:szCs w:val="16"/>
          <w:vertAlign w:val="superscript"/>
        </w:rPr>
        <w:footnoteRef/>
      </w:r>
      <w:r w:rsidRPr="005936B4">
        <w:rPr>
          <w:rFonts w:ascii="Arial" w:hAnsi="Arial" w:cs="Arial"/>
          <w:sz w:val="16"/>
          <w:szCs w:val="16"/>
          <w:vertAlign w:val="superscript"/>
        </w:rPr>
        <w:t xml:space="preserve"> </w:t>
      </w:r>
      <w:r w:rsidRPr="005936B4">
        <w:rPr>
          <w:rFonts w:ascii="Arial" w:hAnsi="Arial" w:cs="Arial"/>
          <w:sz w:val="16"/>
          <w:szCs w:val="16"/>
        </w:rPr>
        <w:t>At the time of writing, the extent to which instructional directives are binding varies between jurisdictions.</w:t>
      </w:r>
    </w:p>
  </w:footnote>
  <w:footnote w:id="15">
    <w:p w14:paraId="22C7F12B" w14:textId="255A335C" w:rsidR="001775F7" w:rsidRPr="005936B4" w:rsidRDefault="001775F7" w:rsidP="00E8154D">
      <w:pPr>
        <w:rPr>
          <w:rFonts w:ascii="Arial" w:hAnsi="Arial" w:cs="Arial"/>
          <w:sz w:val="16"/>
          <w:szCs w:val="16"/>
          <w:lang w:val="en-AU"/>
        </w:rPr>
      </w:pPr>
      <w:r w:rsidRPr="006734C0">
        <w:rPr>
          <w:rStyle w:val="FootnoteReference"/>
          <w:szCs w:val="15"/>
        </w:rPr>
        <w:footnoteRef/>
      </w:r>
      <w:r w:rsidRPr="006734C0">
        <w:t xml:space="preserve"> </w:t>
      </w:r>
      <w:r w:rsidRPr="005936B4">
        <w:rPr>
          <w:rFonts w:ascii="Arial" w:hAnsi="Arial" w:cs="Arial"/>
          <w:sz w:val="16"/>
          <w:szCs w:val="16"/>
          <w:lang w:val="en-AU"/>
        </w:rPr>
        <w:t>At the time of writing, the Australian Digital Health Agency is making improvements to My Health Record functionality to improve its utility as a central storage and access point for advance care planning documentation. For additional guidance on optimally using My Health Record as a storage and access point for advance care planning documents in all health contexts, see the national guidelines for using My Health Record to support advance care planning and goals of care (‘Enabling Access to Advance Care Planning Documents’) which at the time of writing is in draft, or contact the Australian Digital Health Agency for further support.</w:t>
      </w:r>
    </w:p>
  </w:footnote>
  <w:footnote w:id="16">
    <w:p w14:paraId="502FDBEE" w14:textId="25A328DD" w:rsidR="001775F7" w:rsidRPr="005936B4" w:rsidRDefault="001775F7" w:rsidP="00644CF7">
      <w:pPr>
        <w:rPr>
          <w:rFonts w:ascii="Arial" w:hAnsi="Arial" w:cs="Arial"/>
          <w:sz w:val="16"/>
          <w:szCs w:val="16"/>
        </w:rPr>
      </w:pPr>
      <w:r w:rsidRPr="005936B4">
        <w:rPr>
          <w:rStyle w:val="FootnoteReference"/>
          <w:rFonts w:ascii="Arial" w:hAnsi="Arial" w:cs="Arial"/>
          <w:sz w:val="16"/>
          <w:szCs w:val="16"/>
        </w:rPr>
        <w:footnoteRef/>
      </w:r>
      <w:r w:rsidRPr="005936B4">
        <w:rPr>
          <w:rFonts w:ascii="Arial" w:hAnsi="Arial" w:cs="Arial"/>
          <w:sz w:val="16"/>
          <w:szCs w:val="16"/>
          <w:vertAlign w:val="superscript"/>
        </w:rPr>
        <w:t xml:space="preserve"> </w:t>
      </w:r>
      <w:r w:rsidRPr="005936B4">
        <w:rPr>
          <w:rFonts w:ascii="Arial" w:hAnsi="Arial" w:cs="Arial"/>
          <w:sz w:val="16"/>
          <w:szCs w:val="16"/>
        </w:rPr>
        <w:t>It is anticipated that once My Health Record has implemented planned changes and increased its usage as a single point of storage and access for advance care planning documentation, looking on My Health Record will be the quickest and most effective means for determining if an individual has documented their preferences in both emergency and non-emergency situations.</w:t>
      </w:r>
    </w:p>
  </w:footnote>
  <w:footnote w:id="17">
    <w:p w14:paraId="1CB50137" w14:textId="01FBDF9B" w:rsidR="001775F7" w:rsidRPr="00EA33BF" w:rsidRDefault="001775F7">
      <w:pPr>
        <w:pStyle w:val="FootnoteText"/>
        <w:rPr>
          <w:rFonts w:ascii="Arial" w:hAnsi="Arial" w:cs="Arial"/>
          <w:sz w:val="16"/>
          <w:szCs w:val="16"/>
          <w:lang w:val="en-AU"/>
        </w:rPr>
      </w:pPr>
      <w:r w:rsidRPr="00EA33BF">
        <w:rPr>
          <w:rStyle w:val="FootnoteReference"/>
          <w:rFonts w:ascii="Arial" w:hAnsi="Arial" w:cs="Arial"/>
          <w:sz w:val="16"/>
          <w:szCs w:val="16"/>
        </w:rPr>
        <w:footnoteRef/>
      </w:r>
      <w:r w:rsidRPr="00EA33BF">
        <w:rPr>
          <w:rFonts w:ascii="Arial" w:hAnsi="Arial" w:cs="Arial"/>
          <w:sz w:val="16"/>
          <w:szCs w:val="16"/>
        </w:rPr>
        <w:t xml:space="preserve"> </w:t>
      </w:r>
      <w:r w:rsidRPr="00EA33BF">
        <w:rPr>
          <w:rFonts w:ascii="Arial" w:hAnsi="Arial" w:cs="Arial"/>
          <w:sz w:val="16"/>
          <w:szCs w:val="16"/>
          <w:lang w:val="en-AU"/>
        </w:rPr>
        <w:t>Jurisdictions have different arrangements in place about recognising the hierarchy of decision-makers.</w:t>
      </w:r>
    </w:p>
  </w:footnote>
  <w:footnote w:id="18">
    <w:p w14:paraId="550386D4" w14:textId="74A93400" w:rsidR="001775F7" w:rsidRPr="005936B4" w:rsidRDefault="001775F7" w:rsidP="00E8154D">
      <w:pPr>
        <w:rPr>
          <w:rFonts w:ascii="Arial" w:hAnsi="Arial" w:cs="Arial"/>
          <w:sz w:val="16"/>
          <w:szCs w:val="16"/>
          <w:lang w:val="en-AU"/>
        </w:rPr>
      </w:pPr>
      <w:r w:rsidRPr="006734C0">
        <w:rPr>
          <w:rStyle w:val="FootnoteReference"/>
          <w:szCs w:val="15"/>
        </w:rPr>
        <w:footnoteRef/>
      </w:r>
      <w:r w:rsidRPr="006734C0">
        <w:t xml:space="preserve"> </w:t>
      </w:r>
      <w:r w:rsidRPr="005936B4">
        <w:rPr>
          <w:rFonts w:ascii="Arial" w:hAnsi="Arial" w:cs="Arial"/>
          <w:sz w:val="16"/>
          <w:szCs w:val="16"/>
        </w:rPr>
        <w:t xml:space="preserve">In nearly all circumstances, an individual’s Advance Care Directive must be followed to be considered as acting in ‘good faith’ and for protections to apply. </w:t>
      </w:r>
    </w:p>
  </w:footnote>
  <w:footnote w:id="19">
    <w:p w14:paraId="1CDFF6AD" w14:textId="06C79325" w:rsidR="001775F7" w:rsidRPr="005936B4" w:rsidRDefault="001775F7">
      <w:pPr>
        <w:pStyle w:val="FootnoteText"/>
        <w:rPr>
          <w:rFonts w:ascii="Arial" w:hAnsi="Arial" w:cs="Arial"/>
          <w:sz w:val="16"/>
          <w:szCs w:val="16"/>
        </w:rPr>
      </w:pPr>
      <w:r w:rsidRPr="005936B4">
        <w:rPr>
          <w:rStyle w:val="FootnoteReference"/>
          <w:rFonts w:ascii="Arial" w:hAnsi="Arial" w:cs="Arial"/>
          <w:sz w:val="16"/>
          <w:szCs w:val="16"/>
        </w:rPr>
        <w:footnoteRef/>
      </w:r>
      <w:r w:rsidRPr="005936B4">
        <w:rPr>
          <w:rStyle w:val="FootnoteReference"/>
          <w:rFonts w:ascii="Arial" w:hAnsi="Arial" w:cs="Arial"/>
          <w:sz w:val="16"/>
          <w:szCs w:val="16"/>
        </w:rPr>
        <w:t xml:space="preserve"> </w:t>
      </w:r>
      <w:r w:rsidRPr="005936B4">
        <w:rPr>
          <w:rFonts w:ascii="Arial" w:hAnsi="Arial" w:cs="Arial"/>
          <w:sz w:val="16"/>
          <w:szCs w:val="16"/>
        </w:rPr>
        <w:t>Any individuals who have an interest in the case can make an application to their state administrative tribunal body to express their concerns.</w:t>
      </w:r>
    </w:p>
  </w:footnote>
  <w:footnote w:id="20">
    <w:p w14:paraId="0C7EF6A7" w14:textId="48A278CD" w:rsidR="001775F7" w:rsidRPr="005936B4" w:rsidRDefault="001775F7" w:rsidP="00243E7B">
      <w:pPr>
        <w:rPr>
          <w:rFonts w:ascii="Arial" w:hAnsi="Arial" w:cs="Arial"/>
          <w:sz w:val="16"/>
          <w:szCs w:val="16"/>
          <w:lang w:val="en-AU"/>
        </w:rPr>
      </w:pPr>
      <w:r w:rsidRPr="005936B4">
        <w:rPr>
          <w:rStyle w:val="FootnoteReference"/>
          <w:rFonts w:ascii="Arial" w:hAnsi="Arial" w:cs="Arial"/>
          <w:sz w:val="16"/>
          <w:szCs w:val="16"/>
        </w:rPr>
        <w:footnoteRef/>
      </w:r>
      <w:r w:rsidRPr="005936B4">
        <w:rPr>
          <w:rFonts w:ascii="Arial" w:hAnsi="Arial" w:cs="Arial"/>
          <w:sz w:val="16"/>
          <w:szCs w:val="16"/>
        </w:rPr>
        <w:t xml:space="preserve"> </w:t>
      </w:r>
      <w:r w:rsidRPr="005936B4">
        <w:rPr>
          <w:rFonts w:ascii="Arial" w:hAnsi="Arial" w:cs="Arial"/>
          <w:sz w:val="16"/>
          <w:szCs w:val="16"/>
          <w:lang w:val="en-AU"/>
        </w:rPr>
        <w:t xml:space="preserve">Readers should check reputable sources hosting Australian legislation, such as </w:t>
      </w:r>
      <w:hyperlink r:id="rId1" w:history="1">
        <w:r w:rsidRPr="005936B4">
          <w:rPr>
            <w:rFonts w:ascii="Arial" w:hAnsi="Arial" w:cs="Arial"/>
            <w:sz w:val="16"/>
            <w:szCs w:val="16"/>
          </w:rPr>
          <w:t>AustLII</w:t>
        </w:r>
      </w:hyperlink>
      <w:r w:rsidRPr="005936B4">
        <w:rPr>
          <w:rFonts w:ascii="Arial" w:hAnsi="Arial" w:cs="Arial"/>
          <w:sz w:val="16"/>
          <w:szCs w:val="16"/>
        </w:rPr>
        <w:t xml:space="preserve"> </w:t>
      </w:r>
      <w:r w:rsidRPr="005936B4">
        <w:rPr>
          <w:rFonts w:ascii="Arial" w:hAnsi="Arial" w:cs="Arial"/>
          <w:sz w:val="16"/>
          <w:szCs w:val="16"/>
          <w:lang w:val="en-AU"/>
        </w:rPr>
        <w:t>[</w:t>
      </w:r>
      <w:r w:rsidRPr="005936B4">
        <w:rPr>
          <w:rFonts w:ascii="Arial" w:hAnsi="Arial" w:cs="Arial"/>
          <w:sz w:val="16"/>
          <w:szCs w:val="16"/>
        </w:rPr>
        <w:t>http://www.austlii.edu.au/</w:t>
      </w:r>
      <w:r w:rsidRPr="005936B4">
        <w:rPr>
          <w:rFonts w:ascii="Arial" w:hAnsi="Arial" w:cs="Arial"/>
          <w:sz w:val="16"/>
          <w:szCs w:val="16"/>
          <w:lang w:val="en-AU"/>
        </w:rPr>
        <w:t>].</w:t>
      </w:r>
    </w:p>
  </w:footnote>
  <w:footnote w:id="21">
    <w:p w14:paraId="188CFE19" w14:textId="4FF27EE1" w:rsidR="001775F7" w:rsidRPr="005936B4" w:rsidRDefault="001775F7">
      <w:pPr>
        <w:pStyle w:val="FootnoteText"/>
        <w:rPr>
          <w:rFonts w:ascii="Arial" w:hAnsi="Arial" w:cs="Arial"/>
          <w:sz w:val="16"/>
          <w:szCs w:val="16"/>
          <w:lang w:val="en-AU"/>
        </w:rPr>
      </w:pPr>
      <w:r w:rsidRPr="00D31B4E">
        <w:rPr>
          <w:rStyle w:val="FootnoteReference"/>
          <w:sz w:val="15"/>
          <w:szCs w:val="15"/>
        </w:rPr>
        <w:footnoteRef/>
      </w:r>
      <w:r w:rsidRPr="00D31B4E">
        <w:rPr>
          <w:sz w:val="15"/>
          <w:szCs w:val="15"/>
        </w:rPr>
        <w:t xml:space="preserve"> </w:t>
      </w:r>
      <w:r w:rsidRPr="005936B4">
        <w:rPr>
          <w:rFonts w:ascii="Arial" w:hAnsi="Arial" w:cs="Arial"/>
          <w:sz w:val="16"/>
          <w:szCs w:val="16"/>
          <w:lang w:val="en-AU"/>
        </w:rPr>
        <w:t>These resources were available at the time of printing.</w:t>
      </w:r>
    </w:p>
  </w:footnote>
  <w:footnote w:id="22">
    <w:p w14:paraId="303C5AC6" w14:textId="513A784F" w:rsidR="001775F7" w:rsidRPr="005936B4" w:rsidRDefault="001775F7" w:rsidP="005E133A">
      <w:pPr>
        <w:rPr>
          <w:rFonts w:ascii="Arial" w:hAnsi="Arial" w:cs="Arial"/>
          <w:sz w:val="16"/>
          <w:szCs w:val="16"/>
          <w:lang w:val="en-AU"/>
        </w:rPr>
      </w:pPr>
      <w:r>
        <w:rPr>
          <w:rStyle w:val="FootnoteReference"/>
        </w:rPr>
        <w:footnoteRef/>
      </w:r>
      <w:r>
        <w:t xml:space="preserve"> </w:t>
      </w:r>
      <w:r w:rsidRPr="005936B4">
        <w:rPr>
          <w:rFonts w:ascii="Arial" w:hAnsi="Arial" w:cs="Arial"/>
          <w:sz w:val="16"/>
          <w:szCs w:val="16"/>
          <w:lang w:val="en-AU"/>
        </w:rPr>
        <w:t xml:space="preserve">At the time of writing this guideline was being drafted.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34F61" w14:textId="6635172D" w:rsidR="001775F7" w:rsidRDefault="001775F7">
    <w:pPr>
      <w:pStyle w:val="Header"/>
    </w:pPr>
    <w:r>
      <w:rPr>
        <w:noProof/>
        <w:lang w:val="en-AU" w:eastAsia="en-AU"/>
      </w:rPr>
      <mc:AlternateContent>
        <mc:Choice Requires="wps">
          <w:drawing>
            <wp:anchor distT="0" distB="0" distL="114300" distR="114300" simplePos="0" relativeHeight="251658242" behindDoc="1" locked="0" layoutInCell="0" allowOverlap="1" wp14:anchorId="5C20A7B2" wp14:editId="4412F341">
              <wp:simplePos x="0" y="0"/>
              <wp:positionH relativeFrom="margin">
                <wp:align>center</wp:align>
              </wp:positionH>
              <wp:positionV relativeFrom="margin">
                <wp:align>center</wp:align>
              </wp:positionV>
              <wp:extent cx="4996815" cy="2997835"/>
              <wp:effectExtent l="123825" t="1209675" r="0" b="688340"/>
              <wp:wrapNone/>
              <wp:docPr id="1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96815" cy="29978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EA9161" w14:textId="77777777" w:rsidR="001775F7" w:rsidRDefault="001775F7" w:rsidP="00A51FAA">
                          <w:pPr>
                            <w:pStyle w:val="NormalWeb"/>
                            <w:spacing w:before="0" w:beforeAutospacing="0" w:after="0" w:afterAutospacing="0"/>
                            <w:jc w:val="center"/>
                          </w:pPr>
                          <w:r>
                            <w:rPr>
                              <w:rFonts w:ascii="Segoe UI" w:hAnsi="Segoe UI" w:cs="Segoe U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C20A7B2" id="_x0000_t202" coordsize="21600,21600" o:spt="202" path="m,l,21600r21600,l21600,xe">
              <v:stroke joinstyle="miter"/>
              <v:path gradientshapeok="t" o:connecttype="rect"/>
            </v:shapetype>
            <v:shape id="WordArt 2" o:spid="_x0000_s1026" type="#_x0000_t202" style="position:absolute;margin-left:0;margin-top:0;width:393.45pt;height:236.0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" o:allowincell="f" filled="f" stroked="f">
              <v:stroke joinstyle="round"/>
              <o:lock v:ext="edit" shapetype="t"/>
              <v:textbox style="mso-fit-shape-to-text:t">
                <w:txbxContent>
                  <w:p w14:paraId="1AEA9161" w14:textId="77777777" w:rsidR="001775F7" w:rsidRDefault="001775F7" w:rsidP="00A51FAA">
                    <w:pPr>
                      <w:pStyle w:val="NormalWeb"/>
                      <w:spacing w:before="0" w:beforeAutospacing="0" w:after="0" w:afterAutospacing="0"/>
                      <w:jc w:val="center"/>
                    </w:pPr>
                    <w:r>
                      <w:rPr>
                        <w:rFonts w:ascii="Segoe UI" w:hAnsi="Segoe UI" w:cs="Segoe U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64809" w14:textId="2E6AAACA" w:rsidR="001775F7" w:rsidRDefault="001775F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5694C" w14:textId="4D26D815" w:rsidR="001775F7" w:rsidRDefault="001775F7">
    <w:r>
      <w:rPr>
        <w:noProof/>
        <w:sz w:val="20"/>
        <w:szCs w:val="20"/>
        <w:lang w:val="en-AU" w:eastAsia="en-AU"/>
      </w:rPr>
      <w:drawing>
        <wp:anchor distT="0" distB="0" distL="114300" distR="114300" simplePos="0" relativeHeight="251658251" behindDoc="0" locked="0" layoutInCell="1" allowOverlap="1" wp14:anchorId="474AC02B" wp14:editId="16C44D80">
          <wp:simplePos x="0" y="0"/>
          <wp:positionH relativeFrom="page">
            <wp:posOffset>-1</wp:posOffset>
          </wp:positionH>
          <wp:positionV relativeFrom="page">
            <wp:posOffset>0</wp:posOffset>
          </wp:positionV>
          <wp:extent cx="10696755" cy="114300"/>
          <wp:effectExtent l="0" t="0" r="9525" b="0"/>
          <wp:wrapNone/>
          <wp:docPr id="10" name="Picture 10" descr="&quot;&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708304" cy="114423"/>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8252" behindDoc="1" locked="0" layoutInCell="0" allowOverlap="1" wp14:anchorId="1AC56273" wp14:editId="7DEDB3DD">
              <wp:simplePos x="0" y="0"/>
              <wp:positionH relativeFrom="margin">
                <wp:align>center</wp:align>
              </wp:positionH>
              <wp:positionV relativeFrom="margin">
                <wp:align>center</wp:align>
              </wp:positionV>
              <wp:extent cx="4996815" cy="2997835"/>
              <wp:effectExtent l="123825" t="1209675" r="0" b="688340"/>
              <wp:wrapNone/>
              <wp:docPr id="8"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96815" cy="29978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89E1B9" w14:textId="77777777" w:rsidR="001775F7" w:rsidRDefault="001775F7" w:rsidP="00A51FAA">
                          <w:pPr>
                            <w:pStyle w:val="NormalWeb"/>
                            <w:spacing w:before="0" w:beforeAutospacing="0" w:after="0" w:afterAutospacing="0"/>
                            <w:jc w:val="center"/>
                          </w:pPr>
                          <w:r>
                            <w:rPr>
                              <w:rFonts w:ascii="Segoe UI" w:hAnsi="Segoe UI" w:cs="Segoe U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C56273" id="_x0000_t202" coordsize="21600,21600" o:spt="202" path="m,l,21600r21600,l21600,xe">
              <v:stroke joinstyle="miter"/>
              <v:path gradientshapeok="t" o:connecttype="rect"/>
            </v:shapetype>
            <v:shape id="WordArt 6" o:spid="_x0000_s1032" type="#_x0000_t202" style="position:absolute;margin-left:0;margin-top:0;width:393.45pt;height:236.05pt;rotation:-45;z-index:-2516582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" o:allowincell="f" filled="f" stroked="f">
              <v:stroke joinstyle="round"/>
              <o:lock v:ext="edit" shapetype="t"/>
              <v:textbox style="mso-fit-shape-to-text:t">
                <w:txbxContent>
                  <w:p w14:paraId="7289E1B9" w14:textId="77777777" w:rsidR="001775F7" w:rsidRDefault="001775F7" w:rsidP="00A51FAA">
                    <w:pPr>
                      <w:pStyle w:val="NormalWeb"/>
                      <w:spacing w:before="0" w:beforeAutospacing="0" w:after="0" w:afterAutospacing="0"/>
                      <w:jc w:val="center"/>
                    </w:pPr>
                    <w:r>
                      <w:rPr>
                        <w:rFonts w:ascii="Segoe UI" w:hAnsi="Segoe UI" w:cs="Segoe U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83E38" w14:textId="2B9C836D" w:rsidR="001775F7" w:rsidRDefault="001775F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758EE" w14:textId="369B00F8" w:rsidR="001775F7" w:rsidRDefault="001775F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4F488" w14:textId="4DA39203" w:rsidR="001775F7" w:rsidRDefault="001775F7">
    <w:r>
      <w:rPr>
        <w:noProof/>
        <w:lang w:val="en-AU" w:eastAsia="en-AU"/>
      </w:rPr>
      <w:drawing>
        <wp:anchor distT="0" distB="0" distL="114300" distR="114300" simplePos="0" relativeHeight="251661324" behindDoc="1" locked="0" layoutInCell="1" allowOverlap="1" wp14:anchorId="17256E62" wp14:editId="363627D8">
          <wp:simplePos x="0" y="0"/>
          <wp:positionH relativeFrom="column">
            <wp:posOffset>-989463</wp:posOffset>
          </wp:positionH>
          <wp:positionV relativeFrom="paragraph">
            <wp:posOffset>-450518</wp:posOffset>
          </wp:positionV>
          <wp:extent cx="7570800" cy="109365"/>
          <wp:effectExtent l="0" t="0" r="0" b="5080"/>
          <wp:wrapTight wrapText="bothSides">
            <wp:wrapPolygon edited="0">
              <wp:start x="0" y="0"/>
              <wp:lineTo x="0" y="18837"/>
              <wp:lineTo x="21524" y="18837"/>
              <wp:lineTo x="21524" y="0"/>
              <wp:lineTo x="0" y="0"/>
            </wp:wrapPolygon>
          </wp:wrapTight>
          <wp:docPr id="32" name="Picture 3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7570800" cy="109365"/>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E12B6" w14:textId="663C6928" w:rsidR="001775F7" w:rsidRDefault="001775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27A3B" w14:textId="1DC6FAE8" w:rsidR="001775F7" w:rsidRDefault="001775F7">
    <w:pPr>
      <w:pStyle w:val="Header"/>
    </w:pPr>
    <w:r>
      <w:rPr>
        <w:noProof/>
        <w:lang w:val="en-AU" w:eastAsia="en-AU"/>
      </w:rPr>
      <mc:AlternateContent>
        <mc:Choice Requires="wps">
          <w:drawing>
            <wp:anchor distT="0" distB="0" distL="114300" distR="114300" simplePos="0" relativeHeight="251658243" behindDoc="1" locked="0" layoutInCell="0" allowOverlap="1" wp14:anchorId="1614E7F6" wp14:editId="47DE057F">
              <wp:simplePos x="0" y="0"/>
              <wp:positionH relativeFrom="margin">
                <wp:align>center</wp:align>
              </wp:positionH>
              <wp:positionV relativeFrom="margin">
                <wp:align>center</wp:align>
              </wp:positionV>
              <wp:extent cx="4996815" cy="2997835"/>
              <wp:effectExtent l="123825" t="1209675" r="0" b="688340"/>
              <wp:wrapNone/>
              <wp:docPr id="1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96815" cy="29978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F861E1" w14:textId="77777777" w:rsidR="001775F7" w:rsidRDefault="001775F7" w:rsidP="00A51FAA">
                          <w:pPr>
                            <w:pStyle w:val="NormalWeb"/>
                            <w:spacing w:before="0" w:beforeAutospacing="0" w:after="0" w:afterAutospacing="0"/>
                            <w:jc w:val="center"/>
                          </w:pPr>
                          <w:r>
                            <w:rPr>
                              <w:rFonts w:ascii="Segoe UI" w:hAnsi="Segoe UI" w:cs="Segoe U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614E7F6" id="_x0000_t202" coordsize="21600,21600" o:spt="202" path="m,l,21600r21600,l21600,xe">
              <v:stroke joinstyle="miter"/>
              <v:path gradientshapeok="t" o:connecttype="rect"/>
            </v:shapetype>
            <v:shape id="WordArt 3" o:spid="_x0000_s1027" type="#_x0000_t202" style="position:absolute;margin-left:0;margin-top:0;width:393.45pt;height:236.0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" o:allowincell="f" filled="f" stroked="f">
              <v:stroke joinstyle="round"/>
              <o:lock v:ext="edit" shapetype="t"/>
              <v:textbox style="mso-fit-shape-to-text:t">
                <w:txbxContent>
                  <w:p w14:paraId="6BF861E1" w14:textId="77777777" w:rsidR="001775F7" w:rsidRDefault="001775F7" w:rsidP="00A51FAA">
                    <w:pPr>
                      <w:pStyle w:val="NormalWeb"/>
                      <w:spacing w:before="0" w:beforeAutospacing="0" w:after="0" w:afterAutospacing="0"/>
                      <w:jc w:val="center"/>
                    </w:pPr>
                    <w:r>
                      <w:rPr>
                        <w:rFonts w:ascii="Segoe UI" w:hAnsi="Segoe UI" w:cs="Segoe UI"/>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sz w:val="20"/>
        <w:szCs w:val="20"/>
        <w:lang w:val="en-AU" w:eastAsia="en-AU"/>
      </w:rPr>
      <w:drawing>
        <wp:anchor distT="0" distB="0" distL="114300" distR="114300" simplePos="0" relativeHeight="251658241" behindDoc="0" locked="0" layoutInCell="1" allowOverlap="1" wp14:anchorId="725A05B2" wp14:editId="134A9D60">
          <wp:simplePos x="0" y="0"/>
          <wp:positionH relativeFrom="page">
            <wp:posOffset>3337</wp:posOffset>
          </wp:positionH>
          <wp:positionV relativeFrom="page">
            <wp:posOffset>-6985</wp:posOffset>
          </wp:positionV>
          <wp:extent cx="7559749" cy="116958"/>
          <wp:effectExtent l="0" t="0" r="0" b="0"/>
          <wp:wrapNone/>
          <wp:docPr id="23" name="Picture 23" descr="&quot;&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CC67A" w14:textId="13C77736" w:rsidR="001775F7" w:rsidRDefault="001775F7" w:rsidP="00B113FF">
    <w:pPr>
      <w:pStyle w:val="Header"/>
      <w:tabs>
        <w:tab w:val="clear" w:pos="4513"/>
        <w:tab w:val="clear" w:pos="9026"/>
        <w:tab w:val="left" w:pos="1758"/>
      </w:tabs>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1C436" w14:textId="57B8884C" w:rsidR="001775F7" w:rsidRDefault="001775F7">
    <w:pPr>
      <w:pStyle w:val="Header"/>
    </w:pPr>
    <w:r>
      <w:rPr>
        <w:noProof/>
        <w:lang w:val="en-AU" w:eastAsia="en-AU"/>
      </w:rPr>
      <mc:AlternateContent>
        <mc:Choice Requires="wps">
          <w:drawing>
            <wp:anchor distT="0" distB="0" distL="114300" distR="114300" simplePos="0" relativeHeight="251658245" behindDoc="1" locked="0" layoutInCell="0" allowOverlap="1" wp14:anchorId="336E0FF7" wp14:editId="7FEEC579">
              <wp:simplePos x="0" y="0"/>
              <wp:positionH relativeFrom="margin">
                <wp:align>center</wp:align>
              </wp:positionH>
              <wp:positionV relativeFrom="margin">
                <wp:align>center</wp:align>
              </wp:positionV>
              <wp:extent cx="4996815" cy="2997835"/>
              <wp:effectExtent l="123825" t="1209675" r="0" b="688340"/>
              <wp:wrapNone/>
              <wp:docPr id="16"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96815" cy="29978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61259D" w14:textId="77777777" w:rsidR="001775F7" w:rsidRDefault="001775F7" w:rsidP="00A51FAA">
                          <w:pPr>
                            <w:pStyle w:val="NormalWeb"/>
                            <w:spacing w:before="0" w:beforeAutospacing="0" w:after="0" w:afterAutospacing="0"/>
                            <w:jc w:val="center"/>
                          </w:pPr>
                          <w:r>
                            <w:rPr>
                              <w:rFonts w:ascii="Segoe UI" w:hAnsi="Segoe UI" w:cs="Segoe U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36E0FF7" id="_x0000_t202" coordsize="21600,21600" o:spt="202" path="m,l,21600r21600,l21600,xe">
              <v:stroke joinstyle="miter"/>
              <v:path gradientshapeok="t" o:connecttype="rect"/>
            </v:shapetype>
            <v:shape id="WordArt 5" o:spid="_x0000_s1028" type="#_x0000_t202" style="position:absolute;margin-left:0;margin-top:0;width:393.45pt;height:236.05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" o:allowincell="f" filled="f" stroked="f">
              <v:stroke joinstyle="round"/>
              <o:lock v:ext="edit" shapetype="t"/>
              <v:textbox style="mso-fit-shape-to-text:t">
                <w:txbxContent>
                  <w:p w14:paraId="7A61259D" w14:textId="77777777" w:rsidR="001775F7" w:rsidRDefault="001775F7" w:rsidP="00A51FAA">
                    <w:pPr>
                      <w:pStyle w:val="NormalWeb"/>
                      <w:spacing w:before="0" w:beforeAutospacing="0" w:after="0" w:afterAutospacing="0"/>
                      <w:jc w:val="center"/>
                    </w:pPr>
                    <w:r>
                      <w:rPr>
                        <w:rFonts w:ascii="Segoe UI" w:hAnsi="Segoe UI" w:cs="Segoe U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AB0BA" w14:textId="0EE69F6F" w:rsidR="001775F7" w:rsidRDefault="001775F7">
    <w:r>
      <w:rPr>
        <w:noProof/>
        <w:lang w:val="en-AU" w:eastAsia="en-AU"/>
      </w:rPr>
      <w:drawing>
        <wp:anchor distT="0" distB="0" distL="114300" distR="114300" simplePos="0" relativeHeight="251659276" behindDoc="0" locked="0" layoutInCell="1" allowOverlap="1" wp14:anchorId="407F1548" wp14:editId="2874F3F6">
          <wp:simplePos x="0" y="0"/>
          <wp:positionH relativeFrom="column">
            <wp:posOffset>-989965</wp:posOffset>
          </wp:positionH>
          <wp:positionV relativeFrom="paragraph">
            <wp:posOffset>-461171</wp:posOffset>
          </wp:positionV>
          <wp:extent cx="7581331" cy="109518"/>
          <wp:effectExtent l="0" t="0" r="0" b="5080"/>
          <wp:wrapSquare wrapText="bothSides"/>
          <wp:docPr id="9" name="Picture 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8197514" cy="118419"/>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4403D" w14:textId="75945CC9" w:rsidR="001775F7" w:rsidRDefault="001775F7">
    <w:pPr>
      <w:pStyle w:val="Header"/>
    </w:pPr>
    <w:r>
      <w:rPr>
        <w:noProof/>
        <w:lang w:val="en-AU" w:eastAsia="en-AU"/>
      </w:rPr>
      <mc:AlternateContent>
        <mc:Choice Requires="wps">
          <w:drawing>
            <wp:anchor distT="0" distB="0" distL="114300" distR="114300" simplePos="0" relativeHeight="251658244" behindDoc="1" locked="0" layoutInCell="0" allowOverlap="1" wp14:anchorId="03CBB2BE" wp14:editId="27E4710B">
              <wp:simplePos x="0" y="0"/>
              <wp:positionH relativeFrom="margin">
                <wp:align>center</wp:align>
              </wp:positionH>
              <wp:positionV relativeFrom="margin">
                <wp:align>center</wp:align>
              </wp:positionV>
              <wp:extent cx="4996815" cy="2997835"/>
              <wp:effectExtent l="123825" t="1209675" r="0" b="688340"/>
              <wp:wrapNone/>
              <wp:docPr id="13"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96815" cy="29978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E96519" w14:textId="77777777" w:rsidR="001775F7" w:rsidRDefault="001775F7" w:rsidP="00A51FAA">
                          <w:pPr>
                            <w:pStyle w:val="NormalWeb"/>
                            <w:spacing w:before="0" w:beforeAutospacing="0" w:after="0" w:afterAutospacing="0"/>
                            <w:jc w:val="center"/>
                          </w:pPr>
                          <w:r>
                            <w:rPr>
                              <w:rFonts w:ascii="Segoe UI" w:hAnsi="Segoe UI" w:cs="Segoe U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3CBB2BE" id="_x0000_t202" coordsize="21600,21600" o:spt="202" path="m,l,21600r21600,l21600,xe">
              <v:stroke joinstyle="miter"/>
              <v:path gradientshapeok="t" o:connecttype="rect"/>
            </v:shapetype>
            <v:shape id="WordArt 4" o:spid="_x0000_s1029" type="#_x0000_t202" style="position:absolute;margin-left:0;margin-top:0;width:393.45pt;height:236.05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" o:allowincell="f" filled="f" stroked="f">
              <v:stroke joinstyle="round"/>
              <o:lock v:ext="edit" shapetype="t"/>
              <v:textbox style="mso-fit-shape-to-text:t">
                <w:txbxContent>
                  <w:p w14:paraId="17E96519" w14:textId="77777777" w:rsidR="001775F7" w:rsidRDefault="001775F7" w:rsidP="00A51FAA">
                    <w:pPr>
                      <w:pStyle w:val="NormalWeb"/>
                      <w:spacing w:before="0" w:beforeAutospacing="0" w:after="0" w:afterAutospacing="0"/>
                      <w:jc w:val="center"/>
                    </w:pPr>
                    <w:r>
                      <w:rPr>
                        <w:rFonts w:ascii="Segoe UI" w:hAnsi="Segoe UI" w:cs="Segoe U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60920" w14:textId="24E743CF" w:rsidR="001775F7" w:rsidRDefault="001775F7">
    <w:pPr>
      <w:pStyle w:val="Header"/>
    </w:pPr>
    <w:r>
      <w:rPr>
        <w:noProof/>
        <w:lang w:val="en-AU" w:eastAsia="en-AU"/>
      </w:rPr>
      <mc:AlternateContent>
        <mc:Choice Requires="wps">
          <w:drawing>
            <wp:anchor distT="0" distB="0" distL="114300" distR="114300" simplePos="0" relativeHeight="251658249" behindDoc="1" locked="0" layoutInCell="0" allowOverlap="1" wp14:anchorId="39550A9D" wp14:editId="035D6827">
              <wp:simplePos x="0" y="0"/>
              <wp:positionH relativeFrom="margin">
                <wp:align>center</wp:align>
              </wp:positionH>
              <wp:positionV relativeFrom="margin">
                <wp:align>center</wp:align>
              </wp:positionV>
              <wp:extent cx="4996815" cy="2997835"/>
              <wp:effectExtent l="123825" t="1209675" r="0" b="688340"/>
              <wp:wrapNone/>
              <wp:docPr id="11"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96815" cy="29978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798709" w14:textId="77777777" w:rsidR="001775F7" w:rsidRDefault="001775F7" w:rsidP="00A51FAA">
                          <w:pPr>
                            <w:pStyle w:val="NormalWeb"/>
                            <w:spacing w:before="0" w:beforeAutospacing="0" w:after="0" w:afterAutospacing="0"/>
                            <w:jc w:val="center"/>
                          </w:pPr>
                          <w:r>
                            <w:rPr>
                              <w:rFonts w:ascii="Segoe UI" w:hAnsi="Segoe UI" w:cs="Segoe U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9550A9D" id="_x0000_t202" coordsize="21600,21600" o:spt="202" path="m,l,21600r21600,l21600,xe">
              <v:stroke joinstyle="miter"/>
              <v:path gradientshapeok="t" o:connecttype="rect"/>
            </v:shapetype>
            <v:shape id="WordArt 8" o:spid="_x0000_s1030" type="#_x0000_t202" style="position:absolute;margin-left:0;margin-top:0;width:393.45pt;height:236.05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" o:allowincell="f" filled="f" stroked="f">
              <v:stroke joinstyle="round"/>
              <o:lock v:ext="edit" shapetype="t"/>
              <v:textbox style="mso-fit-shape-to-text:t">
                <w:txbxContent>
                  <w:p w14:paraId="7F798709" w14:textId="77777777" w:rsidR="001775F7" w:rsidRDefault="001775F7" w:rsidP="00A51FAA">
                    <w:pPr>
                      <w:pStyle w:val="NormalWeb"/>
                      <w:spacing w:before="0" w:beforeAutospacing="0" w:after="0" w:afterAutospacing="0"/>
                      <w:jc w:val="center"/>
                    </w:pPr>
                    <w:r>
                      <w:rPr>
                        <w:rFonts w:ascii="Segoe UI" w:hAnsi="Segoe UI" w:cs="Segoe U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D66EC" w14:textId="6B6456D4" w:rsidR="001775F7" w:rsidRDefault="001775F7">
    <w:pPr>
      <w:pStyle w:val="Header"/>
    </w:pPr>
    <w:r>
      <w:rPr>
        <w:noProof/>
        <w:lang w:val="en-AU" w:eastAsia="en-AU"/>
      </w:rPr>
      <w:drawing>
        <wp:anchor distT="0" distB="0" distL="114300" distR="114300" simplePos="0" relativeHeight="251660300" behindDoc="1" locked="0" layoutInCell="1" allowOverlap="1" wp14:anchorId="0363E22E" wp14:editId="6F17B5C1">
          <wp:simplePos x="0" y="0"/>
          <wp:positionH relativeFrom="column">
            <wp:posOffset>-982345</wp:posOffset>
          </wp:positionH>
          <wp:positionV relativeFrom="paragraph">
            <wp:posOffset>-456404</wp:posOffset>
          </wp:positionV>
          <wp:extent cx="7581600" cy="109521"/>
          <wp:effectExtent l="0" t="0" r="0" b="5080"/>
          <wp:wrapTight wrapText="bothSides">
            <wp:wrapPolygon edited="0">
              <wp:start x="0" y="0"/>
              <wp:lineTo x="0" y="18837"/>
              <wp:lineTo x="21493" y="18837"/>
              <wp:lineTo x="21493" y="0"/>
              <wp:lineTo x="0" y="0"/>
            </wp:wrapPolygon>
          </wp:wrapTight>
          <wp:docPr id="20" name="Picture 20"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7581600" cy="109521"/>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61060" w14:textId="244FCFE5" w:rsidR="001775F7" w:rsidRDefault="001775F7">
    <w:pPr>
      <w:pStyle w:val="Header"/>
    </w:pPr>
    <w:r>
      <w:rPr>
        <w:noProof/>
        <w:lang w:val="en-AU" w:eastAsia="en-AU"/>
      </w:rPr>
      <mc:AlternateContent>
        <mc:Choice Requires="wps">
          <w:drawing>
            <wp:anchor distT="0" distB="0" distL="114300" distR="114300" simplePos="0" relativeHeight="251658250" behindDoc="1" locked="0" layoutInCell="0" allowOverlap="1" wp14:anchorId="16EE15E4" wp14:editId="59CFB096">
              <wp:simplePos x="0" y="0"/>
              <wp:positionH relativeFrom="margin">
                <wp:align>center</wp:align>
              </wp:positionH>
              <wp:positionV relativeFrom="margin">
                <wp:align>center</wp:align>
              </wp:positionV>
              <wp:extent cx="4996815" cy="2997835"/>
              <wp:effectExtent l="123825" t="1209675" r="0" b="688340"/>
              <wp:wrapNone/>
              <wp:docPr id="4"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96815" cy="29978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8D0723" w14:textId="77777777" w:rsidR="001775F7" w:rsidRDefault="001775F7" w:rsidP="00A51FAA">
                          <w:pPr>
                            <w:pStyle w:val="NormalWeb"/>
                            <w:spacing w:before="0" w:beforeAutospacing="0" w:after="0" w:afterAutospacing="0"/>
                            <w:jc w:val="center"/>
                          </w:pPr>
                          <w:r>
                            <w:rPr>
                              <w:rFonts w:ascii="Segoe UI" w:hAnsi="Segoe UI" w:cs="Segoe U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6EE15E4" id="_x0000_t202" coordsize="21600,21600" o:spt="202" path="m,l,21600r21600,l21600,xe">
              <v:stroke joinstyle="miter"/>
              <v:path gradientshapeok="t" o:connecttype="rect"/>
            </v:shapetype>
            <v:shape id="WordArt 7" o:spid="_x0000_s1031" type="#_x0000_t202" style="position:absolute;margin-left:0;margin-top:0;width:393.45pt;height:236.05pt;rotation:-45;z-index:-2516582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" o:allowincell="f" filled="f" stroked="f">
              <v:stroke joinstyle="round"/>
              <o:lock v:ext="edit" shapetype="t"/>
              <v:textbox style="mso-fit-shape-to-text:t">
                <w:txbxContent>
                  <w:p w14:paraId="6D8D0723" w14:textId="77777777" w:rsidR="001775F7" w:rsidRDefault="001775F7" w:rsidP="00A51FAA">
                    <w:pPr>
                      <w:pStyle w:val="NormalWeb"/>
                      <w:spacing w:before="0" w:beforeAutospacing="0" w:after="0" w:afterAutospacing="0"/>
                      <w:jc w:val="center"/>
                    </w:pPr>
                    <w:r>
                      <w:rPr>
                        <w:rFonts w:ascii="Segoe UI" w:hAnsi="Segoe UI" w:cs="Segoe U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4243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ECBD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CBE3B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76A3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A878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020D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1A655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00CC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D2A7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2F8D8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9A31A2"/>
    <w:multiLevelType w:val="multilevel"/>
    <w:tmpl w:val="86143C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0AF21C2F"/>
    <w:multiLevelType w:val="hybridMultilevel"/>
    <w:tmpl w:val="7A208B96"/>
    <w:lvl w:ilvl="0" w:tplc="0C090015">
      <w:start w:val="1"/>
      <w:numFmt w:val="upp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50434AB"/>
    <w:multiLevelType w:val="hybridMultilevel"/>
    <w:tmpl w:val="2440262A"/>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4E742FC"/>
    <w:multiLevelType w:val="multilevel"/>
    <w:tmpl w:val="DEB09008"/>
    <w:styleLink w:val="Lastbullet"/>
    <w:lvl w:ilvl="0">
      <w:start w:val="1"/>
      <w:numFmt w:val="bullet"/>
      <w:lvlText w:val=""/>
      <w:lvlJc w:val="left"/>
      <w:pPr>
        <w:ind w:left="360" w:hanging="360"/>
      </w:pPr>
      <w:rPr>
        <w:rFonts w:ascii="Symbol" w:hAnsi="Symbol" w:hint="default"/>
        <w:color w:val="595959" w:themeColor="text1" w:themeTint="A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76A2698"/>
    <w:multiLevelType w:val="hybridMultilevel"/>
    <w:tmpl w:val="F42281F4"/>
    <w:lvl w:ilvl="0" w:tplc="C9182420">
      <w:start w:val="1"/>
      <w:numFmt w:val="decimal"/>
      <w:pStyle w:val="TableListnumbered"/>
      <w:lvlText w:val="%1."/>
      <w:lvlJc w:val="left"/>
      <w:pPr>
        <w:ind w:left="284" w:hanging="284"/>
      </w:pPr>
      <w:rPr>
        <w:rFonts w:hint="default"/>
      </w:rPr>
    </w:lvl>
    <w:lvl w:ilvl="1" w:tplc="0C090019">
      <w:start w:val="1"/>
      <w:numFmt w:val="lowerLetter"/>
      <w:lvlText w:val="%2."/>
      <w:lvlJc w:val="left"/>
      <w:pPr>
        <w:ind w:left="510" w:hanging="283"/>
      </w:pPr>
      <w:rPr>
        <w:rFonts w:hint="default"/>
      </w:rPr>
    </w:lvl>
    <w:lvl w:ilvl="2" w:tplc="0C09001B">
      <w:start w:val="1"/>
      <w:numFmt w:val="lowerRoman"/>
      <w:lvlText w:val="%3."/>
      <w:lvlJc w:val="right"/>
      <w:pPr>
        <w:ind w:left="737" w:hanging="113"/>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9D1413D"/>
    <w:multiLevelType w:val="multilevel"/>
    <w:tmpl w:val="FA588A90"/>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6" w15:restartNumberingAfterBreak="0">
    <w:nsid w:val="3AAA5371"/>
    <w:multiLevelType w:val="hybridMultilevel"/>
    <w:tmpl w:val="57560A08"/>
    <w:lvl w:ilvl="0" w:tplc="0C090015">
      <w:start w:val="1"/>
      <w:numFmt w:val="upperLetter"/>
      <w:lvlText w:val="%1."/>
      <w:lvlJc w:val="left"/>
      <w:pPr>
        <w:ind w:left="360" w:hanging="360"/>
      </w:pPr>
      <w:rPr>
        <w:rFonts w:eastAsia="Times New Roman"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3F30A9D"/>
    <w:multiLevelType w:val="hybridMultilevel"/>
    <w:tmpl w:val="9BD851F0"/>
    <w:lvl w:ilvl="0" w:tplc="E558F054">
      <w:start w:val="1"/>
      <w:numFmt w:val="upperLetter"/>
      <w:lvlText w:val="%1."/>
      <w:lvlJc w:val="left"/>
      <w:pPr>
        <w:ind w:left="360" w:hanging="360"/>
      </w:pPr>
      <w:rPr>
        <w:rFonts w:ascii="Segoe UI" w:eastAsiaTheme="minorHAnsi" w:hAnsi="Segoe UI" w:hint="default"/>
        <w:color w:val="auto"/>
        <w:sz w:val="17"/>
        <w:szCs w:val="17"/>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8F80AEC"/>
    <w:multiLevelType w:val="hybridMultilevel"/>
    <w:tmpl w:val="B0DA4EEE"/>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AB30710"/>
    <w:multiLevelType w:val="hybridMultilevel"/>
    <w:tmpl w:val="315C1BAC"/>
    <w:lvl w:ilvl="0" w:tplc="50924516">
      <w:start w:val="1"/>
      <w:numFmt w:val="decimal"/>
      <w:pStyle w:val="longformcalloutnumber"/>
      <w:lvlText w:val="%1."/>
      <w:lvlJc w:val="left"/>
      <w:pPr>
        <w:ind w:left="360" w:hanging="360"/>
      </w:pPr>
      <w:rPr>
        <w:rFonts w:hint="default"/>
        <w:b w:val="0"/>
        <w:color w:val="00264D" w:themeColor="background2"/>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EE90130"/>
    <w:multiLevelType w:val="hybridMultilevel"/>
    <w:tmpl w:val="54DE48F4"/>
    <w:lvl w:ilvl="0" w:tplc="0C090001">
      <w:start w:val="1"/>
      <w:numFmt w:val="bullet"/>
      <w:lvlText w:val=""/>
      <w:lvlJc w:val="left"/>
      <w:pPr>
        <w:ind w:left="360" w:hanging="360"/>
      </w:pPr>
      <w:rPr>
        <w:rFonts w:ascii="Symbol" w:hAnsi="Symbol" w:hint="default"/>
        <w:b w:val="0"/>
        <w:color w:val="00264D" w:themeColor="background2"/>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4BA1E5A"/>
    <w:multiLevelType w:val="multilevel"/>
    <w:tmpl w:val="107CAF26"/>
    <w:styleLink w:val="ZZBullets"/>
    <w:lvl w:ilvl="0">
      <w:start w:val="1"/>
      <w:numFmt w:val="bullet"/>
      <w:pStyle w:val="DHHSbullet1"/>
      <w:lvlText w:val="•"/>
      <w:lvlJc w:val="left"/>
      <w:pPr>
        <w:ind w:left="284" w:hanging="284"/>
      </w:pPr>
      <w:rPr>
        <w:rFonts w:ascii="Calibri" w:hAnsi="Calibri" w:cs="Times New Roman" w:hint="default"/>
      </w:rPr>
    </w:lvl>
    <w:lvl w:ilvl="1">
      <w:start w:val="1"/>
      <w:numFmt w:val="bullet"/>
      <w:lvlRestart w:val="0"/>
      <w:pStyle w:val="DHHSbullet1lastline"/>
      <w:lvlText w:val="•"/>
      <w:lvlJc w:val="left"/>
      <w:pPr>
        <w:ind w:left="284" w:hanging="284"/>
      </w:pPr>
      <w:rPr>
        <w:rFonts w:ascii="Calibri" w:hAnsi="Calibri" w:cs="Times New Roman" w:hint="default"/>
      </w:rPr>
    </w:lvl>
    <w:lvl w:ilvl="2">
      <w:start w:val="1"/>
      <w:numFmt w:val="bullet"/>
      <w:lvlText w:val="a"/>
      <w:lvlJc w:val="left"/>
      <w:pPr>
        <w:ind w:left="567" w:hanging="283"/>
      </w:pPr>
      <w:rPr>
        <w:rFonts w:ascii="Arial" w:hAnsi="Arial" w:cs="Times New Roman" w:hint="default"/>
      </w:rPr>
    </w:lvl>
    <w:lvl w:ilvl="3">
      <w:start w:val="1"/>
      <w:numFmt w:val="bullet"/>
      <w:lvlRestart w:val="0"/>
      <w:lvlText w:val="–"/>
      <w:lvlJc w:val="left"/>
      <w:pPr>
        <w:ind w:left="567" w:hanging="283"/>
      </w:pPr>
      <w:rPr>
        <w:rFonts w:ascii="Arial" w:hAnsi="Arial" w:cs="Times New Roman" w:hint="default"/>
      </w:rPr>
    </w:lvl>
    <w:lvl w:ilvl="4">
      <w:start w:val="1"/>
      <w:numFmt w:val="bullet"/>
      <w:lvlRestart w:val="0"/>
      <w:lvlText w:val="•"/>
      <w:lvlJc w:val="left"/>
      <w:pPr>
        <w:ind w:left="680" w:hanging="283"/>
      </w:pPr>
      <w:rPr>
        <w:rFonts w:ascii="Calibri" w:hAnsi="Calibri" w:cs="Times New Roman" w:hint="default"/>
      </w:rPr>
    </w:lvl>
    <w:lvl w:ilvl="5">
      <w:start w:val="1"/>
      <w:numFmt w:val="bullet"/>
      <w:lvlRestart w:val="0"/>
      <w:lvlText w:val="•"/>
      <w:lvlJc w:val="left"/>
      <w:pPr>
        <w:ind w:left="680" w:hanging="283"/>
      </w:pPr>
      <w:rPr>
        <w:rFonts w:ascii="Calibri" w:hAnsi="Calibri" w:cs="Times New Roman" w:hint="default"/>
      </w:rPr>
    </w:lvl>
    <w:lvl w:ilvl="6">
      <w:start w:val="1"/>
      <w:numFmt w:val="bullet"/>
      <w:lvlRestart w:val="0"/>
      <w:lvlText w:val="•"/>
      <w:lvlJc w:val="left"/>
      <w:pPr>
        <w:ind w:left="227" w:hanging="227"/>
      </w:pPr>
      <w:rPr>
        <w:rFonts w:ascii="Calibri" w:hAnsi="Calibri" w:cs="Times New Roman" w:hint="default"/>
      </w:r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22" w15:restartNumberingAfterBreak="0">
    <w:nsid w:val="5C0F705E"/>
    <w:multiLevelType w:val="hybridMultilevel"/>
    <w:tmpl w:val="19C647EC"/>
    <w:lvl w:ilvl="0" w:tplc="0C090001">
      <w:start w:val="1"/>
      <w:numFmt w:val="bullet"/>
      <w:lvlText w:val=""/>
      <w:lvlJc w:val="left"/>
      <w:pPr>
        <w:ind w:left="360" w:hanging="360"/>
      </w:pPr>
      <w:rPr>
        <w:rFonts w:ascii="Symbol" w:hAnsi="Symbol" w:hint="default"/>
        <w:b w:val="0"/>
        <w:color w:val="00264D" w:themeColor="background2"/>
        <w:sz w:val="1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649F61FD"/>
    <w:multiLevelType w:val="hybridMultilevel"/>
    <w:tmpl w:val="9C84E40E"/>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B93276F"/>
    <w:multiLevelType w:val="hybridMultilevel"/>
    <w:tmpl w:val="51E41890"/>
    <w:lvl w:ilvl="0" w:tplc="0C090015">
      <w:start w:val="1"/>
      <w:numFmt w:val="upperLetter"/>
      <w:lvlText w:val="%1."/>
      <w:lvlJc w:val="left"/>
      <w:pPr>
        <w:ind w:left="360" w:hanging="360"/>
      </w:pPr>
      <w:rPr>
        <w:rFonts w:eastAsia="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1A16EBA"/>
    <w:multiLevelType w:val="multilevel"/>
    <w:tmpl w:val="D060ABD0"/>
    <w:lvl w:ilvl="0">
      <w:start w:val="1"/>
      <w:numFmt w:val="upperLetter"/>
      <w:pStyle w:val="xAppendixLevel1"/>
      <w:lvlText w:val="Appendix %1"/>
      <w:lvlJc w:val="left"/>
      <w:pPr>
        <w:ind w:left="2410" w:hanging="2268"/>
      </w:pPr>
      <w:rPr>
        <w:b/>
        <w:bCs w:val="0"/>
        <w:i w:val="0"/>
        <w:iCs w:val="0"/>
        <w:caps w:val="0"/>
        <w:smallCaps w:val="0"/>
        <w:strike w:val="0"/>
        <w:dstrike w:val="0"/>
        <w:noProof w:val="0"/>
        <w:vanish w:val="0"/>
        <w:color w:val="A5A5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93" w:hanging="851"/>
      </w:pPr>
      <w:rPr>
        <w:rFonts w:hint="default"/>
        <w:color w:val="00264D"/>
        <w:sz w:val="34"/>
        <w:szCs w:val="34"/>
      </w:rPr>
    </w:lvl>
    <w:lvl w:ilvl="2">
      <w:start w:val="1"/>
      <w:numFmt w:val="decimal"/>
      <w:lvlText w:val="%1.%2.%3"/>
      <w:lvlJc w:val="left"/>
      <w:pPr>
        <w:ind w:left="993" w:hanging="851"/>
      </w:pPr>
      <w:rPr>
        <w:rFonts w:hint="default"/>
        <w:color w:val="00264D"/>
        <w:sz w:val="28"/>
        <w:szCs w:val="28"/>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26" w15:restartNumberingAfterBreak="0">
    <w:nsid w:val="744A18DB"/>
    <w:multiLevelType w:val="hybridMultilevel"/>
    <w:tmpl w:val="6180E02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756F04CB"/>
    <w:multiLevelType w:val="hybridMultilevel"/>
    <w:tmpl w:val="53B23BD0"/>
    <w:lvl w:ilvl="0" w:tplc="0C090015">
      <w:start w:val="1"/>
      <w:numFmt w:val="upp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6E04ECA"/>
    <w:multiLevelType w:val="hybridMultilevel"/>
    <w:tmpl w:val="36385E2E"/>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98545B8"/>
    <w:multiLevelType w:val="hybridMultilevel"/>
    <w:tmpl w:val="0770D506"/>
    <w:lvl w:ilvl="0" w:tplc="0C090015">
      <w:start w:val="1"/>
      <w:numFmt w:val="upp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79B7218E"/>
    <w:multiLevelType w:val="hybridMultilevel"/>
    <w:tmpl w:val="3774C738"/>
    <w:lvl w:ilvl="0" w:tplc="572CB662">
      <w:start w:val="1"/>
      <w:numFmt w:val="bullet"/>
      <w:pStyle w:val="Bullet"/>
      <w:lvlText w:val=""/>
      <w:lvlJc w:val="left"/>
      <w:pPr>
        <w:ind w:left="340" w:hanging="340"/>
      </w:pPr>
      <w:rPr>
        <w:rFonts w:ascii="Symbol" w:hAnsi="Symbol" w:hint="default"/>
        <w:color w:val="auto"/>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30"/>
  </w:num>
  <w:num w:numId="3">
    <w:abstractNumId w:val="10"/>
  </w:num>
  <w:num w:numId="4">
    <w:abstractNumId w:val="15"/>
  </w:num>
  <w:num w:numId="5">
    <w:abstractNumId w:val="19"/>
  </w:num>
  <w:num w:numId="6">
    <w:abstractNumId w:val="13"/>
  </w:num>
  <w:num w:numId="7">
    <w:abstractNumId w:val="21"/>
  </w:num>
  <w:num w:numId="8">
    <w:abstractNumId w:val="14"/>
    <w:lvlOverride w:ilvl="0">
      <w:startOverride w:val="1"/>
    </w:lvlOverride>
  </w:num>
  <w:num w:numId="9">
    <w:abstractNumId w:val="14"/>
    <w:lvlOverride w:ilvl="0">
      <w:startOverride w:val="1"/>
    </w:lvlOverride>
  </w:num>
  <w:num w:numId="10">
    <w:abstractNumId w:val="14"/>
  </w:num>
  <w:num w:numId="11">
    <w:abstractNumId w:val="18"/>
  </w:num>
  <w:num w:numId="12">
    <w:abstractNumId w:val="11"/>
  </w:num>
  <w:num w:numId="13">
    <w:abstractNumId w:val="23"/>
  </w:num>
  <w:num w:numId="14">
    <w:abstractNumId w:val="24"/>
  </w:num>
  <w:num w:numId="15">
    <w:abstractNumId w:val="16"/>
  </w:num>
  <w:num w:numId="16">
    <w:abstractNumId w:val="27"/>
  </w:num>
  <w:num w:numId="17">
    <w:abstractNumId w:val="29"/>
  </w:num>
  <w:num w:numId="18">
    <w:abstractNumId w:val="28"/>
  </w:num>
  <w:num w:numId="19">
    <w:abstractNumId w:val="12"/>
  </w:num>
  <w:num w:numId="20">
    <w:abstractNumId w:val="17"/>
  </w:num>
  <w:num w:numId="21">
    <w:abstractNumId w:val="22"/>
  </w:num>
  <w:num w:numId="22">
    <w:abstractNumId w:val="26"/>
  </w:num>
  <w:num w:numId="23">
    <w:abstractNumId w:val="20"/>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737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872"/>
    <w:rsid w:val="00000022"/>
    <w:rsid w:val="000000E4"/>
    <w:rsid w:val="00000710"/>
    <w:rsid w:val="00000ABD"/>
    <w:rsid w:val="0000106E"/>
    <w:rsid w:val="00001489"/>
    <w:rsid w:val="00001CD2"/>
    <w:rsid w:val="000022A1"/>
    <w:rsid w:val="000024F0"/>
    <w:rsid w:val="00002A29"/>
    <w:rsid w:val="0000368D"/>
    <w:rsid w:val="000040F6"/>
    <w:rsid w:val="00004E71"/>
    <w:rsid w:val="000059EE"/>
    <w:rsid w:val="00007E4D"/>
    <w:rsid w:val="00011E40"/>
    <w:rsid w:val="000122EB"/>
    <w:rsid w:val="00012B8F"/>
    <w:rsid w:val="0001336B"/>
    <w:rsid w:val="00013456"/>
    <w:rsid w:val="000137FA"/>
    <w:rsid w:val="000155F6"/>
    <w:rsid w:val="00016D81"/>
    <w:rsid w:val="00017015"/>
    <w:rsid w:val="00017048"/>
    <w:rsid w:val="00017360"/>
    <w:rsid w:val="000173DB"/>
    <w:rsid w:val="000178E9"/>
    <w:rsid w:val="00017E50"/>
    <w:rsid w:val="00020DC0"/>
    <w:rsid w:val="00021127"/>
    <w:rsid w:val="00021ACC"/>
    <w:rsid w:val="00021CC6"/>
    <w:rsid w:val="00021F2F"/>
    <w:rsid w:val="0002258A"/>
    <w:rsid w:val="000239B5"/>
    <w:rsid w:val="00023FD9"/>
    <w:rsid w:val="00024C5F"/>
    <w:rsid w:val="0002518E"/>
    <w:rsid w:val="00030616"/>
    <w:rsid w:val="00031FC5"/>
    <w:rsid w:val="00032931"/>
    <w:rsid w:val="000330A6"/>
    <w:rsid w:val="00033855"/>
    <w:rsid w:val="00034D57"/>
    <w:rsid w:val="00035694"/>
    <w:rsid w:val="00036FCA"/>
    <w:rsid w:val="00037C03"/>
    <w:rsid w:val="0004014F"/>
    <w:rsid w:val="0004033A"/>
    <w:rsid w:val="00041FBA"/>
    <w:rsid w:val="0004238A"/>
    <w:rsid w:val="00042EF5"/>
    <w:rsid w:val="00043381"/>
    <w:rsid w:val="00043D23"/>
    <w:rsid w:val="00043E9F"/>
    <w:rsid w:val="00044603"/>
    <w:rsid w:val="00044CD4"/>
    <w:rsid w:val="0004555F"/>
    <w:rsid w:val="00046C3E"/>
    <w:rsid w:val="00047230"/>
    <w:rsid w:val="0004776D"/>
    <w:rsid w:val="00047AF3"/>
    <w:rsid w:val="00050257"/>
    <w:rsid w:val="0005274E"/>
    <w:rsid w:val="00052F7B"/>
    <w:rsid w:val="00053532"/>
    <w:rsid w:val="00053811"/>
    <w:rsid w:val="000548F6"/>
    <w:rsid w:val="00055603"/>
    <w:rsid w:val="0005561F"/>
    <w:rsid w:val="00055A92"/>
    <w:rsid w:val="0005739A"/>
    <w:rsid w:val="0005769E"/>
    <w:rsid w:val="00060408"/>
    <w:rsid w:val="000604A7"/>
    <w:rsid w:val="000613AF"/>
    <w:rsid w:val="00063E30"/>
    <w:rsid w:val="000642C5"/>
    <w:rsid w:val="000649E0"/>
    <w:rsid w:val="00065131"/>
    <w:rsid w:val="00065765"/>
    <w:rsid w:val="00065940"/>
    <w:rsid w:val="00066129"/>
    <w:rsid w:val="0007019E"/>
    <w:rsid w:val="0007061B"/>
    <w:rsid w:val="00071531"/>
    <w:rsid w:val="00071DFF"/>
    <w:rsid w:val="00072933"/>
    <w:rsid w:val="00072A58"/>
    <w:rsid w:val="00072DBD"/>
    <w:rsid w:val="00073A52"/>
    <w:rsid w:val="00073D6E"/>
    <w:rsid w:val="00076CD6"/>
    <w:rsid w:val="00077DBF"/>
    <w:rsid w:val="00080535"/>
    <w:rsid w:val="00081515"/>
    <w:rsid w:val="00081C24"/>
    <w:rsid w:val="00081E5D"/>
    <w:rsid w:val="00082E79"/>
    <w:rsid w:val="00084A8D"/>
    <w:rsid w:val="00086331"/>
    <w:rsid w:val="00086B59"/>
    <w:rsid w:val="00086CE1"/>
    <w:rsid w:val="00087B14"/>
    <w:rsid w:val="00087BD0"/>
    <w:rsid w:val="00087FC7"/>
    <w:rsid w:val="00090205"/>
    <w:rsid w:val="000906BF"/>
    <w:rsid w:val="00090C94"/>
    <w:rsid w:val="00091670"/>
    <w:rsid w:val="00091E46"/>
    <w:rsid w:val="000923E8"/>
    <w:rsid w:val="000930F7"/>
    <w:rsid w:val="00095133"/>
    <w:rsid w:val="000952D7"/>
    <w:rsid w:val="00097166"/>
    <w:rsid w:val="0009721B"/>
    <w:rsid w:val="000975E1"/>
    <w:rsid w:val="000A060C"/>
    <w:rsid w:val="000A28AD"/>
    <w:rsid w:val="000A4BAA"/>
    <w:rsid w:val="000A53EC"/>
    <w:rsid w:val="000A6492"/>
    <w:rsid w:val="000A69BD"/>
    <w:rsid w:val="000A6AD0"/>
    <w:rsid w:val="000A729A"/>
    <w:rsid w:val="000A72F2"/>
    <w:rsid w:val="000A7BE0"/>
    <w:rsid w:val="000A7FD3"/>
    <w:rsid w:val="000B0CDD"/>
    <w:rsid w:val="000B2352"/>
    <w:rsid w:val="000B42D0"/>
    <w:rsid w:val="000B4E92"/>
    <w:rsid w:val="000B4FD8"/>
    <w:rsid w:val="000B52F8"/>
    <w:rsid w:val="000B57CB"/>
    <w:rsid w:val="000B5AB4"/>
    <w:rsid w:val="000B61BC"/>
    <w:rsid w:val="000B64EF"/>
    <w:rsid w:val="000B6854"/>
    <w:rsid w:val="000B78F6"/>
    <w:rsid w:val="000C0FAD"/>
    <w:rsid w:val="000C1360"/>
    <w:rsid w:val="000C2274"/>
    <w:rsid w:val="000C2744"/>
    <w:rsid w:val="000C2F38"/>
    <w:rsid w:val="000C3CF5"/>
    <w:rsid w:val="000C49A9"/>
    <w:rsid w:val="000C4BB7"/>
    <w:rsid w:val="000C4F1B"/>
    <w:rsid w:val="000C685B"/>
    <w:rsid w:val="000C6E45"/>
    <w:rsid w:val="000C7A9A"/>
    <w:rsid w:val="000D03D9"/>
    <w:rsid w:val="000D2275"/>
    <w:rsid w:val="000D2319"/>
    <w:rsid w:val="000D2C07"/>
    <w:rsid w:val="000D33AA"/>
    <w:rsid w:val="000D3C3A"/>
    <w:rsid w:val="000D44A5"/>
    <w:rsid w:val="000D5652"/>
    <w:rsid w:val="000D56B4"/>
    <w:rsid w:val="000D5823"/>
    <w:rsid w:val="000D5CE3"/>
    <w:rsid w:val="000D66A7"/>
    <w:rsid w:val="000D6DC1"/>
    <w:rsid w:val="000D7FE8"/>
    <w:rsid w:val="000E0F83"/>
    <w:rsid w:val="000E2350"/>
    <w:rsid w:val="000E3573"/>
    <w:rsid w:val="000E3F1F"/>
    <w:rsid w:val="000E4CCD"/>
    <w:rsid w:val="000E530D"/>
    <w:rsid w:val="000E54EB"/>
    <w:rsid w:val="000E5562"/>
    <w:rsid w:val="000E583C"/>
    <w:rsid w:val="000E5BF9"/>
    <w:rsid w:val="000E770A"/>
    <w:rsid w:val="000E7A04"/>
    <w:rsid w:val="000F0338"/>
    <w:rsid w:val="000F1309"/>
    <w:rsid w:val="000F1896"/>
    <w:rsid w:val="000F26D2"/>
    <w:rsid w:val="000F2801"/>
    <w:rsid w:val="000F364A"/>
    <w:rsid w:val="000F400C"/>
    <w:rsid w:val="000F4845"/>
    <w:rsid w:val="000F4CA8"/>
    <w:rsid w:val="000F575A"/>
    <w:rsid w:val="000F6691"/>
    <w:rsid w:val="000F69FD"/>
    <w:rsid w:val="000F7712"/>
    <w:rsid w:val="000F7C53"/>
    <w:rsid w:val="00100B40"/>
    <w:rsid w:val="00102196"/>
    <w:rsid w:val="001024EA"/>
    <w:rsid w:val="001027D7"/>
    <w:rsid w:val="00102E1E"/>
    <w:rsid w:val="00103A86"/>
    <w:rsid w:val="0010462B"/>
    <w:rsid w:val="00104DBE"/>
    <w:rsid w:val="001051E0"/>
    <w:rsid w:val="00105DFF"/>
    <w:rsid w:val="001100E6"/>
    <w:rsid w:val="0011213C"/>
    <w:rsid w:val="001131C9"/>
    <w:rsid w:val="00113B95"/>
    <w:rsid w:val="00113C0B"/>
    <w:rsid w:val="00113E36"/>
    <w:rsid w:val="0011482A"/>
    <w:rsid w:val="00114ECA"/>
    <w:rsid w:val="00116908"/>
    <w:rsid w:val="0012024E"/>
    <w:rsid w:val="0012033A"/>
    <w:rsid w:val="00120D3A"/>
    <w:rsid w:val="00122816"/>
    <w:rsid w:val="001246C9"/>
    <w:rsid w:val="00124AA3"/>
    <w:rsid w:val="00126A2A"/>
    <w:rsid w:val="0012725A"/>
    <w:rsid w:val="0012756C"/>
    <w:rsid w:val="001275D5"/>
    <w:rsid w:val="0012782F"/>
    <w:rsid w:val="00127DAE"/>
    <w:rsid w:val="0013026A"/>
    <w:rsid w:val="0013177C"/>
    <w:rsid w:val="00131D49"/>
    <w:rsid w:val="00132157"/>
    <w:rsid w:val="001325C0"/>
    <w:rsid w:val="001331B4"/>
    <w:rsid w:val="001338DE"/>
    <w:rsid w:val="00135074"/>
    <w:rsid w:val="0013544A"/>
    <w:rsid w:val="00135DFF"/>
    <w:rsid w:val="0013651C"/>
    <w:rsid w:val="00136642"/>
    <w:rsid w:val="0013668B"/>
    <w:rsid w:val="00136AF2"/>
    <w:rsid w:val="00136F69"/>
    <w:rsid w:val="00137302"/>
    <w:rsid w:val="00137484"/>
    <w:rsid w:val="00137633"/>
    <w:rsid w:val="001376F5"/>
    <w:rsid w:val="001406A4"/>
    <w:rsid w:val="00140F51"/>
    <w:rsid w:val="001416BA"/>
    <w:rsid w:val="001416C5"/>
    <w:rsid w:val="0014197B"/>
    <w:rsid w:val="00141CB7"/>
    <w:rsid w:val="001425DB"/>
    <w:rsid w:val="0014344D"/>
    <w:rsid w:val="00143AF7"/>
    <w:rsid w:val="001448ED"/>
    <w:rsid w:val="00145142"/>
    <w:rsid w:val="001459F1"/>
    <w:rsid w:val="00146317"/>
    <w:rsid w:val="001525C2"/>
    <w:rsid w:val="00153675"/>
    <w:rsid w:val="001537B2"/>
    <w:rsid w:val="00153ECB"/>
    <w:rsid w:val="00154000"/>
    <w:rsid w:val="00154828"/>
    <w:rsid w:val="00160550"/>
    <w:rsid w:val="00161403"/>
    <w:rsid w:val="00162D42"/>
    <w:rsid w:val="00163D43"/>
    <w:rsid w:val="00164F9B"/>
    <w:rsid w:val="00165EA1"/>
    <w:rsid w:val="00165F86"/>
    <w:rsid w:val="00166115"/>
    <w:rsid w:val="00166523"/>
    <w:rsid w:val="00167626"/>
    <w:rsid w:val="0016781E"/>
    <w:rsid w:val="001713F0"/>
    <w:rsid w:val="0017157C"/>
    <w:rsid w:val="00171A96"/>
    <w:rsid w:val="0017241D"/>
    <w:rsid w:val="001751F0"/>
    <w:rsid w:val="0017590E"/>
    <w:rsid w:val="00176021"/>
    <w:rsid w:val="00176589"/>
    <w:rsid w:val="0017660C"/>
    <w:rsid w:val="001774C2"/>
    <w:rsid w:val="001775F7"/>
    <w:rsid w:val="00177AD0"/>
    <w:rsid w:val="00181B61"/>
    <w:rsid w:val="00182D20"/>
    <w:rsid w:val="0018327A"/>
    <w:rsid w:val="00183743"/>
    <w:rsid w:val="00183D4C"/>
    <w:rsid w:val="0018432D"/>
    <w:rsid w:val="001846F5"/>
    <w:rsid w:val="00184947"/>
    <w:rsid w:val="00185B0C"/>
    <w:rsid w:val="00185DBD"/>
    <w:rsid w:val="0018782C"/>
    <w:rsid w:val="00187BB3"/>
    <w:rsid w:val="001909AD"/>
    <w:rsid w:val="00191E52"/>
    <w:rsid w:val="00192E2F"/>
    <w:rsid w:val="001934BE"/>
    <w:rsid w:val="00195C75"/>
    <w:rsid w:val="00196412"/>
    <w:rsid w:val="00196479"/>
    <w:rsid w:val="00196980"/>
    <w:rsid w:val="00196CB7"/>
    <w:rsid w:val="00196E9A"/>
    <w:rsid w:val="001A497D"/>
    <w:rsid w:val="001A502D"/>
    <w:rsid w:val="001A6DE9"/>
    <w:rsid w:val="001A704B"/>
    <w:rsid w:val="001A7740"/>
    <w:rsid w:val="001B049D"/>
    <w:rsid w:val="001B06B8"/>
    <w:rsid w:val="001B0AB2"/>
    <w:rsid w:val="001B14C0"/>
    <w:rsid w:val="001B1512"/>
    <w:rsid w:val="001B2137"/>
    <w:rsid w:val="001B4472"/>
    <w:rsid w:val="001B4A62"/>
    <w:rsid w:val="001B4F74"/>
    <w:rsid w:val="001B5284"/>
    <w:rsid w:val="001B631F"/>
    <w:rsid w:val="001B688E"/>
    <w:rsid w:val="001B718C"/>
    <w:rsid w:val="001B7475"/>
    <w:rsid w:val="001B771E"/>
    <w:rsid w:val="001B79C1"/>
    <w:rsid w:val="001B7C50"/>
    <w:rsid w:val="001C03C7"/>
    <w:rsid w:val="001C0F59"/>
    <w:rsid w:val="001C16DF"/>
    <w:rsid w:val="001C32DA"/>
    <w:rsid w:val="001C460B"/>
    <w:rsid w:val="001C4A45"/>
    <w:rsid w:val="001C4BD2"/>
    <w:rsid w:val="001C5ED4"/>
    <w:rsid w:val="001C6638"/>
    <w:rsid w:val="001C6BFA"/>
    <w:rsid w:val="001C74E7"/>
    <w:rsid w:val="001C7B17"/>
    <w:rsid w:val="001C7EEE"/>
    <w:rsid w:val="001D04EF"/>
    <w:rsid w:val="001D1636"/>
    <w:rsid w:val="001D24E2"/>
    <w:rsid w:val="001D2806"/>
    <w:rsid w:val="001D2A2A"/>
    <w:rsid w:val="001D3591"/>
    <w:rsid w:val="001D52BE"/>
    <w:rsid w:val="001D61BB"/>
    <w:rsid w:val="001D6DB1"/>
    <w:rsid w:val="001E0311"/>
    <w:rsid w:val="001E1407"/>
    <w:rsid w:val="001E186A"/>
    <w:rsid w:val="001E1A8F"/>
    <w:rsid w:val="001E2017"/>
    <w:rsid w:val="001E2C57"/>
    <w:rsid w:val="001E2D16"/>
    <w:rsid w:val="001E3056"/>
    <w:rsid w:val="001E3D70"/>
    <w:rsid w:val="001E4348"/>
    <w:rsid w:val="001E483F"/>
    <w:rsid w:val="001E51D8"/>
    <w:rsid w:val="001E59A7"/>
    <w:rsid w:val="001E5F20"/>
    <w:rsid w:val="001E6BF2"/>
    <w:rsid w:val="001E6CC8"/>
    <w:rsid w:val="001E74BA"/>
    <w:rsid w:val="001F054B"/>
    <w:rsid w:val="001F2475"/>
    <w:rsid w:val="001F2DD4"/>
    <w:rsid w:val="001F3A28"/>
    <w:rsid w:val="001F4B60"/>
    <w:rsid w:val="001F4B8A"/>
    <w:rsid w:val="001F54A3"/>
    <w:rsid w:val="001F5A76"/>
    <w:rsid w:val="001F5EC1"/>
    <w:rsid w:val="001F7B5F"/>
    <w:rsid w:val="0020000D"/>
    <w:rsid w:val="00200440"/>
    <w:rsid w:val="002004EB"/>
    <w:rsid w:val="00200887"/>
    <w:rsid w:val="002011A2"/>
    <w:rsid w:val="002026AC"/>
    <w:rsid w:val="002031F9"/>
    <w:rsid w:val="00203689"/>
    <w:rsid w:val="002039F9"/>
    <w:rsid w:val="00203BA7"/>
    <w:rsid w:val="002056A8"/>
    <w:rsid w:val="00206FD4"/>
    <w:rsid w:val="00207232"/>
    <w:rsid w:val="0020793B"/>
    <w:rsid w:val="00207D84"/>
    <w:rsid w:val="00211A05"/>
    <w:rsid w:val="002123D5"/>
    <w:rsid w:val="0021255F"/>
    <w:rsid w:val="002130AD"/>
    <w:rsid w:val="0021386A"/>
    <w:rsid w:val="002143A4"/>
    <w:rsid w:val="002144E3"/>
    <w:rsid w:val="00214C96"/>
    <w:rsid w:val="00214FA6"/>
    <w:rsid w:val="0021588C"/>
    <w:rsid w:val="002169CA"/>
    <w:rsid w:val="00217DC8"/>
    <w:rsid w:val="00220915"/>
    <w:rsid w:val="00221BA8"/>
    <w:rsid w:val="00221D0F"/>
    <w:rsid w:val="00221EB9"/>
    <w:rsid w:val="00222920"/>
    <w:rsid w:val="00222A0C"/>
    <w:rsid w:val="00222C02"/>
    <w:rsid w:val="00224F32"/>
    <w:rsid w:val="0022506F"/>
    <w:rsid w:val="002251ED"/>
    <w:rsid w:val="00225B5E"/>
    <w:rsid w:val="00225CA9"/>
    <w:rsid w:val="00227581"/>
    <w:rsid w:val="0023105C"/>
    <w:rsid w:val="0023258C"/>
    <w:rsid w:val="00233B7D"/>
    <w:rsid w:val="00237B7E"/>
    <w:rsid w:val="00237BF4"/>
    <w:rsid w:val="00241D58"/>
    <w:rsid w:val="00242ABE"/>
    <w:rsid w:val="00242AF8"/>
    <w:rsid w:val="002435C2"/>
    <w:rsid w:val="002439FD"/>
    <w:rsid w:val="00243B09"/>
    <w:rsid w:val="00243BD9"/>
    <w:rsid w:val="00243E7B"/>
    <w:rsid w:val="0024412E"/>
    <w:rsid w:val="00244B70"/>
    <w:rsid w:val="002453D7"/>
    <w:rsid w:val="0024589F"/>
    <w:rsid w:val="002459A8"/>
    <w:rsid w:val="00247845"/>
    <w:rsid w:val="0025000B"/>
    <w:rsid w:val="002505B7"/>
    <w:rsid w:val="00251C31"/>
    <w:rsid w:val="00251EE4"/>
    <w:rsid w:val="00252AF3"/>
    <w:rsid w:val="00253D4C"/>
    <w:rsid w:val="0025423E"/>
    <w:rsid w:val="00254852"/>
    <w:rsid w:val="00254F08"/>
    <w:rsid w:val="00255BCC"/>
    <w:rsid w:val="00255D2C"/>
    <w:rsid w:val="002560D6"/>
    <w:rsid w:val="0025618E"/>
    <w:rsid w:val="0025667E"/>
    <w:rsid w:val="00256709"/>
    <w:rsid w:val="00256C5D"/>
    <w:rsid w:val="00256EE2"/>
    <w:rsid w:val="00257680"/>
    <w:rsid w:val="00261669"/>
    <w:rsid w:val="0026198C"/>
    <w:rsid w:val="00262026"/>
    <w:rsid w:val="002636F0"/>
    <w:rsid w:val="0026385B"/>
    <w:rsid w:val="0026396B"/>
    <w:rsid w:val="002649DD"/>
    <w:rsid w:val="00266C28"/>
    <w:rsid w:val="00266EFA"/>
    <w:rsid w:val="00270775"/>
    <w:rsid w:val="00270C6B"/>
    <w:rsid w:val="00271A64"/>
    <w:rsid w:val="002720F8"/>
    <w:rsid w:val="002745E1"/>
    <w:rsid w:val="00274B70"/>
    <w:rsid w:val="00274E95"/>
    <w:rsid w:val="00275A9D"/>
    <w:rsid w:val="00276064"/>
    <w:rsid w:val="00276D04"/>
    <w:rsid w:val="00277A5E"/>
    <w:rsid w:val="002809CF"/>
    <w:rsid w:val="00280EA7"/>
    <w:rsid w:val="00281005"/>
    <w:rsid w:val="002842A9"/>
    <w:rsid w:val="002842AA"/>
    <w:rsid w:val="002846D6"/>
    <w:rsid w:val="002847C1"/>
    <w:rsid w:val="002854A0"/>
    <w:rsid w:val="002854C2"/>
    <w:rsid w:val="002863AE"/>
    <w:rsid w:val="002867FB"/>
    <w:rsid w:val="0028683C"/>
    <w:rsid w:val="00287644"/>
    <w:rsid w:val="00287BEE"/>
    <w:rsid w:val="002914B6"/>
    <w:rsid w:val="002923AD"/>
    <w:rsid w:val="0029320C"/>
    <w:rsid w:val="00293CAA"/>
    <w:rsid w:val="00294B0C"/>
    <w:rsid w:val="00294C7F"/>
    <w:rsid w:val="00295B2F"/>
    <w:rsid w:val="0029764A"/>
    <w:rsid w:val="00297811"/>
    <w:rsid w:val="002A0DCF"/>
    <w:rsid w:val="002A13B4"/>
    <w:rsid w:val="002A1458"/>
    <w:rsid w:val="002A2E03"/>
    <w:rsid w:val="002A2EDA"/>
    <w:rsid w:val="002A4795"/>
    <w:rsid w:val="002A5526"/>
    <w:rsid w:val="002A7E0A"/>
    <w:rsid w:val="002B0099"/>
    <w:rsid w:val="002B10F9"/>
    <w:rsid w:val="002B124D"/>
    <w:rsid w:val="002B16C6"/>
    <w:rsid w:val="002B24A0"/>
    <w:rsid w:val="002B255A"/>
    <w:rsid w:val="002B28D8"/>
    <w:rsid w:val="002B3F9A"/>
    <w:rsid w:val="002B427D"/>
    <w:rsid w:val="002B4C59"/>
    <w:rsid w:val="002B5822"/>
    <w:rsid w:val="002B5FB7"/>
    <w:rsid w:val="002B78C8"/>
    <w:rsid w:val="002B7B3A"/>
    <w:rsid w:val="002C0449"/>
    <w:rsid w:val="002C1260"/>
    <w:rsid w:val="002C331C"/>
    <w:rsid w:val="002C3E02"/>
    <w:rsid w:val="002C4D4E"/>
    <w:rsid w:val="002C6FF4"/>
    <w:rsid w:val="002D0E4C"/>
    <w:rsid w:val="002D203F"/>
    <w:rsid w:val="002D29D7"/>
    <w:rsid w:val="002D2D6C"/>
    <w:rsid w:val="002D3170"/>
    <w:rsid w:val="002D3209"/>
    <w:rsid w:val="002D3A3C"/>
    <w:rsid w:val="002D50C7"/>
    <w:rsid w:val="002D66B2"/>
    <w:rsid w:val="002D6E68"/>
    <w:rsid w:val="002E0081"/>
    <w:rsid w:val="002E3101"/>
    <w:rsid w:val="002E3828"/>
    <w:rsid w:val="002E3C81"/>
    <w:rsid w:val="002E4A91"/>
    <w:rsid w:val="002E56CE"/>
    <w:rsid w:val="002E6258"/>
    <w:rsid w:val="002E63C1"/>
    <w:rsid w:val="002F02EA"/>
    <w:rsid w:val="002F032A"/>
    <w:rsid w:val="002F18BF"/>
    <w:rsid w:val="002F1961"/>
    <w:rsid w:val="002F23F4"/>
    <w:rsid w:val="002F2C24"/>
    <w:rsid w:val="002F2CDE"/>
    <w:rsid w:val="002F5006"/>
    <w:rsid w:val="002F50AD"/>
    <w:rsid w:val="002F53D4"/>
    <w:rsid w:val="003003AD"/>
    <w:rsid w:val="0030114C"/>
    <w:rsid w:val="00302076"/>
    <w:rsid w:val="00302766"/>
    <w:rsid w:val="00303F98"/>
    <w:rsid w:val="00304914"/>
    <w:rsid w:val="00304D33"/>
    <w:rsid w:val="00305C28"/>
    <w:rsid w:val="00305C70"/>
    <w:rsid w:val="003067DB"/>
    <w:rsid w:val="00307B97"/>
    <w:rsid w:val="00311D79"/>
    <w:rsid w:val="003128CE"/>
    <w:rsid w:val="00312923"/>
    <w:rsid w:val="00313402"/>
    <w:rsid w:val="00313481"/>
    <w:rsid w:val="00313671"/>
    <w:rsid w:val="003137C7"/>
    <w:rsid w:val="00316B2D"/>
    <w:rsid w:val="00316D0D"/>
    <w:rsid w:val="003175D2"/>
    <w:rsid w:val="00317C24"/>
    <w:rsid w:val="00317C58"/>
    <w:rsid w:val="00317DE1"/>
    <w:rsid w:val="0032099F"/>
    <w:rsid w:val="00320A60"/>
    <w:rsid w:val="003215B7"/>
    <w:rsid w:val="00323475"/>
    <w:rsid w:val="003249FB"/>
    <w:rsid w:val="00324BC9"/>
    <w:rsid w:val="003257AE"/>
    <w:rsid w:val="00325B6B"/>
    <w:rsid w:val="0032669F"/>
    <w:rsid w:val="003300A3"/>
    <w:rsid w:val="0033012B"/>
    <w:rsid w:val="00334C08"/>
    <w:rsid w:val="00337EE9"/>
    <w:rsid w:val="0034003E"/>
    <w:rsid w:val="003402A1"/>
    <w:rsid w:val="00340A20"/>
    <w:rsid w:val="00340A7B"/>
    <w:rsid w:val="00340DE1"/>
    <w:rsid w:val="00340F19"/>
    <w:rsid w:val="00341709"/>
    <w:rsid w:val="003418A0"/>
    <w:rsid w:val="00341E72"/>
    <w:rsid w:val="00342097"/>
    <w:rsid w:val="00342E8C"/>
    <w:rsid w:val="003432C2"/>
    <w:rsid w:val="00343797"/>
    <w:rsid w:val="00343849"/>
    <w:rsid w:val="00344061"/>
    <w:rsid w:val="003440F2"/>
    <w:rsid w:val="00344DAB"/>
    <w:rsid w:val="00344EEA"/>
    <w:rsid w:val="00346B11"/>
    <w:rsid w:val="00346F9B"/>
    <w:rsid w:val="00347671"/>
    <w:rsid w:val="003506DD"/>
    <w:rsid w:val="003506EF"/>
    <w:rsid w:val="00352808"/>
    <w:rsid w:val="003528D8"/>
    <w:rsid w:val="00353157"/>
    <w:rsid w:val="0035330E"/>
    <w:rsid w:val="0035331B"/>
    <w:rsid w:val="00353A03"/>
    <w:rsid w:val="003544D3"/>
    <w:rsid w:val="003550DF"/>
    <w:rsid w:val="00355567"/>
    <w:rsid w:val="0035627F"/>
    <w:rsid w:val="003570C5"/>
    <w:rsid w:val="003571E0"/>
    <w:rsid w:val="003602A7"/>
    <w:rsid w:val="0036133E"/>
    <w:rsid w:val="00361B6E"/>
    <w:rsid w:val="00362083"/>
    <w:rsid w:val="003621EA"/>
    <w:rsid w:val="0036224B"/>
    <w:rsid w:val="0036254D"/>
    <w:rsid w:val="003639B9"/>
    <w:rsid w:val="00363E01"/>
    <w:rsid w:val="0036426A"/>
    <w:rsid w:val="0036445F"/>
    <w:rsid w:val="00364C01"/>
    <w:rsid w:val="00364CE6"/>
    <w:rsid w:val="003653CE"/>
    <w:rsid w:val="00366EF5"/>
    <w:rsid w:val="003672FB"/>
    <w:rsid w:val="00367D9C"/>
    <w:rsid w:val="003704B2"/>
    <w:rsid w:val="003705BB"/>
    <w:rsid w:val="00370C0B"/>
    <w:rsid w:val="00370F80"/>
    <w:rsid w:val="00372070"/>
    <w:rsid w:val="00372B26"/>
    <w:rsid w:val="0037308F"/>
    <w:rsid w:val="00373302"/>
    <w:rsid w:val="003769D2"/>
    <w:rsid w:val="00377C4B"/>
    <w:rsid w:val="00380309"/>
    <w:rsid w:val="00380DAC"/>
    <w:rsid w:val="00382057"/>
    <w:rsid w:val="003832C4"/>
    <w:rsid w:val="00384EF9"/>
    <w:rsid w:val="00384F7B"/>
    <w:rsid w:val="0038542E"/>
    <w:rsid w:val="00385E02"/>
    <w:rsid w:val="0038681C"/>
    <w:rsid w:val="00386E45"/>
    <w:rsid w:val="00387036"/>
    <w:rsid w:val="00387A0A"/>
    <w:rsid w:val="00387A60"/>
    <w:rsid w:val="00390860"/>
    <w:rsid w:val="003909A9"/>
    <w:rsid w:val="0039253B"/>
    <w:rsid w:val="0039259A"/>
    <w:rsid w:val="00392993"/>
    <w:rsid w:val="00392AB5"/>
    <w:rsid w:val="003945E3"/>
    <w:rsid w:val="00394F8A"/>
    <w:rsid w:val="0039541A"/>
    <w:rsid w:val="003977A0"/>
    <w:rsid w:val="003978DC"/>
    <w:rsid w:val="003A0027"/>
    <w:rsid w:val="003A02CD"/>
    <w:rsid w:val="003A079B"/>
    <w:rsid w:val="003A1970"/>
    <w:rsid w:val="003A2306"/>
    <w:rsid w:val="003A2B48"/>
    <w:rsid w:val="003A2D2D"/>
    <w:rsid w:val="003A41C5"/>
    <w:rsid w:val="003A4F89"/>
    <w:rsid w:val="003A5BA7"/>
    <w:rsid w:val="003A5C82"/>
    <w:rsid w:val="003A5D97"/>
    <w:rsid w:val="003A64A4"/>
    <w:rsid w:val="003A6607"/>
    <w:rsid w:val="003A68A0"/>
    <w:rsid w:val="003A6BD3"/>
    <w:rsid w:val="003A7548"/>
    <w:rsid w:val="003B118D"/>
    <w:rsid w:val="003B19B0"/>
    <w:rsid w:val="003B2568"/>
    <w:rsid w:val="003B25CE"/>
    <w:rsid w:val="003B2841"/>
    <w:rsid w:val="003B464C"/>
    <w:rsid w:val="003B4AD1"/>
    <w:rsid w:val="003B522C"/>
    <w:rsid w:val="003B5294"/>
    <w:rsid w:val="003B6155"/>
    <w:rsid w:val="003B6258"/>
    <w:rsid w:val="003B74FA"/>
    <w:rsid w:val="003C24F3"/>
    <w:rsid w:val="003C3644"/>
    <w:rsid w:val="003C3A06"/>
    <w:rsid w:val="003C4F97"/>
    <w:rsid w:val="003C5E61"/>
    <w:rsid w:val="003C6429"/>
    <w:rsid w:val="003C7A1B"/>
    <w:rsid w:val="003D143F"/>
    <w:rsid w:val="003D1BE9"/>
    <w:rsid w:val="003D32C6"/>
    <w:rsid w:val="003D335E"/>
    <w:rsid w:val="003D3523"/>
    <w:rsid w:val="003D3855"/>
    <w:rsid w:val="003D3C0E"/>
    <w:rsid w:val="003D454E"/>
    <w:rsid w:val="003D4F51"/>
    <w:rsid w:val="003D6F64"/>
    <w:rsid w:val="003D7861"/>
    <w:rsid w:val="003E062B"/>
    <w:rsid w:val="003E0AAA"/>
    <w:rsid w:val="003E0C66"/>
    <w:rsid w:val="003E0E49"/>
    <w:rsid w:val="003E1FD4"/>
    <w:rsid w:val="003E29CF"/>
    <w:rsid w:val="003E3B78"/>
    <w:rsid w:val="003E44AE"/>
    <w:rsid w:val="003E4510"/>
    <w:rsid w:val="003E4750"/>
    <w:rsid w:val="003E55CF"/>
    <w:rsid w:val="003E5F6E"/>
    <w:rsid w:val="003E6307"/>
    <w:rsid w:val="003E7417"/>
    <w:rsid w:val="003E7C59"/>
    <w:rsid w:val="003E7D0B"/>
    <w:rsid w:val="003F045B"/>
    <w:rsid w:val="003F0642"/>
    <w:rsid w:val="003F122D"/>
    <w:rsid w:val="003F1974"/>
    <w:rsid w:val="003F2066"/>
    <w:rsid w:val="003F2873"/>
    <w:rsid w:val="003F497A"/>
    <w:rsid w:val="003F598E"/>
    <w:rsid w:val="003F60AF"/>
    <w:rsid w:val="0040016F"/>
    <w:rsid w:val="004001F2"/>
    <w:rsid w:val="00401A86"/>
    <w:rsid w:val="004029D6"/>
    <w:rsid w:val="00402B60"/>
    <w:rsid w:val="00402EEC"/>
    <w:rsid w:val="00403890"/>
    <w:rsid w:val="00403D00"/>
    <w:rsid w:val="004041CA"/>
    <w:rsid w:val="00404301"/>
    <w:rsid w:val="00404347"/>
    <w:rsid w:val="0040680B"/>
    <w:rsid w:val="00406969"/>
    <w:rsid w:val="004070E1"/>
    <w:rsid w:val="0040716D"/>
    <w:rsid w:val="004071CD"/>
    <w:rsid w:val="00407D4C"/>
    <w:rsid w:val="0041019C"/>
    <w:rsid w:val="0041123B"/>
    <w:rsid w:val="00411A50"/>
    <w:rsid w:val="00411A5A"/>
    <w:rsid w:val="004136E0"/>
    <w:rsid w:val="00414485"/>
    <w:rsid w:val="004147D9"/>
    <w:rsid w:val="00415152"/>
    <w:rsid w:val="00415936"/>
    <w:rsid w:val="00415A85"/>
    <w:rsid w:val="00415E43"/>
    <w:rsid w:val="00416128"/>
    <w:rsid w:val="0041661A"/>
    <w:rsid w:val="0041671D"/>
    <w:rsid w:val="004169CD"/>
    <w:rsid w:val="00416CD8"/>
    <w:rsid w:val="0042023C"/>
    <w:rsid w:val="00421AD5"/>
    <w:rsid w:val="00421BCD"/>
    <w:rsid w:val="004224A7"/>
    <w:rsid w:val="00422CAF"/>
    <w:rsid w:val="00424339"/>
    <w:rsid w:val="00427513"/>
    <w:rsid w:val="00427902"/>
    <w:rsid w:val="00432638"/>
    <w:rsid w:val="00432846"/>
    <w:rsid w:val="00432E56"/>
    <w:rsid w:val="004358A9"/>
    <w:rsid w:val="00435E4F"/>
    <w:rsid w:val="00437E59"/>
    <w:rsid w:val="0044169D"/>
    <w:rsid w:val="00441AAD"/>
    <w:rsid w:val="00441DEE"/>
    <w:rsid w:val="00442442"/>
    <w:rsid w:val="00443F45"/>
    <w:rsid w:val="00444B84"/>
    <w:rsid w:val="00445D6F"/>
    <w:rsid w:val="00445E72"/>
    <w:rsid w:val="004476F9"/>
    <w:rsid w:val="004478D7"/>
    <w:rsid w:val="00450660"/>
    <w:rsid w:val="00450703"/>
    <w:rsid w:val="0045143B"/>
    <w:rsid w:val="00452BF6"/>
    <w:rsid w:val="00453842"/>
    <w:rsid w:val="00453BF5"/>
    <w:rsid w:val="004540C7"/>
    <w:rsid w:val="004541AD"/>
    <w:rsid w:val="00454382"/>
    <w:rsid w:val="0045486A"/>
    <w:rsid w:val="00456629"/>
    <w:rsid w:val="00460E0B"/>
    <w:rsid w:val="00462097"/>
    <w:rsid w:val="00462D87"/>
    <w:rsid w:val="004630FD"/>
    <w:rsid w:val="0046358B"/>
    <w:rsid w:val="004642D0"/>
    <w:rsid w:val="0046476D"/>
    <w:rsid w:val="00464AE5"/>
    <w:rsid w:val="00464B6D"/>
    <w:rsid w:val="00465A99"/>
    <w:rsid w:val="00465AE2"/>
    <w:rsid w:val="004665FB"/>
    <w:rsid w:val="004672FD"/>
    <w:rsid w:val="00470021"/>
    <w:rsid w:val="00470CC9"/>
    <w:rsid w:val="004713D0"/>
    <w:rsid w:val="0047171B"/>
    <w:rsid w:val="00472645"/>
    <w:rsid w:val="00472B0B"/>
    <w:rsid w:val="0047336E"/>
    <w:rsid w:val="004746F2"/>
    <w:rsid w:val="004755E1"/>
    <w:rsid w:val="0047568E"/>
    <w:rsid w:val="004770B1"/>
    <w:rsid w:val="00481145"/>
    <w:rsid w:val="004816BF"/>
    <w:rsid w:val="004816CD"/>
    <w:rsid w:val="004820DF"/>
    <w:rsid w:val="004822F4"/>
    <w:rsid w:val="00482319"/>
    <w:rsid w:val="00482695"/>
    <w:rsid w:val="00482910"/>
    <w:rsid w:val="00482F50"/>
    <w:rsid w:val="004836D4"/>
    <w:rsid w:val="00483872"/>
    <w:rsid w:val="004840D2"/>
    <w:rsid w:val="00484BA0"/>
    <w:rsid w:val="00484E82"/>
    <w:rsid w:val="00485A8D"/>
    <w:rsid w:val="0048660E"/>
    <w:rsid w:val="00486966"/>
    <w:rsid w:val="004903B1"/>
    <w:rsid w:val="00490D00"/>
    <w:rsid w:val="0049193F"/>
    <w:rsid w:val="00492AC7"/>
    <w:rsid w:val="00492CD5"/>
    <w:rsid w:val="004931A3"/>
    <w:rsid w:val="0049342B"/>
    <w:rsid w:val="00494AF5"/>
    <w:rsid w:val="0049530D"/>
    <w:rsid w:val="004A073F"/>
    <w:rsid w:val="004A1FBA"/>
    <w:rsid w:val="004A3007"/>
    <w:rsid w:val="004A32CB"/>
    <w:rsid w:val="004A3405"/>
    <w:rsid w:val="004A5D56"/>
    <w:rsid w:val="004A61FD"/>
    <w:rsid w:val="004A63E4"/>
    <w:rsid w:val="004A67F3"/>
    <w:rsid w:val="004A75D9"/>
    <w:rsid w:val="004B0EDE"/>
    <w:rsid w:val="004B1ADE"/>
    <w:rsid w:val="004B2C22"/>
    <w:rsid w:val="004B2F2B"/>
    <w:rsid w:val="004B39B8"/>
    <w:rsid w:val="004B3D43"/>
    <w:rsid w:val="004B40AD"/>
    <w:rsid w:val="004B4499"/>
    <w:rsid w:val="004B5954"/>
    <w:rsid w:val="004B598A"/>
    <w:rsid w:val="004B620E"/>
    <w:rsid w:val="004B6479"/>
    <w:rsid w:val="004B72C6"/>
    <w:rsid w:val="004B7E79"/>
    <w:rsid w:val="004C1557"/>
    <w:rsid w:val="004C198A"/>
    <w:rsid w:val="004C288E"/>
    <w:rsid w:val="004C313A"/>
    <w:rsid w:val="004C4C7F"/>
    <w:rsid w:val="004C57BF"/>
    <w:rsid w:val="004C5DB9"/>
    <w:rsid w:val="004C60BB"/>
    <w:rsid w:val="004C7470"/>
    <w:rsid w:val="004C775E"/>
    <w:rsid w:val="004C7C63"/>
    <w:rsid w:val="004D00BE"/>
    <w:rsid w:val="004D0238"/>
    <w:rsid w:val="004D2D59"/>
    <w:rsid w:val="004D2F24"/>
    <w:rsid w:val="004D413B"/>
    <w:rsid w:val="004D4B63"/>
    <w:rsid w:val="004D515A"/>
    <w:rsid w:val="004D7240"/>
    <w:rsid w:val="004E003D"/>
    <w:rsid w:val="004E0F65"/>
    <w:rsid w:val="004E2AF2"/>
    <w:rsid w:val="004E3476"/>
    <w:rsid w:val="004E3E72"/>
    <w:rsid w:val="004E5F7D"/>
    <w:rsid w:val="004F0454"/>
    <w:rsid w:val="004F1281"/>
    <w:rsid w:val="004F1A0A"/>
    <w:rsid w:val="004F2184"/>
    <w:rsid w:val="004F3F7E"/>
    <w:rsid w:val="004F3F98"/>
    <w:rsid w:val="004F5487"/>
    <w:rsid w:val="004F58FB"/>
    <w:rsid w:val="004F59E5"/>
    <w:rsid w:val="004F6EC3"/>
    <w:rsid w:val="004F754C"/>
    <w:rsid w:val="004F7972"/>
    <w:rsid w:val="004F7C74"/>
    <w:rsid w:val="00500596"/>
    <w:rsid w:val="005014DE"/>
    <w:rsid w:val="00502004"/>
    <w:rsid w:val="00502820"/>
    <w:rsid w:val="00502D17"/>
    <w:rsid w:val="005036FF"/>
    <w:rsid w:val="00504854"/>
    <w:rsid w:val="005048EB"/>
    <w:rsid w:val="00504FCA"/>
    <w:rsid w:val="00510107"/>
    <w:rsid w:val="0051065C"/>
    <w:rsid w:val="00510B20"/>
    <w:rsid w:val="005113F5"/>
    <w:rsid w:val="0051171F"/>
    <w:rsid w:val="00511741"/>
    <w:rsid w:val="0051262C"/>
    <w:rsid w:val="0051462B"/>
    <w:rsid w:val="00515692"/>
    <w:rsid w:val="00517D61"/>
    <w:rsid w:val="0052036B"/>
    <w:rsid w:val="0052037C"/>
    <w:rsid w:val="005224C7"/>
    <w:rsid w:val="005249E5"/>
    <w:rsid w:val="00525700"/>
    <w:rsid w:val="005259AA"/>
    <w:rsid w:val="00526A39"/>
    <w:rsid w:val="00527890"/>
    <w:rsid w:val="00530579"/>
    <w:rsid w:val="005309E4"/>
    <w:rsid w:val="00531A1F"/>
    <w:rsid w:val="00533157"/>
    <w:rsid w:val="005333B0"/>
    <w:rsid w:val="00533560"/>
    <w:rsid w:val="005342F9"/>
    <w:rsid w:val="0053541D"/>
    <w:rsid w:val="00536E3F"/>
    <w:rsid w:val="00536F6F"/>
    <w:rsid w:val="00537654"/>
    <w:rsid w:val="00537F6D"/>
    <w:rsid w:val="005421E7"/>
    <w:rsid w:val="00542664"/>
    <w:rsid w:val="00542822"/>
    <w:rsid w:val="005428ED"/>
    <w:rsid w:val="00544894"/>
    <w:rsid w:val="00544FF7"/>
    <w:rsid w:val="00545364"/>
    <w:rsid w:val="0054628C"/>
    <w:rsid w:val="005467E5"/>
    <w:rsid w:val="0054715D"/>
    <w:rsid w:val="00547BE4"/>
    <w:rsid w:val="00550733"/>
    <w:rsid w:val="00551E9C"/>
    <w:rsid w:val="00552C67"/>
    <w:rsid w:val="0055340C"/>
    <w:rsid w:val="00553B30"/>
    <w:rsid w:val="005541B6"/>
    <w:rsid w:val="005555BE"/>
    <w:rsid w:val="0055594A"/>
    <w:rsid w:val="00557B64"/>
    <w:rsid w:val="00557E07"/>
    <w:rsid w:val="00557F0E"/>
    <w:rsid w:val="0056149D"/>
    <w:rsid w:val="0056155F"/>
    <w:rsid w:val="00561644"/>
    <w:rsid w:val="00561FA1"/>
    <w:rsid w:val="00561FEC"/>
    <w:rsid w:val="00562FA3"/>
    <w:rsid w:val="005632E4"/>
    <w:rsid w:val="00563C70"/>
    <w:rsid w:val="005650D7"/>
    <w:rsid w:val="0056517C"/>
    <w:rsid w:val="005654E5"/>
    <w:rsid w:val="0056630A"/>
    <w:rsid w:val="005665B5"/>
    <w:rsid w:val="005672D7"/>
    <w:rsid w:val="00567885"/>
    <w:rsid w:val="005705F3"/>
    <w:rsid w:val="00571FEE"/>
    <w:rsid w:val="00572762"/>
    <w:rsid w:val="00572EEF"/>
    <w:rsid w:val="005740FC"/>
    <w:rsid w:val="005748F0"/>
    <w:rsid w:val="00574C66"/>
    <w:rsid w:val="00577C27"/>
    <w:rsid w:val="00581BC2"/>
    <w:rsid w:val="00581F37"/>
    <w:rsid w:val="00582A00"/>
    <w:rsid w:val="00582FB4"/>
    <w:rsid w:val="00583EFD"/>
    <w:rsid w:val="00584138"/>
    <w:rsid w:val="005845A8"/>
    <w:rsid w:val="005848CA"/>
    <w:rsid w:val="00584965"/>
    <w:rsid w:val="0059025E"/>
    <w:rsid w:val="00590592"/>
    <w:rsid w:val="00590CAF"/>
    <w:rsid w:val="00591DFA"/>
    <w:rsid w:val="005936B4"/>
    <w:rsid w:val="00593873"/>
    <w:rsid w:val="00593FD6"/>
    <w:rsid w:val="0059522D"/>
    <w:rsid w:val="005952DA"/>
    <w:rsid w:val="00595C11"/>
    <w:rsid w:val="0059704B"/>
    <w:rsid w:val="005A009C"/>
    <w:rsid w:val="005A1013"/>
    <w:rsid w:val="005A2DB2"/>
    <w:rsid w:val="005A351C"/>
    <w:rsid w:val="005A43AA"/>
    <w:rsid w:val="005A4FEF"/>
    <w:rsid w:val="005A5A4B"/>
    <w:rsid w:val="005A5C1C"/>
    <w:rsid w:val="005A5D57"/>
    <w:rsid w:val="005A6273"/>
    <w:rsid w:val="005A75AA"/>
    <w:rsid w:val="005A7736"/>
    <w:rsid w:val="005B1125"/>
    <w:rsid w:val="005B1126"/>
    <w:rsid w:val="005B1634"/>
    <w:rsid w:val="005B2496"/>
    <w:rsid w:val="005B2518"/>
    <w:rsid w:val="005B3849"/>
    <w:rsid w:val="005B3C3B"/>
    <w:rsid w:val="005B463E"/>
    <w:rsid w:val="005B49E0"/>
    <w:rsid w:val="005B5486"/>
    <w:rsid w:val="005B7CF9"/>
    <w:rsid w:val="005C0BEF"/>
    <w:rsid w:val="005C2272"/>
    <w:rsid w:val="005C2A54"/>
    <w:rsid w:val="005C2ED3"/>
    <w:rsid w:val="005C3A3B"/>
    <w:rsid w:val="005C415F"/>
    <w:rsid w:val="005C66C0"/>
    <w:rsid w:val="005C7A75"/>
    <w:rsid w:val="005D08F5"/>
    <w:rsid w:val="005D0F2A"/>
    <w:rsid w:val="005D339C"/>
    <w:rsid w:val="005D349B"/>
    <w:rsid w:val="005D58CF"/>
    <w:rsid w:val="005D681B"/>
    <w:rsid w:val="005D6AE4"/>
    <w:rsid w:val="005D78A6"/>
    <w:rsid w:val="005D7D53"/>
    <w:rsid w:val="005D7F52"/>
    <w:rsid w:val="005E133A"/>
    <w:rsid w:val="005E1FAD"/>
    <w:rsid w:val="005E2C8C"/>
    <w:rsid w:val="005E3492"/>
    <w:rsid w:val="005E3518"/>
    <w:rsid w:val="005E36B7"/>
    <w:rsid w:val="005E432C"/>
    <w:rsid w:val="005E45D0"/>
    <w:rsid w:val="005E50C1"/>
    <w:rsid w:val="005E555A"/>
    <w:rsid w:val="005F0731"/>
    <w:rsid w:val="005F12EB"/>
    <w:rsid w:val="005F1305"/>
    <w:rsid w:val="005F152F"/>
    <w:rsid w:val="005F1603"/>
    <w:rsid w:val="005F372D"/>
    <w:rsid w:val="005F51E0"/>
    <w:rsid w:val="005F5350"/>
    <w:rsid w:val="005F60DE"/>
    <w:rsid w:val="005F726F"/>
    <w:rsid w:val="00600B53"/>
    <w:rsid w:val="006020B3"/>
    <w:rsid w:val="006045F7"/>
    <w:rsid w:val="006049C4"/>
    <w:rsid w:val="00604D2F"/>
    <w:rsid w:val="00604EC3"/>
    <w:rsid w:val="00606193"/>
    <w:rsid w:val="006071A1"/>
    <w:rsid w:val="00607561"/>
    <w:rsid w:val="00611BCA"/>
    <w:rsid w:val="006123DE"/>
    <w:rsid w:val="00612E79"/>
    <w:rsid w:val="006144E8"/>
    <w:rsid w:val="0061461D"/>
    <w:rsid w:val="00614A30"/>
    <w:rsid w:val="0061531A"/>
    <w:rsid w:val="00616DD4"/>
    <w:rsid w:val="00616F46"/>
    <w:rsid w:val="00617294"/>
    <w:rsid w:val="0061766F"/>
    <w:rsid w:val="00617E7C"/>
    <w:rsid w:val="00617E9C"/>
    <w:rsid w:val="0062073B"/>
    <w:rsid w:val="0062162B"/>
    <w:rsid w:val="00621CEB"/>
    <w:rsid w:val="0062537D"/>
    <w:rsid w:val="006259C1"/>
    <w:rsid w:val="00626B51"/>
    <w:rsid w:val="0062735F"/>
    <w:rsid w:val="0063065F"/>
    <w:rsid w:val="00630AEC"/>
    <w:rsid w:val="00630B4C"/>
    <w:rsid w:val="0063159A"/>
    <w:rsid w:val="00633233"/>
    <w:rsid w:val="0063660D"/>
    <w:rsid w:val="0064064A"/>
    <w:rsid w:val="00640DB8"/>
    <w:rsid w:val="006418EE"/>
    <w:rsid w:val="00641971"/>
    <w:rsid w:val="00641B02"/>
    <w:rsid w:val="00641CFB"/>
    <w:rsid w:val="0064359B"/>
    <w:rsid w:val="00643BFB"/>
    <w:rsid w:val="00644B70"/>
    <w:rsid w:val="00644CF7"/>
    <w:rsid w:val="00646DDF"/>
    <w:rsid w:val="00646F60"/>
    <w:rsid w:val="00647B36"/>
    <w:rsid w:val="00650A18"/>
    <w:rsid w:val="00651914"/>
    <w:rsid w:val="00651AF9"/>
    <w:rsid w:val="00651F8B"/>
    <w:rsid w:val="006522C6"/>
    <w:rsid w:val="0065270E"/>
    <w:rsid w:val="00652E43"/>
    <w:rsid w:val="00652FD1"/>
    <w:rsid w:val="00653916"/>
    <w:rsid w:val="00656293"/>
    <w:rsid w:val="00656A43"/>
    <w:rsid w:val="006607E1"/>
    <w:rsid w:val="0066097D"/>
    <w:rsid w:val="0066198E"/>
    <w:rsid w:val="00661998"/>
    <w:rsid w:val="006629B8"/>
    <w:rsid w:val="0066307C"/>
    <w:rsid w:val="00663E53"/>
    <w:rsid w:val="00664EDE"/>
    <w:rsid w:val="0066527F"/>
    <w:rsid w:val="00666172"/>
    <w:rsid w:val="00666303"/>
    <w:rsid w:val="00666744"/>
    <w:rsid w:val="00666776"/>
    <w:rsid w:val="006671B5"/>
    <w:rsid w:val="00667447"/>
    <w:rsid w:val="0066746D"/>
    <w:rsid w:val="006702AE"/>
    <w:rsid w:val="0067043F"/>
    <w:rsid w:val="00671B0C"/>
    <w:rsid w:val="00672848"/>
    <w:rsid w:val="00672902"/>
    <w:rsid w:val="006732BB"/>
    <w:rsid w:val="006734C0"/>
    <w:rsid w:val="00673A3D"/>
    <w:rsid w:val="00674E06"/>
    <w:rsid w:val="00674F55"/>
    <w:rsid w:val="00675023"/>
    <w:rsid w:val="0067537B"/>
    <w:rsid w:val="00676A5C"/>
    <w:rsid w:val="00676D25"/>
    <w:rsid w:val="00676E5C"/>
    <w:rsid w:val="00677891"/>
    <w:rsid w:val="00681572"/>
    <w:rsid w:val="00681EB2"/>
    <w:rsid w:val="00682232"/>
    <w:rsid w:val="00683698"/>
    <w:rsid w:val="006838A0"/>
    <w:rsid w:val="00683990"/>
    <w:rsid w:val="00684FCF"/>
    <w:rsid w:val="006873F6"/>
    <w:rsid w:val="00690424"/>
    <w:rsid w:val="00691905"/>
    <w:rsid w:val="0069335B"/>
    <w:rsid w:val="006933FC"/>
    <w:rsid w:val="006937F2"/>
    <w:rsid w:val="00693D40"/>
    <w:rsid w:val="00693E77"/>
    <w:rsid w:val="006A02AC"/>
    <w:rsid w:val="006A0407"/>
    <w:rsid w:val="006A1B55"/>
    <w:rsid w:val="006A1F93"/>
    <w:rsid w:val="006A1FA0"/>
    <w:rsid w:val="006A31B4"/>
    <w:rsid w:val="006A3C78"/>
    <w:rsid w:val="006A4124"/>
    <w:rsid w:val="006A44A4"/>
    <w:rsid w:val="006A4552"/>
    <w:rsid w:val="006A485D"/>
    <w:rsid w:val="006A538E"/>
    <w:rsid w:val="006A62F6"/>
    <w:rsid w:val="006A6BC8"/>
    <w:rsid w:val="006A7D5E"/>
    <w:rsid w:val="006A7EA9"/>
    <w:rsid w:val="006B086A"/>
    <w:rsid w:val="006B08A6"/>
    <w:rsid w:val="006B222B"/>
    <w:rsid w:val="006B314C"/>
    <w:rsid w:val="006B3397"/>
    <w:rsid w:val="006B4A22"/>
    <w:rsid w:val="006B6602"/>
    <w:rsid w:val="006B6E86"/>
    <w:rsid w:val="006C0B02"/>
    <w:rsid w:val="006C0CFD"/>
    <w:rsid w:val="006C18D1"/>
    <w:rsid w:val="006C1AB0"/>
    <w:rsid w:val="006C1B8F"/>
    <w:rsid w:val="006C288E"/>
    <w:rsid w:val="006C3393"/>
    <w:rsid w:val="006C3917"/>
    <w:rsid w:val="006C4CDA"/>
    <w:rsid w:val="006C52B5"/>
    <w:rsid w:val="006C60F6"/>
    <w:rsid w:val="006C6147"/>
    <w:rsid w:val="006C75BA"/>
    <w:rsid w:val="006C7CF8"/>
    <w:rsid w:val="006D05DF"/>
    <w:rsid w:val="006D06A6"/>
    <w:rsid w:val="006D0C4C"/>
    <w:rsid w:val="006D112A"/>
    <w:rsid w:val="006D1D22"/>
    <w:rsid w:val="006D282C"/>
    <w:rsid w:val="006D31B1"/>
    <w:rsid w:val="006D3B0B"/>
    <w:rsid w:val="006D465C"/>
    <w:rsid w:val="006D4DB8"/>
    <w:rsid w:val="006D69E2"/>
    <w:rsid w:val="006D6D08"/>
    <w:rsid w:val="006E07F6"/>
    <w:rsid w:val="006E1C35"/>
    <w:rsid w:val="006E229D"/>
    <w:rsid w:val="006E27CE"/>
    <w:rsid w:val="006E2849"/>
    <w:rsid w:val="006E29CE"/>
    <w:rsid w:val="006E2FE4"/>
    <w:rsid w:val="006E3CE4"/>
    <w:rsid w:val="006E46C5"/>
    <w:rsid w:val="006E49E1"/>
    <w:rsid w:val="006E579F"/>
    <w:rsid w:val="006E6B10"/>
    <w:rsid w:val="006E76A2"/>
    <w:rsid w:val="006F00F5"/>
    <w:rsid w:val="006F17B2"/>
    <w:rsid w:val="006F23F4"/>
    <w:rsid w:val="006F3857"/>
    <w:rsid w:val="006F43FD"/>
    <w:rsid w:val="006F4A96"/>
    <w:rsid w:val="006F56F5"/>
    <w:rsid w:val="006F7D97"/>
    <w:rsid w:val="007004E3"/>
    <w:rsid w:val="00700AA6"/>
    <w:rsid w:val="00700D43"/>
    <w:rsid w:val="0070150F"/>
    <w:rsid w:val="00702656"/>
    <w:rsid w:val="00702AE6"/>
    <w:rsid w:val="00702B36"/>
    <w:rsid w:val="00702D5C"/>
    <w:rsid w:val="00704512"/>
    <w:rsid w:val="00704943"/>
    <w:rsid w:val="00705427"/>
    <w:rsid w:val="0070665D"/>
    <w:rsid w:val="00706C9A"/>
    <w:rsid w:val="00710E82"/>
    <w:rsid w:val="00711107"/>
    <w:rsid w:val="00712DCB"/>
    <w:rsid w:val="00713C5D"/>
    <w:rsid w:val="0071417D"/>
    <w:rsid w:val="00714720"/>
    <w:rsid w:val="00714C80"/>
    <w:rsid w:val="00715AC6"/>
    <w:rsid w:val="00715EB4"/>
    <w:rsid w:val="00717265"/>
    <w:rsid w:val="00717870"/>
    <w:rsid w:val="007179E1"/>
    <w:rsid w:val="007208D4"/>
    <w:rsid w:val="00721535"/>
    <w:rsid w:val="00721E46"/>
    <w:rsid w:val="00722615"/>
    <w:rsid w:val="00722D52"/>
    <w:rsid w:val="007261EB"/>
    <w:rsid w:val="00727234"/>
    <w:rsid w:val="0072786E"/>
    <w:rsid w:val="0073030E"/>
    <w:rsid w:val="00730C32"/>
    <w:rsid w:val="00730F0B"/>
    <w:rsid w:val="00731419"/>
    <w:rsid w:val="00731B8D"/>
    <w:rsid w:val="0073246D"/>
    <w:rsid w:val="00732DE7"/>
    <w:rsid w:val="0073352B"/>
    <w:rsid w:val="007351AD"/>
    <w:rsid w:val="007401D3"/>
    <w:rsid w:val="00741168"/>
    <w:rsid w:val="00741333"/>
    <w:rsid w:val="0074352E"/>
    <w:rsid w:val="00743C18"/>
    <w:rsid w:val="00743E03"/>
    <w:rsid w:val="00744FD6"/>
    <w:rsid w:val="007460E7"/>
    <w:rsid w:val="00746E1E"/>
    <w:rsid w:val="00750104"/>
    <w:rsid w:val="0075048E"/>
    <w:rsid w:val="007509CC"/>
    <w:rsid w:val="00750B9D"/>
    <w:rsid w:val="00750EFB"/>
    <w:rsid w:val="00752025"/>
    <w:rsid w:val="007525E5"/>
    <w:rsid w:val="007527DD"/>
    <w:rsid w:val="007531E6"/>
    <w:rsid w:val="00753914"/>
    <w:rsid w:val="00754D3F"/>
    <w:rsid w:val="0075634A"/>
    <w:rsid w:val="00756D91"/>
    <w:rsid w:val="00757E3D"/>
    <w:rsid w:val="0076028F"/>
    <w:rsid w:val="00760294"/>
    <w:rsid w:val="00760DDA"/>
    <w:rsid w:val="00761E4F"/>
    <w:rsid w:val="007628D5"/>
    <w:rsid w:val="0076291F"/>
    <w:rsid w:val="00763219"/>
    <w:rsid w:val="00765DDF"/>
    <w:rsid w:val="00766783"/>
    <w:rsid w:val="0077068E"/>
    <w:rsid w:val="00770B2F"/>
    <w:rsid w:val="007715EA"/>
    <w:rsid w:val="00773CC6"/>
    <w:rsid w:val="00773DEF"/>
    <w:rsid w:val="00773E42"/>
    <w:rsid w:val="00773EB3"/>
    <w:rsid w:val="00773EDE"/>
    <w:rsid w:val="00774193"/>
    <w:rsid w:val="007741FE"/>
    <w:rsid w:val="007742ED"/>
    <w:rsid w:val="00774D2A"/>
    <w:rsid w:val="007755A5"/>
    <w:rsid w:val="00777519"/>
    <w:rsid w:val="00777CA4"/>
    <w:rsid w:val="007803CC"/>
    <w:rsid w:val="007809B1"/>
    <w:rsid w:val="007835A1"/>
    <w:rsid w:val="007837CF"/>
    <w:rsid w:val="00783D9A"/>
    <w:rsid w:val="007842C4"/>
    <w:rsid w:val="00785123"/>
    <w:rsid w:val="00785CAE"/>
    <w:rsid w:val="007865AC"/>
    <w:rsid w:val="0078698E"/>
    <w:rsid w:val="0078750A"/>
    <w:rsid w:val="007876CE"/>
    <w:rsid w:val="00787F9A"/>
    <w:rsid w:val="007913D6"/>
    <w:rsid w:val="00791655"/>
    <w:rsid w:val="00791A46"/>
    <w:rsid w:val="00791E64"/>
    <w:rsid w:val="00791E84"/>
    <w:rsid w:val="0079246A"/>
    <w:rsid w:val="00792658"/>
    <w:rsid w:val="00793A76"/>
    <w:rsid w:val="0079537B"/>
    <w:rsid w:val="00795C52"/>
    <w:rsid w:val="007967AE"/>
    <w:rsid w:val="00797703"/>
    <w:rsid w:val="007977E9"/>
    <w:rsid w:val="007A08E9"/>
    <w:rsid w:val="007A0DE2"/>
    <w:rsid w:val="007A15A8"/>
    <w:rsid w:val="007A220D"/>
    <w:rsid w:val="007A2D66"/>
    <w:rsid w:val="007A2F70"/>
    <w:rsid w:val="007A353E"/>
    <w:rsid w:val="007A4BC0"/>
    <w:rsid w:val="007A5B72"/>
    <w:rsid w:val="007A714C"/>
    <w:rsid w:val="007A7986"/>
    <w:rsid w:val="007B2EA4"/>
    <w:rsid w:val="007B34A0"/>
    <w:rsid w:val="007B3E51"/>
    <w:rsid w:val="007B3E92"/>
    <w:rsid w:val="007B418B"/>
    <w:rsid w:val="007B4AB5"/>
    <w:rsid w:val="007B6AE5"/>
    <w:rsid w:val="007B73A1"/>
    <w:rsid w:val="007B7677"/>
    <w:rsid w:val="007B78AA"/>
    <w:rsid w:val="007C001E"/>
    <w:rsid w:val="007C178E"/>
    <w:rsid w:val="007C1A88"/>
    <w:rsid w:val="007C2B07"/>
    <w:rsid w:val="007C433F"/>
    <w:rsid w:val="007C4D5B"/>
    <w:rsid w:val="007C5127"/>
    <w:rsid w:val="007C7D2D"/>
    <w:rsid w:val="007D12C8"/>
    <w:rsid w:val="007D3599"/>
    <w:rsid w:val="007D3D8E"/>
    <w:rsid w:val="007D4A60"/>
    <w:rsid w:val="007D4BA3"/>
    <w:rsid w:val="007D4E39"/>
    <w:rsid w:val="007D4F92"/>
    <w:rsid w:val="007D585A"/>
    <w:rsid w:val="007D5E24"/>
    <w:rsid w:val="007D62D7"/>
    <w:rsid w:val="007D62EB"/>
    <w:rsid w:val="007D64AC"/>
    <w:rsid w:val="007D7955"/>
    <w:rsid w:val="007D7A83"/>
    <w:rsid w:val="007D7E6D"/>
    <w:rsid w:val="007E26B2"/>
    <w:rsid w:val="007E2889"/>
    <w:rsid w:val="007E355A"/>
    <w:rsid w:val="007E4FA1"/>
    <w:rsid w:val="007E6435"/>
    <w:rsid w:val="007E695F"/>
    <w:rsid w:val="007E75BD"/>
    <w:rsid w:val="007E75E4"/>
    <w:rsid w:val="007E78EC"/>
    <w:rsid w:val="007F0FC6"/>
    <w:rsid w:val="007F1713"/>
    <w:rsid w:val="007F2351"/>
    <w:rsid w:val="007F2659"/>
    <w:rsid w:val="007F26C8"/>
    <w:rsid w:val="007F3BAB"/>
    <w:rsid w:val="007F4A4D"/>
    <w:rsid w:val="007F5333"/>
    <w:rsid w:val="007F6F5D"/>
    <w:rsid w:val="008003B2"/>
    <w:rsid w:val="008010C1"/>
    <w:rsid w:val="00801FE7"/>
    <w:rsid w:val="008022D7"/>
    <w:rsid w:val="00802A8D"/>
    <w:rsid w:val="0080445D"/>
    <w:rsid w:val="00804BB0"/>
    <w:rsid w:val="0080575E"/>
    <w:rsid w:val="00805CA9"/>
    <w:rsid w:val="0080659F"/>
    <w:rsid w:val="00807AC7"/>
    <w:rsid w:val="008104CF"/>
    <w:rsid w:val="00810516"/>
    <w:rsid w:val="00811905"/>
    <w:rsid w:val="0081191B"/>
    <w:rsid w:val="0081192A"/>
    <w:rsid w:val="008119E7"/>
    <w:rsid w:val="00811C0A"/>
    <w:rsid w:val="00811C7C"/>
    <w:rsid w:val="00812A21"/>
    <w:rsid w:val="00812B00"/>
    <w:rsid w:val="008146CA"/>
    <w:rsid w:val="00815671"/>
    <w:rsid w:val="00815973"/>
    <w:rsid w:val="00816558"/>
    <w:rsid w:val="0081689D"/>
    <w:rsid w:val="00816C4C"/>
    <w:rsid w:val="00816C4F"/>
    <w:rsid w:val="00816C92"/>
    <w:rsid w:val="00817293"/>
    <w:rsid w:val="008173BD"/>
    <w:rsid w:val="008203E2"/>
    <w:rsid w:val="00820B72"/>
    <w:rsid w:val="008218FE"/>
    <w:rsid w:val="008219DB"/>
    <w:rsid w:val="00821ECF"/>
    <w:rsid w:val="008222CE"/>
    <w:rsid w:val="00823311"/>
    <w:rsid w:val="008237EB"/>
    <w:rsid w:val="00823A95"/>
    <w:rsid w:val="00824255"/>
    <w:rsid w:val="0082516C"/>
    <w:rsid w:val="0082701F"/>
    <w:rsid w:val="008276FD"/>
    <w:rsid w:val="008278D7"/>
    <w:rsid w:val="00827DA9"/>
    <w:rsid w:val="00830DCD"/>
    <w:rsid w:val="00831F5E"/>
    <w:rsid w:val="008328C1"/>
    <w:rsid w:val="00832F21"/>
    <w:rsid w:val="00835746"/>
    <w:rsid w:val="008362E4"/>
    <w:rsid w:val="00836AA0"/>
    <w:rsid w:val="00840B6D"/>
    <w:rsid w:val="00840BB0"/>
    <w:rsid w:val="00840DA8"/>
    <w:rsid w:val="00840FCE"/>
    <w:rsid w:val="0084101A"/>
    <w:rsid w:val="008413B2"/>
    <w:rsid w:val="00841E41"/>
    <w:rsid w:val="0084266E"/>
    <w:rsid w:val="0084448A"/>
    <w:rsid w:val="008457F3"/>
    <w:rsid w:val="0084586A"/>
    <w:rsid w:val="008458F2"/>
    <w:rsid w:val="00845A31"/>
    <w:rsid w:val="00845C62"/>
    <w:rsid w:val="0084712F"/>
    <w:rsid w:val="0084731A"/>
    <w:rsid w:val="00850184"/>
    <w:rsid w:val="008503E8"/>
    <w:rsid w:val="00852266"/>
    <w:rsid w:val="008530F2"/>
    <w:rsid w:val="008549FE"/>
    <w:rsid w:val="00854C76"/>
    <w:rsid w:val="00855018"/>
    <w:rsid w:val="00855511"/>
    <w:rsid w:val="00857374"/>
    <w:rsid w:val="00857803"/>
    <w:rsid w:val="00857E10"/>
    <w:rsid w:val="00857E3E"/>
    <w:rsid w:val="008600F9"/>
    <w:rsid w:val="008608EA"/>
    <w:rsid w:val="00860D91"/>
    <w:rsid w:val="00862BFD"/>
    <w:rsid w:val="00863C8D"/>
    <w:rsid w:val="00864F71"/>
    <w:rsid w:val="00865A27"/>
    <w:rsid w:val="00865EB9"/>
    <w:rsid w:val="00866104"/>
    <w:rsid w:val="00866329"/>
    <w:rsid w:val="00866C17"/>
    <w:rsid w:val="00867C75"/>
    <w:rsid w:val="00867D97"/>
    <w:rsid w:val="00871AA7"/>
    <w:rsid w:val="00872688"/>
    <w:rsid w:val="00873C71"/>
    <w:rsid w:val="00873F13"/>
    <w:rsid w:val="00874FDD"/>
    <w:rsid w:val="00882186"/>
    <w:rsid w:val="00882488"/>
    <w:rsid w:val="00882804"/>
    <w:rsid w:val="00882DF7"/>
    <w:rsid w:val="00883056"/>
    <w:rsid w:val="00884C4A"/>
    <w:rsid w:val="00885C98"/>
    <w:rsid w:val="00885EA6"/>
    <w:rsid w:val="00886A61"/>
    <w:rsid w:val="00890410"/>
    <w:rsid w:val="0089161A"/>
    <w:rsid w:val="00891986"/>
    <w:rsid w:val="0089262B"/>
    <w:rsid w:val="00892C0C"/>
    <w:rsid w:val="00893D13"/>
    <w:rsid w:val="0089520B"/>
    <w:rsid w:val="00895D8E"/>
    <w:rsid w:val="008965DF"/>
    <w:rsid w:val="00897DA0"/>
    <w:rsid w:val="008A2094"/>
    <w:rsid w:val="008A21EE"/>
    <w:rsid w:val="008A2694"/>
    <w:rsid w:val="008A2E0A"/>
    <w:rsid w:val="008A32B1"/>
    <w:rsid w:val="008A4363"/>
    <w:rsid w:val="008A5141"/>
    <w:rsid w:val="008A6005"/>
    <w:rsid w:val="008B08DA"/>
    <w:rsid w:val="008B180F"/>
    <w:rsid w:val="008B319F"/>
    <w:rsid w:val="008B39A9"/>
    <w:rsid w:val="008B3A1A"/>
    <w:rsid w:val="008B3D4A"/>
    <w:rsid w:val="008B3E10"/>
    <w:rsid w:val="008B67F2"/>
    <w:rsid w:val="008B6966"/>
    <w:rsid w:val="008B6C74"/>
    <w:rsid w:val="008B7114"/>
    <w:rsid w:val="008B7B5E"/>
    <w:rsid w:val="008B7CE5"/>
    <w:rsid w:val="008C0065"/>
    <w:rsid w:val="008C035C"/>
    <w:rsid w:val="008C0A2C"/>
    <w:rsid w:val="008C14A6"/>
    <w:rsid w:val="008C19F4"/>
    <w:rsid w:val="008C1B3E"/>
    <w:rsid w:val="008C1E30"/>
    <w:rsid w:val="008C272E"/>
    <w:rsid w:val="008C2BB3"/>
    <w:rsid w:val="008C2C99"/>
    <w:rsid w:val="008C33CD"/>
    <w:rsid w:val="008C3815"/>
    <w:rsid w:val="008C4412"/>
    <w:rsid w:val="008C640B"/>
    <w:rsid w:val="008C6804"/>
    <w:rsid w:val="008D132E"/>
    <w:rsid w:val="008D172A"/>
    <w:rsid w:val="008D1A0F"/>
    <w:rsid w:val="008D216A"/>
    <w:rsid w:val="008D220E"/>
    <w:rsid w:val="008D2BBC"/>
    <w:rsid w:val="008D30F4"/>
    <w:rsid w:val="008D3542"/>
    <w:rsid w:val="008D387E"/>
    <w:rsid w:val="008D38CC"/>
    <w:rsid w:val="008D67B5"/>
    <w:rsid w:val="008D6E70"/>
    <w:rsid w:val="008D6ED1"/>
    <w:rsid w:val="008E011F"/>
    <w:rsid w:val="008E0488"/>
    <w:rsid w:val="008E063F"/>
    <w:rsid w:val="008E1022"/>
    <w:rsid w:val="008E2A67"/>
    <w:rsid w:val="008E2E7C"/>
    <w:rsid w:val="008E328B"/>
    <w:rsid w:val="008E7798"/>
    <w:rsid w:val="008F0A1F"/>
    <w:rsid w:val="008F0FA7"/>
    <w:rsid w:val="008F0FFA"/>
    <w:rsid w:val="008F1119"/>
    <w:rsid w:val="008F14E7"/>
    <w:rsid w:val="008F2DCE"/>
    <w:rsid w:val="008F34F7"/>
    <w:rsid w:val="008F478A"/>
    <w:rsid w:val="008F4E0C"/>
    <w:rsid w:val="008F523F"/>
    <w:rsid w:val="008F7992"/>
    <w:rsid w:val="0090004A"/>
    <w:rsid w:val="009008C7"/>
    <w:rsid w:val="00901337"/>
    <w:rsid w:val="009018E5"/>
    <w:rsid w:val="00901AC7"/>
    <w:rsid w:val="00902FAB"/>
    <w:rsid w:val="00903333"/>
    <w:rsid w:val="009037D3"/>
    <w:rsid w:val="009037DD"/>
    <w:rsid w:val="00903D40"/>
    <w:rsid w:val="00904CB5"/>
    <w:rsid w:val="009064CD"/>
    <w:rsid w:val="009067F4"/>
    <w:rsid w:val="0090754A"/>
    <w:rsid w:val="0090778B"/>
    <w:rsid w:val="009077E7"/>
    <w:rsid w:val="00907AEF"/>
    <w:rsid w:val="00910C3B"/>
    <w:rsid w:val="00910E69"/>
    <w:rsid w:val="00911C37"/>
    <w:rsid w:val="009130DA"/>
    <w:rsid w:val="00914E35"/>
    <w:rsid w:val="0091558C"/>
    <w:rsid w:val="00915C13"/>
    <w:rsid w:val="009162A9"/>
    <w:rsid w:val="009165E0"/>
    <w:rsid w:val="00917518"/>
    <w:rsid w:val="00920B61"/>
    <w:rsid w:val="00921096"/>
    <w:rsid w:val="00921D53"/>
    <w:rsid w:val="009220F6"/>
    <w:rsid w:val="009227AE"/>
    <w:rsid w:val="00922E3E"/>
    <w:rsid w:val="009231A4"/>
    <w:rsid w:val="00924778"/>
    <w:rsid w:val="00924FC8"/>
    <w:rsid w:val="009256D0"/>
    <w:rsid w:val="009257D7"/>
    <w:rsid w:val="00926E70"/>
    <w:rsid w:val="0093043E"/>
    <w:rsid w:val="00933833"/>
    <w:rsid w:val="00933ACF"/>
    <w:rsid w:val="00933B68"/>
    <w:rsid w:val="0093478F"/>
    <w:rsid w:val="009350B5"/>
    <w:rsid w:val="00935899"/>
    <w:rsid w:val="00935DD0"/>
    <w:rsid w:val="00936117"/>
    <w:rsid w:val="00937455"/>
    <w:rsid w:val="009376D9"/>
    <w:rsid w:val="00937CCC"/>
    <w:rsid w:val="00940699"/>
    <w:rsid w:val="00940729"/>
    <w:rsid w:val="009415D2"/>
    <w:rsid w:val="009416B1"/>
    <w:rsid w:val="00942CD1"/>
    <w:rsid w:val="0094336B"/>
    <w:rsid w:val="009448F9"/>
    <w:rsid w:val="00944F08"/>
    <w:rsid w:val="00945776"/>
    <w:rsid w:val="00945A12"/>
    <w:rsid w:val="00947D39"/>
    <w:rsid w:val="00950902"/>
    <w:rsid w:val="00950C78"/>
    <w:rsid w:val="00950F56"/>
    <w:rsid w:val="0095111B"/>
    <w:rsid w:val="009527B4"/>
    <w:rsid w:val="00952E74"/>
    <w:rsid w:val="0095360C"/>
    <w:rsid w:val="00954201"/>
    <w:rsid w:val="0095476F"/>
    <w:rsid w:val="00954779"/>
    <w:rsid w:val="00954BE3"/>
    <w:rsid w:val="0095568D"/>
    <w:rsid w:val="009557EB"/>
    <w:rsid w:val="00955929"/>
    <w:rsid w:val="00955BCE"/>
    <w:rsid w:val="00955CB5"/>
    <w:rsid w:val="0095757D"/>
    <w:rsid w:val="00957F16"/>
    <w:rsid w:val="0096004B"/>
    <w:rsid w:val="00961547"/>
    <w:rsid w:val="009623CE"/>
    <w:rsid w:val="00962B7E"/>
    <w:rsid w:val="00962D38"/>
    <w:rsid w:val="00963301"/>
    <w:rsid w:val="009636E1"/>
    <w:rsid w:val="00967E2C"/>
    <w:rsid w:val="00967E66"/>
    <w:rsid w:val="00970121"/>
    <w:rsid w:val="00970200"/>
    <w:rsid w:val="009704F4"/>
    <w:rsid w:val="00970B27"/>
    <w:rsid w:val="009727D0"/>
    <w:rsid w:val="00972A0A"/>
    <w:rsid w:val="0097303B"/>
    <w:rsid w:val="009732A7"/>
    <w:rsid w:val="009735BF"/>
    <w:rsid w:val="009751A9"/>
    <w:rsid w:val="00975E7E"/>
    <w:rsid w:val="00977DD2"/>
    <w:rsid w:val="009802E3"/>
    <w:rsid w:val="00980308"/>
    <w:rsid w:val="009835A7"/>
    <w:rsid w:val="00986B25"/>
    <w:rsid w:val="00987CAC"/>
    <w:rsid w:val="00987EC4"/>
    <w:rsid w:val="009901B3"/>
    <w:rsid w:val="00990F23"/>
    <w:rsid w:val="0099145D"/>
    <w:rsid w:val="00993E68"/>
    <w:rsid w:val="009944F2"/>
    <w:rsid w:val="00994BBF"/>
    <w:rsid w:val="0099506A"/>
    <w:rsid w:val="00995CF8"/>
    <w:rsid w:val="0099762B"/>
    <w:rsid w:val="009A0022"/>
    <w:rsid w:val="009A09C3"/>
    <w:rsid w:val="009A16EC"/>
    <w:rsid w:val="009A24FB"/>
    <w:rsid w:val="009A269C"/>
    <w:rsid w:val="009A2725"/>
    <w:rsid w:val="009A3022"/>
    <w:rsid w:val="009A3D2C"/>
    <w:rsid w:val="009A44DF"/>
    <w:rsid w:val="009A58C3"/>
    <w:rsid w:val="009A5F51"/>
    <w:rsid w:val="009A63A2"/>
    <w:rsid w:val="009A6806"/>
    <w:rsid w:val="009A6FDA"/>
    <w:rsid w:val="009A7D4A"/>
    <w:rsid w:val="009B21E6"/>
    <w:rsid w:val="009B2707"/>
    <w:rsid w:val="009B2D1D"/>
    <w:rsid w:val="009B2F6E"/>
    <w:rsid w:val="009B33F9"/>
    <w:rsid w:val="009B3D2F"/>
    <w:rsid w:val="009B48FC"/>
    <w:rsid w:val="009B54E7"/>
    <w:rsid w:val="009B7602"/>
    <w:rsid w:val="009C09BD"/>
    <w:rsid w:val="009C112D"/>
    <w:rsid w:val="009C12E4"/>
    <w:rsid w:val="009C193A"/>
    <w:rsid w:val="009C1C57"/>
    <w:rsid w:val="009C20BA"/>
    <w:rsid w:val="009C2D15"/>
    <w:rsid w:val="009C2D2F"/>
    <w:rsid w:val="009C3E8B"/>
    <w:rsid w:val="009C3F87"/>
    <w:rsid w:val="009C4418"/>
    <w:rsid w:val="009C6EF3"/>
    <w:rsid w:val="009C7D04"/>
    <w:rsid w:val="009C7EA8"/>
    <w:rsid w:val="009D4B99"/>
    <w:rsid w:val="009D516E"/>
    <w:rsid w:val="009D7379"/>
    <w:rsid w:val="009D7E05"/>
    <w:rsid w:val="009E0603"/>
    <w:rsid w:val="009E3751"/>
    <w:rsid w:val="009E49C5"/>
    <w:rsid w:val="009E4EA7"/>
    <w:rsid w:val="009E6249"/>
    <w:rsid w:val="009E6505"/>
    <w:rsid w:val="009E6ACD"/>
    <w:rsid w:val="009E6DF5"/>
    <w:rsid w:val="009E72AE"/>
    <w:rsid w:val="009E7391"/>
    <w:rsid w:val="009E78DB"/>
    <w:rsid w:val="009F0351"/>
    <w:rsid w:val="009F083B"/>
    <w:rsid w:val="009F116B"/>
    <w:rsid w:val="009F1C56"/>
    <w:rsid w:val="009F2149"/>
    <w:rsid w:val="009F21F9"/>
    <w:rsid w:val="009F2CD0"/>
    <w:rsid w:val="009F3075"/>
    <w:rsid w:val="009F42AB"/>
    <w:rsid w:val="009F58D0"/>
    <w:rsid w:val="009F6A48"/>
    <w:rsid w:val="009F76E1"/>
    <w:rsid w:val="00A00AF8"/>
    <w:rsid w:val="00A00E2A"/>
    <w:rsid w:val="00A016F3"/>
    <w:rsid w:val="00A01BCC"/>
    <w:rsid w:val="00A01E6E"/>
    <w:rsid w:val="00A01F9B"/>
    <w:rsid w:val="00A02708"/>
    <w:rsid w:val="00A0338C"/>
    <w:rsid w:val="00A0359D"/>
    <w:rsid w:val="00A044F9"/>
    <w:rsid w:val="00A0532A"/>
    <w:rsid w:val="00A05336"/>
    <w:rsid w:val="00A053FA"/>
    <w:rsid w:val="00A066BE"/>
    <w:rsid w:val="00A07739"/>
    <w:rsid w:val="00A078B4"/>
    <w:rsid w:val="00A078CD"/>
    <w:rsid w:val="00A07AF7"/>
    <w:rsid w:val="00A07B86"/>
    <w:rsid w:val="00A07F42"/>
    <w:rsid w:val="00A10340"/>
    <w:rsid w:val="00A11311"/>
    <w:rsid w:val="00A115D2"/>
    <w:rsid w:val="00A13231"/>
    <w:rsid w:val="00A13544"/>
    <w:rsid w:val="00A136BB"/>
    <w:rsid w:val="00A13F46"/>
    <w:rsid w:val="00A15B76"/>
    <w:rsid w:val="00A15DEE"/>
    <w:rsid w:val="00A16177"/>
    <w:rsid w:val="00A16391"/>
    <w:rsid w:val="00A16AE9"/>
    <w:rsid w:val="00A17041"/>
    <w:rsid w:val="00A17977"/>
    <w:rsid w:val="00A22EC1"/>
    <w:rsid w:val="00A23F2D"/>
    <w:rsid w:val="00A240C3"/>
    <w:rsid w:val="00A24131"/>
    <w:rsid w:val="00A24550"/>
    <w:rsid w:val="00A24B13"/>
    <w:rsid w:val="00A24FF9"/>
    <w:rsid w:val="00A2593C"/>
    <w:rsid w:val="00A25FD1"/>
    <w:rsid w:val="00A260DE"/>
    <w:rsid w:val="00A26382"/>
    <w:rsid w:val="00A2683A"/>
    <w:rsid w:val="00A27EFE"/>
    <w:rsid w:val="00A3154B"/>
    <w:rsid w:val="00A31815"/>
    <w:rsid w:val="00A3197E"/>
    <w:rsid w:val="00A336AF"/>
    <w:rsid w:val="00A338C0"/>
    <w:rsid w:val="00A345D3"/>
    <w:rsid w:val="00A35141"/>
    <w:rsid w:val="00A35795"/>
    <w:rsid w:val="00A3590F"/>
    <w:rsid w:val="00A37A73"/>
    <w:rsid w:val="00A41D7E"/>
    <w:rsid w:val="00A427A0"/>
    <w:rsid w:val="00A430DD"/>
    <w:rsid w:val="00A43852"/>
    <w:rsid w:val="00A44D4E"/>
    <w:rsid w:val="00A44E22"/>
    <w:rsid w:val="00A466AE"/>
    <w:rsid w:val="00A47EBB"/>
    <w:rsid w:val="00A50209"/>
    <w:rsid w:val="00A51FAA"/>
    <w:rsid w:val="00A52599"/>
    <w:rsid w:val="00A53B74"/>
    <w:rsid w:val="00A55534"/>
    <w:rsid w:val="00A557A0"/>
    <w:rsid w:val="00A573C2"/>
    <w:rsid w:val="00A61189"/>
    <w:rsid w:val="00A625B0"/>
    <w:rsid w:val="00A62623"/>
    <w:rsid w:val="00A62930"/>
    <w:rsid w:val="00A62B41"/>
    <w:rsid w:val="00A62DD9"/>
    <w:rsid w:val="00A653E0"/>
    <w:rsid w:val="00A6576D"/>
    <w:rsid w:val="00A65C25"/>
    <w:rsid w:val="00A6660C"/>
    <w:rsid w:val="00A67118"/>
    <w:rsid w:val="00A708BC"/>
    <w:rsid w:val="00A710E1"/>
    <w:rsid w:val="00A73534"/>
    <w:rsid w:val="00A73A2D"/>
    <w:rsid w:val="00A74128"/>
    <w:rsid w:val="00A75E4F"/>
    <w:rsid w:val="00A771D1"/>
    <w:rsid w:val="00A81246"/>
    <w:rsid w:val="00A81E33"/>
    <w:rsid w:val="00A826BE"/>
    <w:rsid w:val="00A83B7C"/>
    <w:rsid w:val="00A8495D"/>
    <w:rsid w:val="00A86430"/>
    <w:rsid w:val="00A86562"/>
    <w:rsid w:val="00A865A0"/>
    <w:rsid w:val="00A867D8"/>
    <w:rsid w:val="00A86A44"/>
    <w:rsid w:val="00A87070"/>
    <w:rsid w:val="00A8785C"/>
    <w:rsid w:val="00A87D56"/>
    <w:rsid w:val="00A907E7"/>
    <w:rsid w:val="00A9094B"/>
    <w:rsid w:val="00A90F4F"/>
    <w:rsid w:val="00A91F9C"/>
    <w:rsid w:val="00A91FE5"/>
    <w:rsid w:val="00A92CF8"/>
    <w:rsid w:val="00A93DEC"/>
    <w:rsid w:val="00A9406A"/>
    <w:rsid w:val="00A9469C"/>
    <w:rsid w:val="00A95356"/>
    <w:rsid w:val="00A9599B"/>
    <w:rsid w:val="00A95D7D"/>
    <w:rsid w:val="00A9729B"/>
    <w:rsid w:val="00AA101B"/>
    <w:rsid w:val="00AA1715"/>
    <w:rsid w:val="00AA2437"/>
    <w:rsid w:val="00AA2492"/>
    <w:rsid w:val="00AA2A96"/>
    <w:rsid w:val="00AA4AB7"/>
    <w:rsid w:val="00AA66A4"/>
    <w:rsid w:val="00AA6AB9"/>
    <w:rsid w:val="00AA7461"/>
    <w:rsid w:val="00AA7F31"/>
    <w:rsid w:val="00AB0191"/>
    <w:rsid w:val="00AB08AB"/>
    <w:rsid w:val="00AB189E"/>
    <w:rsid w:val="00AB1970"/>
    <w:rsid w:val="00AB1F3D"/>
    <w:rsid w:val="00AB4E79"/>
    <w:rsid w:val="00AB5FAB"/>
    <w:rsid w:val="00AB658F"/>
    <w:rsid w:val="00AB6988"/>
    <w:rsid w:val="00AB6D88"/>
    <w:rsid w:val="00AC0A60"/>
    <w:rsid w:val="00AC2B94"/>
    <w:rsid w:val="00AC3476"/>
    <w:rsid w:val="00AC369C"/>
    <w:rsid w:val="00AC4471"/>
    <w:rsid w:val="00AC48E6"/>
    <w:rsid w:val="00AC5CE9"/>
    <w:rsid w:val="00AC6ACD"/>
    <w:rsid w:val="00AC7655"/>
    <w:rsid w:val="00AC76E1"/>
    <w:rsid w:val="00AC7F5F"/>
    <w:rsid w:val="00AD123D"/>
    <w:rsid w:val="00AD3962"/>
    <w:rsid w:val="00AD40EA"/>
    <w:rsid w:val="00AD4683"/>
    <w:rsid w:val="00AD69BC"/>
    <w:rsid w:val="00AD6F86"/>
    <w:rsid w:val="00AD6FF2"/>
    <w:rsid w:val="00AE0973"/>
    <w:rsid w:val="00AE0CBB"/>
    <w:rsid w:val="00AE0CD1"/>
    <w:rsid w:val="00AE1CB5"/>
    <w:rsid w:val="00AE2000"/>
    <w:rsid w:val="00AE219A"/>
    <w:rsid w:val="00AE3D26"/>
    <w:rsid w:val="00AE3F40"/>
    <w:rsid w:val="00AE44B6"/>
    <w:rsid w:val="00AE4B2D"/>
    <w:rsid w:val="00AE53BD"/>
    <w:rsid w:val="00AE5839"/>
    <w:rsid w:val="00AE645E"/>
    <w:rsid w:val="00AE6870"/>
    <w:rsid w:val="00AE6FB1"/>
    <w:rsid w:val="00AE6FCC"/>
    <w:rsid w:val="00AE7948"/>
    <w:rsid w:val="00AF10F7"/>
    <w:rsid w:val="00AF1916"/>
    <w:rsid w:val="00AF2416"/>
    <w:rsid w:val="00AF365D"/>
    <w:rsid w:val="00AF40CA"/>
    <w:rsid w:val="00AF4728"/>
    <w:rsid w:val="00AF6CE4"/>
    <w:rsid w:val="00B0060A"/>
    <w:rsid w:val="00B01950"/>
    <w:rsid w:val="00B026E9"/>
    <w:rsid w:val="00B02DF0"/>
    <w:rsid w:val="00B0377B"/>
    <w:rsid w:val="00B03872"/>
    <w:rsid w:val="00B03C87"/>
    <w:rsid w:val="00B03CFF"/>
    <w:rsid w:val="00B04131"/>
    <w:rsid w:val="00B04D73"/>
    <w:rsid w:val="00B05191"/>
    <w:rsid w:val="00B05D1E"/>
    <w:rsid w:val="00B1036D"/>
    <w:rsid w:val="00B10D95"/>
    <w:rsid w:val="00B113FF"/>
    <w:rsid w:val="00B16871"/>
    <w:rsid w:val="00B2050A"/>
    <w:rsid w:val="00B22094"/>
    <w:rsid w:val="00B2322A"/>
    <w:rsid w:val="00B254FB"/>
    <w:rsid w:val="00B2587B"/>
    <w:rsid w:val="00B258B5"/>
    <w:rsid w:val="00B26051"/>
    <w:rsid w:val="00B2606B"/>
    <w:rsid w:val="00B26851"/>
    <w:rsid w:val="00B268F6"/>
    <w:rsid w:val="00B302F7"/>
    <w:rsid w:val="00B30372"/>
    <w:rsid w:val="00B30A25"/>
    <w:rsid w:val="00B30FAF"/>
    <w:rsid w:val="00B319BA"/>
    <w:rsid w:val="00B3221B"/>
    <w:rsid w:val="00B32F06"/>
    <w:rsid w:val="00B34A3F"/>
    <w:rsid w:val="00B35ABA"/>
    <w:rsid w:val="00B40332"/>
    <w:rsid w:val="00B43BBB"/>
    <w:rsid w:val="00B45544"/>
    <w:rsid w:val="00B4690F"/>
    <w:rsid w:val="00B470C8"/>
    <w:rsid w:val="00B47747"/>
    <w:rsid w:val="00B47B6A"/>
    <w:rsid w:val="00B47C61"/>
    <w:rsid w:val="00B50E2B"/>
    <w:rsid w:val="00B521DA"/>
    <w:rsid w:val="00B5286C"/>
    <w:rsid w:val="00B52979"/>
    <w:rsid w:val="00B54315"/>
    <w:rsid w:val="00B54698"/>
    <w:rsid w:val="00B5567C"/>
    <w:rsid w:val="00B55F65"/>
    <w:rsid w:val="00B5652D"/>
    <w:rsid w:val="00B57171"/>
    <w:rsid w:val="00B60270"/>
    <w:rsid w:val="00B617BB"/>
    <w:rsid w:val="00B61F46"/>
    <w:rsid w:val="00B624F8"/>
    <w:rsid w:val="00B62621"/>
    <w:rsid w:val="00B62726"/>
    <w:rsid w:val="00B63ECE"/>
    <w:rsid w:val="00B63F58"/>
    <w:rsid w:val="00B66042"/>
    <w:rsid w:val="00B66CA3"/>
    <w:rsid w:val="00B67B6C"/>
    <w:rsid w:val="00B67C84"/>
    <w:rsid w:val="00B7088B"/>
    <w:rsid w:val="00B720AD"/>
    <w:rsid w:val="00B7352D"/>
    <w:rsid w:val="00B73DA5"/>
    <w:rsid w:val="00B7409A"/>
    <w:rsid w:val="00B74B70"/>
    <w:rsid w:val="00B74BA7"/>
    <w:rsid w:val="00B75D40"/>
    <w:rsid w:val="00B80976"/>
    <w:rsid w:val="00B8294F"/>
    <w:rsid w:val="00B83156"/>
    <w:rsid w:val="00B8387A"/>
    <w:rsid w:val="00B83ADC"/>
    <w:rsid w:val="00B84185"/>
    <w:rsid w:val="00B849EF"/>
    <w:rsid w:val="00B856C9"/>
    <w:rsid w:val="00B866F8"/>
    <w:rsid w:val="00B8688B"/>
    <w:rsid w:val="00B86CEE"/>
    <w:rsid w:val="00B8701B"/>
    <w:rsid w:val="00B87645"/>
    <w:rsid w:val="00B87EDC"/>
    <w:rsid w:val="00B90761"/>
    <w:rsid w:val="00B91773"/>
    <w:rsid w:val="00B9251A"/>
    <w:rsid w:val="00B927C7"/>
    <w:rsid w:val="00B93DBB"/>
    <w:rsid w:val="00B9459A"/>
    <w:rsid w:val="00B958C6"/>
    <w:rsid w:val="00B961DE"/>
    <w:rsid w:val="00B96C70"/>
    <w:rsid w:val="00B96FF1"/>
    <w:rsid w:val="00B97329"/>
    <w:rsid w:val="00B975BC"/>
    <w:rsid w:val="00B9779C"/>
    <w:rsid w:val="00B977CC"/>
    <w:rsid w:val="00B97AFE"/>
    <w:rsid w:val="00BA1261"/>
    <w:rsid w:val="00BA1F49"/>
    <w:rsid w:val="00BA3208"/>
    <w:rsid w:val="00BA36E4"/>
    <w:rsid w:val="00BA3D15"/>
    <w:rsid w:val="00BA3D92"/>
    <w:rsid w:val="00BA3DB6"/>
    <w:rsid w:val="00BA4E88"/>
    <w:rsid w:val="00BA5A70"/>
    <w:rsid w:val="00BA6637"/>
    <w:rsid w:val="00BA6DAB"/>
    <w:rsid w:val="00BA709A"/>
    <w:rsid w:val="00BB00BD"/>
    <w:rsid w:val="00BB095D"/>
    <w:rsid w:val="00BB140E"/>
    <w:rsid w:val="00BB1C60"/>
    <w:rsid w:val="00BB21AA"/>
    <w:rsid w:val="00BB32C5"/>
    <w:rsid w:val="00BB479A"/>
    <w:rsid w:val="00BB4ADF"/>
    <w:rsid w:val="00BB4E82"/>
    <w:rsid w:val="00BB535B"/>
    <w:rsid w:val="00BB55D8"/>
    <w:rsid w:val="00BB5CDE"/>
    <w:rsid w:val="00BB6A99"/>
    <w:rsid w:val="00BB78E6"/>
    <w:rsid w:val="00BC05A1"/>
    <w:rsid w:val="00BC07AE"/>
    <w:rsid w:val="00BC08E8"/>
    <w:rsid w:val="00BC0F96"/>
    <w:rsid w:val="00BC1CAF"/>
    <w:rsid w:val="00BC2802"/>
    <w:rsid w:val="00BC30FF"/>
    <w:rsid w:val="00BC3140"/>
    <w:rsid w:val="00BC3DCD"/>
    <w:rsid w:val="00BC4FA5"/>
    <w:rsid w:val="00BC5157"/>
    <w:rsid w:val="00BC7618"/>
    <w:rsid w:val="00BC7A72"/>
    <w:rsid w:val="00BC7D08"/>
    <w:rsid w:val="00BD06CC"/>
    <w:rsid w:val="00BD0D86"/>
    <w:rsid w:val="00BD0FBF"/>
    <w:rsid w:val="00BD1819"/>
    <w:rsid w:val="00BD1E93"/>
    <w:rsid w:val="00BD3006"/>
    <w:rsid w:val="00BD3CEF"/>
    <w:rsid w:val="00BD3E45"/>
    <w:rsid w:val="00BD3ECF"/>
    <w:rsid w:val="00BD46BF"/>
    <w:rsid w:val="00BD4706"/>
    <w:rsid w:val="00BD47AB"/>
    <w:rsid w:val="00BD545C"/>
    <w:rsid w:val="00BD5AC3"/>
    <w:rsid w:val="00BD7329"/>
    <w:rsid w:val="00BD7DA6"/>
    <w:rsid w:val="00BE022E"/>
    <w:rsid w:val="00BE0D89"/>
    <w:rsid w:val="00BE12A3"/>
    <w:rsid w:val="00BE1698"/>
    <w:rsid w:val="00BE1776"/>
    <w:rsid w:val="00BE1A39"/>
    <w:rsid w:val="00BE2056"/>
    <w:rsid w:val="00BE28B2"/>
    <w:rsid w:val="00BE409C"/>
    <w:rsid w:val="00BE47B7"/>
    <w:rsid w:val="00BE4D84"/>
    <w:rsid w:val="00BE4E55"/>
    <w:rsid w:val="00BE5486"/>
    <w:rsid w:val="00BE58F2"/>
    <w:rsid w:val="00BE729F"/>
    <w:rsid w:val="00BE7714"/>
    <w:rsid w:val="00BF09F3"/>
    <w:rsid w:val="00BF0EDA"/>
    <w:rsid w:val="00BF1BE1"/>
    <w:rsid w:val="00BF32EA"/>
    <w:rsid w:val="00BF470D"/>
    <w:rsid w:val="00BF544A"/>
    <w:rsid w:val="00BF68D8"/>
    <w:rsid w:val="00BF77FF"/>
    <w:rsid w:val="00BF7A08"/>
    <w:rsid w:val="00BF7B00"/>
    <w:rsid w:val="00C00010"/>
    <w:rsid w:val="00C018B2"/>
    <w:rsid w:val="00C01EAF"/>
    <w:rsid w:val="00C02932"/>
    <w:rsid w:val="00C03378"/>
    <w:rsid w:val="00C04AA9"/>
    <w:rsid w:val="00C06B44"/>
    <w:rsid w:val="00C0760E"/>
    <w:rsid w:val="00C10C31"/>
    <w:rsid w:val="00C11926"/>
    <w:rsid w:val="00C12E6C"/>
    <w:rsid w:val="00C135EE"/>
    <w:rsid w:val="00C13BEF"/>
    <w:rsid w:val="00C13D45"/>
    <w:rsid w:val="00C147AB"/>
    <w:rsid w:val="00C14F88"/>
    <w:rsid w:val="00C15031"/>
    <w:rsid w:val="00C15A94"/>
    <w:rsid w:val="00C15D47"/>
    <w:rsid w:val="00C1631F"/>
    <w:rsid w:val="00C166EF"/>
    <w:rsid w:val="00C171E2"/>
    <w:rsid w:val="00C2112E"/>
    <w:rsid w:val="00C21478"/>
    <w:rsid w:val="00C23B80"/>
    <w:rsid w:val="00C24A76"/>
    <w:rsid w:val="00C261A7"/>
    <w:rsid w:val="00C267AF"/>
    <w:rsid w:val="00C3017B"/>
    <w:rsid w:val="00C304B1"/>
    <w:rsid w:val="00C3072E"/>
    <w:rsid w:val="00C30B4B"/>
    <w:rsid w:val="00C30D7D"/>
    <w:rsid w:val="00C31052"/>
    <w:rsid w:val="00C320F3"/>
    <w:rsid w:val="00C32189"/>
    <w:rsid w:val="00C332D6"/>
    <w:rsid w:val="00C33460"/>
    <w:rsid w:val="00C34707"/>
    <w:rsid w:val="00C35A88"/>
    <w:rsid w:val="00C3623A"/>
    <w:rsid w:val="00C3639D"/>
    <w:rsid w:val="00C365D6"/>
    <w:rsid w:val="00C3746D"/>
    <w:rsid w:val="00C37722"/>
    <w:rsid w:val="00C40D05"/>
    <w:rsid w:val="00C4122D"/>
    <w:rsid w:val="00C41637"/>
    <w:rsid w:val="00C42F41"/>
    <w:rsid w:val="00C43A13"/>
    <w:rsid w:val="00C44715"/>
    <w:rsid w:val="00C44C79"/>
    <w:rsid w:val="00C45960"/>
    <w:rsid w:val="00C45C9F"/>
    <w:rsid w:val="00C46F77"/>
    <w:rsid w:val="00C474CB"/>
    <w:rsid w:val="00C47608"/>
    <w:rsid w:val="00C512F4"/>
    <w:rsid w:val="00C514B7"/>
    <w:rsid w:val="00C51677"/>
    <w:rsid w:val="00C5240B"/>
    <w:rsid w:val="00C55A02"/>
    <w:rsid w:val="00C560AB"/>
    <w:rsid w:val="00C56444"/>
    <w:rsid w:val="00C56FEB"/>
    <w:rsid w:val="00C579BB"/>
    <w:rsid w:val="00C61B7D"/>
    <w:rsid w:val="00C62BDB"/>
    <w:rsid w:val="00C64039"/>
    <w:rsid w:val="00C64815"/>
    <w:rsid w:val="00C64AB3"/>
    <w:rsid w:val="00C64E21"/>
    <w:rsid w:val="00C66DB6"/>
    <w:rsid w:val="00C66E8D"/>
    <w:rsid w:val="00C67DA6"/>
    <w:rsid w:val="00C67FF3"/>
    <w:rsid w:val="00C706C1"/>
    <w:rsid w:val="00C70FA7"/>
    <w:rsid w:val="00C72A35"/>
    <w:rsid w:val="00C7439D"/>
    <w:rsid w:val="00C74ECD"/>
    <w:rsid w:val="00C75218"/>
    <w:rsid w:val="00C75E70"/>
    <w:rsid w:val="00C76B3B"/>
    <w:rsid w:val="00C776D3"/>
    <w:rsid w:val="00C80056"/>
    <w:rsid w:val="00C822F7"/>
    <w:rsid w:val="00C83D96"/>
    <w:rsid w:val="00C84781"/>
    <w:rsid w:val="00C84FA7"/>
    <w:rsid w:val="00C86BFE"/>
    <w:rsid w:val="00C87253"/>
    <w:rsid w:val="00C8798E"/>
    <w:rsid w:val="00C91086"/>
    <w:rsid w:val="00C92149"/>
    <w:rsid w:val="00C92659"/>
    <w:rsid w:val="00C937F2"/>
    <w:rsid w:val="00C93E62"/>
    <w:rsid w:val="00C94B21"/>
    <w:rsid w:val="00C95889"/>
    <w:rsid w:val="00C9635C"/>
    <w:rsid w:val="00C96C98"/>
    <w:rsid w:val="00C973D3"/>
    <w:rsid w:val="00C974F6"/>
    <w:rsid w:val="00C975FA"/>
    <w:rsid w:val="00CA04B1"/>
    <w:rsid w:val="00CA0C3C"/>
    <w:rsid w:val="00CA2604"/>
    <w:rsid w:val="00CA5D17"/>
    <w:rsid w:val="00CA66CB"/>
    <w:rsid w:val="00CA781B"/>
    <w:rsid w:val="00CA7CE7"/>
    <w:rsid w:val="00CA7E63"/>
    <w:rsid w:val="00CB2A1C"/>
    <w:rsid w:val="00CB3502"/>
    <w:rsid w:val="00CB4223"/>
    <w:rsid w:val="00CB4680"/>
    <w:rsid w:val="00CB4FF2"/>
    <w:rsid w:val="00CB6B41"/>
    <w:rsid w:val="00CB6EE4"/>
    <w:rsid w:val="00CB7CD2"/>
    <w:rsid w:val="00CC0CAF"/>
    <w:rsid w:val="00CC0CB6"/>
    <w:rsid w:val="00CC0D82"/>
    <w:rsid w:val="00CC1B9F"/>
    <w:rsid w:val="00CC2D0B"/>
    <w:rsid w:val="00CC341B"/>
    <w:rsid w:val="00CC48E5"/>
    <w:rsid w:val="00CC684B"/>
    <w:rsid w:val="00CD0312"/>
    <w:rsid w:val="00CD0DD9"/>
    <w:rsid w:val="00CD1AFB"/>
    <w:rsid w:val="00CD1CAB"/>
    <w:rsid w:val="00CD21D9"/>
    <w:rsid w:val="00CD576F"/>
    <w:rsid w:val="00CD5DB6"/>
    <w:rsid w:val="00CD61C6"/>
    <w:rsid w:val="00CD6407"/>
    <w:rsid w:val="00CD6A86"/>
    <w:rsid w:val="00CD705C"/>
    <w:rsid w:val="00CE0A80"/>
    <w:rsid w:val="00CE1AF9"/>
    <w:rsid w:val="00CE1E88"/>
    <w:rsid w:val="00CE1EE0"/>
    <w:rsid w:val="00CE2BFD"/>
    <w:rsid w:val="00CE314C"/>
    <w:rsid w:val="00CE38EB"/>
    <w:rsid w:val="00CE6680"/>
    <w:rsid w:val="00CE6734"/>
    <w:rsid w:val="00CE6FF7"/>
    <w:rsid w:val="00CE736E"/>
    <w:rsid w:val="00CE7546"/>
    <w:rsid w:val="00CE79D0"/>
    <w:rsid w:val="00CF2B6E"/>
    <w:rsid w:val="00CF2F3C"/>
    <w:rsid w:val="00CF4D1D"/>
    <w:rsid w:val="00CF5704"/>
    <w:rsid w:val="00CF5883"/>
    <w:rsid w:val="00CF5AAB"/>
    <w:rsid w:val="00CF732B"/>
    <w:rsid w:val="00CF7BA0"/>
    <w:rsid w:val="00D005E0"/>
    <w:rsid w:val="00D0111C"/>
    <w:rsid w:val="00D01D99"/>
    <w:rsid w:val="00D02166"/>
    <w:rsid w:val="00D02A84"/>
    <w:rsid w:val="00D036DA"/>
    <w:rsid w:val="00D045D5"/>
    <w:rsid w:val="00D04BD3"/>
    <w:rsid w:val="00D0554A"/>
    <w:rsid w:val="00D06799"/>
    <w:rsid w:val="00D075B6"/>
    <w:rsid w:val="00D077E7"/>
    <w:rsid w:val="00D07D16"/>
    <w:rsid w:val="00D11A8E"/>
    <w:rsid w:val="00D126B5"/>
    <w:rsid w:val="00D12CDB"/>
    <w:rsid w:val="00D1535D"/>
    <w:rsid w:val="00D16039"/>
    <w:rsid w:val="00D1606C"/>
    <w:rsid w:val="00D162B1"/>
    <w:rsid w:val="00D163BC"/>
    <w:rsid w:val="00D1679F"/>
    <w:rsid w:val="00D16B8B"/>
    <w:rsid w:val="00D16E7C"/>
    <w:rsid w:val="00D17094"/>
    <w:rsid w:val="00D17AE8"/>
    <w:rsid w:val="00D23166"/>
    <w:rsid w:val="00D23AA1"/>
    <w:rsid w:val="00D23B34"/>
    <w:rsid w:val="00D23C7F"/>
    <w:rsid w:val="00D2469D"/>
    <w:rsid w:val="00D2551F"/>
    <w:rsid w:val="00D26033"/>
    <w:rsid w:val="00D2621D"/>
    <w:rsid w:val="00D2655F"/>
    <w:rsid w:val="00D2708D"/>
    <w:rsid w:val="00D3075A"/>
    <w:rsid w:val="00D307B0"/>
    <w:rsid w:val="00D311B2"/>
    <w:rsid w:val="00D31739"/>
    <w:rsid w:val="00D31804"/>
    <w:rsid w:val="00D319C4"/>
    <w:rsid w:val="00D31B4E"/>
    <w:rsid w:val="00D32949"/>
    <w:rsid w:val="00D33D23"/>
    <w:rsid w:val="00D34B9E"/>
    <w:rsid w:val="00D35864"/>
    <w:rsid w:val="00D373F0"/>
    <w:rsid w:val="00D41659"/>
    <w:rsid w:val="00D419F7"/>
    <w:rsid w:val="00D42E5C"/>
    <w:rsid w:val="00D446FE"/>
    <w:rsid w:val="00D44D45"/>
    <w:rsid w:val="00D462B7"/>
    <w:rsid w:val="00D46B75"/>
    <w:rsid w:val="00D4770F"/>
    <w:rsid w:val="00D50E6A"/>
    <w:rsid w:val="00D51060"/>
    <w:rsid w:val="00D526E5"/>
    <w:rsid w:val="00D547A7"/>
    <w:rsid w:val="00D54A47"/>
    <w:rsid w:val="00D55370"/>
    <w:rsid w:val="00D556F5"/>
    <w:rsid w:val="00D569AF"/>
    <w:rsid w:val="00D57542"/>
    <w:rsid w:val="00D6008C"/>
    <w:rsid w:val="00D60490"/>
    <w:rsid w:val="00D60D48"/>
    <w:rsid w:val="00D60E56"/>
    <w:rsid w:val="00D611E6"/>
    <w:rsid w:val="00D61334"/>
    <w:rsid w:val="00D614EF"/>
    <w:rsid w:val="00D61B3F"/>
    <w:rsid w:val="00D61D8F"/>
    <w:rsid w:val="00D6225F"/>
    <w:rsid w:val="00D62355"/>
    <w:rsid w:val="00D6280F"/>
    <w:rsid w:val="00D63272"/>
    <w:rsid w:val="00D635FB"/>
    <w:rsid w:val="00D63718"/>
    <w:rsid w:val="00D639C3"/>
    <w:rsid w:val="00D6418B"/>
    <w:rsid w:val="00D64AB1"/>
    <w:rsid w:val="00D67737"/>
    <w:rsid w:val="00D7038E"/>
    <w:rsid w:val="00D7050C"/>
    <w:rsid w:val="00D70544"/>
    <w:rsid w:val="00D706B3"/>
    <w:rsid w:val="00D71C54"/>
    <w:rsid w:val="00D7214F"/>
    <w:rsid w:val="00D73D55"/>
    <w:rsid w:val="00D7451A"/>
    <w:rsid w:val="00D74B04"/>
    <w:rsid w:val="00D76D7E"/>
    <w:rsid w:val="00D771C2"/>
    <w:rsid w:val="00D772FE"/>
    <w:rsid w:val="00D80035"/>
    <w:rsid w:val="00D80A67"/>
    <w:rsid w:val="00D80C14"/>
    <w:rsid w:val="00D8120C"/>
    <w:rsid w:val="00D81CAA"/>
    <w:rsid w:val="00D82800"/>
    <w:rsid w:val="00D82BC0"/>
    <w:rsid w:val="00D8300F"/>
    <w:rsid w:val="00D84A23"/>
    <w:rsid w:val="00D84C46"/>
    <w:rsid w:val="00D85555"/>
    <w:rsid w:val="00D85694"/>
    <w:rsid w:val="00D858E5"/>
    <w:rsid w:val="00D86225"/>
    <w:rsid w:val="00D864D1"/>
    <w:rsid w:val="00D86EDB"/>
    <w:rsid w:val="00D87B63"/>
    <w:rsid w:val="00D91317"/>
    <w:rsid w:val="00D91CB3"/>
    <w:rsid w:val="00D921BF"/>
    <w:rsid w:val="00D92C00"/>
    <w:rsid w:val="00D93C0D"/>
    <w:rsid w:val="00D94174"/>
    <w:rsid w:val="00D94DC0"/>
    <w:rsid w:val="00D96031"/>
    <w:rsid w:val="00D97BE9"/>
    <w:rsid w:val="00D97CCE"/>
    <w:rsid w:val="00DA0350"/>
    <w:rsid w:val="00DA1FA4"/>
    <w:rsid w:val="00DA2686"/>
    <w:rsid w:val="00DA35E5"/>
    <w:rsid w:val="00DA3AFA"/>
    <w:rsid w:val="00DA437C"/>
    <w:rsid w:val="00DA4968"/>
    <w:rsid w:val="00DA500B"/>
    <w:rsid w:val="00DA561D"/>
    <w:rsid w:val="00DA74CF"/>
    <w:rsid w:val="00DB000D"/>
    <w:rsid w:val="00DB0FD2"/>
    <w:rsid w:val="00DB1BEB"/>
    <w:rsid w:val="00DB2683"/>
    <w:rsid w:val="00DB2B4A"/>
    <w:rsid w:val="00DB3E6F"/>
    <w:rsid w:val="00DB404C"/>
    <w:rsid w:val="00DB4AAF"/>
    <w:rsid w:val="00DB5386"/>
    <w:rsid w:val="00DB5A42"/>
    <w:rsid w:val="00DB7231"/>
    <w:rsid w:val="00DC0A42"/>
    <w:rsid w:val="00DC0E76"/>
    <w:rsid w:val="00DC11D3"/>
    <w:rsid w:val="00DC1AEB"/>
    <w:rsid w:val="00DC1C6C"/>
    <w:rsid w:val="00DC21F6"/>
    <w:rsid w:val="00DC4534"/>
    <w:rsid w:val="00DC5196"/>
    <w:rsid w:val="00DC5808"/>
    <w:rsid w:val="00DC58B9"/>
    <w:rsid w:val="00DC6D1A"/>
    <w:rsid w:val="00DC7D01"/>
    <w:rsid w:val="00DD028A"/>
    <w:rsid w:val="00DD0EB0"/>
    <w:rsid w:val="00DD28BF"/>
    <w:rsid w:val="00DD3489"/>
    <w:rsid w:val="00DD3F50"/>
    <w:rsid w:val="00DD4AD9"/>
    <w:rsid w:val="00DD6E99"/>
    <w:rsid w:val="00DD7217"/>
    <w:rsid w:val="00DD7264"/>
    <w:rsid w:val="00DE1812"/>
    <w:rsid w:val="00DE1F20"/>
    <w:rsid w:val="00DE2278"/>
    <w:rsid w:val="00DE3DA3"/>
    <w:rsid w:val="00DE4C51"/>
    <w:rsid w:val="00DE4EBC"/>
    <w:rsid w:val="00DE4EE4"/>
    <w:rsid w:val="00DE56BF"/>
    <w:rsid w:val="00DE68E5"/>
    <w:rsid w:val="00DE6B04"/>
    <w:rsid w:val="00DE6D13"/>
    <w:rsid w:val="00DF0154"/>
    <w:rsid w:val="00DF0DAF"/>
    <w:rsid w:val="00DF6044"/>
    <w:rsid w:val="00DF7475"/>
    <w:rsid w:val="00DF7F09"/>
    <w:rsid w:val="00E00CC3"/>
    <w:rsid w:val="00E01216"/>
    <w:rsid w:val="00E013B1"/>
    <w:rsid w:val="00E018FE"/>
    <w:rsid w:val="00E01D21"/>
    <w:rsid w:val="00E01D6E"/>
    <w:rsid w:val="00E03268"/>
    <w:rsid w:val="00E05AE5"/>
    <w:rsid w:val="00E0602C"/>
    <w:rsid w:val="00E0605C"/>
    <w:rsid w:val="00E06DA1"/>
    <w:rsid w:val="00E07BA3"/>
    <w:rsid w:val="00E07DA4"/>
    <w:rsid w:val="00E10162"/>
    <w:rsid w:val="00E1030D"/>
    <w:rsid w:val="00E11687"/>
    <w:rsid w:val="00E11B60"/>
    <w:rsid w:val="00E124AF"/>
    <w:rsid w:val="00E12F88"/>
    <w:rsid w:val="00E133B2"/>
    <w:rsid w:val="00E141F4"/>
    <w:rsid w:val="00E145BB"/>
    <w:rsid w:val="00E15A26"/>
    <w:rsid w:val="00E1702B"/>
    <w:rsid w:val="00E175D6"/>
    <w:rsid w:val="00E17869"/>
    <w:rsid w:val="00E17A07"/>
    <w:rsid w:val="00E20816"/>
    <w:rsid w:val="00E20B2B"/>
    <w:rsid w:val="00E216DF"/>
    <w:rsid w:val="00E22026"/>
    <w:rsid w:val="00E221F2"/>
    <w:rsid w:val="00E2322E"/>
    <w:rsid w:val="00E234F6"/>
    <w:rsid w:val="00E2395E"/>
    <w:rsid w:val="00E24613"/>
    <w:rsid w:val="00E26AD0"/>
    <w:rsid w:val="00E26E64"/>
    <w:rsid w:val="00E26E82"/>
    <w:rsid w:val="00E2745E"/>
    <w:rsid w:val="00E3031D"/>
    <w:rsid w:val="00E30512"/>
    <w:rsid w:val="00E307FC"/>
    <w:rsid w:val="00E30DB3"/>
    <w:rsid w:val="00E31144"/>
    <w:rsid w:val="00E320FC"/>
    <w:rsid w:val="00E321E5"/>
    <w:rsid w:val="00E3252B"/>
    <w:rsid w:val="00E32C6A"/>
    <w:rsid w:val="00E33CFC"/>
    <w:rsid w:val="00E34646"/>
    <w:rsid w:val="00E363FF"/>
    <w:rsid w:val="00E36B41"/>
    <w:rsid w:val="00E3792A"/>
    <w:rsid w:val="00E41143"/>
    <w:rsid w:val="00E42595"/>
    <w:rsid w:val="00E440E6"/>
    <w:rsid w:val="00E443BC"/>
    <w:rsid w:val="00E447BC"/>
    <w:rsid w:val="00E44BD4"/>
    <w:rsid w:val="00E44F96"/>
    <w:rsid w:val="00E45D2D"/>
    <w:rsid w:val="00E471AE"/>
    <w:rsid w:val="00E502DF"/>
    <w:rsid w:val="00E556E8"/>
    <w:rsid w:val="00E5619E"/>
    <w:rsid w:val="00E56278"/>
    <w:rsid w:val="00E57A45"/>
    <w:rsid w:val="00E62117"/>
    <w:rsid w:val="00E62D94"/>
    <w:rsid w:val="00E62FDF"/>
    <w:rsid w:val="00E6521E"/>
    <w:rsid w:val="00E656F1"/>
    <w:rsid w:val="00E662B0"/>
    <w:rsid w:val="00E66366"/>
    <w:rsid w:val="00E67406"/>
    <w:rsid w:val="00E70420"/>
    <w:rsid w:val="00E709E7"/>
    <w:rsid w:val="00E71B0F"/>
    <w:rsid w:val="00E7283E"/>
    <w:rsid w:val="00E73A28"/>
    <w:rsid w:val="00E74B34"/>
    <w:rsid w:val="00E75A14"/>
    <w:rsid w:val="00E75E6B"/>
    <w:rsid w:val="00E763E6"/>
    <w:rsid w:val="00E766F7"/>
    <w:rsid w:val="00E76C37"/>
    <w:rsid w:val="00E80177"/>
    <w:rsid w:val="00E8154D"/>
    <w:rsid w:val="00E817F3"/>
    <w:rsid w:val="00E81F2B"/>
    <w:rsid w:val="00E81FE5"/>
    <w:rsid w:val="00E8359A"/>
    <w:rsid w:val="00E8418C"/>
    <w:rsid w:val="00E84D20"/>
    <w:rsid w:val="00E86765"/>
    <w:rsid w:val="00E869E2"/>
    <w:rsid w:val="00E87C11"/>
    <w:rsid w:val="00E90245"/>
    <w:rsid w:val="00E93135"/>
    <w:rsid w:val="00E93CB6"/>
    <w:rsid w:val="00E94580"/>
    <w:rsid w:val="00E966AE"/>
    <w:rsid w:val="00EA08DF"/>
    <w:rsid w:val="00EA0CE6"/>
    <w:rsid w:val="00EA0EFB"/>
    <w:rsid w:val="00EA2B53"/>
    <w:rsid w:val="00EA2F9E"/>
    <w:rsid w:val="00EA33BF"/>
    <w:rsid w:val="00EA351A"/>
    <w:rsid w:val="00EA364E"/>
    <w:rsid w:val="00EA3F53"/>
    <w:rsid w:val="00EA4872"/>
    <w:rsid w:val="00EA677A"/>
    <w:rsid w:val="00EA6A01"/>
    <w:rsid w:val="00EA7004"/>
    <w:rsid w:val="00EB0B3A"/>
    <w:rsid w:val="00EB0D26"/>
    <w:rsid w:val="00EB0D36"/>
    <w:rsid w:val="00EB1010"/>
    <w:rsid w:val="00EB2B21"/>
    <w:rsid w:val="00EB2E3A"/>
    <w:rsid w:val="00EB3142"/>
    <w:rsid w:val="00EB371E"/>
    <w:rsid w:val="00EB3C29"/>
    <w:rsid w:val="00EB4479"/>
    <w:rsid w:val="00EB4848"/>
    <w:rsid w:val="00EB53BD"/>
    <w:rsid w:val="00EB601C"/>
    <w:rsid w:val="00EB6C3B"/>
    <w:rsid w:val="00EB6D86"/>
    <w:rsid w:val="00EC0478"/>
    <w:rsid w:val="00EC0A99"/>
    <w:rsid w:val="00EC5448"/>
    <w:rsid w:val="00EC634A"/>
    <w:rsid w:val="00EC6980"/>
    <w:rsid w:val="00EC7C3D"/>
    <w:rsid w:val="00EC7FA7"/>
    <w:rsid w:val="00ED0BDB"/>
    <w:rsid w:val="00ED0D5E"/>
    <w:rsid w:val="00ED0DCE"/>
    <w:rsid w:val="00ED0F9C"/>
    <w:rsid w:val="00ED13DB"/>
    <w:rsid w:val="00ED1FAD"/>
    <w:rsid w:val="00ED27E1"/>
    <w:rsid w:val="00ED338B"/>
    <w:rsid w:val="00ED381C"/>
    <w:rsid w:val="00ED390A"/>
    <w:rsid w:val="00ED4D53"/>
    <w:rsid w:val="00ED4FA4"/>
    <w:rsid w:val="00ED5123"/>
    <w:rsid w:val="00ED5AE9"/>
    <w:rsid w:val="00ED6A9B"/>
    <w:rsid w:val="00EE000F"/>
    <w:rsid w:val="00EE1AA3"/>
    <w:rsid w:val="00EE1EAA"/>
    <w:rsid w:val="00EE2015"/>
    <w:rsid w:val="00EE21DA"/>
    <w:rsid w:val="00EE2404"/>
    <w:rsid w:val="00EE2F23"/>
    <w:rsid w:val="00EE3964"/>
    <w:rsid w:val="00EE4FA1"/>
    <w:rsid w:val="00EE50BD"/>
    <w:rsid w:val="00EE56D7"/>
    <w:rsid w:val="00EF0B57"/>
    <w:rsid w:val="00EF1B35"/>
    <w:rsid w:val="00EF1BDA"/>
    <w:rsid w:val="00EF29FC"/>
    <w:rsid w:val="00EF2E87"/>
    <w:rsid w:val="00EF366B"/>
    <w:rsid w:val="00EF3C69"/>
    <w:rsid w:val="00EF4BC7"/>
    <w:rsid w:val="00EF645E"/>
    <w:rsid w:val="00EF650D"/>
    <w:rsid w:val="00EF760E"/>
    <w:rsid w:val="00EF7D5E"/>
    <w:rsid w:val="00F01961"/>
    <w:rsid w:val="00F02342"/>
    <w:rsid w:val="00F03057"/>
    <w:rsid w:val="00F043A6"/>
    <w:rsid w:val="00F04955"/>
    <w:rsid w:val="00F05146"/>
    <w:rsid w:val="00F0576A"/>
    <w:rsid w:val="00F05E4B"/>
    <w:rsid w:val="00F0698F"/>
    <w:rsid w:val="00F06F52"/>
    <w:rsid w:val="00F07374"/>
    <w:rsid w:val="00F07A4D"/>
    <w:rsid w:val="00F10F46"/>
    <w:rsid w:val="00F110F8"/>
    <w:rsid w:val="00F11533"/>
    <w:rsid w:val="00F12376"/>
    <w:rsid w:val="00F15705"/>
    <w:rsid w:val="00F15A06"/>
    <w:rsid w:val="00F15B41"/>
    <w:rsid w:val="00F1622A"/>
    <w:rsid w:val="00F16917"/>
    <w:rsid w:val="00F17678"/>
    <w:rsid w:val="00F17E81"/>
    <w:rsid w:val="00F2090D"/>
    <w:rsid w:val="00F20A16"/>
    <w:rsid w:val="00F20CB6"/>
    <w:rsid w:val="00F2303C"/>
    <w:rsid w:val="00F24637"/>
    <w:rsid w:val="00F2600A"/>
    <w:rsid w:val="00F2652C"/>
    <w:rsid w:val="00F27107"/>
    <w:rsid w:val="00F2728F"/>
    <w:rsid w:val="00F27F97"/>
    <w:rsid w:val="00F30EA8"/>
    <w:rsid w:val="00F33971"/>
    <w:rsid w:val="00F3414E"/>
    <w:rsid w:val="00F3649A"/>
    <w:rsid w:val="00F3661C"/>
    <w:rsid w:val="00F403B8"/>
    <w:rsid w:val="00F4050E"/>
    <w:rsid w:val="00F40BF7"/>
    <w:rsid w:val="00F40F94"/>
    <w:rsid w:val="00F41BFE"/>
    <w:rsid w:val="00F42056"/>
    <w:rsid w:val="00F425C8"/>
    <w:rsid w:val="00F42643"/>
    <w:rsid w:val="00F4294F"/>
    <w:rsid w:val="00F43923"/>
    <w:rsid w:val="00F43B05"/>
    <w:rsid w:val="00F440EC"/>
    <w:rsid w:val="00F46128"/>
    <w:rsid w:val="00F46DD6"/>
    <w:rsid w:val="00F4719B"/>
    <w:rsid w:val="00F503E5"/>
    <w:rsid w:val="00F50CFD"/>
    <w:rsid w:val="00F52D6C"/>
    <w:rsid w:val="00F54183"/>
    <w:rsid w:val="00F55283"/>
    <w:rsid w:val="00F55EE9"/>
    <w:rsid w:val="00F565E7"/>
    <w:rsid w:val="00F5752D"/>
    <w:rsid w:val="00F60D10"/>
    <w:rsid w:val="00F60F42"/>
    <w:rsid w:val="00F61C5B"/>
    <w:rsid w:val="00F637F7"/>
    <w:rsid w:val="00F639FC"/>
    <w:rsid w:val="00F656E9"/>
    <w:rsid w:val="00F65B9C"/>
    <w:rsid w:val="00F66108"/>
    <w:rsid w:val="00F6627C"/>
    <w:rsid w:val="00F66A7A"/>
    <w:rsid w:val="00F66AA8"/>
    <w:rsid w:val="00F67725"/>
    <w:rsid w:val="00F67B07"/>
    <w:rsid w:val="00F702A0"/>
    <w:rsid w:val="00F70A94"/>
    <w:rsid w:val="00F71794"/>
    <w:rsid w:val="00F71CB5"/>
    <w:rsid w:val="00F71EE7"/>
    <w:rsid w:val="00F73EAB"/>
    <w:rsid w:val="00F74413"/>
    <w:rsid w:val="00F74639"/>
    <w:rsid w:val="00F74812"/>
    <w:rsid w:val="00F7504F"/>
    <w:rsid w:val="00F75FB6"/>
    <w:rsid w:val="00F76296"/>
    <w:rsid w:val="00F76CB3"/>
    <w:rsid w:val="00F77A6E"/>
    <w:rsid w:val="00F77A8A"/>
    <w:rsid w:val="00F8054E"/>
    <w:rsid w:val="00F81221"/>
    <w:rsid w:val="00F813FA"/>
    <w:rsid w:val="00F82AC6"/>
    <w:rsid w:val="00F82ADD"/>
    <w:rsid w:val="00F83AFB"/>
    <w:rsid w:val="00F83DD6"/>
    <w:rsid w:val="00F8439C"/>
    <w:rsid w:val="00F84416"/>
    <w:rsid w:val="00F84B93"/>
    <w:rsid w:val="00F8505D"/>
    <w:rsid w:val="00F87448"/>
    <w:rsid w:val="00F8795D"/>
    <w:rsid w:val="00F87B25"/>
    <w:rsid w:val="00F9147E"/>
    <w:rsid w:val="00F92185"/>
    <w:rsid w:val="00F92E60"/>
    <w:rsid w:val="00F94A92"/>
    <w:rsid w:val="00F959D4"/>
    <w:rsid w:val="00F96B32"/>
    <w:rsid w:val="00F96CA4"/>
    <w:rsid w:val="00F970B8"/>
    <w:rsid w:val="00FA0E8A"/>
    <w:rsid w:val="00FA213F"/>
    <w:rsid w:val="00FA25A5"/>
    <w:rsid w:val="00FA29E7"/>
    <w:rsid w:val="00FA3729"/>
    <w:rsid w:val="00FA3C34"/>
    <w:rsid w:val="00FA5D77"/>
    <w:rsid w:val="00FA728E"/>
    <w:rsid w:val="00FA79D6"/>
    <w:rsid w:val="00FB00A6"/>
    <w:rsid w:val="00FB0BBD"/>
    <w:rsid w:val="00FB0BBE"/>
    <w:rsid w:val="00FB26E6"/>
    <w:rsid w:val="00FB2DD4"/>
    <w:rsid w:val="00FB2F47"/>
    <w:rsid w:val="00FB32F9"/>
    <w:rsid w:val="00FB3F65"/>
    <w:rsid w:val="00FB46EA"/>
    <w:rsid w:val="00FB479E"/>
    <w:rsid w:val="00FB4F12"/>
    <w:rsid w:val="00FB5068"/>
    <w:rsid w:val="00FB6521"/>
    <w:rsid w:val="00FB658E"/>
    <w:rsid w:val="00FB6935"/>
    <w:rsid w:val="00FB6CCB"/>
    <w:rsid w:val="00FB7541"/>
    <w:rsid w:val="00FB7B65"/>
    <w:rsid w:val="00FC140C"/>
    <w:rsid w:val="00FC22B7"/>
    <w:rsid w:val="00FC2C9C"/>
    <w:rsid w:val="00FC459E"/>
    <w:rsid w:val="00FC50A5"/>
    <w:rsid w:val="00FC51EF"/>
    <w:rsid w:val="00FC5232"/>
    <w:rsid w:val="00FC565B"/>
    <w:rsid w:val="00FC56D5"/>
    <w:rsid w:val="00FC59F4"/>
    <w:rsid w:val="00FC5AAF"/>
    <w:rsid w:val="00FC611D"/>
    <w:rsid w:val="00FC68F3"/>
    <w:rsid w:val="00FC7305"/>
    <w:rsid w:val="00FC7E4B"/>
    <w:rsid w:val="00FD1812"/>
    <w:rsid w:val="00FD193C"/>
    <w:rsid w:val="00FD3DE8"/>
    <w:rsid w:val="00FD3E9A"/>
    <w:rsid w:val="00FD404A"/>
    <w:rsid w:val="00FD4703"/>
    <w:rsid w:val="00FD47B7"/>
    <w:rsid w:val="00FD4AB1"/>
    <w:rsid w:val="00FD4F41"/>
    <w:rsid w:val="00FD5955"/>
    <w:rsid w:val="00FD6DCC"/>
    <w:rsid w:val="00FD6E44"/>
    <w:rsid w:val="00FD71AF"/>
    <w:rsid w:val="00FE04D5"/>
    <w:rsid w:val="00FE09F9"/>
    <w:rsid w:val="00FE0CBF"/>
    <w:rsid w:val="00FE0FB6"/>
    <w:rsid w:val="00FE1244"/>
    <w:rsid w:val="00FE1C29"/>
    <w:rsid w:val="00FE201A"/>
    <w:rsid w:val="00FE38E3"/>
    <w:rsid w:val="00FE4FBB"/>
    <w:rsid w:val="00FE5B1A"/>
    <w:rsid w:val="00FE5C97"/>
    <w:rsid w:val="00FE5DE3"/>
    <w:rsid w:val="00FE6725"/>
    <w:rsid w:val="00FE6E37"/>
    <w:rsid w:val="00FF0A11"/>
    <w:rsid w:val="00FF10AA"/>
    <w:rsid w:val="00FF11A0"/>
    <w:rsid w:val="00FF2730"/>
    <w:rsid w:val="00FF3333"/>
    <w:rsid w:val="00FF3554"/>
    <w:rsid w:val="00FF487C"/>
    <w:rsid w:val="00FF4A53"/>
    <w:rsid w:val="00FF5DB3"/>
    <w:rsid w:val="00FF6D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181E909F"/>
  <w15:docId w15:val="{B5AC3210-22F1-402F-96D2-77AE4912A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87"/>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7DA6"/>
    <w:pPr>
      <w:spacing w:after="120" w:line="240" w:lineRule="auto"/>
    </w:pPr>
    <w:rPr>
      <w:rFonts w:ascii="Segoe UI" w:hAnsi="Segoe UI"/>
      <w:sz w:val="19"/>
    </w:rPr>
  </w:style>
  <w:style w:type="paragraph" w:styleId="Heading1">
    <w:name w:val="heading 1"/>
    <w:basedOn w:val="Normal"/>
    <w:next w:val="Normal"/>
    <w:link w:val="Heading1Char"/>
    <w:uiPriority w:val="1"/>
    <w:qFormat/>
    <w:rsid w:val="00297811"/>
    <w:pPr>
      <w:keepNext/>
      <w:numPr>
        <w:numId w:val="3"/>
      </w:numPr>
      <w:spacing w:after="240" w:line="440" w:lineRule="exact"/>
      <w:ind w:left="567" w:hanging="567"/>
      <w:outlineLvl w:val="0"/>
    </w:pPr>
    <w:rPr>
      <w:rFonts w:eastAsia="Times New Roman" w:cs="Times New Roman"/>
      <w:b/>
      <w:color w:val="00264D"/>
      <w:sz w:val="36"/>
      <w:szCs w:val="19"/>
      <w:lang w:val="en-AU" w:eastAsia="en-AU"/>
    </w:rPr>
  </w:style>
  <w:style w:type="paragraph" w:styleId="Heading2">
    <w:name w:val="heading 2"/>
    <w:basedOn w:val="Normal"/>
    <w:next w:val="Normal"/>
    <w:link w:val="Heading2Char"/>
    <w:uiPriority w:val="1"/>
    <w:qFormat/>
    <w:rsid w:val="00A73A2D"/>
    <w:pPr>
      <w:keepNext/>
      <w:numPr>
        <w:ilvl w:val="1"/>
        <w:numId w:val="3"/>
      </w:numPr>
      <w:spacing w:before="480" w:after="180"/>
      <w:outlineLvl w:val="1"/>
    </w:pPr>
    <w:rPr>
      <w:rFonts w:ascii="Segoe UI Semibold" w:eastAsia="Times New Roman" w:hAnsi="Segoe UI Semibold" w:cs="Times New Roman"/>
      <w:color w:val="00264D"/>
      <w:sz w:val="30"/>
      <w:szCs w:val="19"/>
      <w:lang w:val="en-AU" w:eastAsia="en-AU"/>
    </w:rPr>
  </w:style>
  <w:style w:type="paragraph" w:styleId="Heading3">
    <w:name w:val="heading 3"/>
    <w:basedOn w:val="Heading2"/>
    <w:next w:val="Normal"/>
    <w:link w:val="Heading3Char"/>
    <w:uiPriority w:val="1"/>
    <w:qFormat/>
    <w:rsid w:val="008B08DA"/>
    <w:pPr>
      <w:numPr>
        <w:ilvl w:val="0"/>
        <w:numId w:val="0"/>
      </w:numPr>
      <w:spacing w:before="120" w:after="120"/>
      <w:outlineLvl w:val="2"/>
    </w:pPr>
    <w:rPr>
      <w:sz w:val="22"/>
    </w:rPr>
  </w:style>
  <w:style w:type="paragraph" w:styleId="Heading4">
    <w:name w:val="heading 4"/>
    <w:basedOn w:val="Normal"/>
    <w:next w:val="Normal"/>
    <w:link w:val="Heading4Char"/>
    <w:uiPriority w:val="1"/>
    <w:qFormat/>
    <w:rsid w:val="00857803"/>
    <w:pPr>
      <w:keepNext/>
      <w:numPr>
        <w:ilvl w:val="3"/>
        <w:numId w:val="3"/>
      </w:numPr>
      <w:spacing w:before="240" w:after="60"/>
      <w:outlineLvl w:val="3"/>
    </w:pPr>
    <w:rPr>
      <w:rFonts w:ascii="Segoe UI Semibold" w:eastAsia="Times New Roman" w:hAnsi="Segoe UI Semibold" w:cs="Times New Roman"/>
      <w:color w:val="00264D" w:themeColor="background2"/>
      <w:sz w:val="22"/>
      <w:szCs w:val="19"/>
      <w:lang w:val="en-AU" w:eastAsia="en-AU"/>
    </w:rPr>
  </w:style>
  <w:style w:type="paragraph" w:styleId="Heading5">
    <w:name w:val="heading 5"/>
    <w:basedOn w:val="Normal"/>
    <w:next w:val="Normal"/>
    <w:link w:val="Heading5Char"/>
    <w:uiPriority w:val="1"/>
    <w:qFormat/>
    <w:rsid w:val="00EB0D26"/>
    <w:pPr>
      <w:keepNext/>
      <w:numPr>
        <w:ilvl w:val="4"/>
        <w:numId w:val="3"/>
      </w:numPr>
      <w:spacing w:before="240" w:after="60"/>
      <w:outlineLvl w:val="4"/>
    </w:pPr>
    <w:rPr>
      <w:rFonts w:ascii="Segoe UI Semibold" w:eastAsia="Times New Roman" w:hAnsi="Segoe UI Semibold" w:cs="Times New Roman"/>
      <w:color w:val="00264D" w:themeColor="background2"/>
      <w:sz w:val="21"/>
      <w:szCs w:val="24"/>
      <w:lang w:val="en-AU" w:eastAsia="en-AU"/>
    </w:rPr>
  </w:style>
  <w:style w:type="paragraph" w:styleId="Heading6">
    <w:name w:val="heading 6"/>
    <w:basedOn w:val="Normal"/>
    <w:next w:val="Normal"/>
    <w:link w:val="Heading6Char"/>
    <w:uiPriority w:val="19"/>
    <w:qFormat/>
    <w:rsid w:val="00BA3DB6"/>
    <w:pPr>
      <w:keepNext/>
      <w:keepLines/>
      <w:numPr>
        <w:ilvl w:val="5"/>
        <w:numId w:val="3"/>
      </w:numPr>
      <w:spacing w:before="200" w:after="60"/>
      <w:outlineLvl w:val="5"/>
    </w:pPr>
    <w:rPr>
      <w:rFonts w:eastAsiaTheme="majorEastAsia" w:cstheme="majorBidi"/>
      <w:b/>
      <w:i/>
      <w:iCs/>
      <w:color w:val="00264D"/>
      <w:szCs w:val="19"/>
      <w:lang w:val="en-AU" w:eastAsia="en-AU"/>
    </w:rPr>
  </w:style>
  <w:style w:type="paragraph" w:styleId="Heading7">
    <w:name w:val="heading 7"/>
    <w:basedOn w:val="Normal"/>
    <w:next w:val="Normal"/>
    <w:link w:val="Heading7Char"/>
    <w:uiPriority w:val="19"/>
    <w:semiHidden/>
    <w:rsid w:val="000137F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0137F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
    <w:rsid w:val="008C19F4"/>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
    <w:rsid w:val="008C19F4"/>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
    <w:rsid w:val="008B08DA"/>
    <w:rPr>
      <w:rFonts w:ascii="Segoe UI Semibold" w:eastAsia="Times New Roman" w:hAnsi="Segoe UI Semibold" w:cs="Times New Roman"/>
      <w:color w:val="00264D"/>
      <w:szCs w:val="19"/>
      <w:lang w:val="en-AU" w:eastAsia="en-AU"/>
    </w:rPr>
  </w:style>
  <w:style w:type="character" w:customStyle="1" w:styleId="Heading4Char">
    <w:name w:val="Heading 4 Char"/>
    <w:basedOn w:val="DefaultParagraphFont"/>
    <w:link w:val="Heading4"/>
    <w:uiPriority w:val="1"/>
    <w:rsid w:val="008C19F4"/>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
    <w:rsid w:val="00EB0D26"/>
    <w:rPr>
      <w:rFonts w:ascii="Segoe UI Semibold" w:eastAsia="Times New Roman" w:hAnsi="Segoe UI Semibold" w:cs="Times New Roman"/>
      <w:color w:val="00264D" w:themeColor="background2"/>
      <w:sz w:val="21"/>
      <w:szCs w:val="24"/>
      <w:lang w:val="en-AU" w:eastAsia="en-AU"/>
    </w:rPr>
  </w:style>
  <w:style w:type="character" w:customStyle="1" w:styleId="Heading6Char">
    <w:name w:val="Heading 6 Char"/>
    <w:basedOn w:val="DefaultParagraphFont"/>
    <w:link w:val="Heading6"/>
    <w:uiPriority w:val="19"/>
    <w:rsid w:val="008C19F4"/>
    <w:rPr>
      <w:rFonts w:ascii="Segoe UI" w:eastAsiaTheme="majorEastAsia" w:hAnsi="Segoe UI" w:cstheme="majorBidi"/>
      <w:b/>
      <w:i/>
      <w:iCs/>
      <w:color w:val="00264D"/>
      <w:sz w:val="19"/>
      <w:szCs w:val="19"/>
      <w:lang w:val="en-AU" w:eastAsia="en-AU"/>
    </w:rPr>
  </w:style>
  <w:style w:type="paragraph" w:customStyle="1" w:styleId="Bullet">
    <w:name w:val="Bullet"/>
    <w:basedOn w:val="Normal"/>
    <w:link w:val="BulletChar"/>
    <w:uiPriority w:val="2"/>
    <w:qFormat/>
    <w:rsid w:val="001D3591"/>
    <w:pPr>
      <w:numPr>
        <w:numId w:val="2"/>
      </w:numPr>
      <w:suppressAutoHyphens/>
      <w:spacing w:after="60"/>
    </w:pPr>
    <w:rPr>
      <w:rFonts w:eastAsia="Times New Roman" w:cs="Times New Roman"/>
      <w:szCs w:val="19"/>
      <w:lang w:val="en-AU" w:eastAsia="en-AU"/>
    </w:rPr>
  </w:style>
  <w:style w:type="paragraph" w:customStyle="1" w:styleId="Tableheader">
    <w:name w:val="Table header"/>
    <w:basedOn w:val="Heading5"/>
    <w:uiPriority w:val="2"/>
    <w:qFormat/>
    <w:rsid w:val="00294C7F"/>
    <w:pPr>
      <w:numPr>
        <w:ilvl w:val="0"/>
        <w:numId w:val="0"/>
      </w:numPr>
      <w:spacing w:before="40" w:after="40"/>
    </w:pPr>
    <w:rPr>
      <w:b/>
      <w:sz w:val="18"/>
    </w:rPr>
  </w:style>
  <w:style w:type="paragraph" w:customStyle="1" w:styleId="TableNText">
    <w:name w:val="Table N Text"/>
    <w:basedOn w:val="Tableheader"/>
    <w:uiPriority w:val="2"/>
    <w:qFormat/>
    <w:rsid w:val="009901B3"/>
    <w:rPr>
      <w:rFonts w:ascii="Segoe UI" w:hAnsi="Segoe UI"/>
      <w:b w:val="0"/>
      <w:color w:val="auto"/>
      <w:sz w:val="17"/>
    </w:rPr>
  </w:style>
  <w:style w:type="table" w:customStyle="1" w:styleId="NousTableStyletopandsideheading">
    <w:name w:val="Nous Table Style top and side heading"/>
    <w:basedOn w:val="TableNormal"/>
    <w:uiPriority w:val="99"/>
    <w:rsid w:val="00E234F6"/>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w:hAnsi="Segoe UI"/>
        <w:b/>
        <w:color w:val="00264D" w:themeColor="background2"/>
        <w:sz w:val="18"/>
      </w:rPr>
      <w:tblPr/>
      <w:tcPr>
        <w:tcBorders>
          <w:top w:val="single" w:sz="24" w:space="0" w:color="F8981D" w:themeColor="accent3"/>
          <w:insideV w:val="single" w:sz="8" w:space="0" w:color="FFFFFF" w:themeColor="background1"/>
        </w:tcBorders>
        <w:shd w:val="clear" w:color="auto" w:fill="EDEDE8" w:themeFill="accent5"/>
      </w:tcPr>
    </w:tblStylePr>
    <w:tblStylePr w:type="firstCol">
      <w:pPr>
        <w:jc w:val="center"/>
      </w:pPr>
      <w:rPr>
        <w:rFonts w:ascii="Segoe UI" w:hAnsi="Segoe UI"/>
        <w:b/>
        <w:color w:val="00264D" w:themeColor="background2"/>
        <w:sz w:val="18"/>
      </w:rPr>
      <w:tblPr/>
      <w:tcPr>
        <w:tcBorders>
          <w:left w:val="nil"/>
        </w:tcBorders>
        <w:shd w:val="clear" w:color="auto" w:fill="EDEDE8" w:themeFill="accent5"/>
      </w:tcPr>
    </w:tblStylePr>
  </w:style>
  <w:style w:type="paragraph" w:styleId="Footer">
    <w:name w:val="footer"/>
    <w:basedOn w:val="Normal"/>
    <w:link w:val="FooterChar"/>
    <w:uiPriority w:val="89"/>
    <w:unhideWhenUsed/>
    <w:rsid w:val="001D3591"/>
    <w:pPr>
      <w:tabs>
        <w:tab w:val="center" w:pos="4513"/>
        <w:tab w:val="right" w:pos="9026"/>
      </w:tabs>
      <w:spacing w:after="0"/>
    </w:pPr>
  </w:style>
  <w:style w:type="character" w:customStyle="1" w:styleId="FooterChar">
    <w:name w:val="Footer Char"/>
    <w:basedOn w:val="DefaultParagraphFont"/>
    <w:link w:val="Footer"/>
    <w:uiPriority w:val="89"/>
    <w:rsid w:val="001D3591"/>
    <w:rPr>
      <w:rFonts w:ascii="Segoe UI" w:hAnsi="Segoe UI"/>
      <w:sz w:val="19"/>
    </w:rPr>
  </w:style>
  <w:style w:type="paragraph" w:styleId="Caption">
    <w:name w:val="caption"/>
    <w:basedOn w:val="Normal"/>
    <w:next w:val="Normal"/>
    <w:uiPriority w:val="35"/>
    <w:qFormat/>
    <w:rsid w:val="00002A29"/>
    <w:pPr>
      <w:spacing w:before="360" w:after="165" w:line="259" w:lineRule="auto"/>
    </w:pPr>
    <w:rPr>
      <w:rFonts w:ascii="Segoe UI Semibold" w:hAnsi="Segoe UI Semibold"/>
      <w:bCs/>
      <w:color w:val="00264D" w:themeColor="background2"/>
      <w:szCs w:val="18"/>
      <w:lang w:val="en-AU"/>
    </w:rPr>
  </w:style>
  <w:style w:type="paragraph" w:customStyle="1" w:styleId="TableNBullet">
    <w:name w:val="Table N Bullet"/>
    <w:basedOn w:val="Bullet"/>
    <w:link w:val="TableNBulletChar"/>
    <w:uiPriority w:val="9"/>
    <w:qFormat/>
    <w:rsid w:val="0073030E"/>
    <w:pPr>
      <w:numPr>
        <w:numId w:val="4"/>
      </w:numPr>
      <w:spacing w:before="40" w:after="40"/>
    </w:pPr>
    <w:rPr>
      <w:sz w:val="17"/>
    </w:rPr>
  </w:style>
  <w:style w:type="paragraph" w:customStyle="1" w:styleId="TableListnumbered">
    <w:name w:val="Table List (numbered)"/>
    <w:basedOn w:val="TableNBullet"/>
    <w:uiPriority w:val="2"/>
    <w:qFormat/>
    <w:rsid w:val="00865A27"/>
    <w:pPr>
      <w:numPr>
        <w:numId w:val="10"/>
      </w:numPr>
    </w:pPr>
  </w:style>
  <w:style w:type="paragraph" w:customStyle="1" w:styleId="xAppendixLevel1">
    <w:name w:val="xAppendix Level 1"/>
    <w:basedOn w:val="Heading1"/>
    <w:next w:val="Normal"/>
    <w:uiPriority w:val="98"/>
    <w:qFormat/>
    <w:rsid w:val="0004033A"/>
    <w:pPr>
      <w:pageBreakBefore/>
      <w:numPr>
        <w:numId w:val="1"/>
      </w:numPr>
      <w:ind w:hanging="2410"/>
      <w:jc w:val="both"/>
    </w:pPr>
    <w:rPr>
      <w:rFonts w:cs="Segoe UI"/>
      <w:bCs/>
      <w:color w:val="00264D" w:themeColor="background2"/>
      <w:szCs w:val="36"/>
    </w:rPr>
  </w:style>
  <w:style w:type="character" w:styleId="Strong">
    <w:name w:val="Strong"/>
    <w:basedOn w:val="DefaultParagraphFont"/>
    <w:uiPriority w:val="22"/>
    <w:rsid w:val="00BD7DA6"/>
    <w:rPr>
      <w:b/>
      <w:bCs/>
    </w:rPr>
  </w:style>
  <w:style w:type="character" w:styleId="IntenseEmphasis">
    <w:name w:val="Intense Emphasis"/>
    <w:basedOn w:val="DefaultParagraphFont"/>
    <w:uiPriority w:val="21"/>
    <w:rsid w:val="00BD7DA6"/>
    <w:rPr>
      <w:rFonts w:ascii="Segoe UI" w:hAnsi="Segoe UI"/>
      <w:b/>
      <w:i/>
      <w:iCs/>
      <w:color w:val="auto"/>
      <w:sz w:val="24"/>
    </w:rPr>
  </w:style>
  <w:style w:type="paragraph" w:customStyle="1" w:styleId="Listnumbered">
    <w:name w:val="List (numbered)"/>
    <w:basedOn w:val="Normal"/>
    <w:uiPriority w:val="1"/>
    <w:qFormat/>
    <w:rsid w:val="00294C7F"/>
  </w:style>
  <w:style w:type="paragraph" w:customStyle="1" w:styleId="Source">
    <w:name w:val="Source"/>
    <w:basedOn w:val="Normal"/>
    <w:next w:val="Normal"/>
    <w:link w:val="SourceChar"/>
    <w:uiPriority w:val="39"/>
    <w:rsid w:val="0020000D"/>
    <w:pPr>
      <w:spacing w:before="120" w:after="240"/>
      <w:jc w:val="center"/>
    </w:pPr>
    <w:rPr>
      <w:rFonts w:eastAsia="Times New Roman" w:cs="Times New Roman"/>
      <w:i/>
      <w:sz w:val="17"/>
      <w:szCs w:val="19"/>
      <w:lang w:val="en-AU" w:eastAsia="en-AU"/>
    </w:rPr>
  </w:style>
  <w:style w:type="character" w:customStyle="1" w:styleId="SourceChar">
    <w:name w:val="Source Char"/>
    <w:basedOn w:val="DefaultParagraphFont"/>
    <w:link w:val="Source"/>
    <w:uiPriority w:val="39"/>
    <w:rsid w:val="0020000D"/>
    <w:rPr>
      <w:rFonts w:ascii="Segoe UI" w:eastAsia="Times New Roman" w:hAnsi="Segoe UI" w:cs="Times New Roman"/>
      <w:i/>
      <w:sz w:val="17"/>
      <w:szCs w:val="19"/>
      <w:lang w:val="en-AU" w:eastAsia="en-AU"/>
    </w:rPr>
  </w:style>
  <w:style w:type="paragraph" w:customStyle="1" w:styleId="Tableexpheader">
    <w:name w:val="Table exp header"/>
    <w:basedOn w:val="Tableheader"/>
    <w:uiPriority w:val="3"/>
    <w:qFormat/>
    <w:rsid w:val="0029320C"/>
    <w:rPr>
      <w:sz w:val="17"/>
    </w:rPr>
  </w:style>
  <w:style w:type="paragraph" w:customStyle="1" w:styleId="TableexpListnumbered">
    <w:name w:val="Table exp List (numbered)"/>
    <w:basedOn w:val="TableListnumbered"/>
    <w:uiPriority w:val="3"/>
    <w:qFormat/>
    <w:rsid w:val="0029320C"/>
    <w:rPr>
      <w:sz w:val="16"/>
    </w:rPr>
  </w:style>
  <w:style w:type="paragraph" w:customStyle="1" w:styleId="TableExpText">
    <w:name w:val="Table Exp Text"/>
    <w:basedOn w:val="TableNText"/>
    <w:uiPriority w:val="3"/>
    <w:qFormat/>
    <w:rsid w:val="0029320C"/>
    <w:rPr>
      <w:sz w:val="16"/>
    </w:rPr>
  </w:style>
  <w:style w:type="character" w:customStyle="1" w:styleId="Heading7Char">
    <w:name w:val="Heading 7 Char"/>
    <w:basedOn w:val="DefaultParagraphFont"/>
    <w:link w:val="Heading7"/>
    <w:uiPriority w:val="19"/>
    <w:semiHidden/>
    <w:rsid w:val="000137FA"/>
    <w:rPr>
      <w:rFonts w:ascii="Segoe UI" w:eastAsiaTheme="majorEastAsia" w:hAnsi="Segoe UI" w:cstheme="majorBidi"/>
      <w:i/>
      <w:iCs/>
      <w:color w:val="404040" w:themeColor="text1" w:themeTint="BF"/>
      <w:sz w:val="19"/>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table" w:customStyle="1" w:styleId="Style1">
    <w:name w:val="Style1"/>
    <w:basedOn w:val="TableNormal"/>
    <w:uiPriority w:val="99"/>
    <w:rsid w:val="00653916"/>
    <w:pPr>
      <w:spacing w:after="0" w:line="240" w:lineRule="auto"/>
    </w:pPr>
    <w:tblPr/>
    <w:tcPr>
      <w:shd w:val="clear" w:color="auto" w:fill="EDEDE8" w:themeFill="accent5"/>
    </w:tcPr>
  </w:style>
  <w:style w:type="paragraph" w:styleId="BalloonText">
    <w:name w:val="Balloon Text"/>
    <w:basedOn w:val="Normal"/>
    <w:link w:val="BalloonTextChar"/>
    <w:uiPriority w:val="99"/>
    <w:semiHidden/>
    <w:unhideWhenUsed/>
    <w:rsid w:val="00037C0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C03"/>
    <w:rPr>
      <w:rFonts w:ascii="Tahoma" w:hAnsi="Tahoma" w:cs="Tahoma"/>
      <w:sz w:val="16"/>
      <w:szCs w:val="16"/>
    </w:rPr>
  </w:style>
  <w:style w:type="paragraph" w:customStyle="1" w:styleId="ContentsHeading">
    <w:name w:val="Contents Heading"/>
    <w:basedOn w:val="Normal"/>
    <w:rsid w:val="00E75A14"/>
    <w:pPr>
      <w:spacing w:before="240" w:after="240"/>
      <w:outlineLvl w:val="0"/>
    </w:pPr>
    <w:rPr>
      <w:rFonts w:eastAsia="Times New Roman" w:cs="Segoe UI"/>
      <w:b/>
      <w:color w:val="00264D"/>
      <w:sz w:val="36"/>
      <w:szCs w:val="36"/>
      <w:lang w:val="en-AU" w:eastAsia="en-AU"/>
    </w:rPr>
  </w:style>
  <w:style w:type="character" w:customStyle="1" w:styleId="BulletChar">
    <w:name w:val="Bullet Char"/>
    <w:basedOn w:val="DefaultParagraphFont"/>
    <w:link w:val="Bullet"/>
    <w:uiPriority w:val="2"/>
    <w:rsid w:val="001D3591"/>
    <w:rPr>
      <w:rFonts w:ascii="Segoe UI" w:eastAsia="Times New Roman" w:hAnsi="Segoe UI" w:cs="Times New Roman"/>
      <w:sz w:val="19"/>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val="en-AU"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C64E21"/>
    <w:pPr>
      <w:tabs>
        <w:tab w:val="left" w:pos="660"/>
        <w:tab w:val="right" w:leader="dot" w:pos="8920"/>
      </w:tabs>
      <w:spacing w:after="100"/>
      <w:ind w:left="567" w:hanging="377"/>
    </w:pPr>
  </w:style>
  <w:style w:type="paragraph" w:styleId="TOC1">
    <w:name w:val="toc 1"/>
    <w:basedOn w:val="Normal"/>
    <w:next w:val="Normal"/>
    <w:autoRedefine/>
    <w:uiPriority w:val="39"/>
    <w:unhideWhenUsed/>
    <w:rsid w:val="00FA0E8A"/>
    <w:pPr>
      <w:tabs>
        <w:tab w:val="left" w:pos="380"/>
        <w:tab w:val="right" w:leader="dot" w:pos="8920"/>
      </w:tabs>
      <w:spacing w:after="100"/>
      <w:ind w:left="426" w:hanging="426"/>
    </w:pPr>
  </w:style>
  <w:style w:type="character" w:styleId="Hyperlink">
    <w:name w:val="Hyperlink"/>
    <w:basedOn w:val="DefaultParagraphFont"/>
    <w:uiPriority w:val="99"/>
    <w:unhideWhenUsed/>
    <w:rsid w:val="008A4363"/>
    <w:rPr>
      <w:color w:val="0048C7" w:themeColor="hyperlink"/>
      <w:u w:val="single"/>
    </w:rPr>
  </w:style>
  <w:style w:type="table" w:styleId="TableGrid">
    <w:name w:val="Table Grid"/>
    <w:aliases w:val="Table"/>
    <w:basedOn w:val="TableNormal"/>
    <w:uiPriority w:val="9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DEDE8" w:themeColor="accent5"/>
        <w:left w:val="single" w:sz="8" w:space="0" w:color="EDEDE8" w:themeColor="accent5"/>
        <w:bottom w:val="single" w:sz="8" w:space="0" w:color="EDEDE8" w:themeColor="accent5"/>
        <w:right w:val="single" w:sz="8" w:space="0" w:color="EDEDE8" w:themeColor="accent5"/>
        <w:insideH w:val="single" w:sz="8" w:space="0" w:color="EDEDE8" w:themeColor="accent5"/>
        <w:insideV w:val="single" w:sz="8" w:space="0" w:color="EDEDE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EDE8" w:themeColor="accent5"/>
          <w:left w:val="single" w:sz="8" w:space="0" w:color="EDEDE8" w:themeColor="accent5"/>
          <w:bottom w:val="single" w:sz="18" w:space="0" w:color="EDEDE8" w:themeColor="accent5"/>
          <w:right w:val="single" w:sz="8" w:space="0" w:color="EDEDE8" w:themeColor="accent5"/>
          <w:insideH w:val="nil"/>
          <w:insideV w:val="single" w:sz="8" w:space="0" w:color="EDEDE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EDE8" w:themeColor="accent5"/>
          <w:left w:val="single" w:sz="8" w:space="0" w:color="EDEDE8" w:themeColor="accent5"/>
          <w:bottom w:val="single" w:sz="8" w:space="0" w:color="EDEDE8" w:themeColor="accent5"/>
          <w:right w:val="single" w:sz="8" w:space="0" w:color="EDEDE8" w:themeColor="accent5"/>
          <w:insideH w:val="nil"/>
          <w:insideV w:val="single" w:sz="8" w:space="0" w:color="EDEDE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EDE8" w:themeColor="accent5"/>
          <w:left w:val="single" w:sz="8" w:space="0" w:color="EDEDE8" w:themeColor="accent5"/>
          <w:bottom w:val="single" w:sz="8" w:space="0" w:color="EDEDE8" w:themeColor="accent5"/>
          <w:right w:val="single" w:sz="8" w:space="0" w:color="EDEDE8" w:themeColor="accent5"/>
        </w:tcBorders>
      </w:tcPr>
    </w:tblStylePr>
    <w:tblStylePr w:type="band1Vert">
      <w:tblPr/>
      <w:tcPr>
        <w:tcBorders>
          <w:top w:val="single" w:sz="8" w:space="0" w:color="EDEDE8" w:themeColor="accent5"/>
          <w:left w:val="single" w:sz="8" w:space="0" w:color="EDEDE8" w:themeColor="accent5"/>
          <w:bottom w:val="single" w:sz="8" w:space="0" w:color="EDEDE8" w:themeColor="accent5"/>
          <w:right w:val="single" w:sz="8" w:space="0" w:color="EDEDE8" w:themeColor="accent5"/>
        </w:tcBorders>
        <w:shd w:val="clear" w:color="auto" w:fill="FAFAF9" w:themeFill="accent5" w:themeFillTint="3F"/>
      </w:tcPr>
    </w:tblStylePr>
    <w:tblStylePr w:type="band1Horz">
      <w:tblPr/>
      <w:tcPr>
        <w:tcBorders>
          <w:top w:val="single" w:sz="8" w:space="0" w:color="EDEDE8" w:themeColor="accent5"/>
          <w:left w:val="single" w:sz="8" w:space="0" w:color="EDEDE8" w:themeColor="accent5"/>
          <w:bottom w:val="single" w:sz="8" w:space="0" w:color="EDEDE8" w:themeColor="accent5"/>
          <w:right w:val="single" w:sz="8" w:space="0" w:color="EDEDE8" w:themeColor="accent5"/>
          <w:insideV w:val="single" w:sz="8" w:space="0" w:color="EDEDE8" w:themeColor="accent5"/>
        </w:tcBorders>
        <w:shd w:val="clear" w:color="auto" w:fill="FAFAF9" w:themeFill="accent5" w:themeFillTint="3F"/>
      </w:tcPr>
    </w:tblStylePr>
    <w:tblStylePr w:type="band2Horz">
      <w:tblPr/>
      <w:tcPr>
        <w:tcBorders>
          <w:top w:val="single" w:sz="8" w:space="0" w:color="EDEDE8" w:themeColor="accent5"/>
          <w:left w:val="single" w:sz="8" w:space="0" w:color="EDEDE8" w:themeColor="accent5"/>
          <w:bottom w:val="single" w:sz="8" w:space="0" w:color="EDEDE8" w:themeColor="accent5"/>
          <w:right w:val="single" w:sz="8" w:space="0" w:color="EDEDE8" w:themeColor="accent5"/>
          <w:insideV w:val="single" w:sz="8" w:space="0" w:color="EDEDE8" w:themeColor="accent5"/>
        </w:tcBorders>
      </w:tcPr>
    </w:tblStylePr>
  </w:style>
  <w:style w:type="table" w:styleId="LightList-Accent5">
    <w:name w:val="Light List Accent 5"/>
    <w:basedOn w:val="TableNormal"/>
    <w:uiPriority w:val="61"/>
    <w:rsid w:val="00071DFF"/>
    <w:pPr>
      <w:spacing w:after="0" w:line="240" w:lineRule="auto"/>
    </w:pPr>
    <w:tblPr>
      <w:tblStyleRowBandSize w:val="1"/>
      <w:tblStyleColBandSize w:val="1"/>
      <w:tblBorders>
        <w:top w:val="single" w:sz="8" w:space="0" w:color="EDEDE8" w:themeColor="accent5"/>
        <w:left w:val="single" w:sz="8" w:space="0" w:color="EDEDE8" w:themeColor="accent5"/>
        <w:bottom w:val="single" w:sz="8" w:space="0" w:color="EDEDE8" w:themeColor="accent5"/>
        <w:right w:val="single" w:sz="8" w:space="0" w:color="EDEDE8" w:themeColor="accent5"/>
      </w:tblBorders>
    </w:tblPr>
    <w:tblStylePr w:type="firstRow">
      <w:pPr>
        <w:spacing w:before="0" w:after="0" w:line="240" w:lineRule="auto"/>
      </w:pPr>
      <w:rPr>
        <w:b/>
        <w:bCs/>
        <w:color w:val="FFFFFF" w:themeColor="background1"/>
      </w:rPr>
      <w:tblPr/>
      <w:tcPr>
        <w:shd w:val="clear" w:color="auto" w:fill="EDEDE8" w:themeFill="accent5"/>
      </w:tcPr>
    </w:tblStylePr>
    <w:tblStylePr w:type="lastRow">
      <w:pPr>
        <w:spacing w:before="0" w:after="0" w:line="240" w:lineRule="auto"/>
      </w:pPr>
      <w:rPr>
        <w:b/>
        <w:bCs/>
      </w:rPr>
      <w:tblPr/>
      <w:tcPr>
        <w:tcBorders>
          <w:top w:val="double" w:sz="6" w:space="0" w:color="EDEDE8" w:themeColor="accent5"/>
          <w:left w:val="single" w:sz="8" w:space="0" w:color="EDEDE8" w:themeColor="accent5"/>
          <w:bottom w:val="single" w:sz="8" w:space="0" w:color="EDEDE8" w:themeColor="accent5"/>
          <w:right w:val="single" w:sz="8" w:space="0" w:color="EDEDE8" w:themeColor="accent5"/>
        </w:tcBorders>
      </w:tcPr>
    </w:tblStylePr>
    <w:tblStylePr w:type="firstCol">
      <w:rPr>
        <w:b/>
        <w:bCs/>
      </w:rPr>
    </w:tblStylePr>
    <w:tblStylePr w:type="lastCol">
      <w:rPr>
        <w:b/>
        <w:bCs/>
      </w:rPr>
    </w:tblStylePr>
    <w:tblStylePr w:type="band1Vert">
      <w:tblPr/>
      <w:tcPr>
        <w:tcBorders>
          <w:top w:val="single" w:sz="8" w:space="0" w:color="EDEDE8" w:themeColor="accent5"/>
          <w:left w:val="single" w:sz="8" w:space="0" w:color="EDEDE8" w:themeColor="accent5"/>
          <w:bottom w:val="single" w:sz="8" w:space="0" w:color="EDEDE8" w:themeColor="accent5"/>
          <w:right w:val="single" w:sz="8" w:space="0" w:color="EDEDE8" w:themeColor="accent5"/>
        </w:tcBorders>
      </w:tcPr>
    </w:tblStylePr>
    <w:tblStylePr w:type="band1Horz">
      <w:tblPr/>
      <w:tcPr>
        <w:tcBorders>
          <w:top w:val="single" w:sz="8" w:space="0" w:color="EDEDE8" w:themeColor="accent5"/>
          <w:left w:val="single" w:sz="8" w:space="0" w:color="EDEDE8" w:themeColor="accent5"/>
          <w:bottom w:val="single" w:sz="8" w:space="0" w:color="EDEDE8" w:themeColor="accent5"/>
          <w:right w:val="single" w:sz="8" w:space="0" w:color="EDEDE8" w:themeColor="accent5"/>
        </w:tcBorders>
      </w:tcPr>
    </w:tblStylePr>
  </w:style>
  <w:style w:type="table" w:styleId="MediumShading1-Accent5">
    <w:name w:val="Medium Shading 1 Accent 5"/>
    <w:basedOn w:val="TableNormal"/>
    <w:uiPriority w:val="63"/>
    <w:rsid w:val="00071DFF"/>
    <w:pPr>
      <w:spacing w:after="0" w:line="240" w:lineRule="auto"/>
    </w:pPr>
    <w:tblPr>
      <w:tblStyleRowBandSize w:val="1"/>
      <w:tblStyleColBandSize w:val="1"/>
      <w:tblBorders>
        <w:top w:val="single" w:sz="8" w:space="0" w:color="F1F1ED" w:themeColor="accent5" w:themeTint="BF"/>
        <w:left w:val="single" w:sz="8" w:space="0" w:color="F1F1ED" w:themeColor="accent5" w:themeTint="BF"/>
        <w:bottom w:val="single" w:sz="8" w:space="0" w:color="F1F1ED" w:themeColor="accent5" w:themeTint="BF"/>
        <w:right w:val="single" w:sz="8" w:space="0" w:color="F1F1ED" w:themeColor="accent5" w:themeTint="BF"/>
        <w:insideH w:val="single" w:sz="8" w:space="0" w:color="F1F1ED" w:themeColor="accent5" w:themeTint="BF"/>
      </w:tblBorders>
    </w:tblPr>
    <w:tblStylePr w:type="firstRow">
      <w:pPr>
        <w:spacing w:before="0" w:after="0" w:line="240" w:lineRule="auto"/>
      </w:pPr>
      <w:rPr>
        <w:b/>
        <w:bCs/>
        <w:color w:val="FFFFFF" w:themeColor="background1"/>
      </w:rPr>
      <w:tblPr/>
      <w:tcPr>
        <w:tcBorders>
          <w:top w:val="single" w:sz="8" w:space="0" w:color="F1F1ED" w:themeColor="accent5" w:themeTint="BF"/>
          <w:left w:val="single" w:sz="8" w:space="0" w:color="F1F1ED" w:themeColor="accent5" w:themeTint="BF"/>
          <w:bottom w:val="single" w:sz="8" w:space="0" w:color="F1F1ED" w:themeColor="accent5" w:themeTint="BF"/>
          <w:right w:val="single" w:sz="8" w:space="0" w:color="F1F1ED" w:themeColor="accent5" w:themeTint="BF"/>
          <w:insideH w:val="nil"/>
          <w:insideV w:val="nil"/>
        </w:tcBorders>
        <w:shd w:val="clear" w:color="auto" w:fill="EDEDE8" w:themeFill="accent5"/>
      </w:tcPr>
    </w:tblStylePr>
    <w:tblStylePr w:type="lastRow">
      <w:pPr>
        <w:spacing w:before="0" w:after="0" w:line="240" w:lineRule="auto"/>
      </w:pPr>
      <w:rPr>
        <w:b/>
        <w:bCs/>
      </w:rPr>
      <w:tblPr/>
      <w:tcPr>
        <w:tcBorders>
          <w:top w:val="double" w:sz="6" w:space="0" w:color="F1F1ED" w:themeColor="accent5" w:themeTint="BF"/>
          <w:left w:val="single" w:sz="8" w:space="0" w:color="F1F1ED" w:themeColor="accent5" w:themeTint="BF"/>
          <w:bottom w:val="single" w:sz="8" w:space="0" w:color="F1F1ED" w:themeColor="accent5" w:themeTint="BF"/>
          <w:right w:val="single" w:sz="8" w:space="0" w:color="F1F1E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FAF9" w:themeFill="accent5" w:themeFillTint="3F"/>
      </w:tcPr>
    </w:tblStylePr>
    <w:tblStylePr w:type="band1Horz">
      <w:tblPr/>
      <w:tcPr>
        <w:tcBorders>
          <w:insideH w:val="nil"/>
          <w:insideV w:val="nil"/>
        </w:tcBorders>
        <w:shd w:val="clear" w:color="auto" w:fill="FAFAF9"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9"/>
    <w:rsid w:val="0073030E"/>
    <w:rPr>
      <w:rFonts w:ascii="Segoe UI" w:eastAsia="Times New Roman" w:hAnsi="Segoe UI" w:cs="Times New Roman"/>
      <w:sz w:val="17"/>
      <w:szCs w:val="19"/>
      <w:lang w:val="en-AU" w:eastAsia="en-AU"/>
    </w:rPr>
  </w:style>
  <w:style w:type="table" w:customStyle="1" w:styleId="NOUSSideHeader">
    <w:name w:val="NOUS Side Header"/>
    <w:basedOn w:val="TableNormal"/>
    <w:uiPriority w:val="99"/>
    <w:rsid w:val="00C76B3B"/>
    <w:pPr>
      <w:spacing w:after="0" w:line="240" w:lineRule="auto"/>
      <w:ind w:left="57"/>
    </w:pPr>
    <w:rPr>
      <w:rFonts w:ascii="Segoe UI" w:hAnsi="Segoe UI"/>
      <w:sz w:val="17"/>
    </w:rPr>
    <w:tblPr>
      <w:tblBorders>
        <w:insideH w:val="single" w:sz="8" w:space="0" w:color="EDEDE8" w:themeColor="accent5"/>
      </w:tblBorders>
      <w:tblCellMar>
        <w:top w:w="57" w:type="dxa"/>
        <w:left w:w="85" w:type="dxa"/>
        <w:bottom w:w="57" w:type="dxa"/>
        <w:right w:w="85" w:type="dxa"/>
      </w:tblCellMar>
    </w:tblPr>
    <w:tblStylePr w:type="firstRow">
      <w:rPr>
        <w:rFonts w:ascii="Segoe UI" w:hAnsi="Segoe UI"/>
        <w:b/>
        <w:color w:val="00264D" w:themeColor="background2"/>
        <w:sz w:val="24"/>
      </w:rPr>
    </w:tblStylePr>
    <w:tblStylePr w:type="firstCol">
      <w:pPr>
        <w:wordWrap/>
        <w:jc w:val="center"/>
      </w:pPr>
      <w:rPr>
        <w:rFonts w:ascii="Segoe UI" w:hAnsi="Segoe UI"/>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DEDE8"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DEDE8" w:themeColor="accent5"/>
        <w:insideH w:val="single" w:sz="8" w:space="0" w:color="EDEDE8" w:themeColor="accent5"/>
      </w:tblBorders>
      <w:tblCellMar>
        <w:top w:w="57" w:type="dxa"/>
        <w:left w:w="85" w:type="dxa"/>
        <w:bottom w:w="57" w:type="dxa"/>
        <w:right w:w="85" w:type="dxa"/>
      </w:tblCellMar>
    </w:tblPr>
    <w:tblStylePr w:type="firstRow">
      <w:rPr>
        <w:rFonts w:ascii="Segoe UI" w:hAnsi="Segoe UI"/>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DEDE8" w:themeFill="accent5"/>
      </w:tcPr>
    </w:tblStylePr>
  </w:style>
  <w:style w:type="character" w:customStyle="1" w:styleId="Heading8Char">
    <w:name w:val="Heading 8 Char"/>
    <w:basedOn w:val="DefaultParagraphFont"/>
    <w:link w:val="Heading8"/>
    <w:uiPriority w:val="19"/>
    <w:semiHidden/>
    <w:rsid w:val="000137FA"/>
    <w:rPr>
      <w:rFonts w:ascii="Segoe UI" w:eastAsiaTheme="majorEastAsia" w:hAnsi="Segoe UI" w:cstheme="majorBidi"/>
      <w:color w:val="404040" w:themeColor="text1" w:themeTint="BF"/>
      <w:sz w:val="20"/>
      <w:szCs w:val="20"/>
    </w:rPr>
  </w:style>
  <w:style w:type="paragraph" w:customStyle="1" w:styleId="Covertitle">
    <w:name w:val="Cover title"/>
    <w:basedOn w:val="Normal"/>
    <w:link w:val="CovertitleChar"/>
    <w:uiPriority w:val="99"/>
    <w:semiHidden/>
    <w:rsid w:val="00865A27"/>
    <w:pPr>
      <w:suppressAutoHyphens/>
      <w:spacing w:after="0" w:line="720" w:lineRule="exact"/>
    </w:pPr>
    <w:rPr>
      <w:rFonts w:eastAsia="Times New Roman" w:cs="Times New Roman"/>
      <w:color w:val="2E368F" w:themeColor="text2"/>
      <w:sz w:val="84"/>
      <w:szCs w:val="19"/>
      <w:lang w:val="en-AU" w:eastAsia="en-AU"/>
    </w:rPr>
  </w:style>
  <w:style w:type="character" w:customStyle="1" w:styleId="CovertitleChar">
    <w:name w:val="Cover title Char"/>
    <w:basedOn w:val="DefaultParagraphFont"/>
    <w:link w:val="Covertitle"/>
    <w:uiPriority w:val="99"/>
    <w:semiHidden/>
    <w:rsid w:val="00865A27"/>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65A27"/>
    <w:pPr>
      <w:suppressAutoHyphens/>
      <w:spacing w:before="480" w:after="0" w:line="380" w:lineRule="exact"/>
    </w:pPr>
    <w:rPr>
      <w:rFonts w:eastAsia="Times New Roman" w:cs="Times New Roman"/>
      <w:color w:val="2E368F" w:themeColor="text2"/>
      <w:sz w:val="36"/>
      <w:szCs w:val="19"/>
      <w:lang w:val="en-AU" w:eastAsia="en-AU"/>
    </w:rPr>
  </w:style>
  <w:style w:type="character" w:customStyle="1" w:styleId="CoverPage-ClientChar">
    <w:name w:val="Cover Page - Client Char"/>
    <w:basedOn w:val="DefaultParagraphFont"/>
    <w:link w:val="CoverPage-Client"/>
    <w:uiPriority w:val="99"/>
    <w:semiHidden/>
    <w:rsid w:val="00865A27"/>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2842A9"/>
    <w:pPr>
      <w:suppressAutoHyphens/>
      <w:spacing w:before="720" w:after="0"/>
    </w:pPr>
    <w:rPr>
      <w:rFonts w:eastAsia="Times New Roman" w:cs="Times New Roman"/>
      <w:color w:val="00264D" w:themeColor="background2"/>
      <w:sz w:val="24"/>
      <w:szCs w:val="19"/>
      <w:lang w:val="en-AU" w:eastAsia="en-AU"/>
    </w:rPr>
  </w:style>
  <w:style w:type="character" w:customStyle="1" w:styleId="CoverPage-DateChar">
    <w:name w:val="Cover Page - Date Char"/>
    <w:basedOn w:val="DefaultParagraphFont"/>
    <w:link w:val="CoverPage-Date"/>
    <w:uiPriority w:val="99"/>
    <w:semiHidden/>
    <w:rsid w:val="002842A9"/>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65A27"/>
    <w:rPr>
      <w:color w:val="808080"/>
    </w:rPr>
  </w:style>
  <w:style w:type="paragraph" w:styleId="Header">
    <w:name w:val="header"/>
    <w:basedOn w:val="Normal"/>
    <w:link w:val="HeaderChar"/>
    <w:uiPriority w:val="99"/>
    <w:unhideWhenUsed/>
    <w:rsid w:val="001051E0"/>
    <w:pPr>
      <w:tabs>
        <w:tab w:val="center" w:pos="4513"/>
        <w:tab w:val="right" w:pos="9026"/>
      </w:tabs>
      <w:spacing w:after="0"/>
    </w:pPr>
  </w:style>
  <w:style w:type="character" w:customStyle="1" w:styleId="HeaderChar">
    <w:name w:val="Header Char"/>
    <w:basedOn w:val="DefaultParagraphFont"/>
    <w:link w:val="Header"/>
    <w:uiPriority w:val="99"/>
    <w:rsid w:val="001051E0"/>
    <w:rPr>
      <w:rFonts w:ascii="Segoe UI" w:hAnsi="Segoe UI"/>
      <w:sz w:val="19"/>
    </w:rPr>
  </w:style>
  <w:style w:type="paragraph" w:styleId="FootnoteText">
    <w:name w:val="footnote text"/>
    <w:basedOn w:val="Normal"/>
    <w:link w:val="FootnoteTextChar"/>
    <w:uiPriority w:val="99"/>
    <w:unhideWhenUsed/>
    <w:rsid w:val="00924778"/>
    <w:pPr>
      <w:spacing w:after="0"/>
    </w:pPr>
    <w:rPr>
      <w:sz w:val="20"/>
      <w:szCs w:val="20"/>
    </w:rPr>
  </w:style>
  <w:style w:type="character" w:customStyle="1" w:styleId="FootnoteTextChar">
    <w:name w:val="Footnote Text Char"/>
    <w:basedOn w:val="DefaultParagraphFont"/>
    <w:link w:val="FootnoteText"/>
    <w:uiPriority w:val="99"/>
    <w:rsid w:val="00924778"/>
    <w:rPr>
      <w:rFonts w:ascii="Segoe UI" w:hAnsi="Segoe UI"/>
      <w:sz w:val="20"/>
      <w:szCs w:val="20"/>
    </w:rPr>
  </w:style>
  <w:style w:type="character" w:styleId="FootnoteReference">
    <w:name w:val="footnote reference"/>
    <w:basedOn w:val="DefaultParagraphFont"/>
    <w:uiPriority w:val="99"/>
    <w:semiHidden/>
    <w:unhideWhenUsed/>
    <w:rsid w:val="00924778"/>
    <w:rPr>
      <w:vertAlign w:val="superscript"/>
    </w:rPr>
  </w:style>
  <w:style w:type="paragraph" w:styleId="TOC3">
    <w:name w:val="toc 3"/>
    <w:basedOn w:val="Normal"/>
    <w:next w:val="Normal"/>
    <w:autoRedefine/>
    <w:uiPriority w:val="39"/>
    <w:unhideWhenUsed/>
    <w:rsid w:val="00B113FF"/>
    <w:pPr>
      <w:spacing w:after="100"/>
      <w:ind w:left="380"/>
    </w:pPr>
  </w:style>
  <w:style w:type="character" w:styleId="CommentReference">
    <w:name w:val="annotation reference"/>
    <w:basedOn w:val="DefaultParagraphFont"/>
    <w:uiPriority w:val="99"/>
    <w:semiHidden/>
    <w:unhideWhenUsed/>
    <w:rsid w:val="007F6F5D"/>
    <w:rPr>
      <w:sz w:val="16"/>
      <w:szCs w:val="16"/>
    </w:rPr>
  </w:style>
  <w:style w:type="paragraph" w:styleId="CommentText">
    <w:name w:val="annotation text"/>
    <w:basedOn w:val="Normal"/>
    <w:link w:val="CommentTextChar"/>
    <w:uiPriority w:val="99"/>
    <w:unhideWhenUsed/>
    <w:rsid w:val="007F6F5D"/>
    <w:rPr>
      <w:sz w:val="20"/>
      <w:szCs w:val="20"/>
    </w:rPr>
  </w:style>
  <w:style w:type="character" w:customStyle="1" w:styleId="CommentTextChar">
    <w:name w:val="Comment Text Char"/>
    <w:basedOn w:val="DefaultParagraphFont"/>
    <w:link w:val="CommentText"/>
    <w:uiPriority w:val="99"/>
    <w:rsid w:val="007F6F5D"/>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7F6F5D"/>
    <w:rPr>
      <w:b/>
      <w:bCs/>
    </w:rPr>
  </w:style>
  <w:style w:type="character" w:customStyle="1" w:styleId="CommentSubjectChar">
    <w:name w:val="Comment Subject Char"/>
    <w:basedOn w:val="CommentTextChar"/>
    <w:link w:val="CommentSubject"/>
    <w:uiPriority w:val="99"/>
    <w:semiHidden/>
    <w:rsid w:val="007F6F5D"/>
    <w:rPr>
      <w:rFonts w:ascii="Segoe UI" w:hAnsi="Segoe UI"/>
      <w:b/>
      <w:bCs/>
      <w:sz w:val="20"/>
      <w:szCs w:val="20"/>
    </w:rPr>
  </w:style>
  <w:style w:type="paragraph" w:customStyle="1" w:styleId="Longformcallout">
    <w:name w:val="Long form callout"/>
    <w:basedOn w:val="Normal"/>
    <w:uiPriority w:val="20"/>
    <w:qFormat/>
    <w:rsid w:val="00C76B3B"/>
    <w:pPr>
      <w:pBdr>
        <w:left w:val="single" w:sz="18" w:space="4" w:color="F8981D" w:themeColor="accent3"/>
      </w:pBdr>
      <w:shd w:val="clear" w:color="auto" w:fill="F2F2F2" w:themeFill="background1" w:themeFillShade="F2"/>
      <w:spacing w:before="60" w:after="60"/>
    </w:pPr>
    <w:rPr>
      <w:color w:val="00264D" w:themeColor="background2"/>
      <w:szCs w:val="19"/>
      <w:lang w:val="en-AU" w:eastAsia="en-AU"/>
    </w:rPr>
  </w:style>
  <w:style w:type="paragraph" w:customStyle="1" w:styleId="longformcalloutnumber">
    <w:name w:val="long form callout number"/>
    <w:basedOn w:val="Normal"/>
    <w:uiPriority w:val="20"/>
    <w:qFormat/>
    <w:rsid w:val="001D3591"/>
    <w:pPr>
      <w:numPr>
        <w:numId w:val="5"/>
      </w:numPr>
      <w:pBdr>
        <w:left w:val="single" w:sz="18" w:space="4" w:color="F8981D" w:themeColor="accent3"/>
      </w:pBdr>
      <w:shd w:val="clear" w:color="auto" w:fill="F2F2F2" w:themeFill="background1" w:themeFillShade="F2"/>
      <w:spacing w:before="60" w:after="60"/>
    </w:pPr>
    <w:rPr>
      <w:color w:val="00264D" w:themeColor="background2"/>
      <w:szCs w:val="19"/>
      <w:lang w:val="en-AU" w:eastAsia="en-AU"/>
    </w:rPr>
  </w:style>
  <w:style w:type="table" w:customStyle="1" w:styleId="NousLongformcallout">
    <w:name w:val="Nous_Long form call out"/>
    <w:basedOn w:val="TableNormal"/>
    <w:uiPriority w:val="99"/>
    <w:rsid w:val="008D2BBC"/>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DEDE8" w:themeFill="accent5"/>
    </w:tcPr>
  </w:style>
  <w:style w:type="paragraph" w:styleId="ListParagraph">
    <w:name w:val="List Paragraph"/>
    <w:aliases w:val="* Bullet points,Recommendation,standard lewis,List Paragraph1,CDHP List Paragraph"/>
    <w:basedOn w:val="Normal"/>
    <w:link w:val="ListParagraphChar"/>
    <w:uiPriority w:val="34"/>
    <w:qFormat/>
    <w:rsid w:val="00A87D56"/>
    <w:pPr>
      <w:spacing w:line="256" w:lineRule="auto"/>
      <w:ind w:left="720"/>
      <w:contextualSpacing/>
    </w:pPr>
    <w:rPr>
      <w:lang w:val="en-AU"/>
    </w:rPr>
  </w:style>
  <w:style w:type="character" w:customStyle="1" w:styleId="UnresolvedMention1">
    <w:name w:val="Unresolved Mention1"/>
    <w:basedOn w:val="DefaultParagraphFont"/>
    <w:uiPriority w:val="99"/>
    <w:semiHidden/>
    <w:unhideWhenUsed/>
    <w:rsid w:val="00CE0A80"/>
    <w:rPr>
      <w:color w:val="605E5C"/>
      <w:shd w:val="clear" w:color="auto" w:fill="E1DFDD"/>
    </w:rPr>
  </w:style>
  <w:style w:type="character" w:styleId="FollowedHyperlink">
    <w:name w:val="FollowedHyperlink"/>
    <w:basedOn w:val="DefaultParagraphFont"/>
    <w:uiPriority w:val="99"/>
    <w:semiHidden/>
    <w:unhideWhenUsed/>
    <w:rsid w:val="00765DDF"/>
    <w:rPr>
      <w:color w:val="0048C7" w:themeColor="followedHyperlink"/>
      <w:u w:val="single"/>
    </w:rPr>
  </w:style>
  <w:style w:type="table" w:customStyle="1" w:styleId="NOUSSideHeader1">
    <w:name w:val="NOUS Side Header1"/>
    <w:basedOn w:val="TableNormal"/>
    <w:next w:val="TableGrid"/>
    <w:uiPriority w:val="99"/>
    <w:rsid w:val="00C66E8D"/>
    <w:pPr>
      <w:spacing w:after="0" w:line="240" w:lineRule="auto"/>
    </w:pPr>
    <w:rPr>
      <w:rFonts w:ascii="Segoe UI" w:hAnsi="Segoe UI"/>
      <w:sz w:val="17"/>
    </w:rPr>
    <w:tblPr>
      <w:tblStyleRowBandSize w:val="1"/>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tblStylePr w:type="band1Horz">
      <w:rPr>
        <w:rFonts w:ascii="Segoe UI" w:hAnsi="Segoe UI"/>
        <w:sz w:val="17"/>
      </w:rPr>
    </w:tblStylePr>
    <w:tblStylePr w:type="band2Horz">
      <w:rPr>
        <w:rFonts w:ascii="Segoe UI" w:hAnsi="Segoe UI"/>
        <w:sz w:val="17"/>
      </w:rPr>
    </w:tblStylePr>
  </w:style>
  <w:style w:type="table" w:customStyle="1" w:styleId="NOUSSideHeader11">
    <w:name w:val="NOUS Side Header11"/>
    <w:basedOn w:val="TableNormal"/>
    <w:next w:val="TableGrid"/>
    <w:uiPriority w:val="99"/>
    <w:rsid w:val="00EB0D36"/>
    <w:pPr>
      <w:spacing w:after="0" w:line="240" w:lineRule="auto"/>
    </w:pPr>
    <w:rPr>
      <w:rFonts w:ascii="Segoe UI" w:hAnsi="Segoe UI"/>
      <w:sz w:val="17"/>
    </w:rPr>
    <w:tblPr>
      <w:tblStyleRowBandSize w:val="1"/>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tblStylePr w:type="band1Horz">
      <w:rPr>
        <w:rFonts w:ascii="Segoe UI" w:hAnsi="Segoe UI"/>
        <w:sz w:val="17"/>
      </w:rPr>
    </w:tblStylePr>
    <w:tblStylePr w:type="band2Horz">
      <w:rPr>
        <w:rFonts w:ascii="Segoe UI" w:hAnsi="Segoe UI"/>
        <w:sz w:val="17"/>
      </w:rPr>
    </w:tblStylePr>
  </w:style>
  <w:style w:type="paragraph" w:styleId="NormalWeb">
    <w:name w:val="Normal (Web)"/>
    <w:basedOn w:val="Normal"/>
    <w:uiPriority w:val="99"/>
    <w:unhideWhenUsed/>
    <w:rsid w:val="007E26B2"/>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Callout">
    <w:name w:val="Call out"/>
    <w:basedOn w:val="Normal"/>
    <w:uiPriority w:val="98"/>
    <w:qFormat/>
    <w:rsid w:val="00BD7DA6"/>
    <w:pPr>
      <w:pBdr>
        <w:top w:val="single" w:sz="2" w:space="4" w:color="auto"/>
        <w:left w:val="single" w:sz="2" w:space="4" w:color="auto"/>
        <w:bottom w:val="single" w:sz="2" w:space="1" w:color="auto"/>
        <w:right w:val="single" w:sz="2" w:space="4" w:color="auto"/>
      </w:pBdr>
      <w:spacing w:line="259" w:lineRule="auto"/>
    </w:pPr>
    <w:rPr>
      <w:kern w:val="24"/>
      <w:sz w:val="22"/>
      <w:lang w:val="en-AU"/>
    </w:rPr>
  </w:style>
  <w:style w:type="paragraph" w:styleId="Revision">
    <w:name w:val="Revision"/>
    <w:hidden/>
    <w:uiPriority w:val="99"/>
    <w:semiHidden/>
    <w:rsid w:val="003B6155"/>
    <w:pPr>
      <w:spacing w:after="0" w:line="240" w:lineRule="auto"/>
    </w:pPr>
    <w:rPr>
      <w:rFonts w:ascii="Segoe UI" w:hAnsi="Segoe UI"/>
      <w:sz w:val="19"/>
    </w:rPr>
  </w:style>
  <w:style w:type="paragraph" w:styleId="NoSpacing">
    <w:name w:val="No Spacing"/>
    <w:uiPriority w:val="87"/>
    <w:rsid w:val="00CD21D9"/>
    <w:pPr>
      <w:spacing w:after="0" w:line="260" w:lineRule="atLeast"/>
    </w:pPr>
    <w:rPr>
      <w:rFonts w:ascii="Calibri" w:eastAsia="Calibri" w:hAnsi="Calibri" w:cs="Times New Roman"/>
      <w:sz w:val="20"/>
      <w:lang w:val="en-AU"/>
    </w:rPr>
  </w:style>
  <w:style w:type="paragraph" w:customStyle="1" w:styleId="DHHSbody">
    <w:name w:val="DHHS body"/>
    <w:qFormat/>
    <w:rsid w:val="009231A4"/>
    <w:pPr>
      <w:spacing w:after="120" w:line="270" w:lineRule="atLeast"/>
    </w:pPr>
    <w:rPr>
      <w:rFonts w:ascii="Arial" w:eastAsia="Times" w:hAnsi="Arial" w:cs="Times New Roman"/>
      <w:sz w:val="20"/>
      <w:szCs w:val="20"/>
      <w:lang w:val="en-AU"/>
    </w:rPr>
  </w:style>
  <w:style w:type="character" w:customStyle="1" w:styleId="ListParagraphChar">
    <w:name w:val="List Paragraph Char"/>
    <w:aliases w:val="* Bullet points Char,Recommendation Char,standard lewis Char,List Paragraph1 Char,CDHP List Paragraph Char"/>
    <w:link w:val="ListParagraph"/>
    <w:uiPriority w:val="34"/>
    <w:locked/>
    <w:rsid w:val="000A7FD3"/>
    <w:rPr>
      <w:rFonts w:ascii="Segoe UI" w:hAnsi="Segoe UI"/>
      <w:sz w:val="19"/>
      <w:lang w:val="en-AU"/>
    </w:rPr>
  </w:style>
  <w:style w:type="numbering" w:customStyle="1" w:styleId="Lastbullet">
    <w:name w:val="Last bullet"/>
    <w:basedOn w:val="NoList"/>
    <w:uiPriority w:val="99"/>
    <w:rsid w:val="00B0060A"/>
    <w:pPr>
      <w:numPr>
        <w:numId w:val="6"/>
      </w:numPr>
    </w:pPr>
  </w:style>
  <w:style w:type="paragraph" w:customStyle="1" w:styleId="Tabletext0">
    <w:name w:val="Table text"/>
    <w:basedOn w:val="Normal"/>
    <w:qFormat/>
    <w:rsid w:val="00CE2BFD"/>
    <w:pPr>
      <w:spacing w:before="60" w:after="60"/>
    </w:pPr>
    <w:rPr>
      <w:rFonts w:asciiTheme="minorHAnsi" w:hAnsiTheme="minorHAnsi"/>
      <w:sz w:val="20"/>
      <w:szCs w:val="20"/>
      <w:lang w:val="en-GB"/>
    </w:rPr>
  </w:style>
  <w:style w:type="paragraph" w:customStyle="1" w:styleId="DHHSbullet1">
    <w:name w:val="DHHS bullet 1"/>
    <w:basedOn w:val="Normal"/>
    <w:qFormat/>
    <w:rsid w:val="00901337"/>
    <w:pPr>
      <w:numPr>
        <w:numId w:val="7"/>
      </w:numPr>
      <w:spacing w:after="40" w:line="270" w:lineRule="atLeast"/>
    </w:pPr>
    <w:rPr>
      <w:rFonts w:ascii="Arial" w:eastAsia="Times" w:hAnsi="Arial" w:cs="Times New Roman"/>
      <w:sz w:val="20"/>
      <w:szCs w:val="20"/>
      <w:lang w:val="en-AU"/>
    </w:rPr>
  </w:style>
  <w:style w:type="paragraph" w:customStyle="1" w:styleId="DHHSbullet1lastline">
    <w:name w:val="DHHS bullet 1 last line"/>
    <w:basedOn w:val="DHHSbullet1"/>
    <w:qFormat/>
    <w:rsid w:val="00901337"/>
    <w:pPr>
      <w:numPr>
        <w:ilvl w:val="1"/>
      </w:numPr>
      <w:spacing w:after="120"/>
    </w:pPr>
  </w:style>
  <w:style w:type="numbering" w:customStyle="1" w:styleId="ZZBullets">
    <w:name w:val="ZZ Bullets"/>
    <w:rsid w:val="00901337"/>
    <w:pPr>
      <w:numPr>
        <w:numId w:val="7"/>
      </w:numPr>
    </w:pPr>
  </w:style>
  <w:style w:type="character" w:customStyle="1" w:styleId="UnresolvedMention2">
    <w:name w:val="Unresolved Mention2"/>
    <w:basedOn w:val="DefaultParagraphFont"/>
    <w:uiPriority w:val="99"/>
    <w:semiHidden/>
    <w:unhideWhenUsed/>
    <w:rsid w:val="006E49E1"/>
    <w:rPr>
      <w:color w:val="605E5C"/>
      <w:shd w:val="clear" w:color="auto" w:fill="E1DFDD"/>
    </w:rPr>
  </w:style>
  <w:style w:type="table" w:customStyle="1" w:styleId="NOUSSideHeader12">
    <w:name w:val="NOUS Side Header12"/>
    <w:basedOn w:val="TableNormal"/>
    <w:uiPriority w:val="99"/>
    <w:rsid w:val="009008C7"/>
    <w:pPr>
      <w:spacing w:after="0" w:line="240" w:lineRule="auto"/>
      <w:ind w:left="57"/>
    </w:pPr>
    <w:rPr>
      <w:rFonts w:ascii="Segoe UI" w:hAnsi="Segoe UI"/>
      <w:sz w:val="17"/>
    </w:rPr>
    <w:tblPr>
      <w:tblBorders>
        <w:insideH w:val="single" w:sz="8" w:space="0" w:color="EDEDE8"/>
      </w:tblBorders>
      <w:tblCellMar>
        <w:top w:w="57" w:type="dxa"/>
        <w:left w:w="85" w:type="dxa"/>
        <w:bottom w:w="57" w:type="dxa"/>
        <w:right w:w="85" w:type="dxa"/>
      </w:tblCellMar>
    </w:tblPr>
    <w:tblStylePr w:type="firstCol">
      <w:pPr>
        <w:wordWrap/>
        <w:jc w:val="center"/>
      </w:pPr>
      <w:rPr>
        <w:rFonts w:ascii="Segoe UI" w:hAnsi="Segoe UI"/>
        <w:b/>
        <w:color w:val="00264D"/>
        <w:sz w:val="18"/>
      </w:rPr>
      <w:tblPr/>
      <w:tcPr>
        <w:tcBorders>
          <w:top w:val="nil"/>
          <w:left w:val="single" w:sz="24" w:space="0" w:color="F8981D"/>
          <w:bottom w:val="nil"/>
          <w:right w:val="nil"/>
          <w:insideH w:val="nil"/>
          <w:insideV w:val="nil"/>
          <w:tl2br w:val="nil"/>
          <w:tr2bl w:val="nil"/>
        </w:tcBorders>
        <w:shd w:val="clear" w:color="auto" w:fill="EDEDE8"/>
      </w:tcPr>
    </w:tblStylePr>
  </w:style>
  <w:style w:type="character" w:customStyle="1" w:styleId="UnresolvedMention">
    <w:name w:val="Unresolved Mention"/>
    <w:basedOn w:val="DefaultParagraphFont"/>
    <w:uiPriority w:val="99"/>
    <w:semiHidden/>
    <w:unhideWhenUsed/>
    <w:rsid w:val="00A37A73"/>
    <w:rPr>
      <w:color w:val="605E5C"/>
      <w:shd w:val="clear" w:color="auto" w:fill="E1DFDD"/>
    </w:rPr>
  </w:style>
  <w:style w:type="paragraph" w:styleId="Title">
    <w:name w:val="Title"/>
    <w:next w:val="Normal"/>
    <w:link w:val="TitleChar"/>
    <w:uiPriority w:val="10"/>
    <w:rsid w:val="007F1713"/>
    <w:pPr>
      <w:spacing w:after="0" w:line="240" w:lineRule="auto"/>
      <w:contextualSpacing/>
      <w:jc w:val="center"/>
    </w:pPr>
    <w:rPr>
      <w:rFonts w:ascii="Segoe UI" w:eastAsiaTheme="majorEastAsia" w:hAnsi="Segoe UI" w:cstheme="majorBidi"/>
      <w:b/>
      <w:color w:val="00264D" w:themeColor="background2"/>
      <w:spacing w:val="-10"/>
      <w:kern w:val="28"/>
      <w:sz w:val="72"/>
      <w:szCs w:val="56"/>
    </w:rPr>
  </w:style>
  <w:style w:type="character" w:customStyle="1" w:styleId="TitleChar">
    <w:name w:val="Title Char"/>
    <w:basedOn w:val="DefaultParagraphFont"/>
    <w:link w:val="Title"/>
    <w:uiPriority w:val="10"/>
    <w:rsid w:val="007F1713"/>
    <w:rPr>
      <w:rFonts w:ascii="Segoe UI" w:eastAsiaTheme="majorEastAsia" w:hAnsi="Segoe UI" w:cstheme="majorBidi"/>
      <w:b/>
      <w:color w:val="00264D" w:themeColor="background2"/>
      <w:spacing w:val="-10"/>
      <w:kern w:val="28"/>
      <w:sz w:val="7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76140">
      <w:bodyDiv w:val="1"/>
      <w:marLeft w:val="0"/>
      <w:marRight w:val="0"/>
      <w:marTop w:val="0"/>
      <w:marBottom w:val="0"/>
      <w:divBdr>
        <w:top w:val="none" w:sz="0" w:space="0" w:color="auto"/>
        <w:left w:val="none" w:sz="0" w:space="0" w:color="auto"/>
        <w:bottom w:val="none" w:sz="0" w:space="0" w:color="auto"/>
        <w:right w:val="none" w:sz="0" w:space="0" w:color="auto"/>
      </w:divBdr>
    </w:div>
    <w:div w:id="131943775">
      <w:bodyDiv w:val="1"/>
      <w:marLeft w:val="0"/>
      <w:marRight w:val="0"/>
      <w:marTop w:val="0"/>
      <w:marBottom w:val="0"/>
      <w:divBdr>
        <w:top w:val="none" w:sz="0" w:space="0" w:color="auto"/>
        <w:left w:val="none" w:sz="0" w:space="0" w:color="auto"/>
        <w:bottom w:val="none" w:sz="0" w:space="0" w:color="auto"/>
        <w:right w:val="none" w:sz="0" w:space="0" w:color="auto"/>
      </w:divBdr>
    </w:div>
    <w:div w:id="153684859">
      <w:bodyDiv w:val="1"/>
      <w:marLeft w:val="0"/>
      <w:marRight w:val="0"/>
      <w:marTop w:val="0"/>
      <w:marBottom w:val="0"/>
      <w:divBdr>
        <w:top w:val="none" w:sz="0" w:space="0" w:color="auto"/>
        <w:left w:val="none" w:sz="0" w:space="0" w:color="auto"/>
        <w:bottom w:val="none" w:sz="0" w:space="0" w:color="auto"/>
        <w:right w:val="none" w:sz="0" w:space="0" w:color="auto"/>
      </w:divBdr>
    </w:div>
    <w:div w:id="168179670">
      <w:bodyDiv w:val="1"/>
      <w:marLeft w:val="0"/>
      <w:marRight w:val="0"/>
      <w:marTop w:val="0"/>
      <w:marBottom w:val="0"/>
      <w:divBdr>
        <w:top w:val="none" w:sz="0" w:space="0" w:color="auto"/>
        <w:left w:val="none" w:sz="0" w:space="0" w:color="auto"/>
        <w:bottom w:val="none" w:sz="0" w:space="0" w:color="auto"/>
        <w:right w:val="none" w:sz="0" w:space="0" w:color="auto"/>
      </w:divBdr>
    </w:div>
    <w:div w:id="229006010">
      <w:bodyDiv w:val="1"/>
      <w:marLeft w:val="0"/>
      <w:marRight w:val="0"/>
      <w:marTop w:val="0"/>
      <w:marBottom w:val="0"/>
      <w:divBdr>
        <w:top w:val="none" w:sz="0" w:space="0" w:color="auto"/>
        <w:left w:val="none" w:sz="0" w:space="0" w:color="auto"/>
        <w:bottom w:val="none" w:sz="0" w:space="0" w:color="auto"/>
        <w:right w:val="none" w:sz="0" w:space="0" w:color="auto"/>
      </w:divBdr>
    </w:div>
    <w:div w:id="234559521">
      <w:bodyDiv w:val="1"/>
      <w:marLeft w:val="0"/>
      <w:marRight w:val="0"/>
      <w:marTop w:val="0"/>
      <w:marBottom w:val="0"/>
      <w:divBdr>
        <w:top w:val="none" w:sz="0" w:space="0" w:color="auto"/>
        <w:left w:val="none" w:sz="0" w:space="0" w:color="auto"/>
        <w:bottom w:val="none" w:sz="0" w:space="0" w:color="auto"/>
        <w:right w:val="none" w:sz="0" w:space="0" w:color="auto"/>
      </w:divBdr>
    </w:div>
    <w:div w:id="279189727">
      <w:bodyDiv w:val="1"/>
      <w:marLeft w:val="0"/>
      <w:marRight w:val="0"/>
      <w:marTop w:val="0"/>
      <w:marBottom w:val="0"/>
      <w:divBdr>
        <w:top w:val="none" w:sz="0" w:space="0" w:color="auto"/>
        <w:left w:val="none" w:sz="0" w:space="0" w:color="auto"/>
        <w:bottom w:val="none" w:sz="0" w:space="0" w:color="auto"/>
        <w:right w:val="none" w:sz="0" w:space="0" w:color="auto"/>
      </w:divBdr>
    </w:div>
    <w:div w:id="309141026">
      <w:bodyDiv w:val="1"/>
      <w:marLeft w:val="0"/>
      <w:marRight w:val="0"/>
      <w:marTop w:val="0"/>
      <w:marBottom w:val="0"/>
      <w:divBdr>
        <w:top w:val="none" w:sz="0" w:space="0" w:color="auto"/>
        <w:left w:val="none" w:sz="0" w:space="0" w:color="auto"/>
        <w:bottom w:val="none" w:sz="0" w:space="0" w:color="auto"/>
        <w:right w:val="none" w:sz="0" w:space="0" w:color="auto"/>
      </w:divBdr>
    </w:div>
    <w:div w:id="328948193">
      <w:bodyDiv w:val="1"/>
      <w:marLeft w:val="0"/>
      <w:marRight w:val="0"/>
      <w:marTop w:val="0"/>
      <w:marBottom w:val="0"/>
      <w:divBdr>
        <w:top w:val="none" w:sz="0" w:space="0" w:color="auto"/>
        <w:left w:val="none" w:sz="0" w:space="0" w:color="auto"/>
        <w:bottom w:val="none" w:sz="0" w:space="0" w:color="auto"/>
        <w:right w:val="none" w:sz="0" w:space="0" w:color="auto"/>
      </w:divBdr>
    </w:div>
    <w:div w:id="411244315">
      <w:bodyDiv w:val="1"/>
      <w:marLeft w:val="0"/>
      <w:marRight w:val="0"/>
      <w:marTop w:val="0"/>
      <w:marBottom w:val="0"/>
      <w:divBdr>
        <w:top w:val="none" w:sz="0" w:space="0" w:color="auto"/>
        <w:left w:val="none" w:sz="0" w:space="0" w:color="auto"/>
        <w:bottom w:val="none" w:sz="0" w:space="0" w:color="auto"/>
        <w:right w:val="none" w:sz="0" w:space="0" w:color="auto"/>
      </w:divBdr>
    </w:div>
    <w:div w:id="420224130">
      <w:bodyDiv w:val="1"/>
      <w:marLeft w:val="0"/>
      <w:marRight w:val="0"/>
      <w:marTop w:val="0"/>
      <w:marBottom w:val="0"/>
      <w:divBdr>
        <w:top w:val="none" w:sz="0" w:space="0" w:color="auto"/>
        <w:left w:val="none" w:sz="0" w:space="0" w:color="auto"/>
        <w:bottom w:val="none" w:sz="0" w:space="0" w:color="auto"/>
        <w:right w:val="none" w:sz="0" w:space="0" w:color="auto"/>
      </w:divBdr>
    </w:div>
    <w:div w:id="423694567">
      <w:bodyDiv w:val="1"/>
      <w:marLeft w:val="0"/>
      <w:marRight w:val="0"/>
      <w:marTop w:val="0"/>
      <w:marBottom w:val="0"/>
      <w:divBdr>
        <w:top w:val="none" w:sz="0" w:space="0" w:color="auto"/>
        <w:left w:val="none" w:sz="0" w:space="0" w:color="auto"/>
        <w:bottom w:val="none" w:sz="0" w:space="0" w:color="auto"/>
        <w:right w:val="none" w:sz="0" w:space="0" w:color="auto"/>
      </w:divBdr>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472723939">
      <w:bodyDiv w:val="1"/>
      <w:marLeft w:val="0"/>
      <w:marRight w:val="0"/>
      <w:marTop w:val="0"/>
      <w:marBottom w:val="0"/>
      <w:divBdr>
        <w:top w:val="none" w:sz="0" w:space="0" w:color="auto"/>
        <w:left w:val="none" w:sz="0" w:space="0" w:color="auto"/>
        <w:bottom w:val="none" w:sz="0" w:space="0" w:color="auto"/>
        <w:right w:val="none" w:sz="0" w:space="0" w:color="auto"/>
      </w:divBdr>
    </w:div>
    <w:div w:id="559943932">
      <w:bodyDiv w:val="1"/>
      <w:marLeft w:val="0"/>
      <w:marRight w:val="0"/>
      <w:marTop w:val="0"/>
      <w:marBottom w:val="0"/>
      <w:divBdr>
        <w:top w:val="none" w:sz="0" w:space="0" w:color="auto"/>
        <w:left w:val="none" w:sz="0" w:space="0" w:color="auto"/>
        <w:bottom w:val="none" w:sz="0" w:space="0" w:color="auto"/>
        <w:right w:val="none" w:sz="0" w:space="0" w:color="auto"/>
      </w:divBdr>
    </w:div>
    <w:div w:id="564531848">
      <w:bodyDiv w:val="1"/>
      <w:marLeft w:val="0"/>
      <w:marRight w:val="0"/>
      <w:marTop w:val="0"/>
      <w:marBottom w:val="0"/>
      <w:divBdr>
        <w:top w:val="none" w:sz="0" w:space="0" w:color="auto"/>
        <w:left w:val="none" w:sz="0" w:space="0" w:color="auto"/>
        <w:bottom w:val="none" w:sz="0" w:space="0" w:color="auto"/>
        <w:right w:val="none" w:sz="0" w:space="0" w:color="auto"/>
      </w:divBdr>
    </w:div>
    <w:div w:id="820077770">
      <w:bodyDiv w:val="1"/>
      <w:marLeft w:val="0"/>
      <w:marRight w:val="0"/>
      <w:marTop w:val="0"/>
      <w:marBottom w:val="0"/>
      <w:divBdr>
        <w:top w:val="none" w:sz="0" w:space="0" w:color="auto"/>
        <w:left w:val="none" w:sz="0" w:space="0" w:color="auto"/>
        <w:bottom w:val="none" w:sz="0" w:space="0" w:color="auto"/>
        <w:right w:val="none" w:sz="0" w:space="0" w:color="auto"/>
      </w:divBdr>
    </w:div>
    <w:div w:id="826019601">
      <w:bodyDiv w:val="1"/>
      <w:marLeft w:val="0"/>
      <w:marRight w:val="0"/>
      <w:marTop w:val="0"/>
      <w:marBottom w:val="0"/>
      <w:divBdr>
        <w:top w:val="none" w:sz="0" w:space="0" w:color="auto"/>
        <w:left w:val="none" w:sz="0" w:space="0" w:color="auto"/>
        <w:bottom w:val="none" w:sz="0" w:space="0" w:color="auto"/>
        <w:right w:val="none" w:sz="0" w:space="0" w:color="auto"/>
      </w:divBdr>
    </w:div>
    <w:div w:id="852917827">
      <w:bodyDiv w:val="1"/>
      <w:marLeft w:val="0"/>
      <w:marRight w:val="0"/>
      <w:marTop w:val="0"/>
      <w:marBottom w:val="0"/>
      <w:divBdr>
        <w:top w:val="none" w:sz="0" w:space="0" w:color="auto"/>
        <w:left w:val="none" w:sz="0" w:space="0" w:color="auto"/>
        <w:bottom w:val="none" w:sz="0" w:space="0" w:color="auto"/>
        <w:right w:val="none" w:sz="0" w:space="0" w:color="auto"/>
      </w:divBdr>
    </w:div>
    <w:div w:id="928461810">
      <w:bodyDiv w:val="1"/>
      <w:marLeft w:val="0"/>
      <w:marRight w:val="0"/>
      <w:marTop w:val="0"/>
      <w:marBottom w:val="0"/>
      <w:divBdr>
        <w:top w:val="none" w:sz="0" w:space="0" w:color="auto"/>
        <w:left w:val="none" w:sz="0" w:space="0" w:color="auto"/>
        <w:bottom w:val="none" w:sz="0" w:space="0" w:color="auto"/>
        <w:right w:val="none" w:sz="0" w:space="0" w:color="auto"/>
      </w:divBdr>
    </w:div>
    <w:div w:id="982734693">
      <w:bodyDiv w:val="1"/>
      <w:marLeft w:val="0"/>
      <w:marRight w:val="0"/>
      <w:marTop w:val="0"/>
      <w:marBottom w:val="0"/>
      <w:divBdr>
        <w:top w:val="none" w:sz="0" w:space="0" w:color="auto"/>
        <w:left w:val="none" w:sz="0" w:space="0" w:color="auto"/>
        <w:bottom w:val="none" w:sz="0" w:space="0" w:color="auto"/>
        <w:right w:val="none" w:sz="0" w:space="0" w:color="auto"/>
      </w:divBdr>
    </w:div>
    <w:div w:id="988632843">
      <w:bodyDiv w:val="1"/>
      <w:marLeft w:val="0"/>
      <w:marRight w:val="0"/>
      <w:marTop w:val="0"/>
      <w:marBottom w:val="0"/>
      <w:divBdr>
        <w:top w:val="none" w:sz="0" w:space="0" w:color="auto"/>
        <w:left w:val="none" w:sz="0" w:space="0" w:color="auto"/>
        <w:bottom w:val="none" w:sz="0" w:space="0" w:color="auto"/>
        <w:right w:val="none" w:sz="0" w:space="0" w:color="auto"/>
      </w:divBdr>
    </w:div>
    <w:div w:id="1077246457">
      <w:bodyDiv w:val="1"/>
      <w:marLeft w:val="0"/>
      <w:marRight w:val="0"/>
      <w:marTop w:val="0"/>
      <w:marBottom w:val="0"/>
      <w:divBdr>
        <w:top w:val="none" w:sz="0" w:space="0" w:color="auto"/>
        <w:left w:val="none" w:sz="0" w:space="0" w:color="auto"/>
        <w:bottom w:val="none" w:sz="0" w:space="0" w:color="auto"/>
        <w:right w:val="none" w:sz="0" w:space="0" w:color="auto"/>
      </w:divBdr>
    </w:div>
    <w:div w:id="1157038600">
      <w:bodyDiv w:val="1"/>
      <w:marLeft w:val="0"/>
      <w:marRight w:val="0"/>
      <w:marTop w:val="0"/>
      <w:marBottom w:val="0"/>
      <w:divBdr>
        <w:top w:val="none" w:sz="0" w:space="0" w:color="auto"/>
        <w:left w:val="none" w:sz="0" w:space="0" w:color="auto"/>
        <w:bottom w:val="none" w:sz="0" w:space="0" w:color="auto"/>
        <w:right w:val="none" w:sz="0" w:space="0" w:color="auto"/>
      </w:divBdr>
    </w:div>
    <w:div w:id="1171486111">
      <w:bodyDiv w:val="1"/>
      <w:marLeft w:val="0"/>
      <w:marRight w:val="0"/>
      <w:marTop w:val="0"/>
      <w:marBottom w:val="0"/>
      <w:divBdr>
        <w:top w:val="none" w:sz="0" w:space="0" w:color="auto"/>
        <w:left w:val="none" w:sz="0" w:space="0" w:color="auto"/>
        <w:bottom w:val="none" w:sz="0" w:space="0" w:color="auto"/>
        <w:right w:val="none" w:sz="0" w:space="0" w:color="auto"/>
      </w:divBdr>
    </w:div>
    <w:div w:id="1283227000">
      <w:bodyDiv w:val="1"/>
      <w:marLeft w:val="0"/>
      <w:marRight w:val="0"/>
      <w:marTop w:val="0"/>
      <w:marBottom w:val="0"/>
      <w:divBdr>
        <w:top w:val="none" w:sz="0" w:space="0" w:color="auto"/>
        <w:left w:val="none" w:sz="0" w:space="0" w:color="auto"/>
        <w:bottom w:val="none" w:sz="0" w:space="0" w:color="auto"/>
        <w:right w:val="none" w:sz="0" w:space="0" w:color="auto"/>
      </w:divBdr>
    </w:div>
    <w:div w:id="1322586783">
      <w:bodyDiv w:val="1"/>
      <w:marLeft w:val="0"/>
      <w:marRight w:val="0"/>
      <w:marTop w:val="0"/>
      <w:marBottom w:val="0"/>
      <w:divBdr>
        <w:top w:val="none" w:sz="0" w:space="0" w:color="auto"/>
        <w:left w:val="none" w:sz="0" w:space="0" w:color="auto"/>
        <w:bottom w:val="none" w:sz="0" w:space="0" w:color="auto"/>
        <w:right w:val="none" w:sz="0" w:space="0" w:color="auto"/>
      </w:divBdr>
    </w:div>
    <w:div w:id="1324628311">
      <w:bodyDiv w:val="1"/>
      <w:marLeft w:val="0"/>
      <w:marRight w:val="0"/>
      <w:marTop w:val="0"/>
      <w:marBottom w:val="0"/>
      <w:divBdr>
        <w:top w:val="none" w:sz="0" w:space="0" w:color="auto"/>
        <w:left w:val="none" w:sz="0" w:space="0" w:color="auto"/>
        <w:bottom w:val="none" w:sz="0" w:space="0" w:color="auto"/>
        <w:right w:val="none" w:sz="0" w:space="0" w:color="auto"/>
      </w:divBdr>
    </w:div>
    <w:div w:id="1470632639">
      <w:bodyDiv w:val="1"/>
      <w:marLeft w:val="0"/>
      <w:marRight w:val="0"/>
      <w:marTop w:val="0"/>
      <w:marBottom w:val="0"/>
      <w:divBdr>
        <w:top w:val="none" w:sz="0" w:space="0" w:color="auto"/>
        <w:left w:val="none" w:sz="0" w:space="0" w:color="auto"/>
        <w:bottom w:val="none" w:sz="0" w:space="0" w:color="auto"/>
        <w:right w:val="none" w:sz="0" w:space="0" w:color="auto"/>
      </w:divBdr>
    </w:div>
    <w:div w:id="1478568977">
      <w:bodyDiv w:val="1"/>
      <w:marLeft w:val="0"/>
      <w:marRight w:val="0"/>
      <w:marTop w:val="0"/>
      <w:marBottom w:val="0"/>
      <w:divBdr>
        <w:top w:val="none" w:sz="0" w:space="0" w:color="auto"/>
        <w:left w:val="none" w:sz="0" w:space="0" w:color="auto"/>
        <w:bottom w:val="none" w:sz="0" w:space="0" w:color="auto"/>
        <w:right w:val="none" w:sz="0" w:space="0" w:color="auto"/>
      </w:divBdr>
    </w:div>
    <w:div w:id="1552615662">
      <w:bodyDiv w:val="1"/>
      <w:marLeft w:val="0"/>
      <w:marRight w:val="0"/>
      <w:marTop w:val="0"/>
      <w:marBottom w:val="0"/>
      <w:divBdr>
        <w:top w:val="none" w:sz="0" w:space="0" w:color="auto"/>
        <w:left w:val="none" w:sz="0" w:space="0" w:color="auto"/>
        <w:bottom w:val="none" w:sz="0" w:space="0" w:color="auto"/>
        <w:right w:val="none" w:sz="0" w:space="0" w:color="auto"/>
      </w:divBdr>
    </w:div>
    <w:div w:id="1581712650">
      <w:bodyDiv w:val="1"/>
      <w:marLeft w:val="0"/>
      <w:marRight w:val="0"/>
      <w:marTop w:val="0"/>
      <w:marBottom w:val="0"/>
      <w:divBdr>
        <w:top w:val="none" w:sz="0" w:space="0" w:color="auto"/>
        <w:left w:val="none" w:sz="0" w:space="0" w:color="auto"/>
        <w:bottom w:val="none" w:sz="0" w:space="0" w:color="auto"/>
        <w:right w:val="none" w:sz="0" w:space="0" w:color="auto"/>
      </w:divBdr>
    </w:div>
    <w:div w:id="1621180080">
      <w:bodyDiv w:val="1"/>
      <w:marLeft w:val="0"/>
      <w:marRight w:val="0"/>
      <w:marTop w:val="0"/>
      <w:marBottom w:val="0"/>
      <w:divBdr>
        <w:top w:val="none" w:sz="0" w:space="0" w:color="auto"/>
        <w:left w:val="none" w:sz="0" w:space="0" w:color="auto"/>
        <w:bottom w:val="none" w:sz="0" w:space="0" w:color="auto"/>
        <w:right w:val="none" w:sz="0" w:space="0" w:color="auto"/>
      </w:divBdr>
    </w:div>
    <w:div w:id="1849179292">
      <w:bodyDiv w:val="1"/>
      <w:marLeft w:val="0"/>
      <w:marRight w:val="0"/>
      <w:marTop w:val="0"/>
      <w:marBottom w:val="0"/>
      <w:divBdr>
        <w:top w:val="none" w:sz="0" w:space="0" w:color="auto"/>
        <w:left w:val="none" w:sz="0" w:space="0" w:color="auto"/>
        <w:bottom w:val="none" w:sz="0" w:space="0" w:color="auto"/>
        <w:right w:val="none" w:sz="0" w:space="0" w:color="auto"/>
      </w:divBdr>
    </w:div>
    <w:div w:id="1869640863">
      <w:bodyDiv w:val="1"/>
      <w:marLeft w:val="0"/>
      <w:marRight w:val="0"/>
      <w:marTop w:val="0"/>
      <w:marBottom w:val="0"/>
      <w:divBdr>
        <w:top w:val="none" w:sz="0" w:space="0" w:color="auto"/>
        <w:left w:val="none" w:sz="0" w:space="0" w:color="auto"/>
        <w:bottom w:val="none" w:sz="0" w:space="0" w:color="auto"/>
        <w:right w:val="none" w:sz="0" w:space="0" w:color="auto"/>
      </w:divBdr>
    </w:div>
    <w:div w:id="1884292095">
      <w:bodyDiv w:val="1"/>
      <w:marLeft w:val="0"/>
      <w:marRight w:val="0"/>
      <w:marTop w:val="0"/>
      <w:marBottom w:val="0"/>
      <w:divBdr>
        <w:top w:val="none" w:sz="0" w:space="0" w:color="auto"/>
        <w:left w:val="none" w:sz="0" w:space="0" w:color="auto"/>
        <w:bottom w:val="none" w:sz="0" w:space="0" w:color="auto"/>
        <w:right w:val="none" w:sz="0" w:space="0" w:color="auto"/>
      </w:divBdr>
    </w:div>
    <w:div w:id="1929578458">
      <w:bodyDiv w:val="1"/>
      <w:marLeft w:val="0"/>
      <w:marRight w:val="0"/>
      <w:marTop w:val="0"/>
      <w:marBottom w:val="0"/>
      <w:divBdr>
        <w:top w:val="none" w:sz="0" w:space="0" w:color="auto"/>
        <w:left w:val="none" w:sz="0" w:space="0" w:color="auto"/>
        <w:bottom w:val="none" w:sz="0" w:space="0" w:color="auto"/>
        <w:right w:val="none" w:sz="0" w:space="0" w:color="auto"/>
      </w:divBdr>
    </w:div>
    <w:div w:id="1940718029">
      <w:bodyDiv w:val="1"/>
      <w:marLeft w:val="0"/>
      <w:marRight w:val="0"/>
      <w:marTop w:val="0"/>
      <w:marBottom w:val="0"/>
      <w:divBdr>
        <w:top w:val="none" w:sz="0" w:space="0" w:color="auto"/>
        <w:left w:val="none" w:sz="0" w:space="0" w:color="auto"/>
        <w:bottom w:val="none" w:sz="0" w:space="0" w:color="auto"/>
        <w:right w:val="none" w:sz="0" w:space="0" w:color="auto"/>
      </w:divBdr>
    </w:div>
    <w:div w:id="1950698476">
      <w:bodyDiv w:val="1"/>
      <w:marLeft w:val="0"/>
      <w:marRight w:val="0"/>
      <w:marTop w:val="0"/>
      <w:marBottom w:val="0"/>
      <w:divBdr>
        <w:top w:val="none" w:sz="0" w:space="0" w:color="auto"/>
        <w:left w:val="none" w:sz="0" w:space="0" w:color="auto"/>
        <w:bottom w:val="none" w:sz="0" w:space="0" w:color="auto"/>
        <w:right w:val="none" w:sz="0" w:space="0" w:color="auto"/>
      </w:divBdr>
    </w:div>
    <w:div w:id="1975519260">
      <w:bodyDiv w:val="1"/>
      <w:marLeft w:val="0"/>
      <w:marRight w:val="0"/>
      <w:marTop w:val="0"/>
      <w:marBottom w:val="0"/>
      <w:divBdr>
        <w:top w:val="none" w:sz="0" w:space="0" w:color="auto"/>
        <w:left w:val="none" w:sz="0" w:space="0" w:color="auto"/>
        <w:bottom w:val="none" w:sz="0" w:space="0" w:color="auto"/>
        <w:right w:val="none" w:sz="0" w:space="0" w:color="auto"/>
      </w:divBdr>
    </w:div>
    <w:div w:id="212018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eader" Target="header1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hyperlink" Target="https://www.safetyandquality.gov.au/sites/default/files/migrated/National-Safety-and-Quality-Health-Service-Standards-second-edition.pdf"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eader" Target="header10.xml"/><Relationship Id="rId36" Type="http://schemas.openxmlformats.org/officeDocument/2006/relationships/header" Target="header15.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4.xml"/></Relationships>
</file>

<file path=word/_rels/footnotes.xml.rels><?xml version="1.0" encoding="UTF-8" standalone="yes"?>
<Relationships xmlns="http://schemas.openxmlformats.org/package/2006/relationships"><Relationship Id="rId1" Type="http://schemas.openxmlformats.org/officeDocument/2006/relationships/hyperlink" Target="http://www.austlii.edu.au/"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ie.shoemark\AppData\Roaming\Microsoft\Templates\2%20Report\Report%20template%20-%20Portrait.dotm" TargetMode="External"/></Relationships>
</file>

<file path=word/theme/theme1.xml><?xml version="1.0" encoding="utf-8"?>
<a:theme xmlns:a="http://schemas.openxmlformats.org/drawingml/2006/main" name="Office Theme">
  <a:themeElements>
    <a:clrScheme name="Nous">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DEDE8"/>
      </a:accent5>
      <a:accent6>
        <a:srgbClr val="25B3E0"/>
      </a:accent6>
      <a:hlink>
        <a:srgbClr val="0048C7"/>
      </a:hlink>
      <a:folHlink>
        <a:srgbClr val="0048C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2021-04-01T00:00:00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3B9E4F469BEA64FB420E794D5933D38" ma:contentTypeVersion="4" ma:contentTypeDescription="Create a new document." ma:contentTypeScope="" ma:versionID="b43f79fd8d7faa367f59c48be19fc836">
  <xsd:schema xmlns:xsd="http://www.w3.org/2001/XMLSchema" xmlns:xs="http://www.w3.org/2001/XMLSchema" xmlns:p="http://schemas.microsoft.com/office/2006/metadata/properties" xmlns:ns2="044a19b2-ac5d-46c4-a81d-b4e06634bda8" targetNamespace="http://schemas.microsoft.com/office/2006/metadata/properties" ma:root="true" ma:fieldsID="9ec9e33bc663a3fdfad9964bc863f837" ns2:_="">
    <xsd:import namespace="044a19b2-ac5d-46c4-a81d-b4e06634bd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a19b2-ac5d-46c4-a81d-b4e06634b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B079A3-9DC2-41B2-80FC-F5A9C41BFD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a19b2-ac5d-46c4-a81d-b4e06634bd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B462EA-10A7-4754-94DC-A6846B7C0C55}">
  <ds:schemaRefs>
    <ds:schemaRef ds:uri="http://schemas.microsoft.com/office/2006/metadata/properties"/>
    <ds:schemaRef ds:uri="044a19b2-ac5d-46c4-a81d-b4e06634bda8"/>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5.xml><?xml version="1.0" encoding="utf-8"?>
<ds:datastoreItem xmlns:ds="http://schemas.openxmlformats.org/officeDocument/2006/customXml" ds:itemID="{00725167-73E9-4364-B482-359F4FD74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 Portrait</Template>
  <TotalTime>4</TotalTime>
  <Pages>36</Pages>
  <Words>10529</Words>
  <Characters>60018</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National framework for advance care planning documents</vt:lpstr>
    </vt:vector>
  </TitlesOfParts>
  <Company>The Nous Group</Company>
  <LinksUpToDate>false</LinksUpToDate>
  <CharactersWithSpaces>70407</CharactersWithSpaces>
  <SharedDoc>false</SharedDoc>
  <HLinks>
    <vt:vector size="156" baseType="variant">
      <vt:variant>
        <vt:i4>4522052</vt:i4>
      </vt:variant>
      <vt:variant>
        <vt:i4>177</vt:i4>
      </vt:variant>
      <vt:variant>
        <vt:i4>0</vt:i4>
      </vt:variant>
      <vt:variant>
        <vt:i4>5</vt:i4>
      </vt:variant>
      <vt:variant>
        <vt:lpwstr>https://www.safetyandquality.gov.au/sites/default/files/migrated/National-Safety-and-Quality-Health-Service-Standards-second-edition.pdf</vt:lpwstr>
      </vt:variant>
      <vt:variant>
        <vt:lpwstr/>
      </vt:variant>
      <vt:variant>
        <vt:i4>1966143</vt:i4>
      </vt:variant>
      <vt:variant>
        <vt:i4>140</vt:i4>
      </vt:variant>
      <vt:variant>
        <vt:i4>0</vt:i4>
      </vt:variant>
      <vt:variant>
        <vt:i4>5</vt:i4>
      </vt:variant>
      <vt:variant>
        <vt:lpwstr/>
      </vt:variant>
      <vt:variant>
        <vt:lpwstr>_Toc43378805</vt:lpwstr>
      </vt:variant>
      <vt:variant>
        <vt:i4>2031679</vt:i4>
      </vt:variant>
      <vt:variant>
        <vt:i4>134</vt:i4>
      </vt:variant>
      <vt:variant>
        <vt:i4>0</vt:i4>
      </vt:variant>
      <vt:variant>
        <vt:i4>5</vt:i4>
      </vt:variant>
      <vt:variant>
        <vt:lpwstr/>
      </vt:variant>
      <vt:variant>
        <vt:lpwstr>_Toc43378804</vt:lpwstr>
      </vt:variant>
      <vt:variant>
        <vt:i4>1572927</vt:i4>
      </vt:variant>
      <vt:variant>
        <vt:i4>128</vt:i4>
      </vt:variant>
      <vt:variant>
        <vt:i4>0</vt:i4>
      </vt:variant>
      <vt:variant>
        <vt:i4>5</vt:i4>
      </vt:variant>
      <vt:variant>
        <vt:lpwstr/>
      </vt:variant>
      <vt:variant>
        <vt:lpwstr>_Toc43378803</vt:lpwstr>
      </vt:variant>
      <vt:variant>
        <vt:i4>1638463</vt:i4>
      </vt:variant>
      <vt:variant>
        <vt:i4>122</vt:i4>
      </vt:variant>
      <vt:variant>
        <vt:i4>0</vt:i4>
      </vt:variant>
      <vt:variant>
        <vt:i4>5</vt:i4>
      </vt:variant>
      <vt:variant>
        <vt:lpwstr/>
      </vt:variant>
      <vt:variant>
        <vt:lpwstr>_Toc43378802</vt:lpwstr>
      </vt:variant>
      <vt:variant>
        <vt:i4>1703999</vt:i4>
      </vt:variant>
      <vt:variant>
        <vt:i4>116</vt:i4>
      </vt:variant>
      <vt:variant>
        <vt:i4>0</vt:i4>
      </vt:variant>
      <vt:variant>
        <vt:i4>5</vt:i4>
      </vt:variant>
      <vt:variant>
        <vt:lpwstr/>
      </vt:variant>
      <vt:variant>
        <vt:lpwstr>_Toc43378801</vt:lpwstr>
      </vt:variant>
      <vt:variant>
        <vt:i4>1769535</vt:i4>
      </vt:variant>
      <vt:variant>
        <vt:i4>110</vt:i4>
      </vt:variant>
      <vt:variant>
        <vt:i4>0</vt:i4>
      </vt:variant>
      <vt:variant>
        <vt:i4>5</vt:i4>
      </vt:variant>
      <vt:variant>
        <vt:lpwstr/>
      </vt:variant>
      <vt:variant>
        <vt:lpwstr>_Toc43378800</vt:lpwstr>
      </vt:variant>
      <vt:variant>
        <vt:i4>1900598</vt:i4>
      </vt:variant>
      <vt:variant>
        <vt:i4>104</vt:i4>
      </vt:variant>
      <vt:variant>
        <vt:i4>0</vt:i4>
      </vt:variant>
      <vt:variant>
        <vt:i4>5</vt:i4>
      </vt:variant>
      <vt:variant>
        <vt:lpwstr/>
      </vt:variant>
      <vt:variant>
        <vt:lpwstr>_Toc43378799</vt:lpwstr>
      </vt:variant>
      <vt:variant>
        <vt:i4>1835062</vt:i4>
      </vt:variant>
      <vt:variant>
        <vt:i4>98</vt:i4>
      </vt:variant>
      <vt:variant>
        <vt:i4>0</vt:i4>
      </vt:variant>
      <vt:variant>
        <vt:i4>5</vt:i4>
      </vt:variant>
      <vt:variant>
        <vt:lpwstr/>
      </vt:variant>
      <vt:variant>
        <vt:lpwstr>_Toc43378798</vt:lpwstr>
      </vt:variant>
      <vt:variant>
        <vt:i4>1245238</vt:i4>
      </vt:variant>
      <vt:variant>
        <vt:i4>92</vt:i4>
      </vt:variant>
      <vt:variant>
        <vt:i4>0</vt:i4>
      </vt:variant>
      <vt:variant>
        <vt:i4>5</vt:i4>
      </vt:variant>
      <vt:variant>
        <vt:lpwstr/>
      </vt:variant>
      <vt:variant>
        <vt:lpwstr>_Toc43378797</vt:lpwstr>
      </vt:variant>
      <vt:variant>
        <vt:i4>1179702</vt:i4>
      </vt:variant>
      <vt:variant>
        <vt:i4>86</vt:i4>
      </vt:variant>
      <vt:variant>
        <vt:i4>0</vt:i4>
      </vt:variant>
      <vt:variant>
        <vt:i4>5</vt:i4>
      </vt:variant>
      <vt:variant>
        <vt:lpwstr/>
      </vt:variant>
      <vt:variant>
        <vt:lpwstr>_Toc43378796</vt:lpwstr>
      </vt:variant>
      <vt:variant>
        <vt:i4>1114166</vt:i4>
      </vt:variant>
      <vt:variant>
        <vt:i4>80</vt:i4>
      </vt:variant>
      <vt:variant>
        <vt:i4>0</vt:i4>
      </vt:variant>
      <vt:variant>
        <vt:i4>5</vt:i4>
      </vt:variant>
      <vt:variant>
        <vt:lpwstr/>
      </vt:variant>
      <vt:variant>
        <vt:lpwstr>_Toc43378795</vt:lpwstr>
      </vt:variant>
      <vt:variant>
        <vt:i4>1048630</vt:i4>
      </vt:variant>
      <vt:variant>
        <vt:i4>74</vt:i4>
      </vt:variant>
      <vt:variant>
        <vt:i4>0</vt:i4>
      </vt:variant>
      <vt:variant>
        <vt:i4>5</vt:i4>
      </vt:variant>
      <vt:variant>
        <vt:lpwstr/>
      </vt:variant>
      <vt:variant>
        <vt:lpwstr>_Toc43378794</vt:lpwstr>
      </vt:variant>
      <vt:variant>
        <vt:i4>1507382</vt:i4>
      </vt:variant>
      <vt:variant>
        <vt:i4>68</vt:i4>
      </vt:variant>
      <vt:variant>
        <vt:i4>0</vt:i4>
      </vt:variant>
      <vt:variant>
        <vt:i4>5</vt:i4>
      </vt:variant>
      <vt:variant>
        <vt:lpwstr/>
      </vt:variant>
      <vt:variant>
        <vt:lpwstr>_Toc43378793</vt:lpwstr>
      </vt:variant>
      <vt:variant>
        <vt:i4>1441846</vt:i4>
      </vt:variant>
      <vt:variant>
        <vt:i4>62</vt:i4>
      </vt:variant>
      <vt:variant>
        <vt:i4>0</vt:i4>
      </vt:variant>
      <vt:variant>
        <vt:i4>5</vt:i4>
      </vt:variant>
      <vt:variant>
        <vt:lpwstr/>
      </vt:variant>
      <vt:variant>
        <vt:lpwstr>_Toc43378792</vt:lpwstr>
      </vt:variant>
      <vt:variant>
        <vt:i4>1376310</vt:i4>
      </vt:variant>
      <vt:variant>
        <vt:i4>56</vt:i4>
      </vt:variant>
      <vt:variant>
        <vt:i4>0</vt:i4>
      </vt:variant>
      <vt:variant>
        <vt:i4>5</vt:i4>
      </vt:variant>
      <vt:variant>
        <vt:lpwstr/>
      </vt:variant>
      <vt:variant>
        <vt:lpwstr>_Toc43378791</vt:lpwstr>
      </vt:variant>
      <vt:variant>
        <vt:i4>1310774</vt:i4>
      </vt:variant>
      <vt:variant>
        <vt:i4>50</vt:i4>
      </vt:variant>
      <vt:variant>
        <vt:i4>0</vt:i4>
      </vt:variant>
      <vt:variant>
        <vt:i4>5</vt:i4>
      </vt:variant>
      <vt:variant>
        <vt:lpwstr/>
      </vt:variant>
      <vt:variant>
        <vt:lpwstr>_Toc43378790</vt:lpwstr>
      </vt:variant>
      <vt:variant>
        <vt:i4>1900599</vt:i4>
      </vt:variant>
      <vt:variant>
        <vt:i4>44</vt:i4>
      </vt:variant>
      <vt:variant>
        <vt:i4>0</vt:i4>
      </vt:variant>
      <vt:variant>
        <vt:i4>5</vt:i4>
      </vt:variant>
      <vt:variant>
        <vt:lpwstr/>
      </vt:variant>
      <vt:variant>
        <vt:lpwstr>_Toc43378789</vt:lpwstr>
      </vt:variant>
      <vt:variant>
        <vt:i4>1835063</vt:i4>
      </vt:variant>
      <vt:variant>
        <vt:i4>38</vt:i4>
      </vt:variant>
      <vt:variant>
        <vt:i4>0</vt:i4>
      </vt:variant>
      <vt:variant>
        <vt:i4>5</vt:i4>
      </vt:variant>
      <vt:variant>
        <vt:lpwstr/>
      </vt:variant>
      <vt:variant>
        <vt:lpwstr>_Toc43378788</vt:lpwstr>
      </vt:variant>
      <vt:variant>
        <vt:i4>1245239</vt:i4>
      </vt:variant>
      <vt:variant>
        <vt:i4>32</vt:i4>
      </vt:variant>
      <vt:variant>
        <vt:i4>0</vt:i4>
      </vt:variant>
      <vt:variant>
        <vt:i4>5</vt:i4>
      </vt:variant>
      <vt:variant>
        <vt:lpwstr/>
      </vt:variant>
      <vt:variant>
        <vt:lpwstr>_Toc43378787</vt:lpwstr>
      </vt:variant>
      <vt:variant>
        <vt:i4>1179703</vt:i4>
      </vt:variant>
      <vt:variant>
        <vt:i4>26</vt:i4>
      </vt:variant>
      <vt:variant>
        <vt:i4>0</vt:i4>
      </vt:variant>
      <vt:variant>
        <vt:i4>5</vt:i4>
      </vt:variant>
      <vt:variant>
        <vt:lpwstr/>
      </vt:variant>
      <vt:variant>
        <vt:lpwstr>_Toc43378786</vt:lpwstr>
      </vt:variant>
      <vt:variant>
        <vt:i4>1114167</vt:i4>
      </vt:variant>
      <vt:variant>
        <vt:i4>20</vt:i4>
      </vt:variant>
      <vt:variant>
        <vt:i4>0</vt:i4>
      </vt:variant>
      <vt:variant>
        <vt:i4>5</vt:i4>
      </vt:variant>
      <vt:variant>
        <vt:lpwstr/>
      </vt:variant>
      <vt:variant>
        <vt:lpwstr>_Toc43378785</vt:lpwstr>
      </vt:variant>
      <vt:variant>
        <vt:i4>1048631</vt:i4>
      </vt:variant>
      <vt:variant>
        <vt:i4>14</vt:i4>
      </vt:variant>
      <vt:variant>
        <vt:i4>0</vt:i4>
      </vt:variant>
      <vt:variant>
        <vt:i4>5</vt:i4>
      </vt:variant>
      <vt:variant>
        <vt:lpwstr/>
      </vt:variant>
      <vt:variant>
        <vt:lpwstr>_Toc43378784</vt:lpwstr>
      </vt:variant>
      <vt:variant>
        <vt:i4>1507383</vt:i4>
      </vt:variant>
      <vt:variant>
        <vt:i4>8</vt:i4>
      </vt:variant>
      <vt:variant>
        <vt:i4>0</vt:i4>
      </vt:variant>
      <vt:variant>
        <vt:i4>5</vt:i4>
      </vt:variant>
      <vt:variant>
        <vt:lpwstr/>
      </vt:variant>
      <vt:variant>
        <vt:lpwstr>_Toc43378783</vt:lpwstr>
      </vt:variant>
      <vt:variant>
        <vt:i4>1441847</vt:i4>
      </vt:variant>
      <vt:variant>
        <vt:i4>2</vt:i4>
      </vt:variant>
      <vt:variant>
        <vt:i4>0</vt:i4>
      </vt:variant>
      <vt:variant>
        <vt:i4>5</vt:i4>
      </vt:variant>
      <vt:variant>
        <vt:lpwstr/>
      </vt:variant>
      <vt:variant>
        <vt:lpwstr>_Toc43378782</vt:lpwstr>
      </vt:variant>
      <vt:variant>
        <vt:i4>6422569</vt:i4>
      </vt:variant>
      <vt:variant>
        <vt:i4>0</vt:i4>
      </vt:variant>
      <vt:variant>
        <vt:i4>0</vt:i4>
      </vt:variant>
      <vt:variant>
        <vt:i4>5</vt:i4>
      </vt:variant>
      <vt:variant>
        <vt:lpwstr>http://www.austlii.edu.au/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framework for advance care planning documents</dc:title>
  <dc:subject>Palliative care</dc:subject>
  <dc:creator>Australian Government Department of Health</dc:creator>
  <cp:keywords>advance care planning; aged care;</cp:keywords>
  <cp:lastModifiedBy>MASCHKE, Elvia</cp:lastModifiedBy>
  <cp:revision>3</cp:revision>
  <cp:lastPrinted>2021-06-08T23:00:00Z</cp:lastPrinted>
  <dcterms:created xsi:type="dcterms:W3CDTF">2021-06-09T00:11:00Z</dcterms:created>
  <dcterms:modified xsi:type="dcterms:W3CDTF">2021-06-09T00:16:00Z</dcterms:modified>
</cp:coreProperties>
</file>